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48D6" w14:textId="77777777" w:rsidR="00796D11" w:rsidRDefault="001643DC">
      <w:pPr>
        <w:shd w:val="clear" w:color="auto" w:fill="FFFFFF"/>
        <w:spacing w:before="240" w:after="24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Jushi Holdings Inc. Provides Update on Acceleration of Warrants Expiry Date </w:t>
      </w:r>
      <w:r>
        <w:rPr>
          <w:noProof/>
        </w:rPr>
        <w:drawing>
          <wp:anchor distT="0" distB="0" distL="114300" distR="114300" simplePos="0" relativeHeight="251658240" behindDoc="0" locked="0" layoutInCell="1" hidden="0" allowOverlap="1" wp14:anchorId="7D08CE73" wp14:editId="55E51760">
            <wp:simplePos x="0" y="0"/>
            <wp:positionH relativeFrom="column">
              <wp:posOffset>10</wp:posOffset>
            </wp:positionH>
            <wp:positionV relativeFrom="paragraph">
              <wp:posOffset>-787392</wp:posOffset>
            </wp:positionV>
            <wp:extent cx="1314450" cy="419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BE929E" wp14:editId="3A0BA1F2">
            <wp:simplePos x="0" y="0"/>
            <wp:positionH relativeFrom="column">
              <wp:posOffset>10</wp:posOffset>
            </wp:positionH>
            <wp:positionV relativeFrom="paragraph">
              <wp:posOffset>-787392</wp:posOffset>
            </wp:positionV>
            <wp:extent cx="1314450" cy="419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50A5FD" wp14:editId="0FFCDC64">
            <wp:simplePos x="0" y="0"/>
            <wp:positionH relativeFrom="column">
              <wp:posOffset>10</wp:posOffset>
            </wp:positionH>
            <wp:positionV relativeFrom="paragraph">
              <wp:posOffset>-787392</wp:posOffset>
            </wp:positionV>
            <wp:extent cx="1314450" cy="4191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29F9701" wp14:editId="6F7107C8">
            <wp:simplePos x="0" y="0"/>
            <wp:positionH relativeFrom="column">
              <wp:posOffset>10</wp:posOffset>
            </wp:positionH>
            <wp:positionV relativeFrom="paragraph">
              <wp:posOffset>-787392</wp:posOffset>
            </wp:positionV>
            <wp:extent cx="1314450" cy="419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4450" cy="419100"/>
                    </a:xfrm>
                    <a:prstGeom prst="rect">
                      <a:avLst/>
                    </a:prstGeom>
                    <a:ln/>
                  </pic:spPr>
                </pic:pic>
              </a:graphicData>
            </a:graphic>
          </wp:anchor>
        </w:drawing>
      </w:r>
    </w:p>
    <w:p w14:paraId="0EDD2F62" w14:textId="1902D209" w:rsidR="00796D11" w:rsidRDefault="001643DC">
      <w:pPr>
        <w:shd w:val="clear" w:color="auto" w:fill="FFFFFF"/>
        <w:spacing w:before="240" w:after="240"/>
        <w:jc w:val="center"/>
        <w:rPr>
          <w:rFonts w:ascii="Calibri" w:eastAsia="Calibri" w:hAnsi="Calibri" w:cs="Calibri"/>
          <w:i/>
          <w:color w:val="000000"/>
          <w:sz w:val="24"/>
          <w:szCs w:val="24"/>
        </w:rPr>
      </w:pPr>
      <w:r>
        <w:rPr>
          <w:rFonts w:ascii="Calibri" w:eastAsia="Calibri" w:hAnsi="Calibri" w:cs="Calibri"/>
          <w:i/>
          <w:color w:val="000000"/>
          <w:sz w:val="24"/>
          <w:szCs w:val="24"/>
        </w:rPr>
        <w:t>Acceleration of warrants results in approximately USD$3</w:t>
      </w:r>
      <w:r w:rsidR="0049134E">
        <w:rPr>
          <w:rFonts w:ascii="Calibri" w:eastAsia="Calibri" w:hAnsi="Calibri" w:cs="Calibri"/>
          <w:i/>
          <w:color w:val="000000"/>
          <w:sz w:val="24"/>
          <w:szCs w:val="24"/>
        </w:rPr>
        <w:t>2</w:t>
      </w:r>
      <w:r>
        <w:rPr>
          <w:rFonts w:ascii="Calibri" w:eastAsia="Calibri" w:hAnsi="Calibri" w:cs="Calibri"/>
          <w:i/>
          <w:color w:val="000000"/>
          <w:sz w:val="24"/>
          <w:szCs w:val="24"/>
        </w:rPr>
        <w:t xml:space="preserve"> million in gross proceeds to the Company</w:t>
      </w:r>
    </w:p>
    <w:p w14:paraId="566F7CF8" w14:textId="78777B85" w:rsidR="00796D11" w:rsidRDefault="001643DC">
      <w:pPr>
        <w:shd w:val="clear" w:color="auto" w:fill="FFFFFF"/>
        <w:spacing w:before="240" w:after="240"/>
        <w:rPr>
          <w:rFonts w:ascii="Calibri" w:eastAsia="Calibri" w:hAnsi="Calibri" w:cs="Calibri"/>
          <w:color w:val="000000"/>
          <w:sz w:val="24"/>
          <w:szCs w:val="24"/>
        </w:rPr>
      </w:pPr>
      <w:r>
        <w:rPr>
          <w:rFonts w:ascii="Calibri" w:eastAsia="Calibri" w:hAnsi="Calibri" w:cs="Calibri"/>
          <w:b/>
          <w:color w:val="000000"/>
          <w:sz w:val="24"/>
          <w:szCs w:val="24"/>
        </w:rPr>
        <w:t>BOCA RATON, Fla., Dec. 2</w:t>
      </w:r>
      <w:r w:rsidR="009C12F5">
        <w:rPr>
          <w:rFonts w:ascii="Calibri" w:eastAsia="Calibri" w:hAnsi="Calibri" w:cs="Calibri"/>
          <w:b/>
          <w:color w:val="000000"/>
          <w:sz w:val="24"/>
          <w:szCs w:val="24"/>
        </w:rPr>
        <w:t>1</w:t>
      </w:r>
      <w:r>
        <w:rPr>
          <w:rFonts w:ascii="Calibri" w:eastAsia="Calibri" w:hAnsi="Calibri" w:cs="Calibri"/>
          <w:b/>
          <w:color w:val="000000"/>
          <w:sz w:val="24"/>
          <w:szCs w:val="24"/>
        </w:rPr>
        <w:t xml:space="preserve">, 2020 – </w:t>
      </w:r>
      <w:hyperlink r:id="rId7">
        <w:r>
          <w:rPr>
            <w:rFonts w:ascii="Calibri" w:eastAsia="Calibri" w:hAnsi="Calibri" w:cs="Calibri"/>
            <w:b/>
            <w:color w:val="0000FF"/>
            <w:sz w:val="24"/>
            <w:szCs w:val="24"/>
            <w:u w:val="single"/>
          </w:rPr>
          <w:t>Jushi Holdings Inc.</w:t>
        </w:r>
      </w:hyperlink>
      <w:r>
        <w:rPr>
          <w:rFonts w:ascii="Calibri" w:eastAsia="Calibri" w:hAnsi="Calibri" w:cs="Calibri"/>
          <w:b/>
          <w:color w:val="000000"/>
          <w:sz w:val="24"/>
          <w:szCs w:val="24"/>
        </w:rPr>
        <w:t xml:space="preserve"> (“Jushi” or the “Company”) (CSE: </w:t>
      </w:r>
      <w:hyperlink r:id="rId8">
        <w:r>
          <w:rPr>
            <w:rFonts w:ascii="Calibri" w:eastAsia="Calibri" w:hAnsi="Calibri" w:cs="Calibri"/>
            <w:b/>
            <w:color w:val="0000FF"/>
            <w:sz w:val="24"/>
            <w:szCs w:val="24"/>
            <w:u w:val="single"/>
          </w:rPr>
          <w:t>JUSH</w:t>
        </w:r>
      </w:hyperlink>
      <w:r>
        <w:rPr>
          <w:rFonts w:ascii="Calibri" w:eastAsia="Calibri" w:hAnsi="Calibri" w:cs="Calibri"/>
          <w:b/>
          <w:color w:val="000000"/>
          <w:sz w:val="24"/>
          <w:szCs w:val="24"/>
        </w:rPr>
        <w:t xml:space="preserve">) (OTCMKTS: </w:t>
      </w:r>
      <w:hyperlink r:id="rId9">
        <w:r>
          <w:rPr>
            <w:rFonts w:ascii="Calibri" w:eastAsia="Calibri" w:hAnsi="Calibri" w:cs="Calibri"/>
            <w:b/>
            <w:color w:val="0000FF"/>
            <w:sz w:val="24"/>
            <w:szCs w:val="24"/>
            <w:u w:val="single"/>
          </w:rPr>
          <w:t>JUSHF</w:t>
        </w:r>
      </w:hyperlink>
      <w:r>
        <w:rPr>
          <w:rFonts w:ascii="Calibri" w:eastAsia="Calibri" w:hAnsi="Calibri" w:cs="Calibri"/>
          <w:b/>
          <w:color w:val="000000"/>
          <w:sz w:val="24"/>
          <w:szCs w:val="24"/>
        </w:rPr>
        <w:t>)</w:t>
      </w:r>
      <w:r>
        <w:rPr>
          <w:rFonts w:ascii="Calibri" w:eastAsia="Calibri" w:hAnsi="Calibri" w:cs="Calibri"/>
          <w:color w:val="000000"/>
          <w:sz w:val="24"/>
          <w:szCs w:val="24"/>
        </w:rPr>
        <w:t>, a vertically integrated, multi-state cannabis operator, provided an update on its previously announced acceleration of warrants expiry date issued in conjunction with April and June 2018 private placements (the "Acceleration"). The Company has completed the Acceleration which resulted in the issuance of approximately 1</w:t>
      </w:r>
      <w:r w:rsidR="0049134E">
        <w:rPr>
          <w:rFonts w:ascii="Calibri" w:eastAsia="Calibri" w:hAnsi="Calibri" w:cs="Calibri"/>
          <w:color w:val="000000"/>
          <w:sz w:val="24"/>
          <w:szCs w:val="24"/>
        </w:rPr>
        <w:t>6</w:t>
      </w:r>
      <w:r>
        <w:rPr>
          <w:rFonts w:ascii="Calibri" w:eastAsia="Calibri" w:hAnsi="Calibri" w:cs="Calibri"/>
          <w:color w:val="000000"/>
          <w:sz w:val="24"/>
          <w:szCs w:val="24"/>
        </w:rPr>
        <w:t xml:space="preserve"> million additional subordinate voting shares and cash proceeds of approximately USD$3</w:t>
      </w:r>
      <w:r w:rsidR="0049134E">
        <w:rPr>
          <w:rFonts w:ascii="Calibri" w:eastAsia="Calibri" w:hAnsi="Calibri" w:cs="Calibri"/>
          <w:color w:val="000000"/>
          <w:sz w:val="24"/>
          <w:szCs w:val="24"/>
        </w:rPr>
        <w:t>2</w:t>
      </w:r>
      <w:r>
        <w:rPr>
          <w:rFonts w:ascii="Calibri" w:eastAsia="Calibri" w:hAnsi="Calibri" w:cs="Calibri"/>
          <w:color w:val="000000"/>
          <w:sz w:val="24"/>
          <w:szCs w:val="24"/>
        </w:rPr>
        <w:t xml:space="preserve"> million to the Company.</w:t>
      </w:r>
      <w:r w:rsidR="0049134E" w:rsidRPr="0049134E">
        <w:rPr>
          <w:rFonts w:ascii="Calibri" w:eastAsia="Calibri" w:hAnsi="Calibri" w:cs="Calibri"/>
          <w:color w:val="000000"/>
          <w:sz w:val="24"/>
          <w:szCs w:val="24"/>
          <w:vertAlign w:val="superscript"/>
        </w:rPr>
        <w:t>1</w:t>
      </w:r>
      <w:r w:rsidR="00270204">
        <w:rPr>
          <w:rFonts w:ascii="Calibri" w:eastAsia="Calibri" w:hAnsi="Calibri" w:cs="Calibri"/>
          <w:color w:val="000000"/>
          <w:sz w:val="24"/>
          <w:szCs w:val="24"/>
          <w:vertAlign w:val="superscript"/>
        </w:rPr>
        <w:t xml:space="preserve"> </w:t>
      </w:r>
      <w:bookmarkStart w:id="0" w:name="_Hlk59284800"/>
      <w:r w:rsidR="00270204" w:rsidRPr="002341E1">
        <w:rPr>
          <w:rFonts w:ascii="Calibri" w:eastAsia="Calibri" w:hAnsi="Calibri" w:cs="Calibri"/>
          <w:color w:val="000000"/>
          <w:sz w:val="24"/>
          <w:szCs w:val="24"/>
        </w:rPr>
        <w:t xml:space="preserve">As of </w:t>
      </w:r>
      <w:r w:rsidR="00557200">
        <w:rPr>
          <w:rFonts w:ascii="Calibri" w:eastAsia="Calibri" w:hAnsi="Calibri" w:cs="Calibri"/>
          <w:color w:val="000000"/>
          <w:sz w:val="24"/>
          <w:szCs w:val="24"/>
        </w:rPr>
        <w:t>today</w:t>
      </w:r>
      <w:r w:rsidR="00270204">
        <w:rPr>
          <w:rFonts w:ascii="Calibri" w:eastAsia="Calibri" w:hAnsi="Calibri" w:cs="Calibri"/>
          <w:color w:val="000000"/>
          <w:sz w:val="24"/>
          <w:szCs w:val="24"/>
        </w:rPr>
        <w:t xml:space="preserve">, the Company </w:t>
      </w:r>
      <w:r w:rsidR="006A08A3">
        <w:rPr>
          <w:rFonts w:ascii="Calibri" w:eastAsia="Calibri" w:hAnsi="Calibri" w:cs="Calibri"/>
          <w:color w:val="000000"/>
          <w:sz w:val="24"/>
          <w:szCs w:val="24"/>
        </w:rPr>
        <w:t>had approximately $</w:t>
      </w:r>
      <w:r w:rsidR="00981990">
        <w:rPr>
          <w:rFonts w:ascii="Calibri" w:eastAsia="Calibri" w:hAnsi="Calibri" w:cs="Calibri"/>
          <w:color w:val="000000"/>
          <w:sz w:val="24"/>
          <w:szCs w:val="24"/>
        </w:rPr>
        <w:t>9</w:t>
      </w:r>
      <w:r w:rsidR="004A28ED">
        <w:rPr>
          <w:rFonts w:ascii="Calibri" w:eastAsia="Calibri" w:hAnsi="Calibri" w:cs="Calibri"/>
          <w:color w:val="000000"/>
          <w:sz w:val="24"/>
          <w:szCs w:val="24"/>
        </w:rPr>
        <w:t>1</w:t>
      </w:r>
      <w:r w:rsidR="006A08A3">
        <w:rPr>
          <w:rFonts w:ascii="Calibri" w:eastAsia="Calibri" w:hAnsi="Calibri" w:cs="Calibri"/>
          <w:color w:val="000000"/>
          <w:sz w:val="24"/>
          <w:szCs w:val="24"/>
        </w:rPr>
        <w:t xml:space="preserve"> million in cash and </w:t>
      </w:r>
      <w:r w:rsidR="00DB7AA2">
        <w:rPr>
          <w:rFonts w:ascii="Calibri" w:eastAsia="Calibri" w:hAnsi="Calibri" w:cs="Calibri"/>
          <w:color w:val="000000"/>
          <w:sz w:val="24"/>
          <w:szCs w:val="24"/>
        </w:rPr>
        <w:t>short-term investments</w:t>
      </w:r>
      <w:r w:rsidR="00981990">
        <w:rPr>
          <w:rFonts w:ascii="Calibri" w:eastAsia="Calibri" w:hAnsi="Calibri" w:cs="Calibri"/>
          <w:color w:val="000000"/>
          <w:sz w:val="24"/>
          <w:szCs w:val="24"/>
        </w:rPr>
        <w:t xml:space="preserve"> and </w:t>
      </w:r>
      <w:r w:rsidR="009C78A7">
        <w:rPr>
          <w:rFonts w:ascii="Calibri" w:eastAsia="Calibri" w:hAnsi="Calibri" w:cs="Calibri"/>
          <w:color w:val="000000"/>
          <w:sz w:val="24"/>
          <w:szCs w:val="24"/>
        </w:rPr>
        <w:t xml:space="preserve">approximately $93 million in total debt, excluding leases and property, </w:t>
      </w:r>
      <w:proofErr w:type="gramStart"/>
      <w:r w:rsidR="009C78A7">
        <w:rPr>
          <w:rFonts w:ascii="Calibri" w:eastAsia="Calibri" w:hAnsi="Calibri" w:cs="Calibri"/>
          <w:color w:val="000000"/>
          <w:sz w:val="24"/>
          <w:szCs w:val="24"/>
        </w:rPr>
        <w:t>plant</w:t>
      </w:r>
      <w:proofErr w:type="gramEnd"/>
      <w:r w:rsidR="009C78A7">
        <w:rPr>
          <w:rFonts w:ascii="Calibri" w:eastAsia="Calibri" w:hAnsi="Calibri" w:cs="Calibri"/>
          <w:color w:val="000000"/>
          <w:sz w:val="24"/>
          <w:szCs w:val="24"/>
        </w:rPr>
        <w:t xml:space="preserve"> and equipment financing obligations. </w:t>
      </w:r>
      <w:bookmarkEnd w:id="0"/>
    </w:p>
    <w:p w14:paraId="17D44754" w14:textId="6E380C84" w:rsidR="00270204" w:rsidRDefault="00F2440B">
      <w:pPr>
        <w:shd w:val="clear" w:color="auto" w:fill="FFFFFF"/>
        <w:spacing w:before="0" w:after="80"/>
        <w:rPr>
          <w:rFonts w:asciiTheme="majorHAnsi" w:hAnsiTheme="majorHAnsi" w:cstheme="majorHAnsi"/>
          <w:color w:val="auto"/>
          <w:sz w:val="24"/>
          <w:szCs w:val="24"/>
          <w:shd w:val="clear" w:color="auto" w:fill="FFFFFF"/>
        </w:rPr>
      </w:pPr>
      <w:hyperlink r:id="rId10" w:history="1">
        <w:r w:rsidR="00270204" w:rsidRPr="003A2CD1">
          <w:rPr>
            <w:rStyle w:val="Hyperlink"/>
            <w:rFonts w:asciiTheme="majorHAnsi" w:hAnsiTheme="majorHAnsi" w:cstheme="majorHAnsi"/>
            <w:color w:val="auto"/>
            <w:sz w:val="24"/>
            <w:szCs w:val="24"/>
            <w:bdr w:val="none" w:sz="0" w:space="0" w:color="auto" w:frame="1"/>
            <w:shd w:val="clear" w:color="auto" w:fill="FFFFFF"/>
          </w:rPr>
          <w:t>Jim Cacioppo, Chief Executive Officer, Chairman, and Founder of Jushi</w:t>
        </w:r>
      </w:hyperlink>
      <w:r w:rsidR="00270204" w:rsidRPr="003A2CD1">
        <w:rPr>
          <w:rFonts w:asciiTheme="majorHAnsi" w:hAnsiTheme="majorHAnsi" w:cstheme="majorHAnsi"/>
          <w:color w:val="auto"/>
          <w:sz w:val="24"/>
          <w:szCs w:val="24"/>
          <w:shd w:val="clear" w:color="auto" w:fill="FFFFFF"/>
        </w:rPr>
        <w:t> said: “I’m pleased with the participation in our warrant acceleration</w:t>
      </w:r>
      <w:r w:rsidR="00270204">
        <w:rPr>
          <w:rFonts w:asciiTheme="majorHAnsi" w:hAnsiTheme="majorHAnsi" w:cstheme="majorHAnsi"/>
          <w:color w:val="auto"/>
          <w:sz w:val="24"/>
          <w:szCs w:val="24"/>
          <w:shd w:val="clear" w:color="auto" w:fill="FFFFFF"/>
        </w:rPr>
        <w:t xml:space="preserve"> program which</w:t>
      </w:r>
      <w:r w:rsidR="00270204" w:rsidRPr="003A2CD1">
        <w:rPr>
          <w:rFonts w:asciiTheme="majorHAnsi" w:hAnsiTheme="majorHAnsi" w:cstheme="majorHAnsi"/>
          <w:color w:val="auto"/>
          <w:sz w:val="24"/>
          <w:szCs w:val="24"/>
          <w:shd w:val="clear" w:color="auto" w:fill="FFFFFF"/>
        </w:rPr>
        <w:t xml:space="preserve"> has </w:t>
      </w:r>
      <w:r w:rsidR="00270204">
        <w:rPr>
          <w:rFonts w:asciiTheme="majorHAnsi" w:hAnsiTheme="majorHAnsi" w:cstheme="majorHAnsi"/>
          <w:color w:val="auto"/>
          <w:sz w:val="24"/>
          <w:szCs w:val="24"/>
          <w:shd w:val="clear" w:color="auto" w:fill="FFFFFF"/>
        </w:rPr>
        <w:t>positioned Jushi with an exceptionally strong and well capitalized balance sheet</w:t>
      </w:r>
      <w:r w:rsidR="00EC7F58">
        <w:rPr>
          <w:rFonts w:asciiTheme="majorHAnsi" w:hAnsiTheme="majorHAnsi" w:cstheme="majorHAnsi"/>
          <w:color w:val="auto"/>
          <w:sz w:val="24"/>
          <w:szCs w:val="24"/>
          <w:shd w:val="clear" w:color="auto" w:fill="FFFFFF"/>
        </w:rPr>
        <w:t>.</w:t>
      </w:r>
      <w:r w:rsidR="00270204">
        <w:rPr>
          <w:rFonts w:asciiTheme="majorHAnsi" w:hAnsiTheme="majorHAnsi" w:cstheme="majorHAnsi"/>
          <w:color w:val="auto"/>
          <w:sz w:val="24"/>
          <w:szCs w:val="24"/>
          <w:shd w:val="clear" w:color="auto" w:fill="FFFFFF"/>
        </w:rPr>
        <w:t xml:space="preserve"> We plan to continue </w:t>
      </w:r>
      <w:r w:rsidR="00CF1EF9">
        <w:rPr>
          <w:rFonts w:asciiTheme="majorHAnsi" w:hAnsiTheme="majorHAnsi" w:cstheme="majorHAnsi"/>
          <w:color w:val="auto"/>
          <w:sz w:val="24"/>
          <w:szCs w:val="24"/>
          <w:shd w:val="clear" w:color="auto" w:fill="FFFFFF"/>
        </w:rPr>
        <w:t xml:space="preserve">our strategy </w:t>
      </w:r>
      <w:r w:rsidR="00270204">
        <w:rPr>
          <w:rFonts w:asciiTheme="majorHAnsi" w:hAnsiTheme="majorHAnsi" w:cstheme="majorHAnsi"/>
          <w:color w:val="auto"/>
          <w:sz w:val="24"/>
          <w:szCs w:val="24"/>
          <w:shd w:val="clear" w:color="auto" w:fill="FFFFFF"/>
        </w:rPr>
        <w:t>to prudently deploy capital through targeted investments in high-quality, limited license markets where we can generate the strongest returns for our shareholders.”</w:t>
      </w:r>
    </w:p>
    <w:p w14:paraId="703CA6B9" w14:textId="77777777" w:rsidR="00EC7F58" w:rsidRDefault="00EC7F58">
      <w:pPr>
        <w:shd w:val="clear" w:color="auto" w:fill="FFFFFF"/>
        <w:spacing w:before="0" w:after="80"/>
        <w:rPr>
          <w:rFonts w:ascii="Calibri" w:eastAsia="Calibri" w:hAnsi="Calibri" w:cs="Calibri"/>
          <w:color w:val="000000"/>
          <w:sz w:val="24"/>
          <w:szCs w:val="24"/>
        </w:rPr>
      </w:pPr>
    </w:p>
    <w:p w14:paraId="0E1A230B" w14:textId="45C117EA" w:rsidR="00796D11" w:rsidRDefault="001643DC">
      <w:pPr>
        <w:shd w:val="clear" w:color="auto" w:fill="FFFFFF"/>
        <w:spacing w:before="0" w:after="80"/>
        <w:rPr>
          <w:rFonts w:ascii="Calibri" w:eastAsia="Calibri" w:hAnsi="Calibri" w:cs="Calibri"/>
          <w:color w:val="000000"/>
          <w:sz w:val="24"/>
          <w:szCs w:val="24"/>
        </w:rPr>
      </w:pPr>
      <w:r>
        <w:rPr>
          <w:rFonts w:ascii="Calibri" w:eastAsia="Calibri" w:hAnsi="Calibri" w:cs="Calibri"/>
          <w:color w:val="000000"/>
          <w:sz w:val="24"/>
          <w:szCs w:val="24"/>
        </w:rPr>
        <w:t xml:space="preserve">On November 24, 2020, the Company announced it exercised its right to accelerate the expiry date of subordinate voting share purchase warrants (the "Warrants") issued to participants in the Company's </w:t>
      </w:r>
      <w:proofErr w:type="gramStart"/>
      <w:r>
        <w:rPr>
          <w:rFonts w:ascii="Calibri" w:eastAsia="Calibri" w:hAnsi="Calibri" w:cs="Calibri"/>
          <w:color w:val="000000"/>
          <w:sz w:val="24"/>
          <w:szCs w:val="24"/>
        </w:rPr>
        <w:t>previously-announced</w:t>
      </w:r>
      <w:proofErr w:type="gramEnd"/>
      <w:r>
        <w:rPr>
          <w:rFonts w:ascii="Calibri" w:eastAsia="Calibri" w:hAnsi="Calibri" w:cs="Calibri"/>
          <w:color w:val="000000"/>
          <w:sz w:val="24"/>
          <w:szCs w:val="24"/>
        </w:rPr>
        <w:t xml:space="preserve"> private placement offerings, which closed in April 2018 and June 2018 (the “Offerings”). Participants had thirty days from the date of notice of the Acceleration to exercise their Warrants</w:t>
      </w:r>
      <w:r w:rsidR="00B976F0">
        <w:rPr>
          <w:rFonts w:ascii="Calibri" w:eastAsia="Calibri" w:hAnsi="Calibri" w:cs="Calibri"/>
          <w:color w:val="000000"/>
          <w:sz w:val="24"/>
          <w:szCs w:val="24"/>
        </w:rPr>
        <w:t>, and as of December 18, 2020, all eligible participants exercised their Warrants</w:t>
      </w:r>
      <w:r>
        <w:rPr>
          <w:rFonts w:ascii="Calibri" w:eastAsia="Calibri" w:hAnsi="Calibri" w:cs="Calibri"/>
          <w:color w:val="000000"/>
          <w:sz w:val="24"/>
          <w:szCs w:val="24"/>
        </w:rPr>
        <w:t>.</w:t>
      </w:r>
    </w:p>
    <w:p w14:paraId="1BBF1485" w14:textId="77777777" w:rsidR="00796D11" w:rsidRDefault="00796D11">
      <w:pPr>
        <w:shd w:val="clear" w:color="auto" w:fill="FFFFFF"/>
        <w:spacing w:before="0" w:after="80"/>
        <w:rPr>
          <w:rFonts w:ascii="Calibri" w:eastAsia="Calibri" w:hAnsi="Calibri" w:cs="Calibri"/>
          <w:color w:val="000000"/>
          <w:sz w:val="24"/>
          <w:szCs w:val="24"/>
        </w:rPr>
      </w:pPr>
    </w:p>
    <w:p w14:paraId="0C82FCA6" w14:textId="77777777" w:rsidR="00796D11" w:rsidRDefault="001643DC">
      <w:pPr>
        <w:shd w:val="clear" w:color="auto" w:fill="FFFFFF"/>
        <w:spacing w:before="0" w:after="80"/>
        <w:rPr>
          <w:rFonts w:ascii="Calibri" w:eastAsia="Calibri" w:hAnsi="Calibri" w:cs="Calibri"/>
          <w:color w:val="000000"/>
          <w:sz w:val="24"/>
          <w:szCs w:val="24"/>
        </w:rPr>
      </w:pPr>
      <w:r>
        <w:rPr>
          <w:rFonts w:ascii="Calibri" w:eastAsia="Calibri" w:hAnsi="Calibri" w:cs="Calibri"/>
          <w:color w:val="000000"/>
          <w:sz w:val="24"/>
          <w:szCs w:val="24"/>
        </w:rPr>
        <w:t>Each Warrant issued in conjunction with the Offerings entitled the holder to purchase one subordinate voting share in the capital of Jushi for a period of 24 months from June 10, 2019 (</w:t>
      </w:r>
      <w:proofErr w:type="gramStart"/>
      <w:r>
        <w:rPr>
          <w:rFonts w:ascii="Calibri" w:eastAsia="Calibri" w:hAnsi="Calibri" w:cs="Calibri"/>
          <w:color w:val="000000"/>
          <w:sz w:val="24"/>
          <w:szCs w:val="24"/>
        </w:rPr>
        <w:t>i.e.</w:t>
      </w:r>
      <w:proofErr w:type="gramEnd"/>
      <w:r>
        <w:rPr>
          <w:rFonts w:ascii="Calibri" w:eastAsia="Calibri" w:hAnsi="Calibri" w:cs="Calibri"/>
          <w:color w:val="000000"/>
          <w:sz w:val="24"/>
          <w:szCs w:val="24"/>
        </w:rPr>
        <w:t xml:space="preserve"> June 10, 2021) at an exercise price of USD$2.00 per share, subject to adjustment in certain events. Jushi retained the right to require the acceleration of the expiry date of these Warrants if the Company's twenty-trading-day volume-weighted-average-price ("VWAP") on the Canadian Securities Exchange (CSE) exceeded USD$3.00 (“Accelerated Expiry Date”). This was achieved during the trading period from October 27, 2020 through November 23, 2020. </w:t>
      </w:r>
    </w:p>
    <w:p w14:paraId="182326FA" w14:textId="77777777" w:rsidR="00796D11" w:rsidRDefault="00796D11">
      <w:pPr>
        <w:shd w:val="clear" w:color="auto" w:fill="FFFFFF"/>
        <w:spacing w:before="0" w:after="80"/>
        <w:rPr>
          <w:rFonts w:ascii="Calibri" w:eastAsia="Calibri" w:hAnsi="Calibri" w:cs="Calibri"/>
          <w:color w:val="000000"/>
          <w:sz w:val="24"/>
          <w:szCs w:val="24"/>
        </w:rPr>
      </w:pPr>
    </w:p>
    <w:p w14:paraId="179B00EA" w14:textId="616CC0C2" w:rsidR="00796D11" w:rsidRPr="0049134E" w:rsidRDefault="0049134E">
      <w:pPr>
        <w:shd w:val="clear" w:color="auto" w:fill="FFFFFF"/>
        <w:spacing w:before="0" w:after="80"/>
        <w:rPr>
          <w:rFonts w:ascii="Calibri" w:eastAsia="Calibri" w:hAnsi="Calibri" w:cs="Calibri"/>
          <w:color w:val="000000"/>
          <w:sz w:val="20"/>
          <w:szCs w:val="20"/>
        </w:rPr>
      </w:pPr>
      <w:r w:rsidRPr="0049134E">
        <w:rPr>
          <w:rFonts w:ascii="Calibri" w:eastAsia="Calibri" w:hAnsi="Calibri" w:cs="Calibri"/>
          <w:color w:val="000000"/>
          <w:sz w:val="20"/>
          <w:szCs w:val="20"/>
          <w:vertAlign w:val="superscript"/>
        </w:rPr>
        <w:t>1</w:t>
      </w:r>
      <w:r w:rsidRPr="0049134E">
        <w:rPr>
          <w:rFonts w:ascii="Calibri" w:eastAsia="Calibri" w:hAnsi="Calibri" w:cs="Calibri"/>
          <w:color w:val="000000"/>
          <w:sz w:val="20"/>
          <w:szCs w:val="20"/>
        </w:rPr>
        <w:t xml:space="preserve"> Includes an additional 1,000,000 of warrants accelerated at an exercise price of USD$2.25 per share</w:t>
      </w:r>
      <w:r w:rsidR="00FC0446">
        <w:rPr>
          <w:rFonts w:ascii="Calibri" w:eastAsia="Calibri" w:hAnsi="Calibri" w:cs="Calibri"/>
          <w:color w:val="000000"/>
          <w:sz w:val="20"/>
          <w:szCs w:val="20"/>
        </w:rPr>
        <w:t xml:space="preserve"> issued in a private placement </w:t>
      </w:r>
      <w:r w:rsidR="00481E24">
        <w:rPr>
          <w:rFonts w:ascii="Calibri" w:eastAsia="Calibri" w:hAnsi="Calibri" w:cs="Calibri"/>
          <w:color w:val="000000"/>
          <w:sz w:val="20"/>
          <w:szCs w:val="20"/>
        </w:rPr>
        <w:t xml:space="preserve">which closed in </w:t>
      </w:r>
      <w:r w:rsidR="00F53291">
        <w:rPr>
          <w:rFonts w:ascii="Calibri" w:eastAsia="Calibri" w:hAnsi="Calibri" w:cs="Calibri"/>
          <w:color w:val="000000"/>
          <w:sz w:val="20"/>
          <w:szCs w:val="20"/>
        </w:rPr>
        <w:t>October</w:t>
      </w:r>
      <w:r w:rsidR="00481E24">
        <w:rPr>
          <w:rFonts w:ascii="Calibri" w:eastAsia="Calibri" w:hAnsi="Calibri" w:cs="Calibri"/>
          <w:color w:val="000000"/>
          <w:sz w:val="20"/>
          <w:szCs w:val="20"/>
        </w:rPr>
        <w:t xml:space="preserve"> 2018</w:t>
      </w:r>
      <w:r w:rsidR="00AA7DA4">
        <w:rPr>
          <w:rFonts w:ascii="Calibri" w:eastAsia="Calibri" w:hAnsi="Calibri" w:cs="Calibri"/>
          <w:color w:val="000000"/>
          <w:sz w:val="20"/>
          <w:szCs w:val="20"/>
        </w:rPr>
        <w:t>.</w:t>
      </w:r>
    </w:p>
    <w:p w14:paraId="307EDE69" w14:textId="77777777" w:rsidR="00796D11" w:rsidRDefault="00796D11">
      <w:pPr>
        <w:shd w:val="clear" w:color="auto" w:fill="FFFFFF"/>
        <w:spacing w:before="0" w:after="80"/>
        <w:rPr>
          <w:rFonts w:ascii="Calibri" w:eastAsia="Calibri" w:hAnsi="Calibri" w:cs="Calibri"/>
          <w:b/>
          <w:color w:val="000000"/>
          <w:sz w:val="24"/>
          <w:szCs w:val="24"/>
        </w:rPr>
      </w:pPr>
    </w:p>
    <w:p w14:paraId="0E272DFA" w14:textId="77777777" w:rsidR="00796D11" w:rsidRDefault="001643DC">
      <w:pPr>
        <w:shd w:val="clear" w:color="auto" w:fill="FFFFFF"/>
        <w:spacing w:before="0" w:after="80"/>
        <w:jc w:val="left"/>
        <w:rPr>
          <w:rFonts w:ascii="Calibri" w:eastAsia="Calibri" w:hAnsi="Calibri" w:cs="Calibri"/>
          <w:color w:val="000000"/>
          <w:sz w:val="24"/>
          <w:szCs w:val="24"/>
        </w:rPr>
      </w:pPr>
      <w:r>
        <w:rPr>
          <w:rFonts w:ascii="Calibri" w:eastAsia="Calibri" w:hAnsi="Calibri" w:cs="Calibri"/>
          <w:b/>
          <w:color w:val="000000"/>
          <w:sz w:val="24"/>
          <w:szCs w:val="24"/>
        </w:rPr>
        <w:t>About Jushi Holdings Inc.</w:t>
      </w:r>
      <w:r>
        <w:rPr>
          <w:rFonts w:ascii="Calibri" w:eastAsia="Calibri" w:hAnsi="Calibri" w:cs="Calibri"/>
          <w:b/>
          <w:color w:val="000000"/>
          <w:sz w:val="24"/>
          <w:szCs w:val="24"/>
        </w:rPr>
        <w:br/>
      </w:r>
      <w:r>
        <w:rPr>
          <w:rFonts w:ascii="Calibri" w:eastAsia="Calibri" w:hAnsi="Calibri" w:cs="Calibri"/>
          <w:color w:val="000000"/>
          <w:sz w:val="24"/>
          <w:szCs w:val="24"/>
        </w:rPr>
        <w:t xml:space="preserve">We are a vertically integrated cannabis company led by an industry-leading management team. In the United States, Jushi is focused on building a multi-state portfolio of branded cannabis assets through opportunistic acquisitions, distressed </w:t>
      </w:r>
      <w:proofErr w:type="gramStart"/>
      <w:r>
        <w:rPr>
          <w:rFonts w:ascii="Calibri" w:eastAsia="Calibri" w:hAnsi="Calibri" w:cs="Calibri"/>
          <w:color w:val="000000"/>
          <w:sz w:val="24"/>
          <w:szCs w:val="24"/>
        </w:rPr>
        <w:t>workouts</w:t>
      </w:r>
      <w:proofErr w:type="gramEnd"/>
      <w:r>
        <w:rPr>
          <w:rFonts w:ascii="Calibri" w:eastAsia="Calibri" w:hAnsi="Calibri" w:cs="Calibri"/>
          <w:color w:val="000000"/>
          <w:sz w:val="24"/>
          <w:szCs w:val="24"/>
        </w:rPr>
        <w:t xml:space="preserve"> and competitive applications. Jushi strives to maximize shareholder value while delivering high-quality products across all levels of the cannabis ecosystem. For more </w:t>
      </w:r>
      <w:proofErr w:type="gramStart"/>
      <w:r>
        <w:rPr>
          <w:rFonts w:ascii="Calibri" w:eastAsia="Calibri" w:hAnsi="Calibri" w:cs="Calibri"/>
          <w:color w:val="000000"/>
          <w:sz w:val="24"/>
          <w:szCs w:val="24"/>
        </w:rPr>
        <w:t>information</w:t>
      </w:r>
      <w:proofErr w:type="gramEnd"/>
      <w:r>
        <w:rPr>
          <w:rFonts w:ascii="Calibri" w:eastAsia="Calibri" w:hAnsi="Calibri" w:cs="Calibri"/>
          <w:color w:val="000000"/>
          <w:sz w:val="24"/>
          <w:szCs w:val="24"/>
        </w:rPr>
        <w:t xml:space="preserve"> please </w:t>
      </w:r>
      <w:r>
        <w:rPr>
          <w:rFonts w:ascii="Calibri" w:eastAsia="Calibri" w:hAnsi="Calibri" w:cs="Calibri"/>
          <w:color w:val="000000"/>
          <w:sz w:val="24"/>
          <w:szCs w:val="24"/>
        </w:rPr>
        <w:lastRenderedPageBreak/>
        <w:t xml:space="preserve">visit </w:t>
      </w:r>
      <w:hyperlink r:id="rId11">
        <w:r>
          <w:rPr>
            <w:rFonts w:ascii="Calibri" w:eastAsia="Calibri" w:hAnsi="Calibri" w:cs="Calibri"/>
            <w:color w:val="1155CC"/>
            <w:sz w:val="24"/>
            <w:szCs w:val="24"/>
            <w:u w:val="single"/>
          </w:rPr>
          <w:t>www.jushico.com</w:t>
        </w:r>
      </w:hyperlink>
      <w:r>
        <w:rPr>
          <w:rFonts w:ascii="Calibri" w:eastAsia="Calibri" w:hAnsi="Calibri" w:cs="Calibri"/>
          <w:color w:val="000000"/>
          <w:sz w:val="24"/>
          <w:szCs w:val="24"/>
        </w:rPr>
        <w:t xml:space="preserve"> or our social media channels, Instagram, Facebook, </w:t>
      </w:r>
      <w:hyperlink r:id="rId12">
        <w:r>
          <w:rPr>
            <w:rFonts w:ascii="Calibri" w:eastAsia="Calibri" w:hAnsi="Calibri" w:cs="Calibri"/>
            <w:color w:val="1155CC"/>
            <w:sz w:val="24"/>
            <w:szCs w:val="24"/>
            <w:u w:val="single"/>
          </w:rPr>
          <w:t>Twitter</w:t>
        </w:r>
      </w:hyperlink>
      <w:r>
        <w:rPr>
          <w:rFonts w:ascii="Calibri" w:eastAsia="Calibri" w:hAnsi="Calibri" w:cs="Calibri"/>
          <w:color w:val="000000"/>
          <w:sz w:val="24"/>
          <w:szCs w:val="24"/>
        </w:rPr>
        <w:t xml:space="preserve"> and LinkedIn.</w:t>
      </w:r>
    </w:p>
    <w:p w14:paraId="101B7C68" w14:textId="77777777" w:rsidR="00796D11" w:rsidRDefault="00796D11">
      <w:pPr>
        <w:shd w:val="clear" w:color="auto" w:fill="FFFFFF"/>
        <w:spacing w:before="0" w:after="80"/>
        <w:jc w:val="left"/>
        <w:rPr>
          <w:rFonts w:ascii="Calibri" w:eastAsia="Calibri" w:hAnsi="Calibri" w:cs="Calibri"/>
          <w:color w:val="000000"/>
          <w:sz w:val="24"/>
          <w:szCs w:val="24"/>
        </w:rPr>
      </w:pPr>
    </w:p>
    <w:p w14:paraId="0980582F" w14:textId="77777777" w:rsidR="00796D11" w:rsidRDefault="001643DC">
      <w:pPr>
        <w:shd w:val="clear" w:color="auto" w:fill="FEFEFE"/>
        <w:spacing w:after="180"/>
        <w:jc w:val="left"/>
        <w:rPr>
          <w:rFonts w:ascii="Calibri" w:eastAsia="Calibri" w:hAnsi="Calibri" w:cs="Calibri"/>
          <w:color w:val="000000"/>
          <w:sz w:val="24"/>
          <w:szCs w:val="24"/>
        </w:rPr>
      </w:pPr>
      <w:r>
        <w:rPr>
          <w:rFonts w:ascii="Calibri" w:eastAsia="Calibri" w:hAnsi="Calibri" w:cs="Calibri"/>
          <w:b/>
          <w:color w:val="000000"/>
          <w:sz w:val="24"/>
          <w:szCs w:val="24"/>
        </w:rPr>
        <w:t>Forward-Looking Information and Statements</w:t>
      </w:r>
      <w:r>
        <w:rPr>
          <w:rFonts w:ascii="Calibri" w:eastAsia="Calibri" w:hAnsi="Calibri" w:cs="Calibri"/>
          <w:b/>
          <w:color w:val="000000"/>
          <w:sz w:val="24"/>
          <w:szCs w:val="24"/>
        </w:rPr>
        <w:br/>
      </w:r>
      <w:r>
        <w:rPr>
          <w:rFonts w:ascii="Calibri" w:eastAsia="Calibri" w:hAnsi="Calibri" w:cs="Calibri"/>
          <w:color w:val="000000"/>
          <w:sz w:val="24"/>
          <w:szCs w:val="24"/>
        </w:rPr>
        <w:t xml:space="preserve">This </w:t>
      </w:r>
      <w:proofErr w:type="gramStart"/>
      <w:r>
        <w:rPr>
          <w:rFonts w:ascii="Calibri" w:eastAsia="Calibri" w:hAnsi="Calibri" w:cs="Calibri"/>
          <w:color w:val="000000"/>
          <w:sz w:val="24"/>
          <w:szCs w:val="24"/>
        </w:rPr>
        <w:t>press</w:t>
      </w:r>
      <w:proofErr w:type="gramEnd"/>
      <w:r>
        <w:rPr>
          <w:rFonts w:ascii="Calibri" w:eastAsia="Calibri" w:hAnsi="Calibri" w:cs="Calibri"/>
          <w:color w:val="000000"/>
          <w:sz w:val="24"/>
          <w:szCs w:val="24"/>
        </w:rPr>
        <w:t xml:space="preserve">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w:t>
      </w:r>
      <w:proofErr w:type="gramStart"/>
      <w:r>
        <w:rPr>
          <w:rFonts w:ascii="Calibri" w:eastAsia="Calibri" w:hAnsi="Calibri" w:cs="Calibri"/>
          <w:color w:val="000000"/>
          <w:sz w:val="24"/>
          <w:szCs w:val="24"/>
        </w:rPr>
        <w:t>forecasts</w:t>
      </w:r>
      <w:proofErr w:type="gramEnd"/>
      <w:r>
        <w:rPr>
          <w:rFonts w:ascii="Calibri" w:eastAsia="Calibri" w:hAnsi="Calibri" w:cs="Calibri"/>
          <w:color w:val="000000"/>
          <w:sz w:val="24"/>
          <w:szCs w:val="24"/>
        </w:rPr>
        <w:t xml:space="preserve">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p>
    <w:p w14:paraId="1BC3B19B" w14:textId="77777777" w:rsidR="00796D11" w:rsidRDefault="001643DC">
      <w:pPr>
        <w:shd w:val="clear" w:color="auto" w:fill="FEFEFE"/>
        <w:spacing w:after="180"/>
        <w:jc w:val="left"/>
        <w:rPr>
          <w:rFonts w:ascii="Calibri" w:eastAsia="Calibri" w:hAnsi="Calibri" w:cs="Calibri"/>
          <w:color w:val="000000"/>
          <w:sz w:val="24"/>
          <w:szCs w:val="24"/>
        </w:rPr>
      </w:pPr>
      <w:r>
        <w:rPr>
          <w:rFonts w:ascii="Calibri" w:eastAsia="Calibri" w:hAnsi="Calibri" w:cs="Calibri"/>
          <w:color w:val="000000"/>
          <w:sz w:val="24"/>
          <w:szCs w:val="24"/>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w:t>
      </w:r>
      <w:proofErr w:type="gramStart"/>
      <w:r>
        <w:rPr>
          <w:rFonts w:ascii="Calibri" w:eastAsia="Calibri" w:hAnsi="Calibri" w:cs="Calibri"/>
          <w:color w:val="000000"/>
          <w:sz w:val="24"/>
          <w:szCs w:val="24"/>
        </w:rPr>
        <w:t>performance</w:t>
      </w:r>
      <w:proofErr w:type="gramEnd"/>
      <w:r>
        <w:rPr>
          <w:rFonts w:ascii="Calibri" w:eastAsia="Calibri" w:hAnsi="Calibri" w:cs="Calibri"/>
          <w:color w:val="000000"/>
          <w:sz w:val="24"/>
          <w:szCs w:val="24"/>
        </w:rPr>
        <w:t xml:space="preserv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Expectations, </w:t>
      </w:r>
      <w:proofErr w:type="gramStart"/>
      <w:r>
        <w:rPr>
          <w:rFonts w:ascii="Calibri" w:eastAsia="Calibri" w:hAnsi="Calibri" w:cs="Calibri"/>
          <w:color w:val="000000"/>
          <w:sz w:val="24"/>
          <w:szCs w:val="24"/>
        </w:rPr>
        <w:t>assumptions</w:t>
      </w:r>
      <w:proofErr w:type="gramEnd"/>
      <w:r>
        <w:rPr>
          <w:rFonts w:ascii="Calibri" w:eastAsia="Calibri" w:hAnsi="Calibri" w:cs="Calibri"/>
          <w:color w:val="000000"/>
          <w:sz w:val="24"/>
          <w:szCs w:val="24"/>
        </w:rPr>
        <w:t xml:space="preserve"> and risk factors are more fully described in the Company’s Management, Discussion and Analysis for the three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w:t>
      </w:r>
      <w:proofErr w:type="gramStart"/>
      <w:r>
        <w:rPr>
          <w:rFonts w:ascii="Calibri" w:eastAsia="Calibri" w:hAnsi="Calibri" w:cs="Calibri"/>
          <w:color w:val="000000"/>
          <w:sz w:val="24"/>
          <w:szCs w:val="24"/>
        </w:rPr>
        <w:t>estimated</w:t>
      </w:r>
      <w:proofErr w:type="gramEnd"/>
      <w:r>
        <w:rPr>
          <w:rFonts w:ascii="Calibri" w:eastAsia="Calibri" w:hAnsi="Calibri" w:cs="Calibri"/>
          <w:color w:val="000000"/>
          <w:sz w:val="24"/>
          <w:szCs w:val="24"/>
        </w:rPr>
        <w:t xml:space="preserve"> or expected.</w:t>
      </w:r>
    </w:p>
    <w:p w14:paraId="3D81596E" w14:textId="77777777" w:rsidR="00796D11" w:rsidRDefault="001643DC">
      <w:pPr>
        <w:shd w:val="clear" w:color="auto" w:fill="FEFEFE"/>
        <w:spacing w:after="180"/>
        <w:rPr>
          <w:rFonts w:ascii="Calibri" w:eastAsia="Calibri" w:hAnsi="Calibri" w:cs="Calibri"/>
          <w:b/>
          <w:color w:val="000000"/>
          <w:sz w:val="24"/>
          <w:szCs w:val="24"/>
        </w:rPr>
      </w:pPr>
      <w:bookmarkStart w:id="1" w:name="_gjdgxs" w:colFirst="0" w:colLast="0"/>
      <w:bookmarkEnd w:id="1"/>
      <w:r>
        <w:rPr>
          <w:rFonts w:ascii="Calibri" w:eastAsia="Calibri" w:hAnsi="Calibri" w:cs="Calibri"/>
          <w:color w:val="000000"/>
          <w:sz w:val="24"/>
          <w:szCs w:val="24"/>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2650ADCD" w14:textId="77777777" w:rsidR="00796D11" w:rsidRDefault="001643DC">
      <w:pPr>
        <w:widowControl/>
        <w:shd w:val="clear" w:color="auto" w:fill="FFFFFF"/>
        <w:rPr>
          <w:rFonts w:ascii="Calibri" w:eastAsia="Calibri" w:hAnsi="Calibri" w:cs="Calibri"/>
          <w:b/>
          <w:i/>
          <w:color w:val="000000"/>
          <w:sz w:val="24"/>
          <w:szCs w:val="24"/>
        </w:rPr>
      </w:pPr>
      <w:r>
        <w:rPr>
          <w:rFonts w:ascii="Calibri" w:eastAsia="Calibri" w:hAnsi="Calibri" w:cs="Calibri"/>
          <w:b/>
          <w:i/>
          <w:color w:val="000000"/>
          <w:sz w:val="24"/>
          <w:szCs w:val="24"/>
        </w:rPr>
        <w:t>Not for distribution to United States newswire services or for dissemination in the United States.</w:t>
      </w:r>
    </w:p>
    <w:p w14:paraId="002846FA" w14:textId="77777777" w:rsidR="00796D11" w:rsidRDefault="00796D11">
      <w:pPr>
        <w:widowControl/>
        <w:shd w:val="clear" w:color="auto" w:fill="FFFFFF"/>
        <w:jc w:val="left"/>
        <w:rPr>
          <w:rFonts w:ascii="Calibri" w:eastAsia="Calibri" w:hAnsi="Calibri" w:cs="Calibri"/>
          <w:b/>
          <w:color w:val="000000"/>
          <w:sz w:val="24"/>
          <w:szCs w:val="24"/>
        </w:rPr>
      </w:pPr>
    </w:p>
    <w:p w14:paraId="24378C76" w14:textId="77777777" w:rsidR="00796D11" w:rsidRDefault="001643DC">
      <w:pPr>
        <w:widowControl/>
        <w:shd w:val="clear" w:color="auto" w:fill="FFFFFF"/>
        <w:jc w:val="left"/>
        <w:rPr>
          <w:rFonts w:ascii="Calibri" w:eastAsia="Calibri" w:hAnsi="Calibri" w:cs="Calibri"/>
          <w:b/>
          <w:color w:val="000000"/>
          <w:sz w:val="24"/>
          <w:szCs w:val="24"/>
        </w:rPr>
      </w:pPr>
      <w:r>
        <w:rPr>
          <w:rFonts w:ascii="Calibri" w:eastAsia="Calibri" w:hAnsi="Calibri" w:cs="Calibri"/>
          <w:b/>
          <w:color w:val="000000"/>
          <w:sz w:val="24"/>
          <w:szCs w:val="24"/>
        </w:rPr>
        <w:t>For further information, please contact:</w:t>
      </w:r>
    </w:p>
    <w:p w14:paraId="021441B8" w14:textId="77777777" w:rsidR="00796D11" w:rsidRDefault="001643DC">
      <w:pPr>
        <w:shd w:val="clear" w:color="auto" w:fill="FFFFFF"/>
        <w:spacing w:before="0" w:after="180"/>
        <w:jc w:val="left"/>
        <w:rPr>
          <w:rFonts w:ascii="Calibri" w:eastAsia="Calibri" w:hAnsi="Calibri" w:cs="Calibri"/>
          <w:color w:val="000000"/>
          <w:sz w:val="24"/>
          <w:szCs w:val="24"/>
        </w:rPr>
      </w:pPr>
      <w:r>
        <w:rPr>
          <w:rFonts w:ascii="Calibri" w:eastAsia="Calibri" w:hAnsi="Calibri" w:cs="Calibri"/>
          <w:b/>
          <w:color w:val="000000"/>
          <w:sz w:val="24"/>
          <w:szCs w:val="24"/>
        </w:rPr>
        <w:br/>
        <w:t>Investor Relations Contact:</w:t>
      </w:r>
      <w:r>
        <w:rPr>
          <w:rFonts w:ascii="Calibri" w:eastAsia="Calibri" w:hAnsi="Calibri" w:cs="Calibri"/>
          <w:b/>
          <w:color w:val="000000"/>
          <w:sz w:val="24"/>
          <w:szCs w:val="24"/>
        </w:rPr>
        <w:br/>
      </w:r>
      <w:r>
        <w:rPr>
          <w:rFonts w:ascii="Calibri" w:eastAsia="Calibri" w:hAnsi="Calibri" w:cs="Calibri"/>
          <w:color w:val="000000"/>
          <w:sz w:val="24"/>
          <w:szCs w:val="24"/>
        </w:rPr>
        <w:lastRenderedPageBreak/>
        <w:t>Michael Perlman</w:t>
      </w:r>
      <w:r>
        <w:rPr>
          <w:rFonts w:ascii="Calibri" w:eastAsia="Calibri" w:hAnsi="Calibri" w:cs="Calibri"/>
          <w:color w:val="000000"/>
          <w:sz w:val="24"/>
          <w:szCs w:val="24"/>
        </w:rPr>
        <w:br/>
        <w:t>Executive Vice President of Investor Relations and Treasury</w:t>
      </w:r>
      <w:r>
        <w:rPr>
          <w:rFonts w:ascii="Calibri" w:eastAsia="Calibri" w:hAnsi="Calibri" w:cs="Calibri"/>
          <w:color w:val="000000"/>
          <w:sz w:val="24"/>
          <w:szCs w:val="24"/>
        </w:rPr>
        <w:br/>
        <w:t>561-281-0247</w:t>
      </w:r>
      <w:r>
        <w:rPr>
          <w:rFonts w:ascii="Calibri" w:eastAsia="Calibri" w:hAnsi="Calibri" w:cs="Calibri"/>
          <w:color w:val="000000"/>
          <w:sz w:val="24"/>
          <w:szCs w:val="24"/>
        </w:rPr>
        <w:br/>
      </w:r>
      <w:hyperlink r:id="rId13">
        <w:r>
          <w:rPr>
            <w:rFonts w:ascii="Calibri" w:eastAsia="Calibri" w:hAnsi="Calibri" w:cs="Calibri"/>
            <w:color w:val="000000"/>
            <w:sz w:val="24"/>
            <w:szCs w:val="24"/>
            <w:u w:val="single"/>
          </w:rPr>
          <w:t>Investors@jushico.com</w:t>
        </w:r>
      </w:hyperlink>
    </w:p>
    <w:p w14:paraId="5E29F035" w14:textId="77777777" w:rsidR="00796D11" w:rsidRDefault="001643DC">
      <w:pPr>
        <w:shd w:val="clear" w:color="auto" w:fill="FFFFFF"/>
        <w:spacing w:before="0" w:after="80"/>
        <w:jc w:val="left"/>
        <w:rPr>
          <w:rFonts w:ascii="Calibri" w:eastAsia="Calibri" w:hAnsi="Calibri" w:cs="Calibri"/>
          <w:color w:val="000000"/>
          <w:sz w:val="24"/>
          <w:szCs w:val="24"/>
        </w:rPr>
      </w:pPr>
      <w:r>
        <w:rPr>
          <w:rFonts w:ascii="Calibri" w:eastAsia="Calibri" w:hAnsi="Calibri" w:cs="Calibri"/>
          <w:b/>
          <w:color w:val="000000"/>
          <w:sz w:val="24"/>
          <w:szCs w:val="24"/>
        </w:rPr>
        <w:t>Media Contact:</w:t>
      </w:r>
      <w:r>
        <w:rPr>
          <w:rFonts w:ascii="Calibri" w:eastAsia="Calibri" w:hAnsi="Calibri" w:cs="Calibri"/>
          <w:b/>
          <w:color w:val="000000"/>
          <w:sz w:val="24"/>
          <w:szCs w:val="24"/>
        </w:rPr>
        <w:br/>
      </w:r>
      <w:r>
        <w:rPr>
          <w:rFonts w:ascii="Calibri" w:eastAsia="Calibri" w:hAnsi="Calibri" w:cs="Calibri"/>
          <w:color w:val="000000"/>
          <w:sz w:val="24"/>
          <w:szCs w:val="24"/>
        </w:rPr>
        <w:t>Ellen Mellody</w:t>
      </w:r>
      <w:r>
        <w:rPr>
          <w:rFonts w:ascii="Calibri" w:eastAsia="Calibri" w:hAnsi="Calibri" w:cs="Calibri"/>
          <w:color w:val="000000"/>
          <w:sz w:val="24"/>
          <w:szCs w:val="24"/>
        </w:rPr>
        <w:br/>
        <w:t>MATTIO Communications</w:t>
      </w:r>
      <w:r>
        <w:rPr>
          <w:rFonts w:ascii="Calibri" w:eastAsia="Calibri" w:hAnsi="Calibri" w:cs="Calibri"/>
          <w:color w:val="000000"/>
          <w:sz w:val="24"/>
          <w:szCs w:val="24"/>
        </w:rPr>
        <w:br/>
        <w:t>570-209-2947</w:t>
      </w:r>
      <w:r>
        <w:rPr>
          <w:rFonts w:ascii="Calibri" w:eastAsia="Calibri" w:hAnsi="Calibri" w:cs="Calibri"/>
          <w:color w:val="000000"/>
          <w:sz w:val="24"/>
          <w:szCs w:val="24"/>
        </w:rPr>
        <w:br/>
      </w:r>
      <w:hyperlink r:id="rId14">
        <w:r>
          <w:rPr>
            <w:rFonts w:ascii="Calibri" w:eastAsia="Calibri" w:hAnsi="Calibri" w:cs="Calibri"/>
            <w:color w:val="000000"/>
            <w:sz w:val="24"/>
            <w:szCs w:val="24"/>
            <w:u w:val="single"/>
          </w:rPr>
          <w:t>Ellen@Mattio.com</w:t>
        </w:r>
      </w:hyperlink>
    </w:p>
    <w:p w14:paraId="09F0FC39" w14:textId="77777777" w:rsidR="00796D11" w:rsidRDefault="00796D11">
      <w:pPr>
        <w:shd w:val="clear" w:color="auto" w:fill="FFFFFF"/>
        <w:spacing w:before="0" w:after="80"/>
        <w:rPr>
          <w:rFonts w:ascii="Calibri" w:eastAsia="Calibri" w:hAnsi="Calibri" w:cs="Calibri"/>
          <w:b/>
          <w:color w:val="000000"/>
          <w:sz w:val="24"/>
          <w:szCs w:val="24"/>
        </w:rPr>
      </w:pPr>
    </w:p>
    <w:sectPr w:rsidR="00796D11">
      <w:headerReference w:type="even" r:id="rId15"/>
      <w:headerReference w:type="default" r:id="rId16"/>
      <w:footerReference w:type="even" r:id="rId17"/>
      <w:footerReference w:type="default" r:id="rId18"/>
      <w:headerReference w:type="first" r:id="rId19"/>
      <w:footerReference w:type="first" r:id="rId20"/>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9D10" w14:textId="77777777" w:rsidR="00F2440B" w:rsidRDefault="00F2440B">
      <w:pPr>
        <w:spacing w:before="0"/>
      </w:pPr>
      <w:r>
        <w:separator/>
      </w:r>
    </w:p>
  </w:endnote>
  <w:endnote w:type="continuationSeparator" w:id="0">
    <w:p w14:paraId="4C77C524" w14:textId="77777777" w:rsidR="00F2440B" w:rsidRDefault="00F244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 Grotesque">
    <w:altName w:val="Calibri"/>
    <w:panose1 w:val="02000503030000020004"/>
    <w:charset w:val="00"/>
    <w:family w:val="auto"/>
    <w:pitch w:val="variable"/>
    <w:sig w:usb0="80000027" w:usb1="4000203B" w:usb2="00000000" w:usb3="00000000" w:csb0="00000001" w:csb1="00000000"/>
  </w:font>
  <w:font w:name="BasisGrotesque-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E1F6"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8FF7" w14:textId="77777777" w:rsidR="00796D11" w:rsidRDefault="00796D11">
    <w:pPr>
      <w:pBdr>
        <w:top w:val="nil"/>
        <w:left w:val="nil"/>
        <w:bottom w:val="nil"/>
        <w:right w:val="nil"/>
        <w:between w:val="nil"/>
      </w:pBdr>
      <w:tabs>
        <w:tab w:val="center" w:pos="4680"/>
        <w:tab w:val="right" w:pos="936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D982"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A9F6" w14:textId="77777777" w:rsidR="00F2440B" w:rsidRDefault="00F2440B">
      <w:pPr>
        <w:spacing w:before="0"/>
      </w:pPr>
      <w:r>
        <w:separator/>
      </w:r>
    </w:p>
  </w:footnote>
  <w:footnote w:type="continuationSeparator" w:id="0">
    <w:p w14:paraId="62D078A4" w14:textId="77777777" w:rsidR="00F2440B" w:rsidRDefault="00F2440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5E7F"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E726"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1800 NW Corporate Blvd Suite 200</w:t>
    </w:r>
  </w:p>
  <w:p w14:paraId="7D8382C7"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1800 NW Corporate Blvd</w:t>
    </w:r>
  </w:p>
  <w:p w14:paraId="393D14AA"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Suite 200</w:t>
    </w:r>
  </w:p>
  <w:p w14:paraId="774E87B6"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Boca Raton, FL 33431</w:t>
    </w:r>
  </w:p>
  <w:p w14:paraId="1AB935AC" w14:textId="77777777" w:rsidR="00796D11" w:rsidRDefault="001643DC">
    <w:pPr>
      <w:widowControl/>
      <w:pBdr>
        <w:top w:val="nil"/>
        <w:left w:val="nil"/>
        <w:bottom w:val="nil"/>
        <w:right w:val="nil"/>
        <w:between w:val="nil"/>
      </w:pBdr>
      <w:ind w:right="-720" w:hanging="576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E4CD855" w14:textId="77777777" w:rsidR="00796D11" w:rsidRDefault="00796D11">
    <w:pPr>
      <w:rPr>
        <w:rFonts w:ascii="BasisGrotesque-Medium" w:eastAsia="BasisGrotesque-Medium" w:hAnsi="BasisGrotesque-Medium" w:cs="BasisGrotesque-Medium"/>
        <w:color w:val="000000"/>
        <w:sz w:val="16"/>
        <w:szCs w:val="16"/>
      </w:rPr>
    </w:pPr>
  </w:p>
  <w:p w14:paraId="75140E57" w14:textId="77777777" w:rsidR="00796D11" w:rsidRDefault="00796D1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EEAE" w14:textId="77777777" w:rsidR="00796D11" w:rsidRDefault="00796D11">
    <w:pPr>
      <w:pBdr>
        <w:top w:val="nil"/>
        <w:left w:val="nil"/>
        <w:bottom w:val="nil"/>
        <w:right w:val="nil"/>
        <w:between w:val="nil"/>
      </w:pBdr>
      <w:tabs>
        <w:tab w:val="center" w:pos="4680"/>
        <w:tab w:val="right" w:pos="9360"/>
      </w:tabs>
      <w:spacing w:before="0"/>
      <w:jc w:val="left"/>
      <w:rPr>
        <w:rFonts w:ascii="Basis Grotesque" w:eastAsia="Basis Grotesque" w:hAnsi="Basis Grotesque" w:cs="Basis Grotesq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zsDQzMjAzMTEyMrRQ0lEKTi0uzszPAykwrQUAahNEaSwAAAA="/>
  </w:docVars>
  <w:rsids>
    <w:rsidRoot w:val="00796D11"/>
    <w:rsid w:val="00025FC4"/>
    <w:rsid w:val="00082F02"/>
    <w:rsid w:val="001643DC"/>
    <w:rsid w:val="002341E1"/>
    <w:rsid w:val="00270204"/>
    <w:rsid w:val="003B092B"/>
    <w:rsid w:val="00443049"/>
    <w:rsid w:val="00481E24"/>
    <w:rsid w:val="00490A2D"/>
    <w:rsid w:val="0049134E"/>
    <w:rsid w:val="004A28ED"/>
    <w:rsid w:val="00557200"/>
    <w:rsid w:val="005E6EF2"/>
    <w:rsid w:val="006A08A3"/>
    <w:rsid w:val="00796D11"/>
    <w:rsid w:val="0095622B"/>
    <w:rsid w:val="00981990"/>
    <w:rsid w:val="009C12F5"/>
    <w:rsid w:val="009C78A7"/>
    <w:rsid w:val="009F6987"/>
    <w:rsid w:val="00AA7DA4"/>
    <w:rsid w:val="00B976F0"/>
    <w:rsid w:val="00BB285C"/>
    <w:rsid w:val="00C92CBB"/>
    <w:rsid w:val="00CF1EF9"/>
    <w:rsid w:val="00D5616A"/>
    <w:rsid w:val="00DB7AA2"/>
    <w:rsid w:val="00EB75AA"/>
    <w:rsid w:val="00EC7F58"/>
    <w:rsid w:val="00F2440B"/>
    <w:rsid w:val="00F53291"/>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AD87"/>
  <w15:docId w15:val="{3020A1F6-59E4-4005-9CFF-7DB95A00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6282A"/>
        <w:sz w:val="23"/>
        <w:szCs w:val="23"/>
        <w:highlight w:val="white"/>
        <w:lang w:val="en-US" w:eastAsia="en-US" w:bidi="ar-SA"/>
      </w:rPr>
    </w:rPrDefault>
    <w:pPrDefault>
      <w:pPr>
        <w:widowControl w:val="0"/>
        <w:spacing w:before="1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70204"/>
    <w:rPr>
      <w:color w:val="0000FF"/>
      <w:u w:val="single"/>
    </w:rPr>
  </w:style>
  <w:style w:type="paragraph" w:styleId="BalloonText">
    <w:name w:val="Balloon Text"/>
    <w:basedOn w:val="Normal"/>
    <w:link w:val="BalloonTextChar"/>
    <w:uiPriority w:val="99"/>
    <w:semiHidden/>
    <w:unhideWhenUsed/>
    <w:rsid w:val="00025FC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hecse.com/en/listings/life-sciences/jushi-holdings-inc-class-b-subordinate-voting-shares" TargetMode="External"/><Relationship Id="rId13" Type="http://schemas.openxmlformats.org/officeDocument/2006/relationships/hyperlink" Target="mailto:Investors@jushico.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jushico.com/" TargetMode="External"/><Relationship Id="rId12" Type="http://schemas.openxmlformats.org/officeDocument/2006/relationships/hyperlink" Target="https://twitter.com/wearejush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ushico.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jushico.com/team/jim-cacioppo"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otcmarkets.com/stock/JUSHF/overview" TargetMode="External"/><Relationship Id="rId14" Type="http://schemas.openxmlformats.org/officeDocument/2006/relationships/hyperlink" Target="mailto:Ellen@Matti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Perlman</dc:creator>
  <cp:lastModifiedBy>Michael Perlman</cp:lastModifiedBy>
  <cp:revision>5</cp:revision>
  <dcterms:created xsi:type="dcterms:W3CDTF">2020-12-20T01:05:00Z</dcterms:created>
  <dcterms:modified xsi:type="dcterms:W3CDTF">2020-12-20T13:52:00Z</dcterms:modified>
</cp:coreProperties>
</file>