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D3861" w14:textId="2BD47EF5" w:rsidR="00143120" w:rsidRDefault="00143120" w:rsidP="009C2ACB">
      <w:pPr>
        <w:shd w:val="clear" w:color="auto" w:fill="FFFFFF"/>
        <w:bidi w:val="0"/>
        <w:spacing w:before="300" w:after="150" w:line="240" w:lineRule="auto"/>
        <w:jc w:val="center"/>
        <w:outlineLvl w:val="0"/>
        <w:rPr>
          <w:rFonts w:eastAsia="Times New Roman" w:cstheme="minorHAnsi"/>
          <w:kern w:val="36"/>
          <w:sz w:val="36"/>
          <w:szCs w:val="36"/>
        </w:rPr>
      </w:pPr>
      <w:r w:rsidRPr="0070108E">
        <w:rPr>
          <w:rFonts w:eastAsia="Times New Roman" w:cstheme="minorHAnsi"/>
          <w:noProof/>
          <w:kern w:val="36"/>
          <w:sz w:val="36"/>
          <w:szCs w:val="36"/>
        </w:rPr>
        <w:drawing>
          <wp:inline distT="0" distB="0" distL="0" distR="0" wp14:anchorId="1217398D" wp14:editId="200780B6">
            <wp:extent cx="2381657" cy="1058068"/>
            <wp:effectExtent l="0" t="0" r="0" b="0"/>
            <wp:docPr id="2" name="Picture 2"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noca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90480" cy="1061987"/>
                    </a:xfrm>
                    <a:prstGeom prst="rect">
                      <a:avLst/>
                    </a:prstGeom>
                  </pic:spPr>
                </pic:pic>
              </a:graphicData>
            </a:graphic>
          </wp:inline>
        </w:drawing>
      </w:r>
    </w:p>
    <w:p w14:paraId="6638B9BC" w14:textId="77777777" w:rsidR="0011010F" w:rsidRDefault="0011010F" w:rsidP="003479DC">
      <w:pPr>
        <w:pStyle w:val="Heading1"/>
        <w:shd w:val="clear" w:color="auto" w:fill="FFFFFF"/>
        <w:spacing w:before="0" w:beforeAutospacing="0" w:after="150" w:afterAutospacing="0"/>
        <w:rPr>
          <w:rFonts w:asciiTheme="minorHAnsi" w:hAnsiTheme="minorHAnsi" w:cstheme="minorHAnsi"/>
          <w:sz w:val="44"/>
          <w:szCs w:val="44"/>
        </w:rPr>
      </w:pPr>
    </w:p>
    <w:p w14:paraId="6CD8B32F" w14:textId="57C6A566" w:rsidR="00C26C6F" w:rsidRPr="00146394" w:rsidRDefault="00143120" w:rsidP="00C26C6F">
      <w:pPr>
        <w:pStyle w:val="Heading1"/>
        <w:shd w:val="clear" w:color="auto" w:fill="FFFFFF"/>
        <w:spacing w:before="0" w:beforeAutospacing="0" w:after="150" w:afterAutospacing="0"/>
        <w:jc w:val="center"/>
        <w:rPr>
          <w:rFonts w:asciiTheme="minorHAnsi" w:hAnsiTheme="minorHAnsi" w:cstheme="minorHAnsi"/>
          <w:sz w:val="44"/>
          <w:szCs w:val="44"/>
          <w:rtl/>
        </w:rPr>
      </w:pPr>
      <w:r w:rsidRPr="00C26C6F">
        <w:rPr>
          <w:rFonts w:asciiTheme="minorHAnsi" w:hAnsiTheme="minorHAnsi" w:cstheme="minorHAnsi"/>
          <w:sz w:val="44"/>
          <w:szCs w:val="44"/>
        </w:rPr>
        <w:t>Innocan</w:t>
      </w:r>
      <w:r w:rsidR="00304496">
        <w:rPr>
          <w:rFonts w:asciiTheme="minorHAnsi" w:hAnsiTheme="minorHAnsi" w:cstheme="minorHAnsi" w:hint="cs"/>
          <w:sz w:val="44"/>
          <w:szCs w:val="44"/>
          <w:rtl/>
        </w:rPr>
        <w:t xml:space="preserve"> </w:t>
      </w:r>
      <w:r w:rsidR="00304496">
        <w:rPr>
          <w:rFonts w:asciiTheme="minorHAnsi" w:hAnsiTheme="minorHAnsi" w:cstheme="minorHAnsi"/>
          <w:sz w:val="44"/>
          <w:szCs w:val="44"/>
        </w:rPr>
        <w:t>Pharma</w:t>
      </w:r>
      <w:r w:rsidR="000C0B10" w:rsidRPr="00C26C6F">
        <w:rPr>
          <w:rFonts w:asciiTheme="minorHAnsi" w:hAnsiTheme="minorHAnsi" w:cstheme="minorHAnsi"/>
          <w:sz w:val="44"/>
          <w:szCs w:val="44"/>
        </w:rPr>
        <w:t xml:space="preserve"> </w:t>
      </w:r>
      <w:r w:rsidR="00E416E6" w:rsidRPr="00146394">
        <w:rPr>
          <w:rFonts w:asciiTheme="minorHAnsi" w:hAnsiTheme="minorHAnsi" w:cstheme="minorHAnsi"/>
          <w:sz w:val="44"/>
          <w:szCs w:val="44"/>
        </w:rPr>
        <w:t>complete</w:t>
      </w:r>
      <w:r w:rsidR="006955AB">
        <w:rPr>
          <w:rFonts w:asciiTheme="minorHAnsi" w:hAnsiTheme="minorHAnsi" w:cstheme="minorHAnsi"/>
          <w:sz w:val="44"/>
          <w:szCs w:val="44"/>
        </w:rPr>
        <w:t>s</w:t>
      </w:r>
      <w:r w:rsidR="005A5B52" w:rsidRPr="00146394">
        <w:rPr>
          <w:rFonts w:asciiTheme="minorHAnsi" w:hAnsiTheme="minorHAnsi" w:cstheme="minorHAnsi"/>
          <w:sz w:val="44"/>
          <w:szCs w:val="44"/>
        </w:rPr>
        <w:t xml:space="preserve"> its </w:t>
      </w:r>
      <w:r w:rsidR="00146394" w:rsidRPr="00146394">
        <w:rPr>
          <w:rFonts w:asciiTheme="minorHAnsi" w:hAnsiTheme="minorHAnsi" w:cstheme="minorHAnsi"/>
          <w:sz w:val="44"/>
          <w:szCs w:val="44"/>
        </w:rPr>
        <w:t>Trademark</w:t>
      </w:r>
      <w:r w:rsidR="00E416E6" w:rsidRPr="00146394">
        <w:rPr>
          <w:rFonts w:asciiTheme="minorHAnsi" w:hAnsiTheme="minorHAnsi" w:cstheme="minorHAnsi"/>
          <w:sz w:val="44"/>
          <w:szCs w:val="44"/>
        </w:rPr>
        <w:t xml:space="preserve"> registration in the </w:t>
      </w:r>
      <w:r w:rsidR="00146394" w:rsidRPr="00146394">
        <w:rPr>
          <w:rFonts w:asciiTheme="minorHAnsi" w:hAnsiTheme="minorHAnsi" w:cstheme="minorHAnsi"/>
          <w:sz w:val="44"/>
          <w:szCs w:val="44"/>
        </w:rPr>
        <w:t xml:space="preserve">EU, </w:t>
      </w:r>
      <w:proofErr w:type="gramStart"/>
      <w:r w:rsidR="00397E9E" w:rsidRPr="00146394">
        <w:rPr>
          <w:rFonts w:asciiTheme="minorHAnsi" w:hAnsiTheme="minorHAnsi" w:cstheme="minorHAnsi"/>
          <w:sz w:val="44"/>
          <w:szCs w:val="44"/>
        </w:rPr>
        <w:t>UK</w:t>
      </w:r>
      <w:proofErr w:type="gramEnd"/>
      <w:r w:rsidR="00146394" w:rsidRPr="00146394">
        <w:rPr>
          <w:rFonts w:asciiTheme="minorHAnsi" w:hAnsiTheme="minorHAnsi" w:cstheme="minorHAnsi"/>
          <w:sz w:val="44"/>
          <w:szCs w:val="44"/>
        </w:rPr>
        <w:t xml:space="preserve"> and Switzerland </w:t>
      </w:r>
    </w:p>
    <w:p w14:paraId="09CB4958" w14:textId="505EFFFE" w:rsidR="00405185" w:rsidRPr="00146394" w:rsidRDefault="00405185" w:rsidP="00C26C6F">
      <w:pPr>
        <w:shd w:val="clear" w:color="auto" w:fill="FFFFFF"/>
        <w:bidi w:val="0"/>
        <w:spacing w:before="300" w:after="150" w:line="240" w:lineRule="auto"/>
        <w:jc w:val="center"/>
        <w:outlineLvl w:val="0"/>
        <w:rPr>
          <w:rFonts w:eastAsia="Times New Roman" w:cstheme="minorHAnsi"/>
        </w:rPr>
      </w:pPr>
    </w:p>
    <w:p w14:paraId="41C480F1" w14:textId="5253471E" w:rsidR="003975D2" w:rsidRDefault="00405185" w:rsidP="009A755E">
      <w:pPr>
        <w:shd w:val="clear" w:color="auto" w:fill="FFFFFF"/>
        <w:bidi w:val="0"/>
        <w:spacing w:after="255" w:line="240" w:lineRule="auto"/>
        <w:jc w:val="both"/>
        <w:rPr>
          <w:rFonts w:eastAsia="Times New Roman" w:cstheme="minorHAnsi"/>
          <w:sz w:val="24"/>
          <w:szCs w:val="24"/>
        </w:rPr>
      </w:pPr>
      <w:r w:rsidRPr="0070108E">
        <w:rPr>
          <w:rFonts w:eastAsia="Times New Roman" w:cstheme="minorHAnsi"/>
          <w:sz w:val="24"/>
          <w:szCs w:val="24"/>
        </w:rPr>
        <w:t>Herzliya, Israel and Calgary, Alberta</w:t>
      </w:r>
      <w:r w:rsidR="008D765C" w:rsidRPr="0070108E">
        <w:rPr>
          <w:rFonts w:eastAsia="Times New Roman" w:cstheme="minorHAnsi"/>
          <w:sz w:val="24"/>
          <w:szCs w:val="24"/>
        </w:rPr>
        <w:t xml:space="preserve"> </w:t>
      </w:r>
      <w:r w:rsidRPr="0070108E">
        <w:rPr>
          <w:rFonts w:eastAsia="Times New Roman" w:cstheme="minorHAnsi"/>
          <w:sz w:val="24"/>
          <w:szCs w:val="24"/>
        </w:rPr>
        <w:t xml:space="preserve">- </w:t>
      </w:r>
      <w:r w:rsidR="00B36EFF" w:rsidRPr="0070108E">
        <w:rPr>
          <w:rFonts w:eastAsia="Times New Roman" w:cstheme="minorHAnsi"/>
          <w:sz w:val="24"/>
          <w:szCs w:val="24"/>
        </w:rPr>
        <w:t>(</w:t>
      </w:r>
      <w:r w:rsidR="00DA1707">
        <w:rPr>
          <w:rFonts w:eastAsia="Times New Roman" w:cstheme="minorHAnsi"/>
          <w:sz w:val="24"/>
          <w:szCs w:val="24"/>
        </w:rPr>
        <w:t>December</w:t>
      </w:r>
      <w:r w:rsidR="00E864B4">
        <w:rPr>
          <w:rFonts w:eastAsia="Times New Roman" w:cstheme="minorHAnsi"/>
          <w:sz w:val="24"/>
          <w:szCs w:val="24"/>
        </w:rPr>
        <w:t xml:space="preserve"> 10</w:t>
      </w:r>
      <w:r w:rsidRPr="0070108E">
        <w:rPr>
          <w:rFonts w:eastAsia="Times New Roman" w:cstheme="minorHAnsi"/>
          <w:sz w:val="24"/>
          <w:szCs w:val="24"/>
        </w:rPr>
        <w:t>, 2020) - Innocan Pharma Corporation (CSE: INNO) (FSE: IP4)</w:t>
      </w:r>
      <w:r w:rsidR="006C3ADB">
        <w:rPr>
          <w:rFonts w:eastAsia="Times New Roman" w:cstheme="minorHAnsi"/>
          <w:sz w:val="24"/>
          <w:szCs w:val="24"/>
        </w:rPr>
        <w:t xml:space="preserve"> (OTC:INNPF)</w:t>
      </w:r>
      <w:r w:rsidRPr="0070108E">
        <w:rPr>
          <w:rFonts w:eastAsia="Times New Roman" w:cstheme="minorHAnsi"/>
          <w:sz w:val="24"/>
          <w:szCs w:val="24"/>
        </w:rPr>
        <w:t xml:space="preserve"> (the </w:t>
      </w:r>
      <w:r w:rsidR="008D765C" w:rsidRPr="0070108E">
        <w:rPr>
          <w:rFonts w:eastAsia="Times New Roman" w:cstheme="minorHAnsi"/>
          <w:sz w:val="24"/>
          <w:szCs w:val="24"/>
        </w:rPr>
        <w:t>“</w:t>
      </w:r>
      <w:bookmarkStart w:id="0" w:name="_9kR3WTr24448ISFwynmB"/>
      <w:r w:rsidRPr="0070108E">
        <w:rPr>
          <w:rFonts w:eastAsia="Times New Roman" w:cstheme="minorHAnsi"/>
          <w:b/>
          <w:sz w:val="24"/>
          <w:szCs w:val="24"/>
        </w:rPr>
        <w:t>Company</w:t>
      </w:r>
      <w:bookmarkEnd w:id="0"/>
      <w:r w:rsidR="008D765C" w:rsidRPr="0070108E">
        <w:rPr>
          <w:rFonts w:eastAsia="Times New Roman" w:cstheme="minorHAnsi"/>
          <w:sz w:val="24"/>
          <w:szCs w:val="24"/>
        </w:rPr>
        <w:t>”</w:t>
      </w:r>
      <w:r w:rsidRPr="0070108E">
        <w:rPr>
          <w:rFonts w:eastAsia="Times New Roman" w:cstheme="minorHAnsi"/>
          <w:sz w:val="24"/>
          <w:szCs w:val="24"/>
        </w:rPr>
        <w:t xml:space="preserve"> or </w:t>
      </w:r>
      <w:r w:rsidR="008D765C" w:rsidRPr="0070108E">
        <w:rPr>
          <w:rFonts w:eastAsia="Times New Roman" w:cstheme="minorHAnsi"/>
          <w:sz w:val="24"/>
          <w:szCs w:val="24"/>
        </w:rPr>
        <w:t>“</w:t>
      </w:r>
      <w:bookmarkStart w:id="1" w:name="_9kR3WTr24449BQKwyobn"/>
      <w:bookmarkStart w:id="2" w:name="_9kR3WTr1BC49CRKwyobn"/>
      <w:r w:rsidRPr="0070108E">
        <w:rPr>
          <w:rFonts w:eastAsia="Times New Roman" w:cstheme="minorHAnsi"/>
          <w:b/>
          <w:sz w:val="24"/>
          <w:szCs w:val="24"/>
        </w:rPr>
        <w:t>Innocan</w:t>
      </w:r>
      <w:bookmarkEnd w:id="1"/>
      <w:bookmarkEnd w:id="2"/>
      <w:r w:rsidR="008D765C" w:rsidRPr="0070108E">
        <w:rPr>
          <w:rFonts w:eastAsia="Times New Roman" w:cstheme="minorHAnsi"/>
          <w:sz w:val="24"/>
          <w:szCs w:val="24"/>
        </w:rPr>
        <w:t>”</w:t>
      </w:r>
      <w:r w:rsidRPr="0070108E">
        <w:rPr>
          <w:rFonts w:eastAsia="Times New Roman" w:cstheme="minorHAnsi"/>
          <w:sz w:val="24"/>
          <w:szCs w:val="24"/>
        </w:rPr>
        <w:t xml:space="preserve">), is pleased to announce </w:t>
      </w:r>
      <w:r w:rsidR="00304496">
        <w:rPr>
          <w:rFonts w:eastAsia="Times New Roman" w:cstheme="minorHAnsi"/>
          <w:sz w:val="24"/>
          <w:szCs w:val="24"/>
        </w:rPr>
        <w:t>the</w:t>
      </w:r>
      <w:r w:rsidR="006C3ADB">
        <w:rPr>
          <w:rFonts w:eastAsia="Times New Roman" w:cstheme="minorHAnsi"/>
          <w:sz w:val="24"/>
          <w:szCs w:val="24"/>
        </w:rPr>
        <w:t xml:space="preserve"> </w:t>
      </w:r>
      <w:r w:rsidR="00305C99">
        <w:rPr>
          <w:rFonts w:eastAsia="Times New Roman" w:cstheme="minorHAnsi"/>
          <w:sz w:val="24"/>
          <w:szCs w:val="24"/>
        </w:rPr>
        <w:t xml:space="preserve">completion of </w:t>
      </w:r>
      <w:r w:rsidR="000D3911">
        <w:rPr>
          <w:rFonts w:eastAsia="Times New Roman" w:cstheme="minorHAnsi"/>
          <w:sz w:val="24"/>
          <w:szCs w:val="24"/>
        </w:rPr>
        <w:t xml:space="preserve">the </w:t>
      </w:r>
      <w:r w:rsidR="00305C99">
        <w:rPr>
          <w:rFonts w:eastAsia="Times New Roman" w:cstheme="minorHAnsi"/>
          <w:sz w:val="24"/>
          <w:szCs w:val="24"/>
        </w:rPr>
        <w:t>registration</w:t>
      </w:r>
      <w:r w:rsidR="008865D4">
        <w:rPr>
          <w:rFonts w:eastAsia="Times New Roman" w:cstheme="minorHAnsi"/>
          <w:sz w:val="24"/>
          <w:szCs w:val="24"/>
        </w:rPr>
        <w:t xml:space="preserve"> of</w:t>
      </w:r>
      <w:r w:rsidR="00305C99">
        <w:rPr>
          <w:rFonts w:eastAsia="Times New Roman" w:cstheme="minorHAnsi"/>
          <w:sz w:val="24"/>
          <w:szCs w:val="24"/>
        </w:rPr>
        <w:t xml:space="preserve"> its trademarks</w:t>
      </w:r>
      <w:r w:rsidR="00485D5C">
        <w:rPr>
          <w:rFonts w:eastAsia="Times New Roman" w:cstheme="minorHAnsi"/>
          <w:sz w:val="24"/>
          <w:szCs w:val="24"/>
        </w:rPr>
        <w:t>: Innocan Pharma, Relief &amp; Go</w:t>
      </w:r>
      <w:r w:rsidR="00305C99">
        <w:rPr>
          <w:rFonts w:eastAsia="Times New Roman" w:cstheme="minorHAnsi"/>
          <w:sz w:val="24"/>
          <w:szCs w:val="24"/>
        </w:rPr>
        <w:t xml:space="preserve"> </w:t>
      </w:r>
      <w:r w:rsidR="00485D5C">
        <w:rPr>
          <w:rFonts w:eastAsia="Times New Roman" w:cstheme="minorHAnsi"/>
          <w:sz w:val="24"/>
          <w:szCs w:val="24"/>
        </w:rPr>
        <w:t xml:space="preserve">and SHIR </w:t>
      </w:r>
      <w:r w:rsidR="00305C99">
        <w:rPr>
          <w:rFonts w:eastAsia="Times New Roman" w:cstheme="minorHAnsi"/>
          <w:sz w:val="24"/>
          <w:szCs w:val="24"/>
        </w:rPr>
        <w:t xml:space="preserve">in the EU, UK and </w:t>
      </w:r>
      <w:r w:rsidR="00485D5C">
        <w:rPr>
          <w:rFonts w:eastAsia="Times New Roman" w:cstheme="minorHAnsi"/>
          <w:sz w:val="24"/>
          <w:szCs w:val="24"/>
        </w:rPr>
        <w:t xml:space="preserve">Switzerland. </w:t>
      </w:r>
      <w:r w:rsidR="00397E9E">
        <w:rPr>
          <w:rFonts w:eastAsia="Times New Roman" w:cstheme="minorHAnsi"/>
          <w:sz w:val="24"/>
          <w:szCs w:val="24"/>
        </w:rPr>
        <w:t>The</w:t>
      </w:r>
      <w:r w:rsidR="00D57AA5">
        <w:rPr>
          <w:rFonts w:eastAsia="Times New Roman" w:cstheme="minorHAnsi"/>
          <w:sz w:val="24"/>
          <w:szCs w:val="24"/>
        </w:rPr>
        <w:t>se</w:t>
      </w:r>
      <w:r w:rsidR="00397E9E">
        <w:rPr>
          <w:rFonts w:eastAsia="Times New Roman" w:cstheme="minorHAnsi"/>
          <w:sz w:val="24"/>
          <w:szCs w:val="24"/>
        </w:rPr>
        <w:t xml:space="preserve"> trademarks represent</w:t>
      </w:r>
      <w:r w:rsidR="006E4883">
        <w:rPr>
          <w:rFonts w:eastAsia="Times New Roman" w:cstheme="minorHAnsi"/>
          <w:sz w:val="24"/>
          <w:szCs w:val="24"/>
        </w:rPr>
        <w:t xml:space="preserve"> </w:t>
      </w:r>
      <w:proofErr w:type="spellStart"/>
      <w:r w:rsidR="006E4883">
        <w:rPr>
          <w:rFonts w:eastAsia="Times New Roman" w:cstheme="minorHAnsi"/>
          <w:sz w:val="24"/>
          <w:szCs w:val="24"/>
        </w:rPr>
        <w:t>Innocan's</w:t>
      </w:r>
      <w:proofErr w:type="spellEnd"/>
      <w:r w:rsidR="006E4883">
        <w:rPr>
          <w:rFonts w:eastAsia="Times New Roman" w:cstheme="minorHAnsi"/>
          <w:sz w:val="24"/>
          <w:szCs w:val="24"/>
        </w:rPr>
        <w:t xml:space="preserve"> </w:t>
      </w:r>
      <w:r w:rsidR="00891CB8">
        <w:rPr>
          <w:rFonts w:eastAsia="Times New Roman" w:cstheme="minorHAnsi"/>
          <w:sz w:val="24"/>
          <w:szCs w:val="24"/>
        </w:rPr>
        <w:t>OTC and derma cosmetic brand</w:t>
      </w:r>
      <w:r w:rsidR="000D3911">
        <w:rPr>
          <w:rFonts w:eastAsia="Times New Roman" w:cstheme="minorHAnsi"/>
          <w:sz w:val="24"/>
          <w:szCs w:val="24"/>
        </w:rPr>
        <w:t xml:space="preserve"> products</w:t>
      </w:r>
      <w:r w:rsidR="00891CB8">
        <w:rPr>
          <w:rFonts w:eastAsia="Times New Roman" w:cstheme="minorHAnsi"/>
          <w:sz w:val="24"/>
          <w:szCs w:val="24"/>
        </w:rPr>
        <w:t xml:space="preserve"> that w</w:t>
      </w:r>
      <w:r w:rsidR="001B0841">
        <w:rPr>
          <w:rFonts w:eastAsia="Times New Roman" w:cstheme="minorHAnsi"/>
          <w:sz w:val="24"/>
          <w:szCs w:val="24"/>
        </w:rPr>
        <w:t>ere</w:t>
      </w:r>
      <w:r w:rsidR="008865D4">
        <w:rPr>
          <w:rFonts w:eastAsia="Times New Roman" w:cstheme="minorHAnsi"/>
          <w:sz w:val="24"/>
          <w:szCs w:val="24"/>
        </w:rPr>
        <w:t xml:space="preserve"> recently</w:t>
      </w:r>
      <w:r w:rsidR="00891CB8">
        <w:rPr>
          <w:rFonts w:eastAsia="Times New Roman" w:cstheme="minorHAnsi"/>
          <w:sz w:val="24"/>
          <w:szCs w:val="24"/>
        </w:rPr>
        <w:t xml:space="preserve"> l</w:t>
      </w:r>
      <w:r w:rsidR="00A9412C">
        <w:rPr>
          <w:rFonts w:eastAsia="Times New Roman" w:cstheme="minorHAnsi"/>
          <w:sz w:val="24"/>
          <w:szCs w:val="24"/>
        </w:rPr>
        <w:t>aunch</w:t>
      </w:r>
      <w:r w:rsidR="008865D4">
        <w:rPr>
          <w:rFonts w:eastAsia="Times New Roman" w:cstheme="minorHAnsi"/>
          <w:sz w:val="24"/>
          <w:szCs w:val="24"/>
        </w:rPr>
        <w:t>ed</w:t>
      </w:r>
      <w:r w:rsidR="00A9412C">
        <w:rPr>
          <w:rFonts w:eastAsia="Times New Roman" w:cstheme="minorHAnsi"/>
          <w:sz w:val="24"/>
          <w:szCs w:val="24"/>
        </w:rPr>
        <w:t xml:space="preserve"> </w:t>
      </w:r>
      <w:r w:rsidR="00FB1D80">
        <w:rPr>
          <w:rFonts w:eastAsia="Times New Roman" w:cstheme="minorHAnsi"/>
          <w:sz w:val="24"/>
          <w:szCs w:val="24"/>
        </w:rPr>
        <w:t xml:space="preserve">in the German </w:t>
      </w:r>
      <w:r w:rsidR="000D3911">
        <w:rPr>
          <w:rFonts w:eastAsia="Times New Roman" w:cstheme="minorHAnsi"/>
          <w:sz w:val="24"/>
          <w:szCs w:val="24"/>
        </w:rPr>
        <w:t>and</w:t>
      </w:r>
      <w:r w:rsidR="00FB1D80">
        <w:rPr>
          <w:rFonts w:eastAsia="Times New Roman" w:cstheme="minorHAnsi"/>
          <w:sz w:val="24"/>
          <w:szCs w:val="24"/>
        </w:rPr>
        <w:t xml:space="preserve"> UK markets</w:t>
      </w:r>
      <w:r w:rsidR="00446F79">
        <w:rPr>
          <w:rFonts w:eastAsia="Times New Roman" w:cstheme="minorHAnsi"/>
          <w:sz w:val="24"/>
          <w:szCs w:val="24"/>
        </w:rPr>
        <w:t>.</w:t>
      </w:r>
      <w:r w:rsidR="00397E9E">
        <w:rPr>
          <w:rFonts w:eastAsia="Times New Roman" w:cstheme="minorHAnsi"/>
          <w:sz w:val="24"/>
          <w:szCs w:val="24"/>
        </w:rPr>
        <w:t xml:space="preserve"> </w:t>
      </w:r>
    </w:p>
    <w:p w14:paraId="3F719967" w14:textId="749249D1" w:rsidR="00485D5C" w:rsidRDefault="009A755E" w:rsidP="00485D5C">
      <w:pPr>
        <w:shd w:val="clear" w:color="auto" w:fill="FFFFFF"/>
        <w:bidi w:val="0"/>
        <w:spacing w:after="255" w:line="240" w:lineRule="auto"/>
        <w:jc w:val="both"/>
        <w:rPr>
          <w:rFonts w:eastAsia="Times New Roman" w:cstheme="minorHAnsi"/>
          <w:color w:val="222222"/>
          <w:sz w:val="24"/>
          <w:szCs w:val="24"/>
          <w:rtl/>
        </w:rPr>
      </w:pPr>
      <w:r>
        <w:rPr>
          <w:rFonts w:eastAsia="Times New Roman" w:cstheme="minorHAnsi"/>
          <w:noProof/>
          <w:color w:val="222222"/>
          <w:sz w:val="24"/>
          <w:szCs w:val="24"/>
          <w:rtl/>
          <w:lang w:val="he-IL"/>
        </w:rPr>
        <w:drawing>
          <wp:inline distT="0" distB="0" distL="0" distR="0" wp14:anchorId="2B26DABA" wp14:editId="3082437A">
            <wp:extent cx="5273715" cy="1615698"/>
            <wp:effectExtent l="0" t="0" r="3175" b="381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rotWithShape="1">
                    <a:blip r:embed="rId12" cstate="print">
                      <a:extLst>
                        <a:ext uri="{28A0092B-C50C-407E-A947-70E740481C1C}">
                          <a14:useLocalDpi xmlns:a14="http://schemas.microsoft.com/office/drawing/2010/main" val="0"/>
                        </a:ext>
                      </a:extLst>
                    </a:blip>
                    <a:srcRect t="22594" b="22939"/>
                    <a:stretch/>
                  </pic:blipFill>
                  <pic:spPr bwMode="auto">
                    <a:xfrm>
                      <a:off x="0" y="0"/>
                      <a:ext cx="5274310" cy="1615880"/>
                    </a:xfrm>
                    <a:prstGeom prst="rect">
                      <a:avLst/>
                    </a:prstGeom>
                    <a:ln>
                      <a:noFill/>
                    </a:ln>
                    <a:extLst>
                      <a:ext uri="{53640926-AAD7-44D8-BBD7-CCE9431645EC}">
                        <a14:shadowObscured xmlns:a14="http://schemas.microsoft.com/office/drawing/2010/main"/>
                      </a:ext>
                    </a:extLst>
                  </pic:spPr>
                </pic:pic>
              </a:graphicData>
            </a:graphic>
          </wp:inline>
        </w:drawing>
      </w:r>
    </w:p>
    <w:p w14:paraId="60053789" w14:textId="286EE267" w:rsidR="00523854" w:rsidRDefault="00304496" w:rsidP="004B253C">
      <w:pPr>
        <w:pStyle w:val="NormalWeb"/>
        <w:jc w:val="both"/>
        <w:rPr>
          <w:rFonts w:asciiTheme="minorHAnsi" w:hAnsiTheme="minorHAnsi" w:cstheme="minorHAnsi"/>
          <w:lang w:eastAsia="en-CA"/>
        </w:rPr>
      </w:pPr>
      <w:r w:rsidRPr="00523854">
        <w:rPr>
          <w:rFonts w:asciiTheme="minorHAnsi" w:hAnsiTheme="minorHAnsi" w:cstheme="minorHAnsi"/>
          <w:lang w:eastAsia="en-CA"/>
        </w:rPr>
        <w:t>“</w:t>
      </w:r>
      <w:r w:rsidR="0063668E">
        <w:rPr>
          <w:rFonts w:asciiTheme="minorHAnsi" w:hAnsiTheme="minorHAnsi" w:cstheme="minorHAnsi"/>
          <w:lang w:eastAsia="en-CA"/>
        </w:rPr>
        <w:t>We are</w:t>
      </w:r>
      <w:r w:rsidR="00A254F5">
        <w:rPr>
          <w:rFonts w:asciiTheme="minorHAnsi" w:hAnsiTheme="minorHAnsi" w:cstheme="minorHAnsi"/>
          <w:lang w:eastAsia="en-CA"/>
        </w:rPr>
        <w:t xml:space="preserve"> </w:t>
      </w:r>
      <w:r w:rsidR="00A36451">
        <w:rPr>
          <w:rFonts w:asciiTheme="minorHAnsi" w:hAnsiTheme="minorHAnsi" w:cstheme="minorHAnsi"/>
          <w:lang w:eastAsia="en-CA"/>
        </w:rPr>
        <w:t>excited</w:t>
      </w:r>
      <w:r w:rsidR="00A254F5">
        <w:rPr>
          <w:rFonts w:asciiTheme="minorHAnsi" w:hAnsiTheme="minorHAnsi" w:cstheme="minorHAnsi"/>
          <w:lang w:eastAsia="en-CA"/>
        </w:rPr>
        <w:t xml:space="preserve"> to</w:t>
      </w:r>
      <w:r w:rsidR="00A36451">
        <w:rPr>
          <w:rFonts w:asciiTheme="minorHAnsi" w:hAnsiTheme="minorHAnsi" w:cstheme="minorHAnsi"/>
          <w:lang w:eastAsia="en-CA"/>
        </w:rPr>
        <w:t xml:space="preserve"> </w:t>
      </w:r>
      <w:r w:rsidR="005A57E1">
        <w:rPr>
          <w:rFonts w:asciiTheme="minorHAnsi" w:hAnsiTheme="minorHAnsi" w:cstheme="minorHAnsi"/>
          <w:lang w:eastAsia="en-CA"/>
        </w:rPr>
        <w:t xml:space="preserve">have </w:t>
      </w:r>
      <w:r w:rsidR="00D26D63">
        <w:rPr>
          <w:rFonts w:asciiTheme="minorHAnsi" w:hAnsiTheme="minorHAnsi" w:cstheme="minorHAnsi"/>
          <w:lang w:eastAsia="en-CA"/>
        </w:rPr>
        <w:t xml:space="preserve">a Registered </w:t>
      </w:r>
      <w:r w:rsidR="005A57E1">
        <w:rPr>
          <w:rFonts w:asciiTheme="minorHAnsi" w:hAnsiTheme="minorHAnsi" w:cstheme="minorHAnsi"/>
          <w:lang w:eastAsia="en-CA"/>
        </w:rPr>
        <w:t xml:space="preserve">Trademark </w:t>
      </w:r>
      <w:r w:rsidR="00D26D63">
        <w:rPr>
          <w:rFonts w:asciiTheme="minorHAnsi" w:hAnsiTheme="minorHAnsi" w:cstheme="minorHAnsi"/>
          <w:lang w:eastAsia="en-CA"/>
        </w:rPr>
        <w:t xml:space="preserve">for our Brands </w:t>
      </w:r>
      <w:r w:rsidR="00F416A7">
        <w:rPr>
          <w:rFonts w:asciiTheme="minorHAnsi" w:hAnsiTheme="minorHAnsi" w:cstheme="minorHAnsi"/>
          <w:lang w:eastAsia="en-CA"/>
        </w:rPr>
        <w:t xml:space="preserve">in time </w:t>
      </w:r>
      <w:r w:rsidR="00CA1AC9">
        <w:rPr>
          <w:rFonts w:asciiTheme="minorHAnsi" w:hAnsiTheme="minorHAnsi" w:cstheme="minorHAnsi"/>
          <w:lang w:eastAsia="en-CA"/>
        </w:rPr>
        <w:t xml:space="preserve">to </w:t>
      </w:r>
      <w:r w:rsidR="008865D4">
        <w:rPr>
          <w:rFonts w:asciiTheme="minorHAnsi" w:hAnsiTheme="minorHAnsi" w:cstheme="minorHAnsi"/>
          <w:lang w:eastAsia="en-CA"/>
        </w:rPr>
        <w:t>allow us to init</w:t>
      </w:r>
      <w:r w:rsidR="00D57AA5">
        <w:rPr>
          <w:rFonts w:asciiTheme="minorHAnsi" w:hAnsiTheme="minorHAnsi" w:cstheme="minorHAnsi"/>
          <w:lang w:eastAsia="en-CA"/>
        </w:rPr>
        <w:t>i</w:t>
      </w:r>
      <w:r w:rsidR="008865D4">
        <w:rPr>
          <w:rFonts w:asciiTheme="minorHAnsi" w:hAnsiTheme="minorHAnsi" w:cstheme="minorHAnsi"/>
          <w:lang w:eastAsia="en-CA"/>
        </w:rPr>
        <w:t xml:space="preserve">ate the </w:t>
      </w:r>
      <w:r w:rsidR="008D5AE2">
        <w:rPr>
          <w:rFonts w:asciiTheme="minorHAnsi" w:hAnsiTheme="minorHAnsi" w:cstheme="minorHAnsi"/>
          <w:lang w:eastAsia="en-CA"/>
        </w:rPr>
        <w:t>sales</w:t>
      </w:r>
      <w:r w:rsidR="008865D4">
        <w:rPr>
          <w:rFonts w:asciiTheme="minorHAnsi" w:hAnsiTheme="minorHAnsi" w:cstheme="minorHAnsi"/>
          <w:lang w:eastAsia="en-CA"/>
        </w:rPr>
        <w:t xml:space="preserve"> effort</w:t>
      </w:r>
      <w:r w:rsidR="008D5AE2">
        <w:rPr>
          <w:rFonts w:asciiTheme="minorHAnsi" w:hAnsiTheme="minorHAnsi" w:cstheme="minorHAnsi"/>
          <w:lang w:eastAsia="en-CA"/>
        </w:rPr>
        <w:t xml:space="preserve"> in the EU, UK and Switzerland</w:t>
      </w:r>
      <w:r>
        <w:rPr>
          <w:rFonts w:asciiTheme="minorHAnsi" w:hAnsiTheme="minorHAnsi" w:cstheme="minorHAnsi"/>
          <w:lang w:eastAsia="en-CA"/>
        </w:rPr>
        <w:t xml:space="preserve">”, says </w:t>
      </w:r>
      <w:r w:rsidR="00523854">
        <w:rPr>
          <w:rFonts w:asciiTheme="minorHAnsi" w:hAnsiTheme="minorHAnsi" w:cstheme="minorHAnsi"/>
          <w:lang w:eastAsia="en-CA"/>
        </w:rPr>
        <w:t>I</w:t>
      </w:r>
      <w:r w:rsidR="00523854" w:rsidRPr="00523854">
        <w:rPr>
          <w:rFonts w:asciiTheme="minorHAnsi" w:hAnsiTheme="minorHAnsi" w:cstheme="minorHAnsi"/>
          <w:lang w:eastAsia="en-CA"/>
        </w:rPr>
        <w:t>ris Bin</w:t>
      </w:r>
      <w:r w:rsidR="006C3ADB">
        <w:rPr>
          <w:rFonts w:asciiTheme="minorHAnsi" w:hAnsiTheme="minorHAnsi" w:cstheme="minorHAnsi"/>
          <w:lang w:eastAsia="en-CA"/>
        </w:rPr>
        <w:t>c</w:t>
      </w:r>
      <w:r w:rsidR="00523854" w:rsidRPr="00523854">
        <w:rPr>
          <w:rFonts w:asciiTheme="minorHAnsi" w:hAnsiTheme="minorHAnsi" w:cstheme="minorHAnsi"/>
          <w:lang w:eastAsia="en-CA"/>
        </w:rPr>
        <w:t xml:space="preserve">ovich, </w:t>
      </w:r>
      <w:r w:rsidR="008865D4">
        <w:rPr>
          <w:rFonts w:asciiTheme="minorHAnsi" w:hAnsiTheme="minorHAnsi" w:cstheme="minorHAnsi"/>
          <w:lang w:eastAsia="en-CA"/>
        </w:rPr>
        <w:t>F</w:t>
      </w:r>
      <w:r w:rsidR="00523854" w:rsidRPr="00523854">
        <w:rPr>
          <w:rFonts w:asciiTheme="minorHAnsi" w:hAnsiTheme="minorHAnsi" w:cstheme="minorHAnsi"/>
          <w:lang w:eastAsia="en-CA"/>
        </w:rPr>
        <w:t>ounder and CEO of Innocan</w:t>
      </w:r>
      <w:r>
        <w:rPr>
          <w:rFonts w:asciiTheme="minorHAnsi" w:hAnsiTheme="minorHAnsi" w:cstheme="minorHAnsi"/>
          <w:lang w:eastAsia="en-CA"/>
        </w:rPr>
        <w:t>, “</w:t>
      </w:r>
      <w:r w:rsidR="00B63029" w:rsidRPr="00B63029">
        <w:rPr>
          <w:rFonts w:asciiTheme="minorHAnsi" w:hAnsiTheme="minorHAnsi" w:cstheme="minorHAnsi"/>
          <w:lang w:eastAsia="en-CA"/>
        </w:rPr>
        <w:t xml:space="preserve">This is another </w:t>
      </w:r>
      <w:r w:rsidR="00D26D63">
        <w:rPr>
          <w:rFonts w:asciiTheme="minorHAnsi" w:hAnsiTheme="minorHAnsi" w:cstheme="minorHAnsi"/>
          <w:lang w:eastAsia="en-CA"/>
        </w:rPr>
        <w:t>way that we have added value</w:t>
      </w:r>
      <w:r w:rsidR="00B63029" w:rsidRPr="00B63029">
        <w:rPr>
          <w:rFonts w:asciiTheme="minorHAnsi" w:hAnsiTheme="minorHAnsi" w:cstheme="minorHAnsi"/>
          <w:lang w:eastAsia="en-CA"/>
        </w:rPr>
        <w:t xml:space="preserve"> to the </w:t>
      </w:r>
      <w:r w:rsidR="00D57AA5">
        <w:rPr>
          <w:rFonts w:asciiTheme="minorHAnsi" w:hAnsiTheme="minorHAnsi" w:cstheme="minorHAnsi"/>
          <w:lang w:eastAsia="en-CA"/>
        </w:rPr>
        <w:t>C</w:t>
      </w:r>
      <w:r w:rsidR="00B63029" w:rsidRPr="00B63029">
        <w:rPr>
          <w:rFonts w:asciiTheme="minorHAnsi" w:hAnsiTheme="minorHAnsi" w:cstheme="minorHAnsi"/>
          <w:lang w:eastAsia="en-CA"/>
        </w:rPr>
        <w:t>ompany</w:t>
      </w:r>
      <w:r w:rsidR="00B63029">
        <w:rPr>
          <w:rFonts w:asciiTheme="minorHAnsi" w:hAnsiTheme="minorHAnsi" w:cstheme="minorHAnsi"/>
          <w:lang w:eastAsia="en-CA"/>
        </w:rPr>
        <w:t xml:space="preserve"> </w:t>
      </w:r>
      <w:r w:rsidR="00D26D63">
        <w:rPr>
          <w:rFonts w:asciiTheme="minorHAnsi" w:hAnsiTheme="minorHAnsi" w:cstheme="minorHAnsi"/>
          <w:lang w:eastAsia="en-CA"/>
        </w:rPr>
        <w:t>that will be recognized in</w:t>
      </w:r>
      <w:r w:rsidR="00D21B68">
        <w:rPr>
          <w:rFonts w:asciiTheme="minorHAnsi" w:hAnsiTheme="minorHAnsi" w:cstheme="minorHAnsi"/>
          <w:lang w:eastAsia="en-CA"/>
        </w:rPr>
        <w:t xml:space="preserve"> </w:t>
      </w:r>
      <w:r w:rsidR="00942807">
        <w:rPr>
          <w:rFonts w:asciiTheme="minorHAnsi" w:hAnsiTheme="minorHAnsi" w:cstheme="minorHAnsi"/>
          <w:lang w:eastAsia="en-CA"/>
        </w:rPr>
        <w:t>2021</w:t>
      </w:r>
      <w:r w:rsidR="00523854">
        <w:rPr>
          <w:rFonts w:asciiTheme="minorHAnsi" w:hAnsiTheme="minorHAnsi" w:cstheme="minorHAnsi"/>
          <w:lang w:eastAsia="en-CA"/>
        </w:rPr>
        <w:t>"</w:t>
      </w:r>
      <w:r w:rsidR="00523854" w:rsidRPr="00523854">
        <w:rPr>
          <w:rFonts w:asciiTheme="minorHAnsi" w:hAnsiTheme="minorHAnsi" w:cstheme="minorHAnsi"/>
          <w:lang w:eastAsia="en-CA"/>
        </w:rPr>
        <w:t xml:space="preserve">. </w:t>
      </w:r>
    </w:p>
    <w:p w14:paraId="4CAFA459" w14:textId="77777777" w:rsidR="00E864B4" w:rsidRDefault="00E864B4" w:rsidP="00E864B4">
      <w:pPr>
        <w:bidi w:val="0"/>
        <w:jc w:val="center"/>
      </w:pPr>
      <w:r w:rsidRPr="0011010F">
        <w:rPr>
          <w:rFonts w:ascii="Times New Roman" w:eastAsia="Times New Roman" w:hAnsi="Times New Roman" w:cs="Times New Roman"/>
          <w:sz w:val="24"/>
          <w:szCs w:val="24"/>
          <w:lang w:bidi="ar-SA"/>
        </w:rPr>
        <w:fldChar w:fldCharType="begin"/>
      </w:r>
      <w:r w:rsidRPr="0011010F">
        <w:rPr>
          <w:rFonts w:ascii="Times New Roman" w:eastAsia="Times New Roman" w:hAnsi="Times New Roman" w:cs="Times New Roman"/>
          <w:sz w:val="24"/>
          <w:szCs w:val="24"/>
          <w:lang w:bidi="ar-SA"/>
        </w:rPr>
        <w:instrText xml:space="preserve"> INCLUDEPICTURE "https://facebookbrand.com/wp-content/uploads/2019/04/FindUsOn_Header_2019.png?w=4365&amp;h=810" \* MERGEFORMATINET </w:instrText>
      </w:r>
      <w:r w:rsidRPr="0011010F">
        <w:rPr>
          <w:rFonts w:ascii="Times New Roman" w:eastAsia="Times New Roman" w:hAnsi="Times New Roman" w:cs="Times New Roman"/>
          <w:sz w:val="24"/>
          <w:szCs w:val="24"/>
          <w:lang w:bidi="ar-SA"/>
        </w:rPr>
        <w:fldChar w:fldCharType="separate"/>
      </w:r>
      <w:r w:rsidRPr="0011010F">
        <w:rPr>
          <w:rFonts w:ascii="Times New Roman" w:eastAsia="Times New Roman" w:hAnsi="Times New Roman" w:cs="Times New Roman"/>
          <w:noProof/>
          <w:sz w:val="24"/>
          <w:szCs w:val="24"/>
          <w:lang w:bidi="ar-SA"/>
        </w:rPr>
        <w:drawing>
          <wp:inline distT="0" distB="0" distL="0" distR="0" wp14:anchorId="17C35A5A" wp14:editId="3C6DFB93">
            <wp:extent cx="1058290" cy="198038"/>
            <wp:effectExtent l="0" t="0" r="0" b="5715"/>
            <wp:docPr id="1" name="Picture 1" descr="FindUsOn_Header_201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ndUsOn_Header_2019">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9015" cy="312323"/>
                    </a:xfrm>
                    <a:prstGeom prst="rect">
                      <a:avLst/>
                    </a:prstGeom>
                    <a:noFill/>
                    <a:ln>
                      <a:noFill/>
                    </a:ln>
                  </pic:spPr>
                </pic:pic>
              </a:graphicData>
            </a:graphic>
          </wp:inline>
        </w:drawing>
      </w:r>
      <w:r w:rsidRPr="0011010F">
        <w:rPr>
          <w:rFonts w:ascii="Times New Roman" w:eastAsia="Times New Roman" w:hAnsi="Times New Roman" w:cs="Times New Roman"/>
          <w:sz w:val="24"/>
          <w:szCs w:val="24"/>
          <w:lang w:bidi="ar-SA"/>
        </w:rPr>
        <w:fldChar w:fldCharType="end"/>
      </w:r>
      <w:r>
        <w:rPr>
          <w:rFonts w:ascii="Times New Roman" w:eastAsia="Times New Roman" w:hAnsi="Times New Roman" w:cs="Times New Roman"/>
          <w:sz w:val="24"/>
          <w:szCs w:val="24"/>
          <w:lang w:bidi="ar-SA"/>
        </w:rPr>
        <w:t xml:space="preserve"> </w:t>
      </w:r>
      <w:hyperlink r:id="rId15" w:history="1">
        <w:r>
          <w:rPr>
            <w:rStyle w:val="Hyperlink"/>
          </w:rPr>
          <w:t>www.facebook.com/Innocanpharma</w:t>
        </w:r>
      </w:hyperlink>
    </w:p>
    <w:p w14:paraId="0940D8A1" w14:textId="77777777" w:rsidR="00E864B4" w:rsidRDefault="00E864B4" w:rsidP="00E864B4">
      <w:pPr>
        <w:bidi w:val="0"/>
        <w:jc w:val="cente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    </w:t>
      </w:r>
      <w:r w:rsidRPr="0011010F">
        <w:rPr>
          <w:rFonts w:ascii="Times New Roman" w:eastAsia="Times New Roman" w:hAnsi="Times New Roman" w:cs="Times New Roman"/>
          <w:sz w:val="24"/>
          <w:szCs w:val="24"/>
          <w:lang w:bidi="ar-SA"/>
        </w:rPr>
        <w:fldChar w:fldCharType="begin"/>
      </w:r>
      <w:r w:rsidRPr="0011010F">
        <w:rPr>
          <w:rFonts w:ascii="Times New Roman" w:eastAsia="Times New Roman" w:hAnsi="Times New Roman" w:cs="Times New Roman"/>
          <w:sz w:val="24"/>
          <w:szCs w:val="24"/>
          <w:lang w:bidi="ar-SA"/>
        </w:rPr>
        <w:instrText xml:space="preserve"> INCLUDEPICTURE "https://instagram-brand.com/wp-content/uploads/2016/11/Instagram_AppIcon_Aug2017.png?w=300" \* MERGEFORMATINET </w:instrText>
      </w:r>
      <w:r w:rsidRPr="0011010F">
        <w:rPr>
          <w:rFonts w:ascii="Times New Roman" w:eastAsia="Times New Roman" w:hAnsi="Times New Roman" w:cs="Times New Roman"/>
          <w:sz w:val="24"/>
          <w:szCs w:val="24"/>
          <w:lang w:bidi="ar-SA"/>
        </w:rPr>
        <w:fldChar w:fldCharType="separate"/>
      </w:r>
      <w:r w:rsidRPr="0011010F">
        <w:rPr>
          <w:rFonts w:ascii="Times New Roman" w:eastAsia="Times New Roman" w:hAnsi="Times New Roman" w:cs="Times New Roman"/>
          <w:noProof/>
          <w:sz w:val="24"/>
          <w:szCs w:val="24"/>
          <w:lang w:bidi="ar-SA"/>
        </w:rPr>
        <w:drawing>
          <wp:inline distT="0" distB="0" distL="0" distR="0" wp14:anchorId="6258F7D0" wp14:editId="0A27D65C">
            <wp:extent cx="203022" cy="203022"/>
            <wp:effectExtent l="0" t="0" r="635" b="635"/>
            <wp:docPr id="3" name="Picture 3" descr="Icon&#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622" cy="219622"/>
                    </a:xfrm>
                    <a:prstGeom prst="rect">
                      <a:avLst/>
                    </a:prstGeom>
                    <a:noFill/>
                    <a:ln>
                      <a:noFill/>
                    </a:ln>
                  </pic:spPr>
                </pic:pic>
              </a:graphicData>
            </a:graphic>
          </wp:inline>
        </w:drawing>
      </w:r>
      <w:r w:rsidRPr="0011010F">
        <w:rPr>
          <w:rFonts w:ascii="Times New Roman" w:eastAsia="Times New Roman" w:hAnsi="Times New Roman" w:cs="Times New Roman"/>
          <w:sz w:val="24"/>
          <w:szCs w:val="24"/>
          <w:lang w:bidi="ar-SA"/>
        </w:rPr>
        <w:fldChar w:fldCharType="end"/>
      </w:r>
      <w:r w:rsidRPr="00E864B4">
        <w:rPr>
          <w:rFonts w:ascii="Times New Roman" w:eastAsia="Times New Roman" w:hAnsi="Times New Roman" w:cs="Times New Roman"/>
          <w:sz w:val="24"/>
          <w:szCs w:val="24"/>
          <w:lang w:bidi="ar-SA"/>
        </w:rPr>
        <w:t>https://www.instagram.com/theinnocanpharma/</w:t>
      </w:r>
    </w:p>
    <w:p w14:paraId="28D6252B" w14:textId="43305ABC" w:rsidR="00405185" w:rsidRPr="0070108E" w:rsidRDefault="00405185" w:rsidP="004B253C">
      <w:pPr>
        <w:pStyle w:val="NormalWeb"/>
        <w:jc w:val="both"/>
        <w:rPr>
          <w:rFonts w:asciiTheme="minorHAnsi" w:hAnsiTheme="minorHAnsi" w:cstheme="minorHAnsi"/>
          <w:b/>
        </w:rPr>
      </w:pPr>
      <w:r w:rsidRPr="0070108E">
        <w:rPr>
          <w:rFonts w:asciiTheme="minorHAnsi" w:hAnsiTheme="minorHAnsi" w:cstheme="minorHAnsi"/>
          <w:b/>
        </w:rPr>
        <w:t xml:space="preserve">About Innocan </w:t>
      </w:r>
    </w:p>
    <w:p w14:paraId="3A5CB485" w14:textId="3959F279" w:rsidR="00405185" w:rsidRPr="0070108E" w:rsidRDefault="00405185" w:rsidP="004B253C">
      <w:pPr>
        <w:bidi w:val="0"/>
        <w:jc w:val="both"/>
        <w:rPr>
          <w:rFonts w:cstheme="minorHAnsi"/>
        </w:rPr>
      </w:pPr>
      <w:r w:rsidRPr="0070108E">
        <w:rPr>
          <w:rFonts w:eastAsia="Times New Roman" w:cstheme="minorHAnsi"/>
          <w:sz w:val="24"/>
          <w:szCs w:val="24"/>
        </w:rPr>
        <w:t xml:space="preserve">The Company, through its wholly owned </w:t>
      </w:r>
      <w:r w:rsidR="00100C6F">
        <w:rPr>
          <w:rFonts w:eastAsia="Times New Roman" w:cstheme="minorHAnsi"/>
          <w:sz w:val="24"/>
          <w:szCs w:val="24"/>
        </w:rPr>
        <w:t xml:space="preserve">Israeli </w:t>
      </w:r>
      <w:r w:rsidRPr="0070108E">
        <w:rPr>
          <w:rFonts w:eastAsia="Times New Roman" w:cstheme="minorHAnsi"/>
          <w:sz w:val="24"/>
          <w:szCs w:val="24"/>
        </w:rPr>
        <w:t>subsidiary, Innocan Pharma Ltd.</w:t>
      </w:r>
      <w:r w:rsidR="00100C6F">
        <w:rPr>
          <w:rFonts w:eastAsia="Times New Roman" w:cstheme="minorHAnsi"/>
          <w:sz w:val="24"/>
          <w:szCs w:val="24"/>
        </w:rPr>
        <w:t xml:space="preserve"> (“Innocan Israel”)</w:t>
      </w:r>
      <w:r w:rsidRPr="0070108E">
        <w:rPr>
          <w:rFonts w:eastAsia="Times New Roman" w:cstheme="minorHAnsi"/>
          <w:sz w:val="24"/>
          <w:szCs w:val="24"/>
        </w:rPr>
        <w:t xml:space="preserve">, is a pharmaceutical tech </w:t>
      </w:r>
      <w:bookmarkStart w:id="3" w:name="_9kMLK5YVt4666AKUHy0poD"/>
      <w:r w:rsidRPr="0070108E">
        <w:rPr>
          <w:rFonts w:eastAsia="Times New Roman" w:cstheme="minorHAnsi"/>
          <w:sz w:val="24"/>
          <w:szCs w:val="24"/>
        </w:rPr>
        <w:t>company</w:t>
      </w:r>
      <w:bookmarkEnd w:id="3"/>
      <w:r w:rsidRPr="0070108E">
        <w:rPr>
          <w:rFonts w:eastAsia="Times New Roman" w:cstheme="minorHAnsi"/>
          <w:sz w:val="24"/>
          <w:szCs w:val="24"/>
        </w:rPr>
        <w:t xml:space="preserve"> that focuses on the development of several drug delivery platforms combining cannabidiol (</w:t>
      </w:r>
      <w:bookmarkStart w:id="4" w:name="_9kMH0H6ZWu9A67CJ"/>
      <w:r w:rsidR="00AA64F4" w:rsidRPr="0070108E">
        <w:rPr>
          <w:rFonts w:eastAsia="Times New Roman" w:cstheme="minorHAnsi"/>
          <w:sz w:val="24"/>
          <w:szCs w:val="24"/>
        </w:rPr>
        <w:t>“</w:t>
      </w:r>
      <w:bookmarkStart w:id="5" w:name="_9kR3WTr1BC49DMce"/>
      <w:bookmarkEnd w:id="4"/>
      <w:r w:rsidRPr="0070108E">
        <w:rPr>
          <w:rFonts w:eastAsia="Times New Roman" w:cstheme="minorHAnsi"/>
          <w:b/>
          <w:sz w:val="24"/>
          <w:szCs w:val="24"/>
        </w:rPr>
        <w:t>CBD</w:t>
      </w:r>
      <w:bookmarkStart w:id="6" w:name="_9kMH1I6ZWu9A67CJ"/>
      <w:bookmarkEnd w:id="5"/>
      <w:r w:rsidR="00AA64F4" w:rsidRPr="0070108E">
        <w:rPr>
          <w:rFonts w:eastAsia="Times New Roman" w:cstheme="minorHAnsi"/>
          <w:sz w:val="24"/>
          <w:szCs w:val="24"/>
        </w:rPr>
        <w:t>”</w:t>
      </w:r>
      <w:bookmarkEnd w:id="6"/>
      <w:r w:rsidRPr="0070108E">
        <w:rPr>
          <w:rFonts w:eastAsia="Times New Roman" w:cstheme="minorHAnsi"/>
          <w:sz w:val="24"/>
          <w:szCs w:val="24"/>
        </w:rPr>
        <w:t xml:space="preserve">). Innocan </w:t>
      </w:r>
      <w:r w:rsidR="00100C6F">
        <w:rPr>
          <w:rFonts w:eastAsia="Times New Roman" w:cstheme="minorHAnsi"/>
          <w:sz w:val="24"/>
          <w:szCs w:val="24"/>
        </w:rPr>
        <w:t xml:space="preserve">Israel </w:t>
      </w:r>
      <w:r w:rsidRPr="0070108E">
        <w:rPr>
          <w:rFonts w:eastAsia="Times New Roman" w:cstheme="minorHAnsi"/>
          <w:sz w:val="24"/>
          <w:szCs w:val="24"/>
        </w:rPr>
        <w:t xml:space="preserve">and </w:t>
      </w:r>
      <w:bookmarkStart w:id="7" w:name="_9kR3WTr26647FfGix5"/>
      <w:proofErr w:type="spellStart"/>
      <w:r w:rsidRPr="0070108E">
        <w:rPr>
          <w:rFonts w:eastAsia="Times New Roman" w:cstheme="minorHAnsi"/>
          <w:sz w:val="24"/>
          <w:szCs w:val="24"/>
        </w:rPr>
        <w:t>Ramot</w:t>
      </w:r>
      <w:bookmarkEnd w:id="7"/>
      <w:proofErr w:type="spellEnd"/>
      <w:r w:rsidRPr="0070108E">
        <w:rPr>
          <w:rFonts w:eastAsia="Times New Roman" w:cstheme="minorHAnsi"/>
          <w:sz w:val="24"/>
          <w:szCs w:val="24"/>
        </w:rPr>
        <w:t xml:space="preserve"> at Tel Aviv University are collaborating on a new, revolutionary exosome-based </w:t>
      </w:r>
      <w:r w:rsidRPr="0070108E">
        <w:rPr>
          <w:rFonts w:eastAsia="Times New Roman" w:cstheme="minorHAnsi"/>
          <w:sz w:val="24"/>
          <w:szCs w:val="24"/>
        </w:rPr>
        <w:lastRenderedPageBreak/>
        <w:t xml:space="preserve">technology that targets both central nervous system (CNS) indications and the </w:t>
      </w:r>
      <w:bookmarkStart w:id="8" w:name="_9kR3WTr26647GRF50j"/>
      <w:r w:rsidRPr="0070108E">
        <w:rPr>
          <w:rFonts w:eastAsia="Times New Roman" w:cstheme="minorHAnsi"/>
          <w:sz w:val="24"/>
          <w:szCs w:val="24"/>
        </w:rPr>
        <w:t>Covid</w:t>
      </w:r>
      <w:bookmarkEnd w:id="8"/>
      <w:r w:rsidRPr="0070108E">
        <w:rPr>
          <w:rFonts w:eastAsia="Times New Roman" w:cstheme="minorHAnsi"/>
          <w:sz w:val="24"/>
          <w:szCs w:val="24"/>
        </w:rPr>
        <w:t xml:space="preserve">-19 </w:t>
      </w:r>
      <w:bookmarkStart w:id="9" w:name="_9kR3WTr26647HSF12zmVY1EG"/>
      <w:r w:rsidRPr="0070108E">
        <w:rPr>
          <w:rFonts w:eastAsia="Times New Roman" w:cstheme="minorHAnsi"/>
          <w:sz w:val="24"/>
          <w:szCs w:val="24"/>
        </w:rPr>
        <w:t>Corona Virus</w:t>
      </w:r>
      <w:bookmarkEnd w:id="9"/>
      <w:r w:rsidRPr="0070108E">
        <w:rPr>
          <w:rFonts w:eastAsia="Times New Roman" w:cstheme="minorHAnsi"/>
          <w:sz w:val="24"/>
          <w:szCs w:val="24"/>
        </w:rPr>
        <w:t xml:space="preserve"> using CBD. CBD-</w:t>
      </w:r>
      <w:bookmarkStart w:id="10" w:name="_9kR3WTr266489sRPlbghIE4FBC7y5"/>
      <w:r w:rsidR="00761765" w:rsidRPr="0070108E">
        <w:rPr>
          <w:rFonts w:eastAsia="Times New Roman" w:cstheme="minorHAnsi"/>
          <w:sz w:val="24"/>
          <w:szCs w:val="24"/>
        </w:rPr>
        <w:t>l</w:t>
      </w:r>
      <w:r w:rsidRPr="0070108E">
        <w:rPr>
          <w:rFonts w:eastAsia="Times New Roman" w:cstheme="minorHAnsi"/>
          <w:sz w:val="24"/>
          <w:szCs w:val="24"/>
        </w:rPr>
        <w:t xml:space="preserve">oaded </w:t>
      </w:r>
      <w:r w:rsidR="00761765" w:rsidRPr="0070108E">
        <w:rPr>
          <w:rFonts w:eastAsia="Times New Roman" w:cstheme="minorHAnsi"/>
          <w:sz w:val="24"/>
          <w:szCs w:val="24"/>
        </w:rPr>
        <w:t>e</w:t>
      </w:r>
      <w:r w:rsidRPr="0070108E">
        <w:rPr>
          <w:rFonts w:eastAsia="Times New Roman" w:cstheme="minorHAnsi"/>
          <w:sz w:val="24"/>
          <w:szCs w:val="24"/>
        </w:rPr>
        <w:t>xosomes</w:t>
      </w:r>
      <w:bookmarkEnd w:id="10"/>
      <w:r w:rsidRPr="0070108E">
        <w:rPr>
          <w:rFonts w:eastAsia="Times New Roman" w:cstheme="minorHAnsi"/>
          <w:sz w:val="24"/>
          <w:szCs w:val="24"/>
        </w:rPr>
        <w:t xml:space="preserve"> hold the potential to help in the recovery of infected lung cells. This product, which is expected to be administrated by inhalation, will be tested against a variety of lung infections.</w:t>
      </w:r>
    </w:p>
    <w:p w14:paraId="11861A40" w14:textId="665BBC6D" w:rsidR="00405185" w:rsidRPr="0070108E" w:rsidRDefault="00100C6F" w:rsidP="004B253C">
      <w:pPr>
        <w:bidi w:val="0"/>
        <w:jc w:val="both"/>
        <w:rPr>
          <w:rFonts w:cstheme="minorHAnsi"/>
        </w:rPr>
      </w:pPr>
      <w:r>
        <w:rPr>
          <w:rFonts w:eastAsia="Times New Roman" w:cstheme="minorHAnsi"/>
          <w:sz w:val="24"/>
          <w:szCs w:val="24"/>
        </w:rPr>
        <w:t>Innocan Israel</w:t>
      </w:r>
      <w:r w:rsidR="00405185" w:rsidRPr="0070108E">
        <w:rPr>
          <w:rFonts w:eastAsia="Times New Roman" w:cstheme="minorHAnsi"/>
          <w:sz w:val="24"/>
          <w:szCs w:val="24"/>
        </w:rPr>
        <w:t xml:space="preserve"> signed a worldwide exclusive license </w:t>
      </w:r>
      <w:bookmarkStart w:id="11" w:name="_9kMJI5YVt4666AIQ7vuirsuA"/>
      <w:r w:rsidR="00405185" w:rsidRPr="0070108E">
        <w:rPr>
          <w:rFonts w:eastAsia="Times New Roman" w:cstheme="minorHAnsi"/>
          <w:sz w:val="24"/>
          <w:szCs w:val="24"/>
        </w:rPr>
        <w:t>agreement</w:t>
      </w:r>
      <w:bookmarkEnd w:id="11"/>
      <w:r w:rsidR="00405185" w:rsidRPr="0070108E">
        <w:rPr>
          <w:rFonts w:eastAsia="Times New Roman" w:cstheme="minorHAnsi"/>
          <w:sz w:val="24"/>
          <w:szCs w:val="24"/>
        </w:rPr>
        <w:t xml:space="preserve"> with </w:t>
      </w:r>
      <w:proofErr w:type="spellStart"/>
      <w:r w:rsidR="00405185" w:rsidRPr="0070108E">
        <w:rPr>
          <w:rFonts w:eastAsia="Times New Roman" w:cstheme="minorHAnsi"/>
          <w:sz w:val="24"/>
          <w:szCs w:val="24"/>
        </w:rPr>
        <w:t>Yissum</w:t>
      </w:r>
      <w:proofErr w:type="spellEnd"/>
      <w:r w:rsidR="00405185" w:rsidRPr="0070108E">
        <w:rPr>
          <w:rFonts w:eastAsia="Times New Roman" w:cstheme="minorHAnsi"/>
          <w:sz w:val="24"/>
          <w:szCs w:val="24"/>
        </w:rPr>
        <w:t xml:space="preserve">, the commercial arm of the Hebrew University of Jerusalem to develop a CBD drug delivery platform based on a unique-controlled release </w:t>
      </w:r>
      <w:bookmarkStart w:id="12" w:name="_9kR3WTr26648ATLpu1561s"/>
      <w:r w:rsidR="00761765" w:rsidRPr="0070108E">
        <w:rPr>
          <w:rFonts w:eastAsia="Times New Roman" w:cstheme="minorHAnsi"/>
          <w:sz w:val="24"/>
          <w:szCs w:val="24"/>
        </w:rPr>
        <w:t>l</w:t>
      </w:r>
      <w:r w:rsidR="00405185" w:rsidRPr="0070108E">
        <w:rPr>
          <w:rFonts w:eastAsia="Times New Roman" w:cstheme="minorHAnsi"/>
          <w:sz w:val="24"/>
          <w:szCs w:val="24"/>
        </w:rPr>
        <w:t>iposome</w:t>
      </w:r>
      <w:bookmarkEnd w:id="12"/>
      <w:r w:rsidR="00405185" w:rsidRPr="0070108E">
        <w:rPr>
          <w:rFonts w:eastAsia="Times New Roman" w:cstheme="minorHAnsi"/>
          <w:sz w:val="24"/>
          <w:szCs w:val="24"/>
        </w:rPr>
        <w:t xml:space="preserve"> to be administrated by </w:t>
      </w:r>
      <w:bookmarkStart w:id="13" w:name="_9kR3WTr26648BrLLtlfv2y4"/>
      <w:r w:rsidR="00761765" w:rsidRPr="0070108E">
        <w:rPr>
          <w:rFonts w:eastAsia="Times New Roman" w:cstheme="minorHAnsi"/>
          <w:sz w:val="24"/>
          <w:szCs w:val="24"/>
        </w:rPr>
        <w:t>i</w:t>
      </w:r>
      <w:r w:rsidR="00405185" w:rsidRPr="0070108E">
        <w:rPr>
          <w:rFonts w:eastAsia="Times New Roman" w:cstheme="minorHAnsi"/>
          <w:sz w:val="24"/>
          <w:szCs w:val="24"/>
        </w:rPr>
        <w:t>njection</w:t>
      </w:r>
      <w:bookmarkEnd w:id="13"/>
      <w:r w:rsidR="00405185" w:rsidRPr="0070108E">
        <w:rPr>
          <w:rFonts w:eastAsia="Times New Roman" w:cstheme="minorHAnsi"/>
          <w:sz w:val="24"/>
          <w:szCs w:val="24"/>
        </w:rPr>
        <w:t xml:space="preserve">. </w:t>
      </w:r>
      <w:r>
        <w:rPr>
          <w:rFonts w:eastAsia="Times New Roman" w:cstheme="minorHAnsi"/>
          <w:sz w:val="24"/>
          <w:szCs w:val="24"/>
        </w:rPr>
        <w:t>Innocan Israel</w:t>
      </w:r>
      <w:r w:rsidR="00405185" w:rsidRPr="0070108E">
        <w:rPr>
          <w:rFonts w:eastAsia="Times New Roman" w:cstheme="minorHAnsi"/>
          <w:sz w:val="24"/>
          <w:szCs w:val="24"/>
        </w:rPr>
        <w:t xml:space="preserve"> plans, together with </w:t>
      </w:r>
      <w:bookmarkStart w:id="14" w:name="_9kR3WTr26648CZV1qhvA77"/>
      <w:r w:rsidR="00405185" w:rsidRPr="0070108E">
        <w:rPr>
          <w:rFonts w:eastAsia="Times New Roman" w:cstheme="minorHAnsi"/>
          <w:sz w:val="24"/>
          <w:szCs w:val="24"/>
        </w:rPr>
        <w:t>Prof</w:t>
      </w:r>
      <w:r w:rsidR="00761765" w:rsidRPr="0070108E">
        <w:rPr>
          <w:rFonts w:eastAsia="Times New Roman" w:cstheme="minorHAnsi"/>
          <w:sz w:val="24"/>
          <w:szCs w:val="24"/>
        </w:rPr>
        <w:t>essor</w:t>
      </w:r>
      <w:bookmarkEnd w:id="14"/>
      <w:r w:rsidR="00405185" w:rsidRPr="0070108E">
        <w:rPr>
          <w:rFonts w:eastAsia="Times New Roman" w:cstheme="minorHAnsi"/>
          <w:sz w:val="24"/>
          <w:szCs w:val="24"/>
        </w:rPr>
        <w:t xml:space="preserve"> </w:t>
      </w:r>
      <w:proofErr w:type="spellStart"/>
      <w:r w:rsidR="00405185" w:rsidRPr="0070108E">
        <w:rPr>
          <w:rFonts w:eastAsia="Times New Roman" w:cstheme="minorHAnsi"/>
          <w:sz w:val="24"/>
          <w:szCs w:val="24"/>
        </w:rPr>
        <w:t>Berenholtz</w:t>
      </w:r>
      <w:proofErr w:type="spellEnd"/>
      <w:r w:rsidR="00405185" w:rsidRPr="0070108E">
        <w:rPr>
          <w:rFonts w:eastAsia="Times New Roman" w:cstheme="minorHAnsi"/>
          <w:sz w:val="24"/>
          <w:szCs w:val="24"/>
        </w:rPr>
        <w:t xml:space="preserve">, </w:t>
      </w:r>
      <w:bookmarkStart w:id="15" w:name="_9kR3WTr26648DSAaa"/>
      <w:r w:rsidR="00405185" w:rsidRPr="0070108E">
        <w:rPr>
          <w:rFonts w:eastAsia="Times New Roman" w:cstheme="minorHAnsi"/>
          <w:sz w:val="24"/>
          <w:szCs w:val="24"/>
        </w:rPr>
        <w:t>Head</w:t>
      </w:r>
      <w:bookmarkEnd w:id="15"/>
      <w:r w:rsidR="00405185" w:rsidRPr="0070108E">
        <w:rPr>
          <w:rFonts w:eastAsia="Times New Roman" w:cstheme="minorHAnsi"/>
          <w:sz w:val="24"/>
          <w:szCs w:val="24"/>
        </w:rPr>
        <w:t xml:space="preserve"> of the </w:t>
      </w:r>
      <w:bookmarkStart w:id="16" w:name="_9kR3WTr26648EXAXm3qt87IGyXRyw22z4s26ffG"/>
      <w:r w:rsidR="00405185" w:rsidRPr="0070108E">
        <w:rPr>
          <w:rFonts w:eastAsia="Times New Roman" w:cstheme="minorHAnsi"/>
          <w:sz w:val="24"/>
          <w:szCs w:val="24"/>
        </w:rPr>
        <w:t>Laboratory of Membrane and Liposome Research</w:t>
      </w:r>
      <w:bookmarkEnd w:id="16"/>
      <w:r w:rsidR="00405185" w:rsidRPr="0070108E">
        <w:rPr>
          <w:rFonts w:eastAsia="Times New Roman" w:cstheme="minorHAnsi"/>
          <w:sz w:val="24"/>
          <w:szCs w:val="24"/>
        </w:rPr>
        <w:t xml:space="preserve"> of the Hebrew University</w:t>
      </w:r>
      <w:r w:rsidR="00761765" w:rsidRPr="0070108E">
        <w:rPr>
          <w:rFonts w:eastAsia="Times New Roman" w:cstheme="minorHAnsi"/>
          <w:sz w:val="24"/>
          <w:szCs w:val="24"/>
        </w:rPr>
        <w:t>,</w:t>
      </w:r>
      <w:r w:rsidR="00405185" w:rsidRPr="0070108E">
        <w:rPr>
          <w:rFonts w:eastAsia="Times New Roman" w:cstheme="minorHAnsi"/>
          <w:sz w:val="24"/>
          <w:szCs w:val="24"/>
        </w:rPr>
        <w:t xml:space="preserve"> to test the </w:t>
      </w:r>
      <w:bookmarkStart w:id="17" w:name="_9kMHG5YVt4886ACVNrw3783u"/>
      <w:r w:rsidR="00761765" w:rsidRPr="0070108E">
        <w:rPr>
          <w:rFonts w:eastAsia="Times New Roman" w:cstheme="minorHAnsi"/>
          <w:sz w:val="24"/>
          <w:szCs w:val="24"/>
        </w:rPr>
        <w:t>l</w:t>
      </w:r>
      <w:r w:rsidR="00405185" w:rsidRPr="0070108E">
        <w:rPr>
          <w:rFonts w:eastAsia="Times New Roman" w:cstheme="minorHAnsi"/>
          <w:sz w:val="24"/>
          <w:szCs w:val="24"/>
        </w:rPr>
        <w:t>iposome</w:t>
      </w:r>
      <w:bookmarkEnd w:id="17"/>
      <w:r w:rsidR="00405185" w:rsidRPr="0070108E">
        <w:rPr>
          <w:rFonts w:eastAsia="Times New Roman" w:cstheme="minorHAnsi"/>
          <w:sz w:val="24"/>
          <w:szCs w:val="24"/>
        </w:rPr>
        <w:t xml:space="preserve"> platform on several potential indications. </w:t>
      </w:r>
      <w:r>
        <w:rPr>
          <w:rFonts w:eastAsia="Times New Roman" w:cstheme="minorHAnsi"/>
          <w:sz w:val="24"/>
          <w:szCs w:val="24"/>
        </w:rPr>
        <w:t>Innocan Israel</w:t>
      </w:r>
      <w:r w:rsidR="00405185" w:rsidRPr="0070108E">
        <w:rPr>
          <w:rFonts w:eastAsia="Times New Roman" w:cstheme="minorHAnsi"/>
          <w:sz w:val="24"/>
          <w:szCs w:val="24"/>
        </w:rPr>
        <w:t xml:space="preserve"> is also working on a dermal product that integrates CBD with other pharmaceutical ingredients as well as the development and sale of CBD-integrated pharmaceuticals, including, but not limited to, topical treatments for relief of psoriasis symptoms as well as the treatment of muscle pain and rheumatic pain. The founders and officers of </w:t>
      </w:r>
      <w:bookmarkStart w:id="18" w:name="_9kR3WTr26648FVKwyO7co"/>
      <w:r w:rsidR="00405185" w:rsidRPr="0070108E">
        <w:rPr>
          <w:rFonts w:eastAsia="Times New Roman" w:cstheme="minorHAnsi"/>
          <w:sz w:val="24"/>
          <w:szCs w:val="24"/>
        </w:rPr>
        <w:t>Inno</w:t>
      </w:r>
      <w:r w:rsidR="00761765" w:rsidRPr="0070108E">
        <w:rPr>
          <w:rFonts w:eastAsia="Times New Roman" w:cstheme="minorHAnsi"/>
          <w:sz w:val="24"/>
          <w:szCs w:val="24"/>
        </w:rPr>
        <w:t>c</w:t>
      </w:r>
      <w:r w:rsidR="00405185" w:rsidRPr="0070108E">
        <w:rPr>
          <w:rFonts w:eastAsia="Times New Roman" w:cstheme="minorHAnsi"/>
          <w:sz w:val="24"/>
          <w:szCs w:val="24"/>
        </w:rPr>
        <w:t>an</w:t>
      </w:r>
      <w:bookmarkEnd w:id="18"/>
      <w:r w:rsidR="00405185" w:rsidRPr="0070108E">
        <w:rPr>
          <w:rFonts w:eastAsia="Times New Roman" w:cstheme="minorHAnsi"/>
          <w:sz w:val="24"/>
          <w:szCs w:val="24"/>
        </w:rPr>
        <w:t xml:space="preserve"> have commercially successful track records in the pharmaceutical and technology sectors in Israel and globally.</w:t>
      </w:r>
    </w:p>
    <w:p w14:paraId="60A9CB1C" w14:textId="77777777" w:rsidR="00405185" w:rsidRPr="0070108E" w:rsidRDefault="00405185" w:rsidP="004B253C">
      <w:pPr>
        <w:pStyle w:val="NormalWeb"/>
        <w:rPr>
          <w:rFonts w:asciiTheme="minorHAnsi" w:hAnsiTheme="minorHAnsi" w:cstheme="minorHAnsi"/>
          <w:b/>
        </w:rPr>
      </w:pPr>
      <w:r w:rsidRPr="0070108E">
        <w:rPr>
          <w:rFonts w:asciiTheme="minorHAnsi" w:hAnsiTheme="minorHAnsi" w:cstheme="minorHAnsi"/>
          <w:b/>
        </w:rPr>
        <w:t>For further information, please contact:</w:t>
      </w:r>
    </w:p>
    <w:p w14:paraId="6CE1E469" w14:textId="77777777" w:rsidR="00405185" w:rsidRPr="0070108E" w:rsidRDefault="00405185" w:rsidP="004B253C">
      <w:pPr>
        <w:pStyle w:val="NormalWeb"/>
        <w:rPr>
          <w:rFonts w:asciiTheme="minorHAnsi" w:hAnsiTheme="minorHAnsi" w:cstheme="minorHAnsi"/>
        </w:rPr>
      </w:pPr>
      <w:r w:rsidRPr="0070108E">
        <w:rPr>
          <w:rFonts w:asciiTheme="minorHAnsi" w:hAnsiTheme="minorHAnsi" w:cstheme="minorHAnsi"/>
        </w:rPr>
        <w:t>For Innocan Pharma Corporation:</w:t>
      </w:r>
      <w:r w:rsidRPr="0070108E">
        <w:rPr>
          <w:rFonts w:asciiTheme="minorHAnsi" w:hAnsiTheme="minorHAnsi" w:cstheme="minorHAnsi"/>
        </w:rPr>
        <w:br/>
        <w:t>Iris Bincovich, CEO</w:t>
      </w:r>
      <w:r w:rsidRPr="0070108E">
        <w:rPr>
          <w:rFonts w:asciiTheme="minorHAnsi" w:hAnsiTheme="minorHAnsi" w:cstheme="minorHAnsi"/>
        </w:rPr>
        <w:br/>
        <w:t>+972-54-3012842</w:t>
      </w:r>
      <w:hyperlink r:id="rId18" w:history="1">
        <w:r w:rsidRPr="0070108E">
          <w:rPr>
            <w:rFonts w:asciiTheme="minorHAnsi" w:hAnsiTheme="minorHAnsi" w:cstheme="minorHAnsi"/>
            <w:color w:val="0000FF"/>
            <w:u w:val="single"/>
          </w:rPr>
          <w:br/>
        </w:r>
        <w:r w:rsidRPr="0070108E">
          <w:rPr>
            <w:rStyle w:val="Hyperlink"/>
            <w:rFonts w:asciiTheme="minorHAnsi" w:hAnsiTheme="minorHAnsi" w:cstheme="minorHAnsi"/>
          </w:rPr>
          <w:t>info@innocanpharma.com</w:t>
        </w:r>
      </w:hyperlink>
    </w:p>
    <w:p w14:paraId="310477EC" w14:textId="77777777" w:rsidR="00405185" w:rsidRPr="0070108E" w:rsidRDefault="00405185" w:rsidP="004B253C">
      <w:pPr>
        <w:pStyle w:val="NormalWeb"/>
        <w:jc w:val="both"/>
        <w:rPr>
          <w:rFonts w:asciiTheme="minorHAnsi" w:hAnsiTheme="minorHAnsi" w:cstheme="minorHAnsi"/>
        </w:rPr>
      </w:pPr>
      <w:r w:rsidRPr="0070108E">
        <w:rPr>
          <w:rFonts w:asciiTheme="minorHAnsi" w:hAnsiTheme="minorHAnsi" w:cstheme="minorHAnsi"/>
        </w:rPr>
        <w:t>NEITHER THE CANADIAN SECURITIES EXCHANGE NOR ITS REGULATION SERVICES PROVIDER HAVE REVIEWED OR ACCEPT RESPONSIBILITY FOR THE ADEQUACY OR ACCURACY OF THIS RELEASE.</w:t>
      </w:r>
    </w:p>
    <w:p w14:paraId="1379623E" w14:textId="77777777" w:rsidR="00405185" w:rsidRPr="0070108E" w:rsidRDefault="00405185" w:rsidP="004B253C">
      <w:pPr>
        <w:pStyle w:val="NormalWeb"/>
        <w:jc w:val="both"/>
        <w:rPr>
          <w:rFonts w:asciiTheme="minorHAnsi" w:hAnsiTheme="minorHAnsi" w:cstheme="minorHAnsi"/>
          <w:b/>
        </w:rPr>
      </w:pPr>
      <w:r w:rsidRPr="0070108E">
        <w:rPr>
          <w:rFonts w:asciiTheme="minorHAnsi" w:hAnsiTheme="minorHAnsi" w:cstheme="minorHAnsi"/>
          <w:b/>
        </w:rPr>
        <w:t>Caution regarding forward-looking information</w:t>
      </w:r>
    </w:p>
    <w:p w14:paraId="16F5ECC1" w14:textId="295A2B15" w:rsidR="00761765" w:rsidRPr="0070108E" w:rsidRDefault="00654FAB" w:rsidP="004B253C">
      <w:pPr>
        <w:shd w:val="clear" w:color="auto" w:fill="FFFFFF"/>
        <w:bidi w:val="0"/>
        <w:spacing w:after="150" w:line="240" w:lineRule="auto"/>
        <w:jc w:val="both"/>
        <w:rPr>
          <w:rFonts w:eastAsia="Times New Roman" w:cstheme="minorHAnsi"/>
        </w:rPr>
      </w:pPr>
      <w:r w:rsidRPr="0070108E">
        <w:rPr>
          <w:rFonts w:eastAsia="Times New Roman" w:cstheme="minorHAnsi"/>
        </w:rPr>
        <w:t xml:space="preserve">Certain information set forth in this news release, including, without limitation, information regarding the markets, requisite regulatory </w:t>
      </w:r>
      <w:proofErr w:type="gramStart"/>
      <w:r w:rsidRPr="0070108E">
        <w:rPr>
          <w:rFonts w:eastAsia="Times New Roman" w:cstheme="minorHAnsi"/>
        </w:rPr>
        <w:t>approvals</w:t>
      </w:r>
      <w:proofErr w:type="gramEnd"/>
      <w:r w:rsidRPr="0070108E">
        <w:rPr>
          <w:rFonts w:eastAsia="Times New Roman" w:cstheme="minorHAnsi"/>
        </w:rPr>
        <w:t xml:space="preserve"> and the anticipated timing </w:t>
      </w:r>
      <w:r w:rsidR="007E60CB" w:rsidRPr="0070108E">
        <w:rPr>
          <w:rFonts w:eastAsia="Times New Roman" w:cstheme="minorHAnsi"/>
        </w:rPr>
        <w:t xml:space="preserve">for market entry, is forward-looking information within the meaning of applicable securities laws. By its nature, forward-looking information is subject to numerous risks and uncertainties, some of which are beyond </w:t>
      </w:r>
      <w:bookmarkStart w:id="19" w:name="_9kMNM5YVt8956BJ"/>
      <w:proofErr w:type="spellStart"/>
      <w:r w:rsidR="007E60CB" w:rsidRPr="0070108E">
        <w:rPr>
          <w:rFonts w:eastAsia="Times New Roman" w:cstheme="minorHAnsi"/>
        </w:rPr>
        <w:t>Inno</w:t>
      </w:r>
      <w:r w:rsidR="00B027A3" w:rsidRPr="0070108E">
        <w:rPr>
          <w:rFonts w:eastAsia="Times New Roman" w:cstheme="minorHAnsi"/>
        </w:rPr>
        <w:t>c</w:t>
      </w:r>
      <w:r w:rsidR="007E60CB" w:rsidRPr="0070108E">
        <w:rPr>
          <w:rFonts w:eastAsia="Times New Roman" w:cstheme="minorHAnsi"/>
        </w:rPr>
        <w:t>an's</w:t>
      </w:r>
      <w:bookmarkEnd w:id="19"/>
      <w:proofErr w:type="spellEnd"/>
      <w:r w:rsidR="007E60CB" w:rsidRPr="0070108E">
        <w:rPr>
          <w:rFonts w:eastAsia="Times New Roman" w:cstheme="minorHAnsi"/>
        </w:rPr>
        <w:t xml:space="preserve"> control. The forward-looking information contained in this news release is based on certain key expectations and assumptions made by </w:t>
      </w:r>
      <w:bookmarkStart w:id="20" w:name="_9kMHG5YVt4666BDSMy0qdp"/>
      <w:r w:rsidR="007E60CB" w:rsidRPr="0070108E">
        <w:rPr>
          <w:rFonts w:eastAsia="Times New Roman" w:cstheme="minorHAnsi"/>
        </w:rPr>
        <w:t>Inno</w:t>
      </w:r>
      <w:r w:rsidR="000B3357" w:rsidRPr="0070108E">
        <w:rPr>
          <w:rFonts w:eastAsia="Times New Roman" w:cstheme="minorHAnsi"/>
        </w:rPr>
        <w:t>c</w:t>
      </w:r>
      <w:r w:rsidR="007E60CB" w:rsidRPr="0070108E">
        <w:rPr>
          <w:rFonts w:eastAsia="Times New Roman" w:cstheme="minorHAnsi"/>
        </w:rPr>
        <w:t>an</w:t>
      </w:r>
      <w:bookmarkEnd w:id="20"/>
      <w:r w:rsidR="007E60CB" w:rsidRPr="0070108E">
        <w:rPr>
          <w:rFonts w:eastAsia="Times New Roman" w:cstheme="minorHAnsi"/>
        </w:rPr>
        <w:t xml:space="preserve">, including expectations and assumptions concerning the anticipated benefits of the products, satisfaction of regulatory requirements in various jurisdictions and satisfactory completion of requisite production and distribution arrangements. </w:t>
      </w:r>
    </w:p>
    <w:p w14:paraId="74183C77" w14:textId="30B7A74E" w:rsidR="007E60CB" w:rsidRPr="0070108E" w:rsidRDefault="007E60CB" w:rsidP="004B253C">
      <w:pPr>
        <w:shd w:val="clear" w:color="auto" w:fill="FFFFFF"/>
        <w:bidi w:val="0"/>
        <w:spacing w:after="150" w:line="240" w:lineRule="auto"/>
        <w:jc w:val="both"/>
        <w:rPr>
          <w:rFonts w:eastAsia="Times New Roman" w:cstheme="minorHAnsi"/>
        </w:rPr>
      </w:pPr>
      <w:r w:rsidRPr="0070108E">
        <w:rPr>
          <w:rFonts w:eastAsia="Times New Roman" w:cstheme="minorHAnsi"/>
        </w:rPr>
        <w:t xml:space="preserve">Forward-looking information is subject to various risks and uncertainties which could cause actual results and experience to differ materially from the anticipated results or expectations expressed in this news release. The key risks and uncertainties include but are not limited to: general global and local (national) economic, market and business conditions; governmental and regulatory requirements and actions by governmental authorities; and relationships with suppliers, manufacturers, customers, business partners and competitors. There are also risks that are inherent in the nature of product distribution, including import / export matters and the failure to obtain any required regulatory and other approvals (or to do so in a timely manner) and availability in each market of product inputs and finished products. The anticipated timeline for entry to markets may change for </w:t>
      </w:r>
      <w:proofErr w:type="gramStart"/>
      <w:r w:rsidRPr="0070108E">
        <w:rPr>
          <w:rFonts w:eastAsia="Times New Roman" w:cstheme="minorHAnsi"/>
        </w:rPr>
        <w:t>a number of</w:t>
      </w:r>
      <w:proofErr w:type="gramEnd"/>
      <w:r w:rsidRPr="0070108E">
        <w:rPr>
          <w:rFonts w:eastAsia="Times New Roman" w:cstheme="minorHAnsi"/>
        </w:rPr>
        <w:t xml:space="preserve"> reasons, including the inability to secure necessary regulatory requirements, or the need for additional time to conclude and/or satisfy the manufacturing and distribution arrangements. As a result of the foregoing, readers should not place undue reliance on the forward-looking information contained in this news release concerning the timing of launch of product distribution. A comprehensive discussion of other risks that impact </w:t>
      </w:r>
      <w:bookmarkStart w:id="21" w:name="_9kMIH5YVt4666BDSMy0qdp"/>
      <w:r w:rsidRPr="0070108E">
        <w:rPr>
          <w:rFonts w:eastAsia="Times New Roman" w:cstheme="minorHAnsi"/>
        </w:rPr>
        <w:t>Inno</w:t>
      </w:r>
      <w:r w:rsidR="000B3357" w:rsidRPr="0070108E">
        <w:rPr>
          <w:rFonts w:eastAsia="Times New Roman" w:cstheme="minorHAnsi"/>
        </w:rPr>
        <w:t>c</w:t>
      </w:r>
      <w:r w:rsidRPr="0070108E">
        <w:rPr>
          <w:rFonts w:eastAsia="Times New Roman" w:cstheme="minorHAnsi"/>
        </w:rPr>
        <w:t>an</w:t>
      </w:r>
      <w:bookmarkEnd w:id="21"/>
      <w:r w:rsidRPr="0070108E">
        <w:rPr>
          <w:rFonts w:eastAsia="Times New Roman" w:cstheme="minorHAnsi"/>
        </w:rPr>
        <w:t xml:space="preserve"> can also be found in </w:t>
      </w:r>
      <w:bookmarkStart w:id="22" w:name="_9kMON5YVt8956BJ"/>
      <w:proofErr w:type="spellStart"/>
      <w:r w:rsidRPr="0070108E">
        <w:rPr>
          <w:rFonts w:eastAsia="Times New Roman" w:cstheme="minorHAnsi"/>
        </w:rPr>
        <w:t>Inno</w:t>
      </w:r>
      <w:r w:rsidR="00B027A3" w:rsidRPr="0070108E">
        <w:rPr>
          <w:rFonts w:eastAsia="Times New Roman" w:cstheme="minorHAnsi"/>
        </w:rPr>
        <w:t>c</w:t>
      </w:r>
      <w:r w:rsidRPr="0070108E">
        <w:rPr>
          <w:rFonts w:eastAsia="Times New Roman" w:cstheme="minorHAnsi"/>
        </w:rPr>
        <w:t>an's</w:t>
      </w:r>
      <w:bookmarkEnd w:id="22"/>
      <w:proofErr w:type="spellEnd"/>
      <w:r w:rsidRPr="0070108E">
        <w:rPr>
          <w:rFonts w:eastAsia="Times New Roman" w:cstheme="minorHAnsi"/>
        </w:rPr>
        <w:t xml:space="preserve"> public reports and filings which are available under </w:t>
      </w:r>
      <w:bookmarkStart w:id="23" w:name="_9kMPO5YVt8956BJ"/>
      <w:proofErr w:type="spellStart"/>
      <w:r w:rsidRPr="0070108E">
        <w:rPr>
          <w:rFonts w:eastAsia="Times New Roman" w:cstheme="minorHAnsi"/>
        </w:rPr>
        <w:t>Inno</w:t>
      </w:r>
      <w:r w:rsidR="00B027A3" w:rsidRPr="0070108E">
        <w:rPr>
          <w:rFonts w:eastAsia="Times New Roman" w:cstheme="minorHAnsi"/>
        </w:rPr>
        <w:t>c</w:t>
      </w:r>
      <w:r w:rsidRPr="0070108E">
        <w:rPr>
          <w:rFonts w:eastAsia="Times New Roman" w:cstheme="minorHAnsi"/>
        </w:rPr>
        <w:t>an's</w:t>
      </w:r>
      <w:bookmarkEnd w:id="23"/>
      <w:proofErr w:type="spellEnd"/>
      <w:r w:rsidRPr="0070108E">
        <w:rPr>
          <w:rFonts w:eastAsia="Times New Roman" w:cstheme="minorHAnsi"/>
        </w:rPr>
        <w:t xml:space="preserve"> profile at </w:t>
      </w:r>
      <w:hyperlink r:id="rId19" w:history="1">
        <w:r w:rsidRPr="0070108E">
          <w:rPr>
            <w:rFonts w:eastAsia="Times New Roman" w:cstheme="minorHAnsi"/>
            <w:u w:val="single"/>
          </w:rPr>
          <w:t>www.sedar.com</w:t>
        </w:r>
      </w:hyperlink>
      <w:r w:rsidRPr="0070108E">
        <w:rPr>
          <w:rFonts w:eastAsia="Times New Roman" w:cstheme="minorHAnsi"/>
        </w:rPr>
        <w:t>.</w:t>
      </w:r>
    </w:p>
    <w:p w14:paraId="60D49E95" w14:textId="77777777" w:rsidR="007E60CB" w:rsidRPr="00370D7F" w:rsidRDefault="007E60CB" w:rsidP="004B253C">
      <w:pPr>
        <w:shd w:val="clear" w:color="auto" w:fill="FFFFFF"/>
        <w:bidi w:val="0"/>
        <w:spacing w:after="150" w:line="240" w:lineRule="auto"/>
        <w:jc w:val="both"/>
        <w:rPr>
          <w:rFonts w:eastAsia="Times New Roman" w:cstheme="minorHAnsi"/>
        </w:rPr>
      </w:pPr>
      <w:r w:rsidRPr="0070108E">
        <w:rPr>
          <w:rFonts w:eastAsia="Times New Roman" w:cstheme="minorHAnsi"/>
        </w:rPr>
        <w:t>Readers are cautioned that undue reliance should not be placed on forward-looking information as actual results may vary materially from the forward-looking information. Inno</w:t>
      </w:r>
      <w:r w:rsidR="00B027A3" w:rsidRPr="0070108E">
        <w:rPr>
          <w:rFonts w:eastAsia="Times New Roman" w:cstheme="minorHAnsi"/>
        </w:rPr>
        <w:t>c</w:t>
      </w:r>
      <w:r w:rsidRPr="0070108E">
        <w:rPr>
          <w:rFonts w:eastAsia="Times New Roman" w:cstheme="minorHAnsi"/>
        </w:rPr>
        <w:t xml:space="preserve">an does not undertake to update, correct or revise any </w:t>
      </w:r>
      <w:proofErr w:type="gramStart"/>
      <w:r w:rsidRPr="0070108E">
        <w:rPr>
          <w:rFonts w:eastAsia="Times New Roman" w:cstheme="minorHAnsi"/>
        </w:rPr>
        <w:t>forward</w:t>
      </w:r>
      <w:r w:rsidR="00A03180" w:rsidRPr="0070108E">
        <w:rPr>
          <w:rFonts w:eastAsia="Times New Roman" w:cstheme="minorHAnsi"/>
        </w:rPr>
        <w:t xml:space="preserve"> </w:t>
      </w:r>
      <w:r w:rsidRPr="0070108E">
        <w:rPr>
          <w:rFonts w:eastAsia="Times New Roman" w:cstheme="minorHAnsi"/>
        </w:rPr>
        <w:t>looking</w:t>
      </w:r>
      <w:proofErr w:type="gramEnd"/>
      <w:r w:rsidRPr="0070108E">
        <w:rPr>
          <w:rFonts w:eastAsia="Times New Roman" w:cstheme="minorHAnsi"/>
        </w:rPr>
        <w:t xml:space="preserve"> information as a result of any new information, future events or otherwise, except as may be required by applicable law.</w:t>
      </w:r>
    </w:p>
    <w:p w14:paraId="57D4B5FC" w14:textId="74B59D23" w:rsidR="00A9677D" w:rsidRDefault="00A9677D" w:rsidP="000D50BF">
      <w:pPr>
        <w:jc w:val="both"/>
        <w:rPr>
          <w:rFonts w:cstheme="minorHAnsi"/>
        </w:rPr>
      </w:pPr>
    </w:p>
    <w:p w14:paraId="765A3B7A" w14:textId="7EA8A995" w:rsidR="00004872" w:rsidRDefault="00004872" w:rsidP="000D50BF">
      <w:pPr>
        <w:jc w:val="both"/>
        <w:rPr>
          <w:rFonts w:cstheme="minorHAnsi"/>
        </w:rPr>
      </w:pPr>
    </w:p>
    <w:p w14:paraId="277EB97C" w14:textId="439E835E" w:rsidR="00004872" w:rsidRDefault="00004872" w:rsidP="000D50BF">
      <w:pPr>
        <w:jc w:val="both"/>
        <w:rPr>
          <w:rFonts w:cstheme="minorHAnsi"/>
        </w:rPr>
      </w:pPr>
    </w:p>
    <w:p w14:paraId="33228544" w14:textId="4FD97C07" w:rsidR="00004872" w:rsidRPr="00370D7F" w:rsidRDefault="00004872" w:rsidP="000D50BF">
      <w:pPr>
        <w:jc w:val="both"/>
        <w:rPr>
          <w:rFonts w:cstheme="minorHAnsi"/>
        </w:rPr>
      </w:pPr>
    </w:p>
    <w:sectPr w:rsidR="00004872" w:rsidRPr="00370D7F" w:rsidSect="00E97C9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D8984" w14:textId="77777777" w:rsidR="003D6BCF" w:rsidRDefault="003D6BCF" w:rsidP="00F467BB">
      <w:pPr>
        <w:spacing w:after="0" w:line="240" w:lineRule="auto"/>
      </w:pPr>
      <w:r>
        <w:separator/>
      </w:r>
    </w:p>
  </w:endnote>
  <w:endnote w:type="continuationSeparator" w:id="0">
    <w:p w14:paraId="3C4AD522" w14:textId="77777777" w:rsidR="003D6BCF" w:rsidRDefault="003D6BCF" w:rsidP="00F46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06474" w14:textId="77777777" w:rsidR="003D6BCF" w:rsidRDefault="003D6BCF" w:rsidP="00F467BB">
      <w:pPr>
        <w:spacing w:after="0" w:line="240" w:lineRule="auto"/>
      </w:pPr>
      <w:r>
        <w:separator/>
      </w:r>
    </w:p>
  </w:footnote>
  <w:footnote w:type="continuationSeparator" w:id="0">
    <w:p w14:paraId="3E1C46D8" w14:textId="77777777" w:rsidR="003D6BCF" w:rsidRDefault="003D6BCF" w:rsidP="00F46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1850E8"/>
    <w:multiLevelType w:val="multilevel"/>
    <w:tmpl w:val="31B6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NoTrailerPromptID" w:val="TOR_LAW.10426509.1"/>
  </w:docVars>
  <w:rsids>
    <w:rsidRoot w:val="007E60CB"/>
    <w:rsid w:val="00002313"/>
    <w:rsid w:val="000034C1"/>
    <w:rsid w:val="00004872"/>
    <w:rsid w:val="00011F1A"/>
    <w:rsid w:val="00022960"/>
    <w:rsid w:val="00036D5C"/>
    <w:rsid w:val="00037B69"/>
    <w:rsid w:val="000426FF"/>
    <w:rsid w:val="000524B4"/>
    <w:rsid w:val="0005302B"/>
    <w:rsid w:val="00057238"/>
    <w:rsid w:val="00062DE4"/>
    <w:rsid w:val="00064D8F"/>
    <w:rsid w:val="000679B0"/>
    <w:rsid w:val="00070F6F"/>
    <w:rsid w:val="0007227F"/>
    <w:rsid w:val="000A7CFD"/>
    <w:rsid w:val="000B3357"/>
    <w:rsid w:val="000C0B10"/>
    <w:rsid w:val="000D3911"/>
    <w:rsid w:val="000D50BF"/>
    <w:rsid w:val="000D6342"/>
    <w:rsid w:val="000E72FF"/>
    <w:rsid w:val="000F01FD"/>
    <w:rsid w:val="000F2DD1"/>
    <w:rsid w:val="00100216"/>
    <w:rsid w:val="00100C6F"/>
    <w:rsid w:val="00102399"/>
    <w:rsid w:val="0011010F"/>
    <w:rsid w:val="0011531C"/>
    <w:rsid w:val="0012355B"/>
    <w:rsid w:val="001323D1"/>
    <w:rsid w:val="00143120"/>
    <w:rsid w:val="00143C2C"/>
    <w:rsid w:val="00146394"/>
    <w:rsid w:val="00150E8C"/>
    <w:rsid w:val="001568A7"/>
    <w:rsid w:val="00162615"/>
    <w:rsid w:val="00172C86"/>
    <w:rsid w:val="00174F3F"/>
    <w:rsid w:val="001768A5"/>
    <w:rsid w:val="001848AC"/>
    <w:rsid w:val="00186227"/>
    <w:rsid w:val="001966E4"/>
    <w:rsid w:val="00197711"/>
    <w:rsid w:val="001A2DB2"/>
    <w:rsid w:val="001A778B"/>
    <w:rsid w:val="001A789C"/>
    <w:rsid w:val="001B0841"/>
    <w:rsid w:val="001B2A2C"/>
    <w:rsid w:val="001B519C"/>
    <w:rsid w:val="001B5210"/>
    <w:rsid w:val="001B5D43"/>
    <w:rsid w:val="001C7827"/>
    <w:rsid w:val="001D0124"/>
    <w:rsid w:val="001D0C76"/>
    <w:rsid w:val="001D24D0"/>
    <w:rsid w:val="001D4102"/>
    <w:rsid w:val="001F1113"/>
    <w:rsid w:val="001F5C80"/>
    <w:rsid w:val="00200B4A"/>
    <w:rsid w:val="00202D63"/>
    <w:rsid w:val="00203D3F"/>
    <w:rsid w:val="0020562C"/>
    <w:rsid w:val="00217C09"/>
    <w:rsid w:val="00224B2A"/>
    <w:rsid w:val="00227FE7"/>
    <w:rsid w:val="00232D7F"/>
    <w:rsid w:val="00241565"/>
    <w:rsid w:val="00281E27"/>
    <w:rsid w:val="002A457A"/>
    <w:rsid w:val="002A67B7"/>
    <w:rsid w:val="002B3A74"/>
    <w:rsid w:val="002B57E1"/>
    <w:rsid w:val="002C714A"/>
    <w:rsid w:val="002D25A8"/>
    <w:rsid w:val="002D3CB5"/>
    <w:rsid w:val="002D5B9E"/>
    <w:rsid w:val="002D6548"/>
    <w:rsid w:val="002E0866"/>
    <w:rsid w:val="002E6A84"/>
    <w:rsid w:val="002F513C"/>
    <w:rsid w:val="002F6846"/>
    <w:rsid w:val="00301183"/>
    <w:rsid w:val="00304496"/>
    <w:rsid w:val="00305C99"/>
    <w:rsid w:val="00306A7B"/>
    <w:rsid w:val="00322345"/>
    <w:rsid w:val="00327E49"/>
    <w:rsid w:val="00330FE1"/>
    <w:rsid w:val="0033337C"/>
    <w:rsid w:val="003479DC"/>
    <w:rsid w:val="00352EE2"/>
    <w:rsid w:val="003622BD"/>
    <w:rsid w:val="0037067F"/>
    <w:rsid w:val="00370D7F"/>
    <w:rsid w:val="00374830"/>
    <w:rsid w:val="00375BAD"/>
    <w:rsid w:val="00386F3F"/>
    <w:rsid w:val="003975D2"/>
    <w:rsid w:val="00397D35"/>
    <w:rsid w:val="00397E9E"/>
    <w:rsid w:val="003A0270"/>
    <w:rsid w:val="003A3152"/>
    <w:rsid w:val="003A71BE"/>
    <w:rsid w:val="003B0B47"/>
    <w:rsid w:val="003B24AA"/>
    <w:rsid w:val="003B3379"/>
    <w:rsid w:val="003B4689"/>
    <w:rsid w:val="003C0A0B"/>
    <w:rsid w:val="003D2807"/>
    <w:rsid w:val="003D65E9"/>
    <w:rsid w:val="003D6BCF"/>
    <w:rsid w:val="003E0714"/>
    <w:rsid w:val="003F1FEB"/>
    <w:rsid w:val="003F362A"/>
    <w:rsid w:val="00403476"/>
    <w:rsid w:val="00403AD0"/>
    <w:rsid w:val="00405185"/>
    <w:rsid w:val="0041316E"/>
    <w:rsid w:val="004150C2"/>
    <w:rsid w:val="00422BEC"/>
    <w:rsid w:val="00427226"/>
    <w:rsid w:val="00430876"/>
    <w:rsid w:val="00440990"/>
    <w:rsid w:val="00446F79"/>
    <w:rsid w:val="0045291D"/>
    <w:rsid w:val="00455042"/>
    <w:rsid w:val="00460E1D"/>
    <w:rsid w:val="00467815"/>
    <w:rsid w:val="004702DC"/>
    <w:rsid w:val="004759A6"/>
    <w:rsid w:val="00475BD4"/>
    <w:rsid w:val="00476D71"/>
    <w:rsid w:val="0048266B"/>
    <w:rsid w:val="004843E7"/>
    <w:rsid w:val="00485D5C"/>
    <w:rsid w:val="004A2B8A"/>
    <w:rsid w:val="004B0E19"/>
    <w:rsid w:val="004B2227"/>
    <w:rsid w:val="004B253C"/>
    <w:rsid w:val="004C321F"/>
    <w:rsid w:val="004D0C64"/>
    <w:rsid w:val="004D152E"/>
    <w:rsid w:val="004D5529"/>
    <w:rsid w:val="004E292C"/>
    <w:rsid w:val="004E3903"/>
    <w:rsid w:val="004E4523"/>
    <w:rsid w:val="004F0559"/>
    <w:rsid w:val="004F424D"/>
    <w:rsid w:val="004F712B"/>
    <w:rsid w:val="00504E15"/>
    <w:rsid w:val="005120C2"/>
    <w:rsid w:val="005165BF"/>
    <w:rsid w:val="005166A5"/>
    <w:rsid w:val="00520B06"/>
    <w:rsid w:val="0052294E"/>
    <w:rsid w:val="00523854"/>
    <w:rsid w:val="00527B98"/>
    <w:rsid w:val="0053788F"/>
    <w:rsid w:val="005417D3"/>
    <w:rsid w:val="00542B7A"/>
    <w:rsid w:val="00550D5E"/>
    <w:rsid w:val="005534EF"/>
    <w:rsid w:val="00560501"/>
    <w:rsid w:val="005607E1"/>
    <w:rsid w:val="00562EF7"/>
    <w:rsid w:val="0056689F"/>
    <w:rsid w:val="0057599F"/>
    <w:rsid w:val="005860CB"/>
    <w:rsid w:val="00590E4D"/>
    <w:rsid w:val="00593D96"/>
    <w:rsid w:val="00595235"/>
    <w:rsid w:val="0059563F"/>
    <w:rsid w:val="005A51B3"/>
    <w:rsid w:val="005A57E1"/>
    <w:rsid w:val="005A5B52"/>
    <w:rsid w:val="005C2007"/>
    <w:rsid w:val="005C5EFD"/>
    <w:rsid w:val="005D44B9"/>
    <w:rsid w:val="005D4786"/>
    <w:rsid w:val="005E2B9B"/>
    <w:rsid w:val="005E4216"/>
    <w:rsid w:val="005F0941"/>
    <w:rsid w:val="005F5663"/>
    <w:rsid w:val="00611038"/>
    <w:rsid w:val="00633CFC"/>
    <w:rsid w:val="00635D42"/>
    <w:rsid w:val="0063668E"/>
    <w:rsid w:val="00653E78"/>
    <w:rsid w:val="00654FAB"/>
    <w:rsid w:val="00660131"/>
    <w:rsid w:val="00660D45"/>
    <w:rsid w:val="00663F79"/>
    <w:rsid w:val="00667729"/>
    <w:rsid w:val="00671111"/>
    <w:rsid w:val="006745AC"/>
    <w:rsid w:val="00683DF6"/>
    <w:rsid w:val="006955AB"/>
    <w:rsid w:val="006B03C8"/>
    <w:rsid w:val="006C2815"/>
    <w:rsid w:val="006C3ADB"/>
    <w:rsid w:val="006C5F65"/>
    <w:rsid w:val="006C63D1"/>
    <w:rsid w:val="006E0D9F"/>
    <w:rsid w:val="006E13B5"/>
    <w:rsid w:val="006E25C4"/>
    <w:rsid w:val="006E4883"/>
    <w:rsid w:val="006F7BF1"/>
    <w:rsid w:val="0070108E"/>
    <w:rsid w:val="007131A8"/>
    <w:rsid w:val="00716A65"/>
    <w:rsid w:val="0072128B"/>
    <w:rsid w:val="0072238F"/>
    <w:rsid w:val="00723DF2"/>
    <w:rsid w:val="0073645C"/>
    <w:rsid w:val="00740BEA"/>
    <w:rsid w:val="00745BB7"/>
    <w:rsid w:val="00746514"/>
    <w:rsid w:val="007611BC"/>
    <w:rsid w:val="00761765"/>
    <w:rsid w:val="0076240D"/>
    <w:rsid w:val="00772207"/>
    <w:rsid w:val="00787400"/>
    <w:rsid w:val="007946AC"/>
    <w:rsid w:val="007A4900"/>
    <w:rsid w:val="007A6222"/>
    <w:rsid w:val="007C2F77"/>
    <w:rsid w:val="007E60CB"/>
    <w:rsid w:val="007F7147"/>
    <w:rsid w:val="00807CF0"/>
    <w:rsid w:val="00811705"/>
    <w:rsid w:val="00821A29"/>
    <w:rsid w:val="00842ED9"/>
    <w:rsid w:val="008456A2"/>
    <w:rsid w:val="00846FE1"/>
    <w:rsid w:val="0086241E"/>
    <w:rsid w:val="008758BC"/>
    <w:rsid w:val="008865D4"/>
    <w:rsid w:val="00891CB8"/>
    <w:rsid w:val="00895446"/>
    <w:rsid w:val="008A0D15"/>
    <w:rsid w:val="008A2661"/>
    <w:rsid w:val="008A3256"/>
    <w:rsid w:val="008A38FD"/>
    <w:rsid w:val="008A6665"/>
    <w:rsid w:val="008B4A9E"/>
    <w:rsid w:val="008C50F1"/>
    <w:rsid w:val="008C58F1"/>
    <w:rsid w:val="008D5AE2"/>
    <w:rsid w:val="008D765C"/>
    <w:rsid w:val="008E03F6"/>
    <w:rsid w:val="008E687E"/>
    <w:rsid w:val="008F3C0B"/>
    <w:rsid w:val="008F6F90"/>
    <w:rsid w:val="009214FA"/>
    <w:rsid w:val="009221E1"/>
    <w:rsid w:val="0092575E"/>
    <w:rsid w:val="00925A3C"/>
    <w:rsid w:val="00942807"/>
    <w:rsid w:val="00953140"/>
    <w:rsid w:val="00963273"/>
    <w:rsid w:val="00971AA9"/>
    <w:rsid w:val="00981169"/>
    <w:rsid w:val="00991653"/>
    <w:rsid w:val="00991973"/>
    <w:rsid w:val="009A70CB"/>
    <w:rsid w:val="009A755E"/>
    <w:rsid w:val="009C2AC7"/>
    <w:rsid w:val="009C2ACB"/>
    <w:rsid w:val="009D1A77"/>
    <w:rsid w:val="009D3C5F"/>
    <w:rsid w:val="009D4BBE"/>
    <w:rsid w:val="009E1E1A"/>
    <w:rsid w:val="009E26CE"/>
    <w:rsid w:val="009E4B48"/>
    <w:rsid w:val="009E5533"/>
    <w:rsid w:val="009F21B4"/>
    <w:rsid w:val="009F4149"/>
    <w:rsid w:val="00A026AE"/>
    <w:rsid w:val="00A03180"/>
    <w:rsid w:val="00A03465"/>
    <w:rsid w:val="00A101D0"/>
    <w:rsid w:val="00A11A41"/>
    <w:rsid w:val="00A2037D"/>
    <w:rsid w:val="00A254F5"/>
    <w:rsid w:val="00A2578F"/>
    <w:rsid w:val="00A36451"/>
    <w:rsid w:val="00A57BFA"/>
    <w:rsid w:val="00A6497A"/>
    <w:rsid w:val="00A66A17"/>
    <w:rsid w:val="00A66F5E"/>
    <w:rsid w:val="00A76450"/>
    <w:rsid w:val="00A766EF"/>
    <w:rsid w:val="00A862C5"/>
    <w:rsid w:val="00A870C9"/>
    <w:rsid w:val="00A9412C"/>
    <w:rsid w:val="00A9677D"/>
    <w:rsid w:val="00A97564"/>
    <w:rsid w:val="00A97F97"/>
    <w:rsid w:val="00AA36B9"/>
    <w:rsid w:val="00AA64F4"/>
    <w:rsid w:val="00AB3413"/>
    <w:rsid w:val="00AB4468"/>
    <w:rsid w:val="00AC09CA"/>
    <w:rsid w:val="00AC7ACF"/>
    <w:rsid w:val="00AC7CA9"/>
    <w:rsid w:val="00AE350B"/>
    <w:rsid w:val="00AE4035"/>
    <w:rsid w:val="00AE63F1"/>
    <w:rsid w:val="00B027A3"/>
    <w:rsid w:val="00B11395"/>
    <w:rsid w:val="00B11A01"/>
    <w:rsid w:val="00B13571"/>
    <w:rsid w:val="00B21A6B"/>
    <w:rsid w:val="00B21FA4"/>
    <w:rsid w:val="00B36EFF"/>
    <w:rsid w:val="00B423AD"/>
    <w:rsid w:val="00B445BF"/>
    <w:rsid w:val="00B459E6"/>
    <w:rsid w:val="00B63029"/>
    <w:rsid w:val="00B66BF2"/>
    <w:rsid w:val="00B70C60"/>
    <w:rsid w:val="00B908FF"/>
    <w:rsid w:val="00B92655"/>
    <w:rsid w:val="00B94207"/>
    <w:rsid w:val="00BA20CD"/>
    <w:rsid w:val="00BB699C"/>
    <w:rsid w:val="00BC71AC"/>
    <w:rsid w:val="00BD1201"/>
    <w:rsid w:val="00BD4CE2"/>
    <w:rsid w:val="00BE3DE5"/>
    <w:rsid w:val="00BE62A9"/>
    <w:rsid w:val="00BF48BA"/>
    <w:rsid w:val="00C03966"/>
    <w:rsid w:val="00C0408B"/>
    <w:rsid w:val="00C26C6F"/>
    <w:rsid w:val="00C3077A"/>
    <w:rsid w:val="00C32FE5"/>
    <w:rsid w:val="00C345CE"/>
    <w:rsid w:val="00C4000D"/>
    <w:rsid w:val="00C40BE4"/>
    <w:rsid w:val="00C4372F"/>
    <w:rsid w:val="00C4750D"/>
    <w:rsid w:val="00C62E8C"/>
    <w:rsid w:val="00C646B7"/>
    <w:rsid w:val="00C82416"/>
    <w:rsid w:val="00C8360D"/>
    <w:rsid w:val="00C86615"/>
    <w:rsid w:val="00C92F50"/>
    <w:rsid w:val="00C963CC"/>
    <w:rsid w:val="00CA1514"/>
    <w:rsid w:val="00CA1AC9"/>
    <w:rsid w:val="00CA59E0"/>
    <w:rsid w:val="00CB0B89"/>
    <w:rsid w:val="00CB392B"/>
    <w:rsid w:val="00CB5E14"/>
    <w:rsid w:val="00CB64CF"/>
    <w:rsid w:val="00CC3F4E"/>
    <w:rsid w:val="00CC4084"/>
    <w:rsid w:val="00CE2883"/>
    <w:rsid w:val="00CF276D"/>
    <w:rsid w:val="00CF3C86"/>
    <w:rsid w:val="00CF4D29"/>
    <w:rsid w:val="00CF59DB"/>
    <w:rsid w:val="00D02D67"/>
    <w:rsid w:val="00D07C22"/>
    <w:rsid w:val="00D10762"/>
    <w:rsid w:val="00D10D5C"/>
    <w:rsid w:val="00D1377D"/>
    <w:rsid w:val="00D140D0"/>
    <w:rsid w:val="00D21B68"/>
    <w:rsid w:val="00D24911"/>
    <w:rsid w:val="00D26AAB"/>
    <w:rsid w:val="00D26D63"/>
    <w:rsid w:val="00D27509"/>
    <w:rsid w:val="00D27A63"/>
    <w:rsid w:val="00D308C3"/>
    <w:rsid w:val="00D321BC"/>
    <w:rsid w:val="00D33F31"/>
    <w:rsid w:val="00D34D88"/>
    <w:rsid w:val="00D37238"/>
    <w:rsid w:val="00D400FB"/>
    <w:rsid w:val="00D46370"/>
    <w:rsid w:val="00D57AA5"/>
    <w:rsid w:val="00D71201"/>
    <w:rsid w:val="00D753FC"/>
    <w:rsid w:val="00D92042"/>
    <w:rsid w:val="00D921D9"/>
    <w:rsid w:val="00DA1707"/>
    <w:rsid w:val="00DB2C55"/>
    <w:rsid w:val="00DB77AF"/>
    <w:rsid w:val="00DC4B24"/>
    <w:rsid w:val="00DE5B46"/>
    <w:rsid w:val="00DE5CD2"/>
    <w:rsid w:val="00DF0CFD"/>
    <w:rsid w:val="00DF148C"/>
    <w:rsid w:val="00DF1B0A"/>
    <w:rsid w:val="00DF1E17"/>
    <w:rsid w:val="00DF477B"/>
    <w:rsid w:val="00DF56C3"/>
    <w:rsid w:val="00DF7199"/>
    <w:rsid w:val="00E00C5C"/>
    <w:rsid w:val="00E05B23"/>
    <w:rsid w:val="00E23D41"/>
    <w:rsid w:val="00E271E0"/>
    <w:rsid w:val="00E27590"/>
    <w:rsid w:val="00E3350A"/>
    <w:rsid w:val="00E416E6"/>
    <w:rsid w:val="00E73B11"/>
    <w:rsid w:val="00E814CF"/>
    <w:rsid w:val="00E864B4"/>
    <w:rsid w:val="00E97C94"/>
    <w:rsid w:val="00EA03EF"/>
    <w:rsid w:val="00EA0CF1"/>
    <w:rsid w:val="00EA17D3"/>
    <w:rsid w:val="00EA2AD0"/>
    <w:rsid w:val="00EA60CE"/>
    <w:rsid w:val="00EA6497"/>
    <w:rsid w:val="00EB21D1"/>
    <w:rsid w:val="00EC266E"/>
    <w:rsid w:val="00ED41E1"/>
    <w:rsid w:val="00EE5A6E"/>
    <w:rsid w:val="00EE690A"/>
    <w:rsid w:val="00EE7013"/>
    <w:rsid w:val="00F036C8"/>
    <w:rsid w:val="00F04094"/>
    <w:rsid w:val="00F06512"/>
    <w:rsid w:val="00F117AD"/>
    <w:rsid w:val="00F15A4E"/>
    <w:rsid w:val="00F21FBB"/>
    <w:rsid w:val="00F30D49"/>
    <w:rsid w:val="00F318D1"/>
    <w:rsid w:val="00F416A7"/>
    <w:rsid w:val="00F4281C"/>
    <w:rsid w:val="00F4631B"/>
    <w:rsid w:val="00F467BB"/>
    <w:rsid w:val="00F51FF4"/>
    <w:rsid w:val="00F609F4"/>
    <w:rsid w:val="00F63FB4"/>
    <w:rsid w:val="00F7764D"/>
    <w:rsid w:val="00F800D5"/>
    <w:rsid w:val="00F91061"/>
    <w:rsid w:val="00F962C6"/>
    <w:rsid w:val="00F96967"/>
    <w:rsid w:val="00FA0834"/>
    <w:rsid w:val="00FA413E"/>
    <w:rsid w:val="00FB1D80"/>
    <w:rsid w:val="00FB20B1"/>
    <w:rsid w:val="00FB39E7"/>
    <w:rsid w:val="00FB4F7B"/>
    <w:rsid w:val="00FC355F"/>
    <w:rsid w:val="00FC47F7"/>
    <w:rsid w:val="00FC7DC3"/>
    <w:rsid w:val="00FC7F60"/>
    <w:rsid w:val="00FD0760"/>
    <w:rsid w:val="00FD21A9"/>
    <w:rsid w:val="00FF07C2"/>
    <w:rsid w:val="00FF0B2E"/>
    <w:rsid w:val="00FF3A67"/>
    <w:rsid w:val="00FF557C"/>
    <w:rsid w:val="00FF7332"/>
    <w:rsid w:val="00FF78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7D5B0"/>
  <w15:chartTrackingRefBased/>
  <w15:docId w15:val="{4AD0DB50-357C-496B-995D-26188F85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7E60C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0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E60C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60CB"/>
    <w:rPr>
      <w:color w:val="0000FF"/>
      <w:u w:val="single"/>
    </w:rPr>
  </w:style>
  <w:style w:type="character" w:styleId="Emphasis">
    <w:name w:val="Emphasis"/>
    <w:basedOn w:val="DefaultParagraphFont"/>
    <w:uiPriority w:val="20"/>
    <w:qFormat/>
    <w:rsid w:val="008A6665"/>
    <w:rPr>
      <w:i/>
      <w:iCs/>
    </w:rPr>
  </w:style>
  <w:style w:type="paragraph" w:styleId="BalloonText">
    <w:name w:val="Balloon Text"/>
    <w:basedOn w:val="Normal"/>
    <w:link w:val="BalloonTextChar"/>
    <w:uiPriority w:val="99"/>
    <w:semiHidden/>
    <w:unhideWhenUsed/>
    <w:rsid w:val="00A03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80"/>
    <w:rPr>
      <w:rFonts w:ascii="Segoe UI" w:hAnsi="Segoe UI" w:cs="Segoe UI"/>
      <w:sz w:val="18"/>
      <w:szCs w:val="18"/>
    </w:rPr>
  </w:style>
  <w:style w:type="character" w:styleId="Strong">
    <w:name w:val="Strong"/>
    <w:basedOn w:val="DefaultParagraphFont"/>
    <w:uiPriority w:val="22"/>
    <w:qFormat/>
    <w:rsid w:val="008F3C0B"/>
    <w:rPr>
      <w:b/>
      <w:bCs/>
    </w:rPr>
  </w:style>
  <w:style w:type="character" w:styleId="CommentReference">
    <w:name w:val="annotation reference"/>
    <w:basedOn w:val="DefaultParagraphFont"/>
    <w:uiPriority w:val="99"/>
    <w:semiHidden/>
    <w:unhideWhenUsed/>
    <w:rsid w:val="00653E78"/>
    <w:rPr>
      <w:sz w:val="16"/>
      <w:szCs w:val="16"/>
    </w:rPr>
  </w:style>
  <w:style w:type="paragraph" w:styleId="CommentText">
    <w:name w:val="annotation text"/>
    <w:basedOn w:val="Normal"/>
    <w:link w:val="CommentTextChar"/>
    <w:uiPriority w:val="99"/>
    <w:semiHidden/>
    <w:unhideWhenUsed/>
    <w:rsid w:val="00653E78"/>
    <w:pPr>
      <w:spacing w:line="240" w:lineRule="auto"/>
    </w:pPr>
    <w:rPr>
      <w:sz w:val="20"/>
      <w:szCs w:val="20"/>
    </w:rPr>
  </w:style>
  <w:style w:type="character" w:customStyle="1" w:styleId="CommentTextChar">
    <w:name w:val="Comment Text Char"/>
    <w:basedOn w:val="DefaultParagraphFont"/>
    <w:link w:val="CommentText"/>
    <w:uiPriority w:val="99"/>
    <w:semiHidden/>
    <w:rsid w:val="00653E78"/>
    <w:rPr>
      <w:sz w:val="20"/>
      <w:szCs w:val="20"/>
    </w:rPr>
  </w:style>
  <w:style w:type="paragraph" w:styleId="CommentSubject">
    <w:name w:val="annotation subject"/>
    <w:basedOn w:val="CommentText"/>
    <w:next w:val="CommentText"/>
    <w:link w:val="CommentSubjectChar"/>
    <w:uiPriority w:val="99"/>
    <w:semiHidden/>
    <w:unhideWhenUsed/>
    <w:rsid w:val="00653E78"/>
    <w:rPr>
      <w:b/>
      <w:bCs/>
    </w:rPr>
  </w:style>
  <w:style w:type="character" w:customStyle="1" w:styleId="CommentSubjectChar">
    <w:name w:val="Comment Subject Char"/>
    <w:basedOn w:val="CommentTextChar"/>
    <w:link w:val="CommentSubject"/>
    <w:uiPriority w:val="99"/>
    <w:semiHidden/>
    <w:rsid w:val="00653E78"/>
    <w:rPr>
      <w:b/>
      <w:bCs/>
      <w:sz w:val="20"/>
      <w:szCs w:val="20"/>
    </w:rPr>
  </w:style>
  <w:style w:type="character" w:customStyle="1" w:styleId="UnresolvedMention1">
    <w:name w:val="Unresolved Mention1"/>
    <w:basedOn w:val="DefaultParagraphFont"/>
    <w:uiPriority w:val="99"/>
    <w:semiHidden/>
    <w:unhideWhenUsed/>
    <w:rsid w:val="00A57BFA"/>
    <w:rPr>
      <w:color w:val="605E5C"/>
      <w:shd w:val="clear" w:color="auto" w:fill="E1DFDD"/>
    </w:rPr>
  </w:style>
  <w:style w:type="paragraph" w:styleId="Header">
    <w:name w:val="header"/>
    <w:basedOn w:val="Normal"/>
    <w:link w:val="HeaderChar"/>
    <w:uiPriority w:val="99"/>
    <w:unhideWhenUsed/>
    <w:rsid w:val="00F46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7BB"/>
  </w:style>
  <w:style w:type="paragraph" w:styleId="Footer">
    <w:name w:val="footer"/>
    <w:basedOn w:val="Normal"/>
    <w:link w:val="FooterChar"/>
    <w:uiPriority w:val="99"/>
    <w:unhideWhenUsed/>
    <w:rsid w:val="00F46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7BB"/>
  </w:style>
  <w:style w:type="paragraph" w:styleId="Title">
    <w:name w:val="Title"/>
    <w:basedOn w:val="Normal"/>
    <w:link w:val="TitleChar"/>
    <w:qFormat/>
    <w:rsid w:val="007F7147"/>
    <w:pPr>
      <w:overflowPunct w:val="0"/>
      <w:autoSpaceDE w:val="0"/>
      <w:autoSpaceDN w:val="0"/>
      <w:bidi w:val="0"/>
      <w:adjustRightInd w:val="0"/>
      <w:spacing w:after="0" w:line="240" w:lineRule="auto"/>
      <w:jc w:val="center"/>
      <w:textAlignment w:val="baseline"/>
    </w:pPr>
    <w:rPr>
      <w:rFonts w:ascii="Times New Roman" w:eastAsia="Times New Roman" w:hAnsi="Times New Roman" w:cs="Times New Roman"/>
      <w:noProof/>
      <w:sz w:val="24"/>
      <w:szCs w:val="20"/>
      <w:lang w:bidi="ar-SA"/>
    </w:rPr>
  </w:style>
  <w:style w:type="character" w:customStyle="1" w:styleId="TitleChar">
    <w:name w:val="Title Char"/>
    <w:basedOn w:val="DefaultParagraphFont"/>
    <w:link w:val="Title"/>
    <w:rsid w:val="007F7147"/>
    <w:rPr>
      <w:rFonts w:ascii="Times New Roman" w:eastAsia="Times New Roman" w:hAnsi="Times New Roman" w:cs="Times New Roman"/>
      <w:noProof/>
      <w:sz w:val="24"/>
      <w:szCs w:val="20"/>
      <w:lang w:bidi="ar-SA"/>
    </w:rPr>
  </w:style>
  <w:style w:type="character" w:customStyle="1" w:styleId="UnresolvedMention2">
    <w:name w:val="Unresolved Mention2"/>
    <w:basedOn w:val="DefaultParagraphFont"/>
    <w:uiPriority w:val="99"/>
    <w:semiHidden/>
    <w:unhideWhenUsed/>
    <w:rsid w:val="00DF1E17"/>
    <w:rPr>
      <w:color w:val="605E5C"/>
      <w:shd w:val="clear" w:color="auto" w:fill="E1DFDD"/>
    </w:rPr>
  </w:style>
  <w:style w:type="character" w:styleId="FollowedHyperlink">
    <w:name w:val="FollowedHyperlink"/>
    <w:basedOn w:val="DefaultParagraphFont"/>
    <w:uiPriority w:val="99"/>
    <w:semiHidden/>
    <w:unhideWhenUsed/>
    <w:rsid w:val="00304496"/>
    <w:rPr>
      <w:color w:val="954F72" w:themeColor="followedHyperlink"/>
      <w:u w:val="single"/>
    </w:rPr>
  </w:style>
  <w:style w:type="character" w:styleId="UnresolvedMention">
    <w:name w:val="Unresolved Mention"/>
    <w:basedOn w:val="DefaultParagraphFont"/>
    <w:uiPriority w:val="99"/>
    <w:semiHidden/>
    <w:unhideWhenUsed/>
    <w:rsid w:val="00D27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4808">
      <w:bodyDiv w:val="1"/>
      <w:marLeft w:val="0"/>
      <w:marRight w:val="0"/>
      <w:marTop w:val="0"/>
      <w:marBottom w:val="0"/>
      <w:divBdr>
        <w:top w:val="none" w:sz="0" w:space="0" w:color="auto"/>
        <w:left w:val="none" w:sz="0" w:space="0" w:color="auto"/>
        <w:bottom w:val="none" w:sz="0" w:space="0" w:color="auto"/>
        <w:right w:val="none" w:sz="0" w:space="0" w:color="auto"/>
      </w:divBdr>
    </w:div>
    <w:div w:id="71313522">
      <w:bodyDiv w:val="1"/>
      <w:marLeft w:val="0"/>
      <w:marRight w:val="0"/>
      <w:marTop w:val="0"/>
      <w:marBottom w:val="0"/>
      <w:divBdr>
        <w:top w:val="none" w:sz="0" w:space="0" w:color="auto"/>
        <w:left w:val="none" w:sz="0" w:space="0" w:color="auto"/>
        <w:bottom w:val="none" w:sz="0" w:space="0" w:color="auto"/>
        <w:right w:val="none" w:sz="0" w:space="0" w:color="auto"/>
      </w:divBdr>
    </w:div>
    <w:div w:id="346636564">
      <w:bodyDiv w:val="1"/>
      <w:marLeft w:val="0"/>
      <w:marRight w:val="0"/>
      <w:marTop w:val="0"/>
      <w:marBottom w:val="0"/>
      <w:divBdr>
        <w:top w:val="none" w:sz="0" w:space="0" w:color="auto"/>
        <w:left w:val="none" w:sz="0" w:space="0" w:color="auto"/>
        <w:bottom w:val="none" w:sz="0" w:space="0" w:color="auto"/>
        <w:right w:val="none" w:sz="0" w:space="0" w:color="auto"/>
      </w:divBdr>
    </w:div>
    <w:div w:id="660698501">
      <w:bodyDiv w:val="1"/>
      <w:marLeft w:val="0"/>
      <w:marRight w:val="0"/>
      <w:marTop w:val="0"/>
      <w:marBottom w:val="0"/>
      <w:divBdr>
        <w:top w:val="none" w:sz="0" w:space="0" w:color="auto"/>
        <w:left w:val="none" w:sz="0" w:space="0" w:color="auto"/>
        <w:bottom w:val="none" w:sz="0" w:space="0" w:color="auto"/>
        <w:right w:val="none" w:sz="0" w:space="0" w:color="auto"/>
      </w:divBdr>
      <w:divsChild>
        <w:div w:id="95436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224901">
              <w:marLeft w:val="0"/>
              <w:marRight w:val="0"/>
              <w:marTop w:val="0"/>
              <w:marBottom w:val="0"/>
              <w:divBdr>
                <w:top w:val="none" w:sz="0" w:space="0" w:color="auto"/>
                <w:left w:val="none" w:sz="0" w:space="0" w:color="auto"/>
                <w:bottom w:val="none" w:sz="0" w:space="0" w:color="auto"/>
                <w:right w:val="none" w:sz="0" w:space="0" w:color="auto"/>
              </w:divBdr>
              <w:divsChild>
                <w:div w:id="571233396">
                  <w:marLeft w:val="0"/>
                  <w:marRight w:val="0"/>
                  <w:marTop w:val="0"/>
                  <w:marBottom w:val="0"/>
                  <w:divBdr>
                    <w:top w:val="none" w:sz="0" w:space="0" w:color="auto"/>
                    <w:left w:val="none" w:sz="0" w:space="0" w:color="auto"/>
                    <w:bottom w:val="none" w:sz="0" w:space="0" w:color="auto"/>
                    <w:right w:val="none" w:sz="0" w:space="0" w:color="auto"/>
                  </w:divBdr>
                  <w:divsChild>
                    <w:div w:id="2032997796">
                      <w:marLeft w:val="0"/>
                      <w:marRight w:val="0"/>
                      <w:marTop w:val="0"/>
                      <w:marBottom w:val="0"/>
                      <w:divBdr>
                        <w:top w:val="none" w:sz="0" w:space="0" w:color="auto"/>
                        <w:left w:val="none" w:sz="0" w:space="0" w:color="auto"/>
                        <w:bottom w:val="none" w:sz="0" w:space="0" w:color="auto"/>
                        <w:right w:val="none" w:sz="0" w:space="0" w:color="auto"/>
                      </w:divBdr>
                    </w:div>
                    <w:div w:id="13105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38260">
      <w:bodyDiv w:val="1"/>
      <w:marLeft w:val="0"/>
      <w:marRight w:val="0"/>
      <w:marTop w:val="0"/>
      <w:marBottom w:val="0"/>
      <w:divBdr>
        <w:top w:val="none" w:sz="0" w:space="0" w:color="auto"/>
        <w:left w:val="none" w:sz="0" w:space="0" w:color="auto"/>
        <w:bottom w:val="none" w:sz="0" w:space="0" w:color="auto"/>
        <w:right w:val="none" w:sz="0" w:space="0" w:color="auto"/>
      </w:divBdr>
    </w:div>
    <w:div w:id="989558662">
      <w:bodyDiv w:val="1"/>
      <w:marLeft w:val="0"/>
      <w:marRight w:val="0"/>
      <w:marTop w:val="0"/>
      <w:marBottom w:val="0"/>
      <w:divBdr>
        <w:top w:val="none" w:sz="0" w:space="0" w:color="auto"/>
        <w:left w:val="none" w:sz="0" w:space="0" w:color="auto"/>
        <w:bottom w:val="none" w:sz="0" w:space="0" w:color="auto"/>
        <w:right w:val="none" w:sz="0" w:space="0" w:color="auto"/>
      </w:divBdr>
    </w:div>
    <w:div w:id="1176651857">
      <w:bodyDiv w:val="1"/>
      <w:marLeft w:val="0"/>
      <w:marRight w:val="0"/>
      <w:marTop w:val="0"/>
      <w:marBottom w:val="0"/>
      <w:divBdr>
        <w:top w:val="none" w:sz="0" w:space="0" w:color="auto"/>
        <w:left w:val="none" w:sz="0" w:space="0" w:color="auto"/>
        <w:bottom w:val="none" w:sz="0" w:space="0" w:color="auto"/>
        <w:right w:val="none" w:sz="0" w:space="0" w:color="auto"/>
      </w:divBdr>
    </w:div>
    <w:div w:id="1757708145">
      <w:bodyDiv w:val="1"/>
      <w:marLeft w:val="0"/>
      <w:marRight w:val="0"/>
      <w:marTop w:val="0"/>
      <w:marBottom w:val="0"/>
      <w:divBdr>
        <w:top w:val="none" w:sz="0" w:space="0" w:color="auto"/>
        <w:left w:val="none" w:sz="0" w:space="0" w:color="auto"/>
        <w:bottom w:val="none" w:sz="0" w:space="0" w:color="auto"/>
        <w:right w:val="none" w:sz="0" w:space="0" w:color="auto"/>
      </w:divBdr>
    </w:div>
    <w:div w:id="1888099321">
      <w:bodyDiv w:val="1"/>
      <w:marLeft w:val="0"/>
      <w:marRight w:val="0"/>
      <w:marTop w:val="0"/>
      <w:marBottom w:val="0"/>
      <w:divBdr>
        <w:top w:val="none" w:sz="0" w:space="0" w:color="auto"/>
        <w:left w:val="none" w:sz="0" w:space="0" w:color="auto"/>
        <w:bottom w:val="none" w:sz="0" w:space="0" w:color="auto"/>
        <w:right w:val="none" w:sz="0" w:space="0" w:color="auto"/>
      </w:divBdr>
    </w:div>
    <w:div w:id="1954052944">
      <w:bodyDiv w:val="1"/>
      <w:marLeft w:val="0"/>
      <w:marRight w:val="0"/>
      <w:marTop w:val="0"/>
      <w:marBottom w:val="0"/>
      <w:divBdr>
        <w:top w:val="none" w:sz="0" w:space="0" w:color="auto"/>
        <w:left w:val="none" w:sz="0" w:space="0" w:color="auto"/>
        <w:bottom w:val="none" w:sz="0" w:space="0" w:color="auto"/>
        <w:right w:val="none" w:sz="0" w:space="0" w:color="auto"/>
      </w:divBdr>
    </w:div>
    <w:div w:id="1963268844">
      <w:bodyDiv w:val="1"/>
      <w:marLeft w:val="0"/>
      <w:marRight w:val="0"/>
      <w:marTop w:val="0"/>
      <w:marBottom w:val="0"/>
      <w:divBdr>
        <w:top w:val="none" w:sz="0" w:space="0" w:color="auto"/>
        <w:left w:val="none" w:sz="0" w:space="0" w:color="auto"/>
        <w:bottom w:val="none" w:sz="0" w:space="0" w:color="auto"/>
        <w:right w:val="none" w:sz="0" w:space="0" w:color="auto"/>
      </w:divBdr>
    </w:div>
    <w:div w:id="207882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Innocanpharma" TargetMode="External"/><Relationship Id="rId18" Type="http://schemas.openxmlformats.org/officeDocument/2006/relationships/hyperlink" Target="mailto:info@innocanpharma.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instagram.com/theinnocanpharm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acebook.com/Innocanpharma" TargetMode="External"/><Relationship Id="rId10" Type="http://schemas.openxmlformats.org/officeDocument/2006/relationships/endnotes" Target="endnotes.xml"/><Relationship Id="rId19" Type="http://schemas.openxmlformats.org/officeDocument/2006/relationships/hyperlink" Target="https://www.newsfilecorp.com/redirect/QYPRuRn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9D391F2F43144497C8A3797834ED8C" ma:contentTypeVersion="9" ma:contentTypeDescription="Create a new document." ma:contentTypeScope="" ma:versionID="88c89134c744b145b20bd666724995b7">
  <xsd:schema xmlns:xsd="http://www.w3.org/2001/XMLSchema" xmlns:xs="http://www.w3.org/2001/XMLSchema" xmlns:p="http://schemas.microsoft.com/office/2006/metadata/properties" xmlns:ns2="0d78f94c-174c-422e-9fdc-0f12eafdddd2" targetNamespace="http://schemas.microsoft.com/office/2006/metadata/properties" ma:root="true" ma:fieldsID="1e90bf1e7b452f4af90d5a1785e75b1f" ns2:_="">
    <xsd:import namespace="0d78f94c-174c-422e-9fdc-0f12eafddd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78f94c-174c-422e-9fdc-0f12eafdd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F744D-7AD7-4F8C-8F0C-B006ADE80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78f94c-174c-422e-9fdc-0f12eafdd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768B4A-8570-4D3C-9F3A-F1AC0777D552}">
  <ds:schemaRefs>
    <ds:schemaRef ds:uri="http://schemas.microsoft.com/sharepoint/v3/contenttype/forms"/>
  </ds:schemaRefs>
</ds:datastoreItem>
</file>

<file path=customXml/itemProps3.xml><?xml version="1.0" encoding="utf-8"?>
<ds:datastoreItem xmlns:ds="http://schemas.openxmlformats.org/officeDocument/2006/customXml" ds:itemID="{259E30E1-1655-4E41-B8CD-16DAD0416E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9A2785-6330-413E-81E5-B7714CC2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4891</Characters>
  <Application>Microsoft Office Word</Application>
  <DocSecurity>4</DocSecurity>
  <Lines>40</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Shahar Shafran</dc:creator>
  <cp:keywords/>
  <dc:description/>
  <cp:lastModifiedBy>Shahar Shafran</cp:lastModifiedBy>
  <cp:revision>2</cp:revision>
  <dcterms:created xsi:type="dcterms:W3CDTF">2020-12-10T20:50:00Z</dcterms:created>
  <dcterms:modified xsi:type="dcterms:W3CDTF">2020-12-10T20:50:00Z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0x010100B69D391F2F43144497C8A3797834ED8C</vt:lpwstr>
  </property>
</Properties>
</file>