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BA1E3" w14:textId="11219E82" w:rsidR="005042AC" w:rsidRPr="00C61764" w:rsidRDefault="00DA7739" w:rsidP="00D139A7">
      <w:pPr>
        <w:spacing w:after="0"/>
        <w:ind w:right="-270"/>
        <w:jc w:val="center"/>
        <w:outlineLvl w:val="0"/>
        <w:rPr>
          <w:rFonts w:cstheme="minorHAnsi"/>
          <w:b/>
        </w:rPr>
      </w:pPr>
      <w:bookmarkStart w:id="0" w:name="OLE_LINK9"/>
      <w:bookmarkStart w:id="1" w:name="OLE_LINK8"/>
      <w:r>
        <w:rPr>
          <w:rFonts w:cstheme="minorHAnsi"/>
          <w:b/>
        </w:rPr>
        <w:t xml:space="preserve">CRESCO LABS </w:t>
      </w:r>
      <w:r w:rsidR="009A6B4F">
        <w:rPr>
          <w:rFonts w:cstheme="minorHAnsi"/>
          <w:b/>
        </w:rPr>
        <w:t>UPDATES ILLIN</w:t>
      </w:r>
      <w:r w:rsidR="00EE2404">
        <w:rPr>
          <w:rFonts w:cstheme="minorHAnsi"/>
          <w:b/>
        </w:rPr>
        <w:t>OI</w:t>
      </w:r>
      <w:r w:rsidR="009A6B4F">
        <w:rPr>
          <w:rFonts w:cstheme="minorHAnsi"/>
          <w:b/>
        </w:rPr>
        <w:t>S EXPANSION PLAN TO</w:t>
      </w:r>
      <w:r w:rsidR="00D139A7">
        <w:rPr>
          <w:rFonts w:cstheme="minorHAnsi"/>
          <w:b/>
        </w:rPr>
        <w:t xml:space="preserve"> SERVE </w:t>
      </w:r>
      <w:r w:rsidR="009A6B4F">
        <w:rPr>
          <w:rFonts w:cstheme="minorHAnsi"/>
          <w:b/>
        </w:rPr>
        <w:t>ADULT USE</w:t>
      </w:r>
      <w:r w:rsidR="00D139A7">
        <w:rPr>
          <w:rFonts w:cstheme="minorHAnsi"/>
          <w:b/>
        </w:rPr>
        <w:t xml:space="preserve"> CANNABIS MARKET</w:t>
      </w:r>
      <w:r w:rsidR="00D24CB1">
        <w:rPr>
          <w:rFonts w:cstheme="minorHAnsi"/>
          <w:b/>
        </w:rPr>
        <w:t xml:space="preserve"> </w:t>
      </w:r>
    </w:p>
    <w:bookmarkEnd w:id="0"/>
    <w:bookmarkEnd w:id="1"/>
    <w:p w14:paraId="49207AFD" w14:textId="77777777" w:rsidR="001D60C4" w:rsidRDefault="001D60C4" w:rsidP="005042AC">
      <w:pPr>
        <w:spacing w:after="0" w:line="240" w:lineRule="auto"/>
        <w:jc w:val="both"/>
        <w:rPr>
          <w:rFonts w:cstheme="minorHAnsi"/>
          <w:color w:val="000000"/>
        </w:rPr>
      </w:pPr>
    </w:p>
    <w:p w14:paraId="3D44BA35" w14:textId="6927F4CF" w:rsidR="00D139A7" w:rsidRDefault="005042AC" w:rsidP="005042AC">
      <w:pPr>
        <w:spacing w:after="0" w:line="240" w:lineRule="auto"/>
        <w:jc w:val="both"/>
        <w:rPr>
          <w:rFonts w:cstheme="minorHAnsi"/>
          <w:color w:val="000000"/>
        </w:rPr>
      </w:pPr>
      <w:r w:rsidRPr="0068762D">
        <w:rPr>
          <w:rFonts w:cstheme="minorHAnsi"/>
          <w:color w:val="000000"/>
        </w:rPr>
        <w:t xml:space="preserve">CHICAGO, IL – </w:t>
      </w:r>
      <w:r w:rsidR="00D139A7">
        <w:rPr>
          <w:rFonts w:cstheme="minorHAnsi"/>
          <w:color w:val="000000"/>
        </w:rPr>
        <w:t xml:space="preserve">June </w:t>
      </w:r>
      <w:r w:rsidR="003E3E5A">
        <w:rPr>
          <w:rFonts w:cstheme="minorHAnsi"/>
          <w:color w:val="000000"/>
        </w:rPr>
        <w:t>25</w:t>
      </w:r>
      <w:r w:rsidRPr="0068762D">
        <w:rPr>
          <w:rFonts w:cstheme="minorHAnsi"/>
          <w:color w:val="000000"/>
        </w:rPr>
        <w:t xml:space="preserve">, 2019 – </w:t>
      </w:r>
      <w:hyperlink r:id="rId11" w:history="1">
        <w:r w:rsidRPr="0068762D">
          <w:rPr>
            <w:rStyle w:val="Hyperlink"/>
            <w:rFonts w:cstheme="minorHAnsi"/>
          </w:rPr>
          <w:t>Cresco Labs Inc.</w:t>
        </w:r>
      </w:hyperlink>
      <w:r w:rsidRPr="0068762D">
        <w:rPr>
          <w:rFonts w:cstheme="minorHAnsi"/>
          <w:color w:val="000000"/>
        </w:rPr>
        <w:t xml:space="preserve"> (“Cresco Labs” or the “Company”) (CSE: CL) (OTCQX: CRLBF), one of the largest vertically integrated multistate cannabis operators in the United States, today </w:t>
      </w:r>
      <w:r w:rsidR="00D139A7">
        <w:rPr>
          <w:rFonts w:cstheme="minorHAnsi"/>
          <w:color w:val="000000"/>
        </w:rPr>
        <w:t xml:space="preserve">provided an update on its Illinois operations following Governor JB Pritzker’s signing into law </w:t>
      </w:r>
      <w:r w:rsidR="00205572">
        <w:rPr>
          <w:rFonts w:cstheme="minorHAnsi"/>
          <w:color w:val="000000"/>
        </w:rPr>
        <w:t xml:space="preserve">of </w:t>
      </w:r>
      <w:r w:rsidR="00D139A7">
        <w:rPr>
          <w:rFonts w:cstheme="minorHAnsi"/>
          <w:color w:val="000000"/>
        </w:rPr>
        <w:t>the legalization of adult-use cannabis in Illinois beginning on January 1, 2020.</w:t>
      </w:r>
    </w:p>
    <w:p w14:paraId="2A279728" w14:textId="4BDEB1F2" w:rsidR="00D139A7" w:rsidRDefault="00D139A7" w:rsidP="005042AC">
      <w:pPr>
        <w:spacing w:after="0" w:line="240" w:lineRule="auto"/>
        <w:jc w:val="both"/>
        <w:rPr>
          <w:rFonts w:cstheme="minorHAnsi"/>
          <w:color w:val="000000"/>
        </w:rPr>
      </w:pPr>
    </w:p>
    <w:p w14:paraId="643083D4" w14:textId="77777777" w:rsidR="00F40438" w:rsidRDefault="00D139A7" w:rsidP="00F40438">
      <w:pPr>
        <w:spacing w:after="0" w:line="240" w:lineRule="auto"/>
        <w:jc w:val="both"/>
        <w:rPr>
          <w:rFonts w:cstheme="minorHAnsi"/>
          <w:color w:val="000000"/>
        </w:rPr>
      </w:pPr>
      <w:r>
        <w:rPr>
          <w:rFonts w:cstheme="minorHAnsi"/>
          <w:color w:val="000000"/>
        </w:rPr>
        <w:t xml:space="preserve">“The legalization of adult-use cannabis and the </w:t>
      </w:r>
      <w:r w:rsidR="00A016AD">
        <w:rPr>
          <w:rFonts w:cstheme="minorHAnsi"/>
          <w:color w:val="000000"/>
        </w:rPr>
        <w:t xml:space="preserve">recent </w:t>
      </w:r>
      <w:r>
        <w:rPr>
          <w:rFonts w:cstheme="minorHAnsi"/>
          <w:color w:val="000000"/>
        </w:rPr>
        <w:t>expansion of the state’s medical</w:t>
      </w:r>
      <w:r w:rsidR="00A016AD">
        <w:rPr>
          <w:rFonts w:cstheme="minorHAnsi"/>
          <w:color w:val="000000"/>
        </w:rPr>
        <w:t>-use</w:t>
      </w:r>
      <w:r>
        <w:rPr>
          <w:rFonts w:cstheme="minorHAnsi"/>
          <w:color w:val="000000"/>
        </w:rPr>
        <w:t xml:space="preserve"> program </w:t>
      </w:r>
      <w:r w:rsidR="00A016AD">
        <w:rPr>
          <w:rFonts w:cstheme="minorHAnsi"/>
          <w:color w:val="000000"/>
        </w:rPr>
        <w:t xml:space="preserve">are expected to dramatically increase the consumer base in Illinois and result in annual sales </w:t>
      </w:r>
      <w:r w:rsidR="00205572">
        <w:rPr>
          <w:rFonts w:cstheme="minorHAnsi"/>
          <w:color w:val="000000"/>
        </w:rPr>
        <w:t>of</w:t>
      </w:r>
      <w:r w:rsidR="00A016AD">
        <w:rPr>
          <w:rFonts w:cstheme="minorHAnsi"/>
          <w:color w:val="000000"/>
        </w:rPr>
        <w:t xml:space="preserve"> $2 billion to $</w:t>
      </w:r>
      <w:r w:rsidR="002A46D7">
        <w:rPr>
          <w:rFonts w:cstheme="minorHAnsi"/>
          <w:color w:val="000000"/>
        </w:rPr>
        <w:t>4</w:t>
      </w:r>
      <w:r w:rsidR="00A016AD">
        <w:rPr>
          <w:rFonts w:cstheme="minorHAnsi"/>
          <w:color w:val="000000"/>
        </w:rPr>
        <w:t xml:space="preserve"> billion </w:t>
      </w:r>
      <w:r w:rsidR="002A46D7">
        <w:rPr>
          <w:rFonts w:cstheme="minorHAnsi"/>
          <w:color w:val="000000"/>
        </w:rPr>
        <w:t>as the market matures</w:t>
      </w:r>
      <w:r w:rsidR="00A016AD">
        <w:rPr>
          <w:rFonts w:cstheme="minorHAnsi"/>
          <w:color w:val="000000"/>
        </w:rPr>
        <w:t>,” said Cresco Labs CEO &amp; Co-Founder Charlie Bachtell.  “</w:t>
      </w:r>
      <w:r w:rsidR="002A46D7">
        <w:rPr>
          <w:rFonts w:cstheme="minorHAnsi"/>
          <w:color w:val="000000"/>
        </w:rPr>
        <w:t>We are making excellent progress on our plans to serve the expanded consumer base, maintain our market leading position in Illinois, and capitalize on the significant growth opportunities available to Cresco.  On January 1, 2020, we will have the ability to open five additional retail dispensaries for the sale of adult-use cannabis, bringing our total number of dispensaries in the state to 10, the maximum any one company is permitted to have.  We expect to have the additional five dispensaries open by</w:t>
      </w:r>
      <w:r w:rsidR="00F55568">
        <w:rPr>
          <w:rFonts w:cstheme="minorHAnsi"/>
          <w:color w:val="000000"/>
        </w:rPr>
        <w:t xml:space="preserve"> the launch of the adult use marketplace</w:t>
      </w:r>
      <w:r w:rsidR="002A46D7">
        <w:rPr>
          <w:rFonts w:cstheme="minorHAnsi"/>
          <w:color w:val="000000"/>
        </w:rPr>
        <w:t xml:space="preserve">.  </w:t>
      </w:r>
      <w:r w:rsidR="009752A8">
        <w:rPr>
          <w:rFonts w:cstheme="minorHAnsi"/>
          <w:color w:val="000000"/>
        </w:rPr>
        <w:t xml:space="preserve">We will also </w:t>
      </w:r>
      <w:r w:rsidR="00F55568">
        <w:rPr>
          <w:rFonts w:cstheme="minorHAnsi"/>
          <w:color w:val="000000"/>
        </w:rPr>
        <w:t>continue</w:t>
      </w:r>
      <w:r w:rsidR="009752A8">
        <w:rPr>
          <w:rFonts w:cstheme="minorHAnsi"/>
          <w:color w:val="000000"/>
        </w:rPr>
        <w:t xml:space="preserve"> to operate three cultivation facilities, also the maximum that any one company is permitted to have.  We are currently expanding our cultivation facility in Lincoln to 170,000 square feet, which is expected to be completed in </w:t>
      </w:r>
      <w:r w:rsidR="00F55568">
        <w:rPr>
          <w:rFonts w:cstheme="minorHAnsi"/>
          <w:color w:val="000000"/>
        </w:rPr>
        <w:t>Q4</w:t>
      </w:r>
      <w:r w:rsidR="009752A8">
        <w:rPr>
          <w:rFonts w:cstheme="minorHAnsi"/>
          <w:color w:val="000000"/>
        </w:rPr>
        <w:t xml:space="preserve"> and will provide us with a larger source </w:t>
      </w:r>
      <w:r w:rsidR="00F55568">
        <w:rPr>
          <w:rFonts w:cstheme="minorHAnsi"/>
          <w:color w:val="000000"/>
        </w:rPr>
        <w:t>for</w:t>
      </w:r>
      <w:r w:rsidR="009752A8">
        <w:rPr>
          <w:rFonts w:cstheme="minorHAnsi"/>
          <w:color w:val="000000"/>
        </w:rPr>
        <w:t xml:space="preserve"> </w:t>
      </w:r>
      <w:r w:rsidR="00F55568">
        <w:rPr>
          <w:rFonts w:cstheme="minorHAnsi"/>
          <w:color w:val="000000"/>
        </w:rPr>
        <w:t>high-quality</w:t>
      </w:r>
      <w:r w:rsidR="009752A8">
        <w:rPr>
          <w:rFonts w:cstheme="minorHAnsi"/>
          <w:color w:val="000000"/>
        </w:rPr>
        <w:t xml:space="preserve"> cannabis to </w:t>
      </w:r>
      <w:r w:rsidR="00F55568">
        <w:rPr>
          <w:rFonts w:cstheme="minorHAnsi"/>
          <w:color w:val="000000"/>
        </w:rPr>
        <w:t xml:space="preserve">brands </w:t>
      </w:r>
      <w:r w:rsidR="009752A8">
        <w:rPr>
          <w:rFonts w:cstheme="minorHAnsi"/>
          <w:color w:val="000000"/>
        </w:rPr>
        <w:t xml:space="preserve">serve the increase in demand expected in 2020.  </w:t>
      </w:r>
    </w:p>
    <w:p w14:paraId="56117146" w14:textId="77777777" w:rsidR="00F40438" w:rsidRDefault="00F40438" w:rsidP="00F40438">
      <w:pPr>
        <w:spacing w:after="0" w:line="240" w:lineRule="auto"/>
        <w:jc w:val="both"/>
        <w:rPr>
          <w:rFonts w:cstheme="minorHAnsi"/>
          <w:color w:val="000000"/>
        </w:rPr>
      </w:pPr>
    </w:p>
    <w:p w14:paraId="759DD4BD" w14:textId="343E5361" w:rsidR="00F40438" w:rsidRDefault="00F40438" w:rsidP="00F40438">
      <w:pPr>
        <w:spacing w:after="0" w:line="240" w:lineRule="auto"/>
        <w:jc w:val="both"/>
        <w:rPr>
          <w:rFonts w:cstheme="minorHAnsi"/>
          <w:color w:val="000000"/>
        </w:rPr>
      </w:pPr>
      <w:r>
        <w:rPr>
          <w:rFonts w:cstheme="minorHAnsi"/>
          <w:color w:val="000000"/>
        </w:rPr>
        <w:t>The market share leader in Illinois, Cresco Labs currently distributes its suite of wholesale brands to every retail dispensary in Illinois:</w:t>
      </w:r>
    </w:p>
    <w:p w14:paraId="42F75B22" w14:textId="77777777" w:rsidR="00F40438" w:rsidRDefault="00F40438" w:rsidP="00F40438">
      <w:pPr>
        <w:spacing w:after="0" w:line="240" w:lineRule="auto"/>
        <w:jc w:val="both"/>
        <w:rPr>
          <w:rFonts w:cstheme="minorHAnsi"/>
          <w:color w:val="000000"/>
        </w:rPr>
      </w:pPr>
    </w:p>
    <w:p w14:paraId="26700696" w14:textId="77777777" w:rsidR="00F40438" w:rsidRPr="00A3625C" w:rsidRDefault="00912257" w:rsidP="00F40438">
      <w:pPr>
        <w:pStyle w:val="ListParagraph"/>
        <w:numPr>
          <w:ilvl w:val="0"/>
          <w:numId w:val="20"/>
        </w:numPr>
        <w:jc w:val="both"/>
        <w:rPr>
          <w:rFonts w:asciiTheme="minorHAnsi" w:hAnsiTheme="minorHAnsi" w:cstheme="minorHAnsi"/>
          <w:color w:val="000000"/>
          <w:sz w:val="22"/>
          <w:szCs w:val="22"/>
        </w:rPr>
      </w:pPr>
      <w:hyperlink r:id="rId12" w:history="1">
        <w:r w:rsidR="00F40438" w:rsidRPr="003308BD">
          <w:rPr>
            <w:rStyle w:val="Hyperlink"/>
            <w:rFonts w:asciiTheme="minorHAnsi" w:hAnsiTheme="minorHAnsi" w:cstheme="minorHAnsi"/>
            <w:b/>
            <w:sz w:val="22"/>
            <w:szCs w:val="22"/>
          </w:rPr>
          <w:t>Cresco</w:t>
        </w:r>
      </w:hyperlink>
      <w:r w:rsidR="00F40438" w:rsidRPr="00A3625C">
        <w:rPr>
          <w:rFonts w:asciiTheme="minorHAnsi" w:hAnsiTheme="minorHAnsi" w:cstheme="minorHAnsi"/>
          <w:b/>
          <w:color w:val="000000"/>
          <w:sz w:val="22"/>
          <w:szCs w:val="22"/>
        </w:rPr>
        <w:t xml:space="preserve"> –</w:t>
      </w:r>
      <w:r w:rsidR="00F40438" w:rsidRPr="00A3625C">
        <w:rPr>
          <w:rFonts w:asciiTheme="minorHAnsi" w:hAnsiTheme="minorHAnsi" w:cstheme="minorHAnsi"/>
          <w:color w:val="000000"/>
          <w:sz w:val="22"/>
          <w:szCs w:val="22"/>
        </w:rPr>
        <w:t xml:space="preserve"> an everyday cannabis brand with above-average quality</w:t>
      </w:r>
      <w:r w:rsidR="00F40438">
        <w:rPr>
          <w:rFonts w:asciiTheme="minorHAnsi" w:hAnsiTheme="minorHAnsi" w:cstheme="minorHAnsi"/>
          <w:color w:val="000000"/>
          <w:sz w:val="22"/>
          <w:szCs w:val="22"/>
        </w:rPr>
        <w:t xml:space="preserve"> and consistency</w:t>
      </w:r>
    </w:p>
    <w:p w14:paraId="32B97D2A" w14:textId="77777777" w:rsidR="00F40438" w:rsidRPr="00A3625C" w:rsidRDefault="00912257" w:rsidP="00F40438">
      <w:pPr>
        <w:pStyle w:val="ListParagraph"/>
        <w:numPr>
          <w:ilvl w:val="0"/>
          <w:numId w:val="20"/>
        </w:numPr>
        <w:jc w:val="both"/>
        <w:rPr>
          <w:rFonts w:asciiTheme="minorHAnsi" w:hAnsiTheme="minorHAnsi" w:cstheme="minorHAnsi"/>
          <w:color w:val="000000"/>
          <w:sz w:val="22"/>
          <w:szCs w:val="22"/>
        </w:rPr>
      </w:pPr>
      <w:hyperlink r:id="rId13" w:history="1">
        <w:proofErr w:type="spellStart"/>
        <w:r w:rsidR="00F40438" w:rsidRPr="003308BD">
          <w:rPr>
            <w:rStyle w:val="Hyperlink"/>
            <w:rFonts w:asciiTheme="minorHAnsi" w:hAnsiTheme="minorHAnsi" w:cstheme="minorHAnsi"/>
            <w:b/>
            <w:sz w:val="22"/>
            <w:szCs w:val="22"/>
          </w:rPr>
          <w:t>remedi</w:t>
        </w:r>
        <w:proofErr w:type="spellEnd"/>
      </w:hyperlink>
      <w:r w:rsidR="00F40438" w:rsidRPr="00A3625C">
        <w:rPr>
          <w:rFonts w:asciiTheme="minorHAnsi" w:hAnsiTheme="minorHAnsi" w:cstheme="minorHAnsi"/>
          <w:b/>
          <w:color w:val="000000"/>
          <w:sz w:val="22"/>
          <w:szCs w:val="22"/>
        </w:rPr>
        <w:t xml:space="preserve"> –</w:t>
      </w:r>
      <w:r w:rsidR="00F40438" w:rsidRPr="00A3625C">
        <w:rPr>
          <w:rFonts w:asciiTheme="minorHAnsi" w:hAnsiTheme="minorHAnsi" w:cstheme="minorHAnsi"/>
          <w:color w:val="000000"/>
          <w:sz w:val="22"/>
          <w:szCs w:val="22"/>
        </w:rPr>
        <w:t xml:space="preserve"> </w:t>
      </w:r>
      <w:r w:rsidR="00F40438">
        <w:rPr>
          <w:rFonts w:asciiTheme="minorHAnsi" w:hAnsiTheme="minorHAnsi" w:cstheme="minorHAnsi"/>
          <w:color w:val="000000"/>
          <w:sz w:val="22"/>
          <w:szCs w:val="22"/>
        </w:rPr>
        <w:t>familiar formats that provide a safe, consistent and trusted alternative to traditional medicine.</w:t>
      </w:r>
    </w:p>
    <w:p w14:paraId="1103717A" w14:textId="77777777" w:rsidR="00F40438" w:rsidRPr="00A3625C" w:rsidRDefault="00F40438" w:rsidP="00F40438">
      <w:pPr>
        <w:pStyle w:val="ListParagraph"/>
        <w:numPr>
          <w:ilvl w:val="0"/>
          <w:numId w:val="20"/>
        </w:numPr>
        <w:jc w:val="both"/>
        <w:rPr>
          <w:rFonts w:asciiTheme="minorHAnsi" w:hAnsiTheme="minorHAnsi" w:cstheme="minorHAnsi"/>
          <w:color w:val="000000"/>
          <w:sz w:val="22"/>
          <w:szCs w:val="22"/>
        </w:rPr>
      </w:pPr>
      <w:r w:rsidRPr="00A3625C">
        <w:rPr>
          <w:rFonts w:asciiTheme="minorHAnsi" w:hAnsiTheme="minorHAnsi" w:cstheme="minorHAnsi"/>
          <w:b/>
          <w:color w:val="000000"/>
          <w:sz w:val="22"/>
          <w:szCs w:val="22"/>
        </w:rPr>
        <w:t>Reserve –</w:t>
      </w:r>
      <w:r w:rsidRPr="00A3625C">
        <w:rPr>
          <w:rFonts w:asciiTheme="minorHAnsi" w:hAnsiTheme="minorHAnsi" w:cstheme="minorHAnsi"/>
          <w:color w:val="000000"/>
          <w:sz w:val="22"/>
          <w:szCs w:val="22"/>
        </w:rPr>
        <w:t xml:space="preserve"> a </w:t>
      </w:r>
      <w:r>
        <w:rPr>
          <w:rFonts w:asciiTheme="minorHAnsi" w:hAnsiTheme="minorHAnsi" w:cstheme="minorHAnsi"/>
          <w:color w:val="000000"/>
          <w:sz w:val="22"/>
          <w:szCs w:val="22"/>
        </w:rPr>
        <w:t>luxury experience in cannabis</w:t>
      </w:r>
    </w:p>
    <w:p w14:paraId="4C251828" w14:textId="77777777" w:rsidR="00F40438" w:rsidRPr="00A3625C" w:rsidRDefault="00912257" w:rsidP="00F40438">
      <w:pPr>
        <w:pStyle w:val="ListParagraph"/>
        <w:numPr>
          <w:ilvl w:val="0"/>
          <w:numId w:val="20"/>
        </w:numPr>
        <w:jc w:val="both"/>
        <w:rPr>
          <w:rFonts w:asciiTheme="minorHAnsi" w:hAnsiTheme="minorHAnsi" w:cstheme="minorHAnsi"/>
          <w:color w:val="000000"/>
          <w:sz w:val="22"/>
          <w:szCs w:val="22"/>
        </w:rPr>
      </w:pPr>
      <w:hyperlink r:id="rId14" w:history="1">
        <w:r w:rsidR="00F40438" w:rsidRPr="003308BD">
          <w:rPr>
            <w:rStyle w:val="Hyperlink"/>
            <w:rFonts w:asciiTheme="minorHAnsi" w:hAnsiTheme="minorHAnsi" w:cstheme="minorHAnsi"/>
            <w:b/>
            <w:sz w:val="22"/>
            <w:szCs w:val="22"/>
          </w:rPr>
          <w:t>Mindy’s Artisanal Edibles</w:t>
        </w:r>
      </w:hyperlink>
      <w:r w:rsidR="00F40438" w:rsidRPr="00A3625C">
        <w:rPr>
          <w:rFonts w:asciiTheme="minorHAnsi" w:hAnsiTheme="minorHAnsi" w:cstheme="minorHAnsi"/>
          <w:b/>
          <w:color w:val="000000"/>
          <w:sz w:val="22"/>
          <w:szCs w:val="22"/>
        </w:rPr>
        <w:t xml:space="preserve"> –</w:t>
      </w:r>
      <w:r w:rsidR="00F40438" w:rsidRPr="00A3625C">
        <w:rPr>
          <w:rFonts w:asciiTheme="minorHAnsi" w:hAnsiTheme="minorHAnsi" w:cstheme="minorHAnsi"/>
          <w:color w:val="000000"/>
          <w:sz w:val="22"/>
          <w:szCs w:val="22"/>
        </w:rPr>
        <w:t xml:space="preserve"> </w:t>
      </w:r>
      <w:r w:rsidR="00F40438">
        <w:rPr>
          <w:rFonts w:asciiTheme="minorHAnsi" w:hAnsiTheme="minorHAnsi" w:cstheme="minorHAnsi"/>
          <w:color w:val="000000"/>
          <w:sz w:val="22"/>
          <w:szCs w:val="22"/>
        </w:rPr>
        <w:t>high quality deserts with no cannabis flavor</w:t>
      </w:r>
      <w:r w:rsidR="00F40438" w:rsidRPr="00A3625C">
        <w:rPr>
          <w:rFonts w:asciiTheme="minorHAnsi" w:hAnsiTheme="minorHAnsi" w:cstheme="minorHAnsi"/>
          <w:color w:val="000000"/>
          <w:sz w:val="22"/>
          <w:szCs w:val="22"/>
        </w:rPr>
        <w:t xml:space="preserve"> created by James Beard Award-winning chef Mindy Segal</w:t>
      </w:r>
    </w:p>
    <w:p w14:paraId="461C9145" w14:textId="77777777" w:rsidR="00F40438" w:rsidRPr="00A3625C" w:rsidRDefault="00912257" w:rsidP="00F40438">
      <w:pPr>
        <w:pStyle w:val="ListParagraph"/>
        <w:numPr>
          <w:ilvl w:val="0"/>
          <w:numId w:val="20"/>
        </w:numPr>
        <w:jc w:val="both"/>
        <w:rPr>
          <w:rFonts w:asciiTheme="minorHAnsi" w:hAnsiTheme="minorHAnsi" w:cstheme="minorHAnsi"/>
          <w:color w:val="000000"/>
          <w:sz w:val="22"/>
          <w:szCs w:val="22"/>
        </w:rPr>
      </w:pPr>
      <w:hyperlink r:id="rId15" w:history="1">
        <w:r w:rsidR="00F40438" w:rsidRPr="003308BD">
          <w:rPr>
            <w:rStyle w:val="Hyperlink"/>
            <w:rFonts w:asciiTheme="minorHAnsi" w:hAnsiTheme="minorHAnsi" w:cstheme="minorHAnsi"/>
            <w:b/>
            <w:sz w:val="22"/>
            <w:szCs w:val="22"/>
          </w:rPr>
          <w:t>Mindy’s Kitchen</w:t>
        </w:r>
      </w:hyperlink>
      <w:r w:rsidR="00F40438" w:rsidRPr="00A3625C">
        <w:rPr>
          <w:rFonts w:asciiTheme="minorHAnsi" w:hAnsiTheme="minorHAnsi" w:cstheme="minorHAnsi"/>
          <w:b/>
          <w:color w:val="000000"/>
          <w:sz w:val="22"/>
          <w:szCs w:val="22"/>
        </w:rPr>
        <w:t xml:space="preserve"> –</w:t>
      </w:r>
      <w:r w:rsidR="00F40438" w:rsidRPr="00A3625C">
        <w:rPr>
          <w:rFonts w:asciiTheme="minorHAnsi" w:hAnsiTheme="minorHAnsi" w:cstheme="minorHAnsi"/>
          <w:color w:val="000000"/>
          <w:sz w:val="22"/>
          <w:szCs w:val="22"/>
        </w:rPr>
        <w:t xml:space="preserve"> a line of fun, fruity confections</w:t>
      </w:r>
      <w:r w:rsidR="00F40438">
        <w:rPr>
          <w:rFonts w:asciiTheme="minorHAnsi" w:hAnsiTheme="minorHAnsi" w:cstheme="minorHAnsi"/>
          <w:color w:val="000000"/>
          <w:sz w:val="22"/>
          <w:szCs w:val="22"/>
        </w:rPr>
        <w:t xml:space="preserve"> for everyday enjoyability and effectiveness</w:t>
      </w:r>
    </w:p>
    <w:p w14:paraId="395D77A4" w14:textId="14455972" w:rsidR="00D139A7" w:rsidRDefault="00D139A7" w:rsidP="005042AC">
      <w:pPr>
        <w:spacing w:after="0" w:line="240" w:lineRule="auto"/>
        <w:jc w:val="both"/>
        <w:rPr>
          <w:rFonts w:cstheme="minorHAnsi"/>
          <w:color w:val="000000"/>
        </w:rPr>
      </w:pPr>
    </w:p>
    <w:p w14:paraId="1532D14E" w14:textId="59946232" w:rsidR="009752A8" w:rsidRDefault="009752A8" w:rsidP="005042AC">
      <w:pPr>
        <w:spacing w:after="0" w:line="240" w:lineRule="auto"/>
        <w:jc w:val="both"/>
        <w:rPr>
          <w:rFonts w:cstheme="minorHAnsi"/>
          <w:color w:val="000000"/>
        </w:rPr>
      </w:pPr>
    </w:p>
    <w:p w14:paraId="2C87EF3B" w14:textId="2540E510" w:rsidR="009752A8" w:rsidRDefault="009752A8" w:rsidP="005042AC">
      <w:pPr>
        <w:spacing w:after="0" w:line="240" w:lineRule="auto"/>
        <w:jc w:val="both"/>
        <w:rPr>
          <w:rFonts w:cstheme="minorHAnsi"/>
          <w:color w:val="000000"/>
        </w:rPr>
      </w:pPr>
      <w:r>
        <w:rPr>
          <w:rFonts w:cstheme="minorHAnsi"/>
          <w:color w:val="000000"/>
        </w:rPr>
        <w:t>“</w:t>
      </w:r>
      <w:r w:rsidR="00F40438">
        <w:rPr>
          <w:rFonts w:cstheme="minorHAnsi"/>
          <w:color w:val="000000"/>
        </w:rPr>
        <w:t>We</w:t>
      </w:r>
      <w:r w:rsidR="0040275C">
        <w:rPr>
          <w:rFonts w:cstheme="minorHAnsi"/>
          <w:color w:val="000000"/>
        </w:rPr>
        <w:t xml:space="preserve"> </w:t>
      </w:r>
      <w:r w:rsidR="00064589">
        <w:rPr>
          <w:rFonts w:cstheme="minorHAnsi"/>
          <w:color w:val="000000"/>
        </w:rPr>
        <w:t xml:space="preserve">are </w:t>
      </w:r>
      <w:r w:rsidR="00F40438">
        <w:rPr>
          <w:rFonts w:cstheme="minorHAnsi"/>
          <w:color w:val="000000"/>
        </w:rPr>
        <w:t xml:space="preserve">also </w:t>
      </w:r>
      <w:r w:rsidR="00064589">
        <w:rPr>
          <w:rFonts w:cstheme="minorHAnsi"/>
          <w:color w:val="000000"/>
        </w:rPr>
        <w:t xml:space="preserve">very </w:t>
      </w:r>
      <w:r w:rsidR="00F40438">
        <w:rPr>
          <w:rFonts w:cstheme="minorHAnsi"/>
          <w:color w:val="000000"/>
        </w:rPr>
        <w:t xml:space="preserve">proud </w:t>
      </w:r>
      <w:r w:rsidR="00064589">
        <w:rPr>
          <w:rFonts w:cstheme="minorHAnsi"/>
          <w:color w:val="000000"/>
        </w:rPr>
        <w:t>to be taking on a leadership position in helping Illinois meet the social equity provisions of the adult-use cannabis legislation,” said Mr. Bachtell.  “</w:t>
      </w:r>
      <w:hyperlink r:id="rId16" w:history="1">
        <w:r w:rsidR="00064589" w:rsidRPr="00E6265F">
          <w:rPr>
            <w:rStyle w:val="Hyperlink"/>
            <w:rFonts w:cstheme="minorHAnsi"/>
          </w:rPr>
          <w:t>As the first company in the cannabis industry to introduce a comprehensive national social equity &amp; education initiative</w:t>
        </w:r>
      </w:hyperlink>
      <w:r w:rsidR="00064589">
        <w:rPr>
          <w:rFonts w:cstheme="minorHAnsi"/>
          <w:color w:val="000000"/>
        </w:rPr>
        <w:t xml:space="preserve"> (SEED), Cresco is committed to helping a broader segment of our population pursue business ownership and employment opportunities in the cannabis industry.  We are very </w:t>
      </w:r>
      <w:r w:rsidR="00D24CB1">
        <w:rPr>
          <w:rFonts w:cstheme="minorHAnsi"/>
          <w:color w:val="000000"/>
        </w:rPr>
        <w:t>encouraged by</w:t>
      </w:r>
      <w:r w:rsidR="00064589">
        <w:rPr>
          <w:rFonts w:cstheme="minorHAnsi"/>
          <w:color w:val="000000"/>
        </w:rPr>
        <w:t xml:space="preserve"> the initial response and participation we have seen with our expungement events, educational programs, and community impact business incubator, and we are making steady progress on our goal to </w:t>
      </w:r>
      <w:r w:rsidR="00064589" w:rsidRPr="00064589">
        <w:rPr>
          <w:rFonts w:cstheme="minorHAnsi"/>
          <w:color w:val="000000"/>
        </w:rPr>
        <w:t xml:space="preserve">provide 20,000 individuals </w:t>
      </w:r>
      <w:r w:rsidR="006372EB">
        <w:rPr>
          <w:rFonts w:cstheme="minorHAnsi"/>
          <w:color w:val="000000"/>
        </w:rPr>
        <w:t xml:space="preserve">across the country </w:t>
      </w:r>
      <w:r w:rsidR="00064589" w:rsidRPr="00064589">
        <w:rPr>
          <w:rFonts w:cstheme="minorHAnsi"/>
          <w:color w:val="000000"/>
        </w:rPr>
        <w:t>with the opportunity to seek employment in the cannabis industry by 2022.”</w:t>
      </w:r>
    </w:p>
    <w:p w14:paraId="3DCF2317" w14:textId="77777777" w:rsidR="007B658F" w:rsidRDefault="007B658F" w:rsidP="005042AC">
      <w:pPr>
        <w:spacing w:after="0" w:line="240" w:lineRule="auto"/>
        <w:jc w:val="both"/>
        <w:rPr>
          <w:rFonts w:cstheme="minorHAnsi"/>
          <w:color w:val="000000"/>
        </w:rPr>
      </w:pPr>
    </w:p>
    <w:p w14:paraId="102641B2" w14:textId="77777777" w:rsidR="007B658F" w:rsidRDefault="007B658F" w:rsidP="005042AC">
      <w:pPr>
        <w:spacing w:after="0" w:line="240" w:lineRule="auto"/>
        <w:jc w:val="both"/>
        <w:rPr>
          <w:rFonts w:cstheme="minorHAnsi"/>
          <w:color w:val="000000"/>
        </w:rPr>
      </w:pPr>
    </w:p>
    <w:p w14:paraId="32C1CFF7" w14:textId="2EE5F479" w:rsidR="005D38C4" w:rsidRPr="0068762D" w:rsidRDefault="009B3AFD" w:rsidP="005D38C4">
      <w:pPr>
        <w:pStyle w:val="BodyA"/>
        <w:outlineLvl w:val="0"/>
        <w:rPr>
          <w:rStyle w:val="None"/>
          <w:rFonts w:asciiTheme="minorHAnsi" w:eastAsia="Helvetica" w:hAnsiTheme="minorHAnsi" w:cstheme="minorHAnsi"/>
          <w:b/>
          <w:bCs/>
        </w:rPr>
      </w:pPr>
      <w:r>
        <w:rPr>
          <w:rStyle w:val="None"/>
          <w:rFonts w:asciiTheme="minorHAnsi" w:hAnsiTheme="minorHAnsi" w:cstheme="minorHAnsi"/>
          <w:b/>
          <w:bCs/>
        </w:rPr>
        <w:t>About Cresco Labs</w:t>
      </w:r>
    </w:p>
    <w:p w14:paraId="50541511" w14:textId="77777777" w:rsidR="005D38C4" w:rsidRPr="0068762D" w:rsidRDefault="005D38C4" w:rsidP="005D38C4">
      <w:pPr>
        <w:pStyle w:val="BodyA"/>
        <w:spacing w:after="0" w:line="240" w:lineRule="auto"/>
        <w:rPr>
          <w:rFonts w:asciiTheme="minorHAnsi" w:hAnsiTheme="minorHAnsi" w:cstheme="minorHAnsi"/>
        </w:rPr>
      </w:pPr>
      <w:r w:rsidRPr="0068762D">
        <w:rPr>
          <w:rFonts w:asciiTheme="minorHAnsi" w:hAnsiTheme="minorHAnsi" w:cstheme="minorHAnsi"/>
        </w:rPr>
        <w:lastRenderedPageBreak/>
        <w:t xml:space="preserve">Cresco Labs, based in Chicago, is a leading U.S. cannabis company with experienced management, access to capital and a demonstrated growth strategy. As a differentiated grower, processor and retailer of premium cannabis operating across the United States, the company focuses on entering highly regulated markets with outsized demand potential and strong regulatory structures. Its impressive speed-to-market gives Cresco a distinct competitive advantage as it replicates its model to expand its national footprint. Cresco’s proven ability to execute is complemented by a cutting-edge brand strategy spearheaded by several of the brightest minds in consumer marketing in the nation. Cresco’s products are tailored to all major consumer segments: everyday cannabis, medicinally focused, connoisseur grade, and chef inspired edibles by James Beard Award-winning pastry chef Mindy Segal. Learn more about Cresco Labs at </w:t>
      </w:r>
      <w:hyperlink r:id="rId17" w:history="1">
        <w:r w:rsidRPr="0068762D">
          <w:rPr>
            <w:rStyle w:val="Hyperlink"/>
            <w:rFonts w:asciiTheme="minorHAnsi" w:hAnsiTheme="minorHAnsi" w:cstheme="minorHAnsi"/>
          </w:rPr>
          <w:t>www.crescolabs.com</w:t>
        </w:r>
      </w:hyperlink>
      <w:r w:rsidRPr="0068762D">
        <w:rPr>
          <w:rFonts w:asciiTheme="minorHAnsi" w:hAnsiTheme="minorHAnsi" w:cstheme="minorHAnsi"/>
        </w:rPr>
        <w:t xml:space="preserve">. </w:t>
      </w:r>
    </w:p>
    <w:p w14:paraId="44B8FAF4" w14:textId="77777777" w:rsidR="005D38C4" w:rsidRPr="0068762D" w:rsidRDefault="005D38C4" w:rsidP="005D38C4">
      <w:pPr>
        <w:pStyle w:val="BodyA"/>
        <w:spacing w:after="0" w:line="240" w:lineRule="auto"/>
        <w:rPr>
          <w:rStyle w:val="None"/>
          <w:rFonts w:asciiTheme="minorHAnsi" w:eastAsia="Helvetica" w:hAnsiTheme="minorHAnsi" w:cstheme="minorHAnsi"/>
          <w:b/>
          <w:bCs/>
        </w:rPr>
      </w:pPr>
    </w:p>
    <w:p w14:paraId="07802AF3" w14:textId="77777777" w:rsidR="005D38C4" w:rsidRPr="0068762D" w:rsidRDefault="005D38C4" w:rsidP="005D38C4">
      <w:pPr>
        <w:pStyle w:val="BodyA"/>
        <w:spacing w:after="0"/>
        <w:outlineLvl w:val="0"/>
        <w:rPr>
          <w:rStyle w:val="None"/>
          <w:rFonts w:asciiTheme="minorHAnsi" w:eastAsia="Helvetica" w:hAnsiTheme="minorHAnsi" w:cstheme="minorHAnsi"/>
          <w:b/>
          <w:bCs/>
        </w:rPr>
      </w:pPr>
      <w:r w:rsidRPr="0068762D">
        <w:rPr>
          <w:rStyle w:val="None"/>
          <w:rFonts w:asciiTheme="minorHAnsi" w:hAnsiTheme="minorHAnsi" w:cstheme="minorHAnsi"/>
          <w:b/>
          <w:bCs/>
        </w:rPr>
        <w:t>Forward Looking Statements</w:t>
      </w:r>
    </w:p>
    <w:p w14:paraId="5AFC6A9E" w14:textId="77777777" w:rsidR="005D38C4" w:rsidRPr="0068762D" w:rsidRDefault="005D38C4" w:rsidP="005D38C4">
      <w:pPr>
        <w:pStyle w:val="BodyA"/>
        <w:spacing w:after="0"/>
        <w:rPr>
          <w:rStyle w:val="None"/>
          <w:rFonts w:asciiTheme="minorHAnsi" w:eastAsia="Helvetica Light" w:hAnsiTheme="minorHAnsi" w:cstheme="minorHAnsi"/>
        </w:rPr>
      </w:pPr>
    </w:p>
    <w:p w14:paraId="20930E09" w14:textId="77777777" w:rsidR="005D38C4" w:rsidRPr="0068762D" w:rsidRDefault="005D38C4" w:rsidP="005D38C4">
      <w:pPr>
        <w:pStyle w:val="BodyA"/>
        <w:spacing w:after="0" w:line="240" w:lineRule="auto"/>
        <w:rPr>
          <w:rStyle w:val="None"/>
          <w:rFonts w:asciiTheme="minorHAnsi" w:eastAsia="Helvetica Light" w:hAnsiTheme="minorHAnsi" w:cstheme="minorHAnsi"/>
        </w:rPr>
      </w:pPr>
      <w:r w:rsidRPr="0068762D">
        <w:rPr>
          <w:rStyle w:val="None"/>
          <w:rFonts w:asciiTheme="minorHAnsi" w:hAnsiTheme="minorHAnsi" w:cstheme="minorHAnsi"/>
        </w:rPr>
        <w:t>This press release contains “forward-looking information” within the meaning of applicable Canadian securities legislation and may also contain statements that may constitute "forward-looking statements" within the meaning of the safe harbor provisions of the United States Private Securities Litigation Reform Act of 1995. Such forward-looking information and forward-looking statements are not representative of historical facts or information or current condition, but instead represent only the Company's beliefs regarding future events, plans or objectives, many of which, by their nature, are inherently uncertain and outside of the Company's control. Generally, such forward-looking information or forward-looking statements can be identified by the use of forward-looking terminology such as, ‘may,’ ‘</w:t>
      </w:r>
      <w:r w:rsidRPr="0068762D">
        <w:rPr>
          <w:rStyle w:val="None"/>
          <w:rFonts w:asciiTheme="minorHAnsi" w:hAnsiTheme="minorHAnsi" w:cstheme="minorHAnsi"/>
          <w:lang w:val="de-DE"/>
        </w:rPr>
        <w:t>will,</w:t>
      </w:r>
      <w:r w:rsidRPr="0068762D">
        <w:rPr>
          <w:rStyle w:val="None"/>
          <w:rFonts w:asciiTheme="minorHAnsi" w:hAnsiTheme="minorHAnsi" w:cstheme="minorHAnsi"/>
        </w:rPr>
        <w:t>’ ‘should,’ ‘could,’ ‘would,’ ‘expects,’ ‘plans,’ ‘anticipates,’ ‘believes,’ ‘estimates,’ ‘projects,’ ‘predicts,’ ‘potential’ or ‘</w:t>
      </w:r>
      <w:r w:rsidRPr="0068762D">
        <w:rPr>
          <w:rStyle w:val="None"/>
          <w:rFonts w:asciiTheme="minorHAnsi" w:hAnsiTheme="minorHAnsi" w:cstheme="minorHAnsi"/>
          <w:lang w:val="fr-FR"/>
        </w:rPr>
        <w:t>continue</w:t>
      </w:r>
      <w:r w:rsidRPr="0068762D">
        <w:rPr>
          <w:rStyle w:val="None"/>
          <w:rFonts w:asciiTheme="minorHAnsi" w:hAnsiTheme="minorHAnsi" w:cstheme="minorHAnsi"/>
        </w:rPr>
        <w:t>’ or the negative of those forms or other comparable terms. The Company’s forward-looking statements involve known and unknown risks, uncertainties and other factors which may cause the Company’s actual results, performance or achievements to be materially different from any future results, performance or achievements expressed or implied by the forward-looking statements, including but not limited to those risks discussed under "Risk Factors" in the company’s CSE Listing Statement filed with SEDAR; and other factors, many of which are beyond the control of the Company. Readers are cautioned that the foregoing list of factors is not exhaustive. Because of these uncertainties, you should not place undue reliance on the Company’s forward-looking statements. No assurances are given as to the future trading price or trading volumes of Cresco’s shares, nor as to the Company’s financial performance in future financial periods.  The Company does not intend to update any of these factors or to publicly announce the result of any revisions to any of the Company’s forward-looking statements contained herein, whether as a result of new information, any future event or otherwise. Except as otherwise indicated, this press release speaks as of the date hereof. The distribution of this press release does not imply that there has been no change in the affairs of the Company after the date hereof or create any duty or commitment to update or supplement any information provided in this press release or otherwise.</w:t>
      </w:r>
    </w:p>
    <w:p w14:paraId="448E328E" w14:textId="77777777" w:rsidR="005D38C4" w:rsidRPr="0068762D" w:rsidRDefault="005D38C4" w:rsidP="005D38C4">
      <w:pPr>
        <w:pStyle w:val="BodyA"/>
        <w:spacing w:after="0" w:line="240" w:lineRule="auto"/>
        <w:rPr>
          <w:rStyle w:val="None"/>
          <w:rFonts w:asciiTheme="minorHAnsi" w:eastAsia="Helvetica Light" w:hAnsiTheme="minorHAnsi" w:cstheme="minorHAnsi"/>
        </w:rPr>
      </w:pPr>
    </w:p>
    <w:p w14:paraId="1E364FC6" w14:textId="77777777" w:rsidR="005D38C4" w:rsidRPr="0068762D" w:rsidRDefault="005D38C4" w:rsidP="005D38C4">
      <w:pPr>
        <w:pStyle w:val="BodyA"/>
        <w:outlineLvl w:val="0"/>
        <w:rPr>
          <w:rStyle w:val="None"/>
          <w:rFonts w:asciiTheme="minorHAnsi" w:eastAsia="Helvetica" w:hAnsiTheme="minorHAnsi" w:cstheme="minorHAnsi"/>
          <w:b/>
          <w:bCs/>
        </w:rPr>
      </w:pPr>
      <w:r w:rsidRPr="0068762D">
        <w:rPr>
          <w:rStyle w:val="None"/>
          <w:rFonts w:asciiTheme="minorHAnsi" w:hAnsiTheme="minorHAnsi" w:cstheme="minorHAnsi"/>
          <w:b/>
          <w:bCs/>
        </w:rPr>
        <w:t>Contacts:</w:t>
      </w:r>
    </w:p>
    <w:p w14:paraId="249F1EC5" w14:textId="77777777" w:rsidR="005D38C4" w:rsidRPr="0068762D" w:rsidRDefault="005D38C4" w:rsidP="005D38C4">
      <w:pPr>
        <w:pStyle w:val="NoSpacing"/>
        <w:rPr>
          <w:rStyle w:val="None"/>
          <w:rFonts w:eastAsia="Helvetica" w:cstheme="minorHAnsi"/>
          <w:i/>
          <w:iCs/>
        </w:rPr>
      </w:pPr>
      <w:r w:rsidRPr="0068762D">
        <w:rPr>
          <w:rStyle w:val="None"/>
          <w:rFonts w:cstheme="minorHAnsi"/>
          <w:i/>
          <w:iCs/>
        </w:rPr>
        <w:t>Media:</w:t>
      </w:r>
    </w:p>
    <w:p w14:paraId="076C3C1E" w14:textId="77777777" w:rsidR="005D38C4" w:rsidRPr="0068762D" w:rsidRDefault="005D38C4" w:rsidP="005D38C4">
      <w:pPr>
        <w:pStyle w:val="NoSpacing"/>
        <w:rPr>
          <w:rStyle w:val="None"/>
          <w:rFonts w:eastAsia="Helvetica Light" w:cstheme="minorHAnsi"/>
        </w:rPr>
      </w:pPr>
      <w:r w:rsidRPr="0068762D">
        <w:rPr>
          <w:rStyle w:val="None"/>
          <w:rFonts w:cstheme="minorHAnsi"/>
        </w:rPr>
        <w:t>Jason Erkes, Cresco Labs</w:t>
      </w:r>
      <w:r w:rsidRPr="0068762D">
        <w:rPr>
          <w:rStyle w:val="None"/>
          <w:rFonts w:eastAsia="Arial Unicode MS" w:cstheme="minorHAnsi"/>
        </w:rPr>
        <w:br/>
      </w:r>
      <w:r w:rsidRPr="0068762D">
        <w:rPr>
          <w:rStyle w:val="None"/>
          <w:rFonts w:cstheme="minorHAnsi"/>
        </w:rPr>
        <w:t>Chief Communications Officer</w:t>
      </w:r>
    </w:p>
    <w:p w14:paraId="5E4B087D" w14:textId="77777777" w:rsidR="005D38C4" w:rsidRPr="0068762D" w:rsidRDefault="00912257" w:rsidP="005D38C4">
      <w:pPr>
        <w:pStyle w:val="NoSpacing"/>
        <w:rPr>
          <w:rStyle w:val="Hyperlink1"/>
          <w:rFonts w:asciiTheme="minorHAnsi" w:hAnsiTheme="minorHAnsi" w:cstheme="minorHAnsi"/>
        </w:rPr>
      </w:pPr>
      <w:hyperlink r:id="rId18" w:history="1">
        <w:r w:rsidR="005D38C4" w:rsidRPr="0068762D">
          <w:rPr>
            <w:rStyle w:val="Hyperlink1"/>
            <w:rFonts w:asciiTheme="minorHAnsi" w:hAnsiTheme="minorHAnsi" w:cstheme="minorHAnsi"/>
          </w:rPr>
          <w:t>press@crescolabs.com</w:t>
        </w:r>
      </w:hyperlink>
    </w:p>
    <w:p w14:paraId="7F918916" w14:textId="77777777" w:rsidR="005D38C4" w:rsidRPr="0068762D" w:rsidRDefault="005D38C4" w:rsidP="005D38C4">
      <w:pPr>
        <w:pStyle w:val="NoSpacing"/>
        <w:rPr>
          <w:rStyle w:val="None"/>
          <w:rFonts w:eastAsia="Helvetica Light" w:cstheme="minorHAnsi"/>
        </w:rPr>
      </w:pPr>
    </w:p>
    <w:p w14:paraId="0D44FD7E" w14:textId="77777777" w:rsidR="005D38C4" w:rsidRPr="0068762D" w:rsidRDefault="005D38C4" w:rsidP="005D38C4">
      <w:pPr>
        <w:pStyle w:val="NoSpacing"/>
        <w:rPr>
          <w:rStyle w:val="None"/>
          <w:rFonts w:eastAsia="Helvetica" w:cstheme="minorHAnsi"/>
          <w:i/>
          <w:iCs/>
        </w:rPr>
      </w:pPr>
      <w:r w:rsidRPr="0068762D">
        <w:rPr>
          <w:rStyle w:val="None"/>
          <w:rFonts w:cstheme="minorHAnsi"/>
          <w:i/>
          <w:iCs/>
        </w:rPr>
        <w:t xml:space="preserve">Investors: </w:t>
      </w:r>
    </w:p>
    <w:p w14:paraId="2ABD7EDA" w14:textId="77777777" w:rsidR="005D38C4" w:rsidRPr="0068762D" w:rsidRDefault="00912257" w:rsidP="005D38C4">
      <w:pPr>
        <w:pStyle w:val="NoSpacing"/>
        <w:rPr>
          <w:rStyle w:val="None"/>
          <w:rFonts w:cstheme="minorHAnsi"/>
        </w:rPr>
      </w:pPr>
      <w:hyperlink r:id="rId19" w:history="1">
        <w:r w:rsidR="005D38C4" w:rsidRPr="0068762D">
          <w:rPr>
            <w:rStyle w:val="Hyperlink"/>
            <w:rFonts w:cstheme="minorHAnsi"/>
          </w:rPr>
          <w:t>investors@crescolabs.com</w:t>
        </w:r>
      </w:hyperlink>
    </w:p>
    <w:p w14:paraId="42B82DE3" w14:textId="77777777" w:rsidR="005D38C4" w:rsidRPr="0068762D" w:rsidRDefault="005D38C4" w:rsidP="005D38C4">
      <w:pPr>
        <w:pStyle w:val="NoSpacing"/>
        <w:rPr>
          <w:rStyle w:val="None"/>
          <w:rFonts w:eastAsia="Helvetica Light" w:cstheme="minorHAnsi"/>
        </w:rPr>
      </w:pPr>
    </w:p>
    <w:p w14:paraId="2EC53C40" w14:textId="77777777" w:rsidR="005D38C4" w:rsidRPr="0068762D" w:rsidRDefault="005D38C4" w:rsidP="005D38C4">
      <w:pPr>
        <w:pStyle w:val="NoSpacing"/>
        <w:rPr>
          <w:rStyle w:val="None"/>
          <w:rFonts w:eastAsia="Helvetica" w:cstheme="minorHAnsi"/>
          <w:i/>
          <w:iCs/>
        </w:rPr>
      </w:pPr>
      <w:r w:rsidRPr="0068762D">
        <w:rPr>
          <w:rStyle w:val="None"/>
          <w:rFonts w:cstheme="minorHAnsi"/>
          <w:i/>
          <w:iCs/>
        </w:rPr>
        <w:t>For general Cresco Labs inquiries:</w:t>
      </w:r>
    </w:p>
    <w:p w14:paraId="5FA53478" w14:textId="77777777" w:rsidR="005D38C4" w:rsidRPr="0068762D" w:rsidRDefault="005D38C4" w:rsidP="005D38C4">
      <w:pPr>
        <w:pStyle w:val="NoSpacing"/>
        <w:rPr>
          <w:rStyle w:val="None"/>
          <w:rFonts w:eastAsia="Helvetica Light" w:cstheme="minorHAnsi"/>
        </w:rPr>
      </w:pPr>
      <w:r w:rsidRPr="0068762D">
        <w:rPr>
          <w:rStyle w:val="None"/>
          <w:rFonts w:cstheme="minorHAnsi"/>
        </w:rPr>
        <w:t>312-929-0993</w:t>
      </w:r>
    </w:p>
    <w:p w14:paraId="4F00A483" w14:textId="5E6E188D" w:rsidR="006A705A" w:rsidRPr="00EE2404" w:rsidRDefault="00912257" w:rsidP="00EE2404">
      <w:pPr>
        <w:pStyle w:val="NoSpacing"/>
        <w:rPr>
          <w:rFonts w:eastAsia="Helvetica Light" w:cstheme="minorHAnsi"/>
          <w:color w:val="0000FF"/>
          <w:u w:val="single" w:color="0000FF"/>
        </w:rPr>
      </w:pPr>
      <w:hyperlink r:id="rId20" w:history="1">
        <w:r w:rsidR="005D38C4" w:rsidRPr="0068762D">
          <w:rPr>
            <w:rStyle w:val="Hyperlink"/>
            <w:rFonts w:eastAsia="Helvetica Light" w:cstheme="minorHAnsi"/>
            <w:u w:color="0000FF"/>
          </w:rPr>
          <w:t>info@crescolabs.com</w:t>
        </w:r>
      </w:hyperlink>
      <w:bookmarkStart w:id="2" w:name="_GoBack"/>
      <w:bookmarkEnd w:id="2"/>
    </w:p>
    <w:sectPr w:rsidR="006A705A" w:rsidRPr="00EE2404" w:rsidSect="00AA12F0">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3F920" w14:textId="77777777" w:rsidR="00912257" w:rsidRDefault="00912257" w:rsidP="006773C7">
      <w:pPr>
        <w:spacing w:after="0" w:line="240" w:lineRule="auto"/>
      </w:pPr>
      <w:r>
        <w:separator/>
      </w:r>
    </w:p>
  </w:endnote>
  <w:endnote w:type="continuationSeparator" w:id="0">
    <w:p w14:paraId="78172762" w14:textId="77777777" w:rsidR="00912257" w:rsidRDefault="00912257" w:rsidP="0067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Light">
    <w:panose1 w:val="020B0403020202020204"/>
    <w:charset w:val="00"/>
    <w:family w:val="swiss"/>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BF20" w14:textId="77777777" w:rsidR="00D24CB1" w:rsidRDefault="00D24CB1">
    <w:pPr>
      <w:pStyle w:val="Footer"/>
      <w:ind w:left="-14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B20D" w14:textId="77777777" w:rsidR="00D24CB1" w:rsidRDefault="00D24CB1">
    <w:pPr>
      <w:pStyle w:val="Footer"/>
      <w:ind w:left="-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FF6B3" w14:textId="77777777" w:rsidR="00912257" w:rsidRDefault="00912257" w:rsidP="006773C7">
      <w:pPr>
        <w:spacing w:after="0" w:line="240" w:lineRule="auto"/>
      </w:pPr>
      <w:r>
        <w:separator/>
      </w:r>
    </w:p>
  </w:footnote>
  <w:footnote w:type="continuationSeparator" w:id="0">
    <w:p w14:paraId="2206D230" w14:textId="77777777" w:rsidR="00912257" w:rsidRDefault="00912257" w:rsidP="00677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290870650"/>
      <w:docPartObj>
        <w:docPartGallery w:val="Page Numbers (Top of Page)"/>
        <w:docPartUnique/>
      </w:docPartObj>
    </w:sdtPr>
    <w:sdtEndPr>
      <w:rPr>
        <w:sz w:val="20"/>
        <w:szCs w:val="20"/>
      </w:rPr>
    </w:sdtEndPr>
    <w:sdtContent>
      <w:p w14:paraId="37363F05" w14:textId="77777777" w:rsidR="00D24CB1" w:rsidRPr="00BB0846" w:rsidRDefault="00D24CB1">
        <w:pPr>
          <w:pStyle w:val="Header"/>
          <w:rPr>
            <w:i/>
          </w:rPr>
        </w:pPr>
        <w:r w:rsidRPr="00BB0846">
          <w:rPr>
            <w:i/>
          </w:rPr>
          <w:t>Cresco Labs</w:t>
        </w:r>
      </w:p>
      <w:p w14:paraId="371C784F" w14:textId="77777777" w:rsidR="00D24CB1" w:rsidRPr="00BB0846" w:rsidRDefault="00D24CB1">
        <w:pPr>
          <w:pStyle w:val="Header"/>
          <w:rPr>
            <w:i/>
            <w:sz w:val="20"/>
            <w:szCs w:val="20"/>
          </w:rPr>
        </w:pPr>
        <w:r w:rsidRPr="00BB0846">
          <w:rPr>
            <w:i/>
            <w:sz w:val="20"/>
            <w:szCs w:val="20"/>
          </w:rPr>
          <w:t xml:space="preserve">Page </w:t>
        </w:r>
        <w:r w:rsidRPr="00BB0846">
          <w:rPr>
            <w:b/>
            <w:bCs/>
            <w:i/>
            <w:sz w:val="20"/>
            <w:szCs w:val="20"/>
          </w:rPr>
          <w:fldChar w:fldCharType="begin"/>
        </w:r>
        <w:r w:rsidRPr="00BB0846">
          <w:rPr>
            <w:b/>
            <w:bCs/>
            <w:i/>
            <w:sz w:val="20"/>
            <w:szCs w:val="20"/>
          </w:rPr>
          <w:instrText xml:space="preserve"> PAGE </w:instrText>
        </w:r>
        <w:r w:rsidRPr="00BB0846">
          <w:rPr>
            <w:b/>
            <w:bCs/>
            <w:i/>
            <w:sz w:val="20"/>
            <w:szCs w:val="20"/>
          </w:rPr>
          <w:fldChar w:fldCharType="separate"/>
        </w:r>
        <w:r w:rsidR="00F40438">
          <w:rPr>
            <w:b/>
            <w:bCs/>
            <w:i/>
            <w:noProof/>
            <w:sz w:val="20"/>
            <w:szCs w:val="20"/>
          </w:rPr>
          <w:t>2</w:t>
        </w:r>
        <w:r w:rsidRPr="00BB0846">
          <w:rPr>
            <w:b/>
            <w:bCs/>
            <w:i/>
            <w:sz w:val="20"/>
            <w:szCs w:val="20"/>
          </w:rPr>
          <w:fldChar w:fldCharType="end"/>
        </w:r>
        <w:r w:rsidRPr="00BB0846">
          <w:rPr>
            <w:i/>
            <w:sz w:val="20"/>
            <w:szCs w:val="20"/>
          </w:rPr>
          <w:t xml:space="preserve"> of </w:t>
        </w:r>
        <w:r w:rsidRPr="00BB0846">
          <w:rPr>
            <w:b/>
            <w:bCs/>
            <w:i/>
            <w:sz w:val="20"/>
            <w:szCs w:val="20"/>
          </w:rPr>
          <w:fldChar w:fldCharType="begin"/>
        </w:r>
        <w:r w:rsidRPr="00BB0846">
          <w:rPr>
            <w:b/>
            <w:bCs/>
            <w:i/>
            <w:sz w:val="20"/>
            <w:szCs w:val="20"/>
          </w:rPr>
          <w:instrText xml:space="preserve"> NUMPAGES  </w:instrText>
        </w:r>
        <w:r w:rsidRPr="00BB0846">
          <w:rPr>
            <w:b/>
            <w:bCs/>
            <w:i/>
            <w:sz w:val="20"/>
            <w:szCs w:val="20"/>
          </w:rPr>
          <w:fldChar w:fldCharType="separate"/>
        </w:r>
        <w:r w:rsidR="00F40438">
          <w:rPr>
            <w:b/>
            <w:bCs/>
            <w:i/>
            <w:noProof/>
            <w:sz w:val="20"/>
            <w:szCs w:val="20"/>
          </w:rPr>
          <w:t>4</w:t>
        </w:r>
        <w:r w:rsidRPr="00BB0846">
          <w:rPr>
            <w:b/>
            <w:bCs/>
            <w:i/>
            <w:sz w:val="20"/>
            <w:szCs w:val="20"/>
          </w:rPr>
          <w:fldChar w:fldCharType="end"/>
        </w:r>
      </w:p>
    </w:sdtContent>
  </w:sdt>
  <w:p w14:paraId="5A405234" w14:textId="77777777" w:rsidR="00D24CB1" w:rsidRPr="00BB0846" w:rsidRDefault="00D24CB1" w:rsidP="006773C7">
    <w:pPr>
      <w:pStyle w:val="Header"/>
      <w:tabs>
        <w:tab w:val="left" w:pos="8307"/>
      </w:tabs>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153B4" w14:textId="77777777" w:rsidR="00D24CB1" w:rsidRDefault="00D24CB1">
    <w:pPr>
      <w:pStyle w:val="Header"/>
    </w:pPr>
    <w:r>
      <w:rPr>
        <w:noProof/>
      </w:rPr>
      <w:drawing>
        <wp:inline distT="0" distB="0" distL="0" distR="0" wp14:anchorId="33432506" wp14:editId="31F01991">
          <wp:extent cx="5943600" cy="951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co_PressRelease_v3-0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51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0B8"/>
    <w:multiLevelType w:val="hybridMultilevel"/>
    <w:tmpl w:val="6C3A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54067"/>
    <w:multiLevelType w:val="hybridMultilevel"/>
    <w:tmpl w:val="CFEACFF2"/>
    <w:lvl w:ilvl="0" w:tplc="0B9EF3B2">
      <w:start w:val="1"/>
      <w:numFmt w:val="bullet"/>
      <w:lvlText w:val="•"/>
      <w:lvlJc w:val="left"/>
      <w:pPr>
        <w:tabs>
          <w:tab w:val="num" w:pos="720"/>
        </w:tabs>
        <w:ind w:left="720" w:hanging="360"/>
      </w:pPr>
      <w:rPr>
        <w:rFonts w:ascii="Arial" w:hAnsi="Arial" w:hint="default"/>
      </w:rPr>
    </w:lvl>
    <w:lvl w:ilvl="1" w:tplc="784C7918" w:tentative="1">
      <w:start w:val="1"/>
      <w:numFmt w:val="bullet"/>
      <w:lvlText w:val="•"/>
      <w:lvlJc w:val="left"/>
      <w:pPr>
        <w:tabs>
          <w:tab w:val="num" w:pos="1440"/>
        </w:tabs>
        <w:ind w:left="1440" w:hanging="360"/>
      </w:pPr>
      <w:rPr>
        <w:rFonts w:ascii="Arial" w:hAnsi="Arial" w:hint="default"/>
      </w:rPr>
    </w:lvl>
    <w:lvl w:ilvl="2" w:tplc="0AFEEF78" w:tentative="1">
      <w:start w:val="1"/>
      <w:numFmt w:val="bullet"/>
      <w:lvlText w:val="•"/>
      <w:lvlJc w:val="left"/>
      <w:pPr>
        <w:tabs>
          <w:tab w:val="num" w:pos="2160"/>
        </w:tabs>
        <w:ind w:left="2160" w:hanging="360"/>
      </w:pPr>
      <w:rPr>
        <w:rFonts w:ascii="Arial" w:hAnsi="Arial" w:hint="default"/>
      </w:rPr>
    </w:lvl>
    <w:lvl w:ilvl="3" w:tplc="8BC8DD56" w:tentative="1">
      <w:start w:val="1"/>
      <w:numFmt w:val="bullet"/>
      <w:lvlText w:val="•"/>
      <w:lvlJc w:val="left"/>
      <w:pPr>
        <w:tabs>
          <w:tab w:val="num" w:pos="2880"/>
        </w:tabs>
        <w:ind w:left="2880" w:hanging="360"/>
      </w:pPr>
      <w:rPr>
        <w:rFonts w:ascii="Arial" w:hAnsi="Arial" w:hint="default"/>
      </w:rPr>
    </w:lvl>
    <w:lvl w:ilvl="4" w:tplc="C0E47B06" w:tentative="1">
      <w:start w:val="1"/>
      <w:numFmt w:val="bullet"/>
      <w:lvlText w:val="•"/>
      <w:lvlJc w:val="left"/>
      <w:pPr>
        <w:tabs>
          <w:tab w:val="num" w:pos="3600"/>
        </w:tabs>
        <w:ind w:left="3600" w:hanging="360"/>
      </w:pPr>
      <w:rPr>
        <w:rFonts w:ascii="Arial" w:hAnsi="Arial" w:hint="default"/>
      </w:rPr>
    </w:lvl>
    <w:lvl w:ilvl="5" w:tplc="2898C56E" w:tentative="1">
      <w:start w:val="1"/>
      <w:numFmt w:val="bullet"/>
      <w:lvlText w:val="•"/>
      <w:lvlJc w:val="left"/>
      <w:pPr>
        <w:tabs>
          <w:tab w:val="num" w:pos="4320"/>
        </w:tabs>
        <w:ind w:left="4320" w:hanging="360"/>
      </w:pPr>
      <w:rPr>
        <w:rFonts w:ascii="Arial" w:hAnsi="Arial" w:hint="default"/>
      </w:rPr>
    </w:lvl>
    <w:lvl w:ilvl="6" w:tplc="905C7E0A" w:tentative="1">
      <w:start w:val="1"/>
      <w:numFmt w:val="bullet"/>
      <w:lvlText w:val="•"/>
      <w:lvlJc w:val="left"/>
      <w:pPr>
        <w:tabs>
          <w:tab w:val="num" w:pos="5040"/>
        </w:tabs>
        <w:ind w:left="5040" w:hanging="360"/>
      </w:pPr>
      <w:rPr>
        <w:rFonts w:ascii="Arial" w:hAnsi="Arial" w:hint="default"/>
      </w:rPr>
    </w:lvl>
    <w:lvl w:ilvl="7" w:tplc="EA7C43B2" w:tentative="1">
      <w:start w:val="1"/>
      <w:numFmt w:val="bullet"/>
      <w:lvlText w:val="•"/>
      <w:lvlJc w:val="left"/>
      <w:pPr>
        <w:tabs>
          <w:tab w:val="num" w:pos="5760"/>
        </w:tabs>
        <w:ind w:left="5760" w:hanging="360"/>
      </w:pPr>
      <w:rPr>
        <w:rFonts w:ascii="Arial" w:hAnsi="Arial" w:hint="default"/>
      </w:rPr>
    </w:lvl>
    <w:lvl w:ilvl="8" w:tplc="7BDAC0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B237CA"/>
    <w:multiLevelType w:val="hybridMultilevel"/>
    <w:tmpl w:val="139EF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426E5"/>
    <w:multiLevelType w:val="hybridMultilevel"/>
    <w:tmpl w:val="0542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B33F3"/>
    <w:multiLevelType w:val="hybridMultilevel"/>
    <w:tmpl w:val="7EF4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21FDB"/>
    <w:multiLevelType w:val="hybridMultilevel"/>
    <w:tmpl w:val="A02E8F7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77101F1"/>
    <w:multiLevelType w:val="hybridMultilevel"/>
    <w:tmpl w:val="61AA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E7B4B"/>
    <w:multiLevelType w:val="hybridMultilevel"/>
    <w:tmpl w:val="86CE36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C3092"/>
    <w:multiLevelType w:val="hybridMultilevel"/>
    <w:tmpl w:val="3B185870"/>
    <w:lvl w:ilvl="0" w:tplc="51E06BEC">
      <w:start w:val="1"/>
      <w:numFmt w:val="bullet"/>
      <w:lvlText w:val="•"/>
      <w:lvlJc w:val="left"/>
      <w:pPr>
        <w:tabs>
          <w:tab w:val="num" w:pos="720"/>
        </w:tabs>
        <w:ind w:left="720" w:hanging="360"/>
      </w:pPr>
      <w:rPr>
        <w:rFonts w:ascii="Arial" w:hAnsi="Arial" w:hint="default"/>
      </w:rPr>
    </w:lvl>
    <w:lvl w:ilvl="1" w:tplc="AB4E6B5E" w:tentative="1">
      <w:start w:val="1"/>
      <w:numFmt w:val="bullet"/>
      <w:lvlText w:val="•"/>
      <w:lvlJc w:val="left"/>
      <w:pPr>
        <w:tabs>
          <w:tab w:val="num" w:pos="1440"/>
        </w:tabs>
        <w:ind w:left="1440" w:hanging="360"/>
      </w:pPr>
      <w:rPr>
        <w:rFonts w:ascii="Arial" w:hAnsi="Arial" w:hint="default"/>
      </w:rPr>
    </w:lvl>
    <w:lvl w:ilvl="2" w:tplc="90F23496" w:tentative="1">
      <w:start w:val="1"/>
      <w:numFmt w:val="bullet"/>
      <w:lvlText w:val="•"/>
      <w:lvlJc w:val="left"/>
      <w:pPr>
        <w:tabs>
          <w:tab w:val="num" w:pos="2160"/>
        </w:tabs>
        <w:ind w:left="2160" w:hanging="360"/>
      </w:pPr>
      <w:rPr>
        <w:rFonts w:ascii="Arial" w:hAnsi="Arial" w:hint="default"/>
      </w:rPr>
    </w:lvl>
    <w:lvl w:ilvl="3" w:tplc="EF74C2D4" w:tentative="1">
      <w:start w:val="1"/>
      <w:numFmt w:val="bullet"/>
      <w:lvlText w:val="•"/>
      <w:lvlJc w:val="left"/>
      <w:pPr>
        <w:tabs>
          <w:tab w:val="num" w:pos="2880"/>
        </w:tabs>
        <w:ind w:left="2880" w:hanging="360"/>
      </w:pPr>
      <w:rPr>
        <w:rFonts w:ascii="Arial" w:hAnsi="Arial" w:hint="default"/>
      </w:rPr>
    </w:lvl>
    <w:lvl w:ilvl="4" w:tplc="DA2459BE" w:tentative="1">
      <w:start w:val="1"/>
      <w:numFmt w:val="bullet"/>
      <w:lvlText w:val="•"/>
      <w:lvlJc w:val="left"/>
      <w:pPr>
        <w:tabs>
          <w:tab w:val="num" w:pos="3600"/>
        </w:tabs>
        <w:ind w:left="3600" w:hanging="360"/>
      </w:pPr>
      <w:rPr>
        <w:rFonts w:ascii="Arial" w:hAnsi="Arial" w:hint="default"/>
      </w:rPr>
    </w:lvl>
    <w:lvl w:ilvl="5" w:tplc="58ECC34E" w:tentative="1">
      <w:start w:val="1"/>
      <w:numFmt w:val="bullet"/>
      <w:lvlText w:val="•"/>
      <w:lvlJc w:val="left"/>
      <w:pPr>
        <w:tabs>
          <w:tab w:val="num" w:pos="4320"/>
        </w:tabs>
        <w:ind w:left="4320" w:hanging="360"/>
      </w:pPr>
      <w:rPr>
        <w:rFonts w:ascii="Arial" w:hAnsi="Arial" w:hint="default"/>
      </w:rPr>
    </w:lvl>
    <w:lvl w:ilvl="6" w:tplc="29C0F2D6" w:tentative="1">
      <w:start w:val="1"/>
      <w:numFmt w:val="bullet"/>
      <w:lvlText w:val="•"/>
      <w:lvlJc w:val="left"/>
      <w:pPr>
        <w:tabs>
          <w:tab w:val="num" w:pos="5040"/>
        </w:tabs>
        <w:ind w:left="5040" w:hanging="360"/>
      </w:pPr>
      <w:rPr>
        <w:rFonts w:ascii="Arial" w:hAnsi="Arial" w:hint="default"/>
      </w:rPr>
    </w:lvl>
    <w:lvl w:ilvl="7" w:tplc="B8CAD6BC" w:tentative="1">
      <w:start w:val="1"/>
      <w:numFmt w:val="bullet"/>
      <w:lvlText w:val="•"/>
      <w:lvlJc w:val="left"/>
      <w:pPr>
        <w:tabs>
          <w:tab w:val="num" w:pos="5760"/>
        </w:tabs>
        <w:ind w:left="5760" w:hanging="360"/>
      </w:pPr>
      <w:rPr>
        <w:rFonts w:ascii="Arial" w:hAnsi="Arial" w:hint="default"/>
      </w:rPr>
    </w:lvl>
    <w:lvl w:ilvl="8" w:tplc="70724F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FA2B07"/>
    <w:multiLevelType w:val="hybridMultilevel"/>
    <w:tmpl w:val="D0BA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50C28"/>
    <w:multiLevelType w:val="hybridMultilevel"/>
    <w:tmpl w:val="3260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B518E"/>
    <w:multiLevelType w:val="hybridMultilevel"/>
    <w:tmpl w:val="1660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86563"/>
    <w:multiLevelType w:val="hybridMultilevel"/>
    <w:tmpl w:val="C996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F3923"/>
    <w:multiLevelType w:val="hybridMultilevel"/>
    <w:tmpl w:val="785495B0"/>
    <w:lvl w:ilvl="0" w:tplc="0318100A">
      <w:start w:val="1"/>
      <w:numFmt w:val="bullet"/>
      <w:lvlText w:val="•"/>
      <w:lvlJc w:val="left"/>
      <w:pPr>
        <w:tabs>
          <w:tab w:val="num" w:pos="720"/>
        </w:tabs>
        <w:ind w:left="720" w:hanging="360"/>
      </w:pPr>
      <w:rPr>
        <w:rFonts w:ascii="Arial" w:hAnsi="Arial" w:hint="default"/>
      </w:rPr>
    </w:lvl>
    <w:lvl w:ilvl="1" w:tplc="C6D69552" w:tentative="1">
      <w:start w:val="1"/>
      <w:numFmt w:val="bullet"/>
      <w:lvlText w:val="•"/>
      <w:lvlJc w:val="left"/>
      <w:pPr>
        <w:tabs>
          <w:tab w:val="num" w:pos="1440"/>
        </w:tabs>
        <w:ind w:left="1440" w:hanging="360"/>
      </w:pPr>
      <w:rPr>
        <w:rFonts w:ascii="Arial" w:hAnsi="Arial" w:hint="default"/>
      </w:rPr>
    </w:lvl>
    <w:lvl w:ilvl="2" w:tplc="03EE18D2" w:tentative="1">
      <w:start w:val="1"/>
      <w:numFmt w:val="bullet"/>
      <w:lvlText w:val="•"/>
      <w:lvlJc w:val="left"/>
      <w:pPr>
        <w:tabs>
          <w:tab w:val="num" w:pos="2160"/>
        </w:tabs>
        <w:ind w:left="2160" w:hanging="360"/>
      </w:pPr>
      <w:rPr>
        <w:rFonts w:ascii="Arial" w:hAnsi="Arial" w:hint="default"/>
      </w:rPr>
    </w:lvl>
    <w:lvl w:ilvl="3" w:tplc="7D2EAD16" w:tentative="1">
      <w:start w:val="1"/>
      <w:numFmt w:val="bullet"/>
      <w:lvlText w:val="•"/>
      <w:lvlJc w:val="left"/>
      <w:pPr>
        <w:tabs>
          <w:tab w:val="num" w:pos="2880"/>
        </w:tabs>
        <w:ind w:left="2880" w:hanging="360"/>
      </w:pPr>
      <w:rPr>
        <w:rFonts w:ascii="Arial" w:hAnsi="Arial" w:hint="default"/>
      </w:rPr>
    </w:lvl>
    <w:lvl w:ilvl="4" w:tplc="DB445A70" w:tentative="1">
      <w:start w:val="1"/>
      <w:numFmt w:val="bullet"/>
      <w:lvlText w:val="•"/>
      <w:lvlJc w:val="left"/>
      <w:pPr>
        <w:tabs>
          <w:tab w:val="num" w:pos="3600"/>
        </w:tabs>
        <w:ind w:left="3600" w:hanging="360"/>
      </w:pPr>
      <w:rPr>
        <w:rFonts w:ascii="Arial" w:hAnsi="Arial" w:hint="default"/>
      </w:rPr>
    </w:lvl>
    <w:lvl w:ilvl="5" w:tplc="E42C17FC" w:tentative="1">
      <w:start w:val="1"/>
      <w:numFmt w:val="bullet"/>
      <w:lvlText w:val="•"/>
      <w:lvlJc w:val="left"/>
      <w:pPr>
        <w:tabs>
          <w:tab w:val="num" w:pos="4320"/>
        </w:tabs>
        <w:ind w:left="4320" w:hanging="360"/>
      </w:pPr>
      <w:rPr>
        <w:rFonts w:ascii="Arial" w:hAnsi="Arial" w:hint="default"/>
      </w:rPr>
    </w:lvl>
    <w:lvl w:ilvl="6" w:tplc="81DE8F6E" w:tentative="1">
      <w:start w:val="1"/>
      <w:numFmt w:val="bullet"/>
      <w:lvlText w:val="•"/>
      <w:lvlJc w:val="left"/>
      <w:pPr>
        <w:tabs>
          <w:tab w:val="num" w:pos="5040"/>
        </w:tabs>
        <w:ind w:left="5040" w:hanging="360"/>
      </w:pPr>
      <w:rPr>
        <w:rFonts w:ascii="Arial" w:hAnsi="Arial" w:hint="default"/>
      </w:rPr>
    </w:lvl>
    <w:lvl w:ilvl="7" w:tplc="08BED68E" w:tentative="1">
      <w:start w:val="1"/>
      <w:numFmt w:val="bullet"/>
      <w:lvlText w:val="•"/>
      <w:lvlJc w:val="left"/>
      <w:pPr>
        <w:tabs>
          <w:tab w:val="num" w:pos="5760"/>
        </w:tabs>
        <w:ind w:left="5760" w:hanging="360"/>
      </w:pPr>
      <w:rPr>
        <w:rFonts w:ascii="Arial" w:hAnsi="Arial" w:hint="default"/>
      </w:rPr>
    </w:lvl>
    <w:lvl w:ilvl="8" w:tplc="857680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42372A"/>
    <w:multiLevelType w:val="hybridMultilevel"/>
    <w:tmpl w:val="22F0B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E6CDA"/>
    <w:multiLevelType w:val="hybridMultilevel"/>
    <w:tmpl w:val="8006E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F1F57"/>
    <w:multiLevelType w:val="hybridMultilevel"/>
    <w:tmpl w:val="1E0AD554"/>
    <w:lvl w:ilvl="0" w:tplc="7772D642">
      <w:start w:val="1"/>
      <w:numFmt w:val="bullet"/>
      <w:lvlText w:val="•"/>
      <w:lvlJc w:val="left"/>
      <w:pPr>
        <w:tabs>
          <w:tab w:val="num" w:pos="720"/>
        </w:tabs>
        <w:ind w:left="720" w:hanging="360"/>
      </w:pPr>
      <w:rPr>
        <w:rFonts w:ascii="Arial" w:hAnsi="Arial" w:hint="default"/>
      </w:rPr>
    </w:lvl>
    <w:lvl w:ilvl="1" w:tplc="447E0A62" w:tentative="1">
      <w:start w:val="1"/>
      <w:numFmt w:val="bullet"/>
      <w:lvlText w:val="•"/>
      <w:lvlJc w:val="left"/>
      <w:pPr>
        <w:tabs>
          <w:tab w:val="num" w:pos="1440"/>
        </w:tabs>
        <w:ind w:left="1440" w:hanging="360"/>
      </w:pPr>
      <w:rPr>
        <w:rFonts w:ascii="Arial" w:hAnsi="Arial" w:hint="default"/>
      </w:rPr>
    </w:lvl>
    <w:lvl w:ilvl="2" w:tplc="B36CDADC" w:tentative="1">
      <w:start w:val="1"/>
      <w:numFmt w:val="bullet"/>
      <w:lvlText w:val="•"/>
      <w:lvlJc w:val="left"/>
      <w:pPr>
        <w:tabs>
          <w:tab w:val="num" w:pos="2160"/>
        </w:tabs>
        <w:ind w:left="2160" w:hanging="360"/>
      </w:pPr>
      <w:rPr>
        <w:rFonts w:ascii="Arial" w:hAnsi="Arial" w:hint="default"/>
      </w:rPr>
    </w:lvl>
    <w:lvl w:ilvl="3" w:tplc="D95C45E0" w:tentative="1">
      <w:start w:val="1"/>
      <w:numFmt w:val="bullet"/>
      <w:lvlText w:val="•"/>
      <w:lvlJc w:val="left"/>
      <w:pPr>
        <w:tabs>
          <w:tab w:val="num" w:pos="2880"/>
        </w:tabs>
        <w:ind w:left="2880" w:hanging="360"/>
      </w:pPr>
      <w:rPr>
        <w:rFonts w:ascii="Arial" w:hAnsi="Arial" w:hint="default"/>
      </w:rPr>
    </w:lvl>
    <w:lvl w:ilvl="4" w:tplc="FF306C72" w:tentative="1">
      <w:start w:val="1"/>
      <w:numFmt w:val="bullet"/>
      <w:lvlText w:val="•"/>
      <w:lvlJc w:val="left"/>
      <w:pPr>
        <w:tabs>
          <w:tab w:val="num" w:pos="3600"/>
        </w:tabs>
        <w:ind w:left="3600" w:hanging="360"/>
      </w:pPr>
      <w:rPr>
        <w:rFonts w:ascii="Arial" w:hAnsi="Arial" w:hint="default"/>
      </w:rPr>
    </w:lvl>
    <w:lvl w:ilvl="5" w:tplc="B5D0978C" w:tentative="1">
      <w:start w:val="1"/>
      <w:numFmt w:val="bullet"/>
      <w:lvlText w:val="•"/>
      <w:lvlJc w:val="left"/>
      <w:pPr>
        <w:tabs>
          <w:tab w:val="num" w:pos="4320"/>
        </w:tabs>
        <w:ind w:left="4320" w:hanging="360"/>
      </w:pPr>
      <w:rPr>
        <w:rFonts w:ascii="Arial" w:hAnsi="Arial" w:hint="default"/>
      </w:rPr>
    </w:lvl>
    <w:lvl w:ilvl="6" w:tplc="445E1B54" w:tentative="1">
      <w:start w:val="1"/>
      <w:numFmt w:val="bullet"/>
      <w:lvlText w:val="•"/>
      <w:lvlJc w:val="left"/>
      <w:pPr>
        <w:tabs>
          <w:tab w:val="num" w:pos="5040"/>
        </w:tabs>
        <w:ind w:left="5040" w:hanging="360"/>
      </w:pPr>
      <w:rPr>
        <w:rFonts w:ascii="Arial" w:hAnsi="Arial" w:hint="default"/>
      </w:rPr>
    </w:lvl>
    <w:lvl w:ilvl="7" w:tplc="ED800B38" w:tentative="1">
      <w:start w:val="1"/>
      <w:numFmt w:val="bullet"/>
      <w:lvlText w:val="•"/>
      <w:lvlJc w:val="left"/>
      <w:pPr>
        <w:tabs>
          <w:tab w:val="num" w:pos="5760"/>
        </w:tabs>
        <w:ind w:left="5760" w:hanging="360"/>
      </w:pPr>
      <w:rPr>
        <w:rFonts w:ascii="Arial" w:hAnsi="Arial" w:hint="default"/>
      </w:rPr>
    </w:lvl>
    <w:lvl w:ilvl="8" w:tplc="D486B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7A2864"/>
    <w:multiLevelType w:val="multilevel"/>
    <w:tmpl w:val="61F670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7EE1003"/>
    <w:multiLevelType w:val="hybridMultilevel"/>
    <w:tmpl w:val="0E42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14CC1"/>
    <w:multiLevelType w:val="hybridMultilevel"/>
    <w:tmpl w:val="A428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9"/>
  </w:num>
  <w:num w:numId="4">
    <w:abstractNumId w:val="13"/>
  </w:num>
  <w:num w:numId="5">
    <w:abstractNumId w:val="1"/>
  </w:num>
  <w:num w:numId="6">
    <w:abstractNumId w:val="11"/>
  </w:num>
  <w:num w:numId="7">
    <w:abstractNumId w:val="10"/>
  </w:num>
  <w:num w:numId="8">
    <w:abstractNumId w:val="15"/>
  </w:num>
  <w:num w:numId="9">
    <w:abstractNumId w:val="17"/>
  </w:num>
  <w:num w:numId="10">
    <w:abstractNumId w:val="4"/>
  </w:num>
  <w:num w:numId="11">
    <w:abstractNumId w:val="5"/>
  </w:num>
  <w:num w:numId="12">
    <w:abstractNumId w:val="12"/>
  </w:num>
  <w:num w:numId="13">
    <w:abstractNumId w:val="3"/>
  </w:num>
  <w:num w:numId="14">
    <w:abstractNumId w:val="2"/>
  </w:num>
  <w:num w:numId="15">
    <w:abstractNumId w:val="7"/>
  </w:num>
  <w:num w:numId="16">
    <w:abstractNumId w:val="14"/>
  </w:num>
  <w:num w:numId="17">
    <w:abstractNumId w:val="19"/>
  </w:num>
  <w:num w:numId="18">
    <w:abstractNumId w:val="0"/>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 w:name="ForteTempFile" w:val="C:\Users\Natalie\AppData\Local\Temp\39b8892d-3156-45cb-82bc-018106fb9e11.docx"/>
    <w:docVar w:name="zzmp10LastTrailerInserted" w:val="^`~#mp!@`%##⌒┗┧43;}{Ŗm~^⌍Å3⌓HÒSp“⌒„Y⌊ö¶%⌈ÄB!⌎⌜※ţã›WÄ⌈x`@^Nr⌅%⌙êJézéÑ%⌗&amp;hÊţGß⌟nwß&lt;rèP&quot;f®Ø-ú]{õ‚«àTS2‱lØî⌞Ryø⌟²ÖW&amp;ÅP3[¨¹Þ⌃5&quot;õŤ⌂­ç«⌙¥«}&lt;Å‗µ T⌠úIÚü«û¬êô×£Ú;ê⌄J⌑ï‥¦EÃŕŕ:nü„ ¥Q`´i⌃Z⌈=ÞY;;]_011"/>
    <w:docVar w:name="zzmp10LastTrailerInserted_1078" w:val="^`~#mp!@`%##⌒┗┧43;}{Ŗm~^⌍Å3⌓HÒSp“⌒„Y⌊ö¶%⌈ÄB!⌎⌜※ţã›WÄ⌈x`@^Nr⌅%⌙êJézéÑ%⌗&amp;hÊţGß⌟nwß&lt;rèP&quot;f®Ø-ú]{õ‚«àTS2‱lØî⌞Ryø⌟²ÖW&amp;ÅP3[¨¹Þ⌃5&quot;õŤ⌂­ç«⌙¥«}&lt;Å‗µ T⌠úIÚü«û¬êô×£Ú;ê⌄J⌑ï‥¦EÃŕŕ:nü„ ¥Q`´i⌃Z⌈=ÞY;;]_011"/>
    <w:docVar w:name="zzmp10mSEGsValidated" w:val="1"/>
  </w:docVars>
  <w:rsids>
    <w:rsidRoot w:val="00F9716F"/>
    <w:rsid w:val="00002DE3"/>
    <w:rsid w:val="00006D6A"/>
    <w:rsid w:val="00010133"/>
    <w:rsid w:val="00015395"/>
    <w:rsid w:val="00021368"/>
    <w:rsid w:val="00035899"/>
    <w:rsid w:val="000373BC"/>
    <w:rsid w:val="00041D33"/>
    <w:rsid w:val="00042C9B"/>
    <w:rsid w:val="00046A59"/>
    <w:rsid w:val="00046DE2"/>
    <w:rsid w:val="000502B5"/>
    <w:rsid w:val="00051FFB"/>
    <w:rsid w:val="00054E07"/>
    <w:rsid w:val="00057627"/>
    <w:rsid w:val="00057F11"/>
    <w:rsid w:val="00064589"/>
    <w:rsid w:val="00066002"/>
    <w:rsid w:val="00076304"/>
    <w:rsid w:val="00082329"/>
    <w:rsid w:val="00095F50"/>
    <w:rsid w:val="000A250A"/>
    <w:rsid w:val="000A45FA"/>
    <w:rsid w:val="000A46B0"/>
    <w:rsid w:val="000B38F0"/>
    <w:rsid w:val="000C0911"/>
    <w:rsid w:val="000C1178"/>
    <w:rsid w:val="000C2947"/>
    <w:rsid w:val="000D192B"/>
    <w:rsid w:val="000D2414"/>
    <w:rsid w:val="000D6E03"/>
    <w:rsid w:val="000E5547"/>
    <w:rsid w:val="000E565F"/>
    <w:rsid w:val="000E57BF"/>
    <w:rsid w:val="000E582F"/>
    <w:rsid w:val="000F40CA"/>
    <w:rsid w:val="000F7C62"/>
    <w:rsid w:val="00100577"/>
    <w:rsid w:val="00100CA9"/>
    <w:rsid w:val="001034F3"/>
    <w:rsid w:val="00106723"/>
    <w:rsid w:val="00112C86"/>
    <w:rsid w:val="001205F2"/>
    <w:rsid w:val="00123130"/>
    <w:rsid w:val="00123B51"/>
    <w:rsid w:val="00123E12"/>
    <w:rsid w:val="00126018"/>
    <w:rsid w:val="00126970"/>
    <w:rsid w:val="001308C3"/>
    <w:rsid w:val="00133DAA"/>
    <w:rsid w:val="00145892"/>
    <w:rsid w:val="00145E3C"/>
    <w:rsid w:val="00151697"/>
    <w:rsid w:val="00160E87"/>
    <w:rsid w:val="001652D5"/>
    <w:rsid w:val="00167C80"/>
    <w:rsid w:val="00185F02"/>
    <w:rsid w:val="001A3F8B"/>
    <w:rsid w:val="001A5B9D"/>
    <w:rsid w:val="001A5FB2"/>
    <w:rsid w:val="001A7316"/>
    <w:rsid w:val="001B0E1C"/>
    <w:rsid w:val="001B2562"/>
    <w:rsid w:val="001B4395"/>
    <w:rsid w:val="001C3B36"/>
    <w:rsid w:val="001C774C"/>
    <w:rsid w:val="001C7C04"/>
    <w:rsid w:val="001D21B4"/>
    <w:rsid w:val="001D25C0"/>
    <w:rsid w:val="001D553B"/>
    <w:rsid w:val="001D60C4"/>
    <w:rsid w:val="001D76CB"/>
    <w:rsid w:val="001E58B1"/>
    <w:rsid w:val="001E5FF6"/>
    <w:rsid w:val="001E7CB2"/>
    <w:rsid w:val="001F000F"/>
    <w:rsid w:val="001F3364"/>
    <w:rsid w:val="001F7668"/>
    <w:rsid w:val="00200835"/>
    <w:rsid w:val="00201FE3"/>
    <w:rsid w:val="0020348A"/>
    <w:rsid w:val="00205572"/>
    <w:rsid w:val="002118C2"/>
    <w:rsid w:val="00211B5D"/>
    <w:rsid w:val="0021263F"/>
    <w:rsid w:val="002158CF"/>
    <w:rsid w:val="00216DA5"/>
    <w:rsid w:val="00222950"/>
    <w:rsid w:val="00226B61"/>
    <w:rsid w:val="0022766E"/>
    <w:rsid w:val="002379F8"/>
    <w:rsid w:val="00240F9B"/>
    <w:rsid w:val="00241997"/>
    <w:rsid w:val="00250BB7"/>
    <w:rsid w:val="00252B52"/>
    <w:rsid w:val="00262CB1"/>
    <w:rsid w:val="00266409"/>
    <w:rsid w:val="00267646"/>
    <w:rsid w:val="00271967"/>
    <w:rsid w:val="00271CEA"/>
    <w:rsid w:val="002740C1"/>
    <w:rsid w:val="00276C04"/>
    <w:rsid w:val="00284CB4"/>
    <w:rsid w:val="00285E50"/>
    <w:rsid w:val="00287C2D"/>
    <w:rsid w:val="00291483"/>
    <w:rsid w:val="002966E6"/>
    <w:rsid w:val="002A31C0"/>
    <w:rsid w:val="002A46D7"/>
    <w:rsid w:val="002A55F3"/>
    <w:rsid w:val="002A64E1"/>
    <w:rsid w:val="002A7196"/>
    <w:rsid w:val="002B0D27"/>
    <w:rsid w:val="002C10E5"/>
    <w:rsid w:val="002C1921"/>
    <w:rsid w:val="002C5805"/>
    <w:rsid w:val="002D219C"/>
    <w:rsid w:val="002D6D7E"/>
    <w:rsid w:val="002E5BE9"/>
    <w:rsid w:val="002E7640"/>
    <w:rsid w:val="002F2DE6"/>
    <w:rsid w:val="002F5E68"/>
    <w:rsid w:val="002F6A9A"/>
    <w:rsid w:val="002F7FAC"/>
    <w:rsid w:val="003049E1"/>
    <w:rsid w:val="003076BD"/>
    <w:rsid w:val="00310AB3"/>
    <w:rsid w:val="00313584"/>
    <w:rsid w:val="00317327"/>
    <w:rsid w:val="00320655"/>
    <w:rsid w:val="0032090D"/>
    <w:rsid w:val="00321973"/>
    <w:rsid w:val="003244B3"/>
    <w:rsid w:val="003308BD"/>
    <w:rsid w:val="003346D6"/>
    <w:rsid w:val="00336430"/>
    <w:rsid w:val="003371FF"/>
    <w:rsid w:val="003414A8"/>
    <w:rsid w:val="00344B1C"/>
    <w:rsid w:val="00344FE4"/>
    <w:rsid w:val="003450BB"/>
    <w:rsid w:val="003463AA"/>
    <w:rsid w:val="00355736"/>
    <w:rsid w:val="003600F8"/>
    <w:rsid w:val="003618B3"/>
    <w:rsid w:val="00365FE7"/>
    <w:rsid w:val="00367AC2"/>
    <w:rsid w:val="00384AA8"/>
    <w:rsid w:val="00387349"/>
    <w:rsid w:val="003877F9"/>
    <w:rsid w:val="003920D2"/>
    <w:rsid w:val="003A2A74"/>
    <w:rsid w:val="003A2BF4"/>
    <w:rsid w:val="003A4808"/>
    <w:rsid w:val="003A4FA8"/>
    <w:rsid w:val="003C082D"/>
    <w:rsid w:val="003D5385"/>
    <w:rsid w:val="003D7BDB"/>
    <w:rsid w:val="003E3BAA"/>
    <w:rsid w:val="003E3E5A"/>
    <w:rsid w:val="003E40E5"/>
    <w:rsid w:val="003E5A98"/>
    <w:rsid w:val="003F41A1"/>
    <w:rsid w:val="003F520B"/>
    <w:rsid w:val="003F58E2"/>
    <w:rsid w:val="003F7569"/>
    <w:rsid w:val="0040275C"/>
    <w:rsid w:val="004076D6"/>
    <w:rsid w:val="00407D3C"/>
    <w:rsid w:val="0041625A"/>
    <w:rsid w:val="00420C56"/>
    <w:rsid w:val="00421BD9"/>
    <w:rsid w:val="00423B03"/>
    <w:rsid w:val="00434383"/>
    <w:rsid w:val="00440908"/>
    <w:rsid w:val="00441750"/>
    <w:rsid w:val="00450A8B"/>
    <w:rsid w:val="0045281B"/>
    <w:rsid w:val="004537FF"/>
    <w:rsid w:val="00453E38"/>
    <w:rsid w:val="004563EA"/>
    <w:rsid w:val="00460879"/>
    <w:rsid w:val="00461E82"/>
    <w:rsid w:val="00463F57"/>
    <w:rsid w:val="0046680C"/>
    <w:rsid w:val="00466DD2"/>
    <w:rsid w:val="00473FEB"/>
    <w:rsid w:val="00483993"/>
    <w:rsid w:val="00485A13"/>
    <w:rsid w:val="00490931"/>
    <w:rsid w:val="00491CDF"/>
    <w:rsid w:val="00491FAF"/>
    <w:rsid w:val="00497B39"/>
    <w:rsid w:val="004A48C5"/>
    <w:rsid w:val="004B5E98"/>
    <w:rsid w:val="004B6538"/>
    <w:rsid w:val="004C31DE"/>
    <w:rsid w:val="004D093D"/>
    <w:rsid w:val="004D6860"/>
    <w:rsid w:val="004E6AC6"/>
    <w:rsid w:val="004E6C3F"/>
    <w:rsid w:val="004E7635"/>
    <w:rsid w:val="004F23EE"/>
    <w:rsid w:val="005042AC"/>
    <w:rsid w:val="00507F67"/>
    <w:rsid w:val="00512B59"/>
    <w:rsid w:val="0051433F"/>
    <w:rsid w:val="005165C2"/>
    <w:rsid w:val="00517D58"/>
    <w:rsid w:val="00522585"/>
    <w:rsid w:val="00524897"/>
    <w:rsid w:val="00535CDC"/>
    <w:rsid w:val="00537DED"/>
    <w:rsid w:val="005420E9"/>
    <w:rsid w:val="00543A6F"/>
    <w:rsid w:val="0055247F"/>
    <w:rsid w:val="00556418"/>
    <w:rsid w:val="0057157A"/>
    <w:rsid w:val="00574692"/>
    <w:rsid w:val="00575666"/>
    <w:rsid w:val="00580C0D"/>
    <w:rsid w:val="00584AAE"/>
    <w:rsid w:val="005905C8"/>
    <w:rsid w:val="005A1CCF"/>
    <w:rsid w:val="005B417B"/>
    <w:rsid w:val="005B5570"/>
    <w:rsid w:val="005B6E15"/>
    <w:rsid w:val="005B79E3"/>
    <w:rsid w:val="005C36CF"/>
    <w:rsid w:val="005D23F9"/>
    <w:rsid w:val="005D38C4"/>
    <w:rsid w:val="005E74AB"/>
    <w:rsid w:val="005F1504"/>
    <w:rsid w:val="005F1ECD"/>
    <w:rsid w:val="005F5156"/>
    <w:rsid w:val="005F6B14"/>
    <w:rsid w:val="0060159F"/>
    <w:rsid w:val="00601B52"/>
    <w:rsid w:val="00601EF2"/>
    <w:rsid w:val="00602718"/>
    <w:rsid w:val="00605B70"/>
    <w:rsid w:val="00611047"/>
    <w:rsid w:val="00611149"/>
    <w:rsid w:val="006112FA"/>
    <w:rsid w:val="00613204"/>
    <w:rsid w:val="00613E2F"/>
    <w:rsid w:val="00614512"/>
    <w:rsid w:val="00614956"/>
    <w:rsid w:val="00614C5D"/>
    <w:rsid w:val="00614C7F"/>
    <w:rsid w:val="00616446"/>
    <w:rsid w:val="00621BBA"/>
    <w:rsid w:val="006220FF"/>
    <w:rsid w:val="00623339"/>
    <w:rsid w:val="006273B2"/>
    <w:rsid w:val="00631414"/>
    <w:rsid w:val="00636601"/>
    <w:rsid w:val="00637089"/>
    <w:rsid w:val="006372EB"/>
    <w:rsid w:val="00646CD3"/>
    <w:rsid w:val="00646E53"/>
    <w:rsid w:val="006562AF"/>
    <w:rsid w:val="00662A7F"/>
    <w:rsid w:val="00662F36"/>
    <w:rsid w:val="0066561E"/>
    <w:rsid w:val="006703F2"/>
    <w:rsid w:val="0067436B"/>
    <w:rsid w:val="00676957"/>
    <w:rsid w:val="006773C7"/>
    <w:rsid w:val="00684D61"/>
    <w:rsid w:val="0068762D"/>
    <w:rsid w:val="006921D8"/>
    <w:rsid w:val="006968AB"/>
    <w:rsid w:val="006978DD"/>
    <w:rsid w:val="006A1E03"/>
    <w:rsid w:val="006A2011"/>
    <w:rsid w:val="006A21BF"/>
    <w:rsid w:val="006A681C"/>
    <w:rsid w:val="006A705A"/>
    <w:rsid w:val="006B1C17"/>
    <w:rsid w:val="006B6FFF"/>
    <w:rsid w:val="006C25C2"/>
    <w:rsid w:val="006C548E"/>
    <w:rsid w:val="006D5A40"/>
    <w:rsid w:val="006E1FB9"/>
    <w:rsid w:val="006E2FBF"/>
    <w:rsid w:val="006E4488"/>
    <w:rsid w:val="006E5B71"/>
    <w:rsid w:val="006E73D8"/>
    <w:rsid w:val="006F2E42"/>
    <w:rsid w:val="006F6979"/>
    <w:rsid w:val="0070185C"/>
    <w:rsid w:val="00710AFB"/>
    <w:rsid w:val="007113CB"/>
    <w:rsid w:val="00712D4F"/>
    <w:rsid w:val="00715F12"/>
    <w:rsid w:val="00716164"/>
    <w:rsid w:val="007204FB"/>
    <w:rsid w:val="00726048"/>
    <w:rsid w:val="0073071C"/>
    <w:rsid w:val="00740369"/>
    <w:rsid w:val="0074083E"/>
    <w:rsid w:val="00741103"/>
    <w:rsid w:val="00752D6E"/>
    <w:rsid w:val="007568BE"/>
    <w:rsid w:val="0075788D"/>
    <w:rsid w:val="00765E26"/>
    <w:rsid w:val="00770647"/>
    <w:rsid w:val="00772C1F"/>
    <w:rsid w:val="00784722"/>
    <w:rsid w:val="00784879"/>
    <w:rsid w:val="007909EE"/>
    <w:rsid w:val="00794221"/>
    <w:rsid w:val="00796319"/>
    <w:rsid w:val="007978DA"/>
    <w:rsid w:val="007A1E10"/>
    <w:rsid w:val="007A2199"/>
    <w:rsid w:val="007A3FB9"/>
    <w:rsid w:val="007A77FA"/>
    <w:rsid w:val="007A7F27"/>
    <w:rsid w:val="007B170F"/>
    <w:rsid w:val="007B2603"/>
    <w:rsid w:val="007B265B"/>
    <w:rsid w:val="007B4842"/>
    <w:rsid w:val="007B6165"/>
    <w:rsid w:val="007B658F"/>
    <w:rsid w:val="007C2E5A"/>
    <w:rsid w:val="007C37BE"/>
    <w:rsid w:val="007E14F6"/>
    <w:rsid w:val="007E1E67"/>
    <w:rsid w:val="007E2B6D"/>
    <w:rsid w:val="007E4285"/>
    <w:rsid w:val="007E495C"/>
    <w:rsid w:val="007F0E61"/>
    <w:rsid w:val="007F357D"/>
    <w:rsid w:val="007F7434"/>
    <w:rsid w:val="008000CF"/>
    <w:rsid w:val="008025E3"/>
    <w:rsid w:val="00812E9C"/>
    <w:rsid w:val="00816546"/>
    <w:rsid w:val="008219E7"/>
    <w:rsid w:val="00821F16"/>
    <w:rsid w:val="0082289F"/>
    <w:rsid w:val="008264D1"/>
    <w:rsid w:val="00830120"/>
    <w:rsid w:val="00832966"/>
    <w:rsid w:val="008341C0"/>
    <w:rsid w:val="008367A9"/>
    <w:rsid w:val="00840689"/>
    <w:rsid w:val="00846D9D"/>
    <w:rsid w:val="00847CD3"/>
    <w:rsid w:val="00852EF3"/>
    <w:rsid w:val="00857581"/>
    <w:rsid w:val="00866BE9"/>
    <w:rsid w:val="00870FB8"/>
    <w:rsid w:val="00871EEF"/>
    <w:rsid w:val="008774BA"/>
    <w:rsid w:val="00891EC9"/>
    <w:rsid w:val="00892341"/>
    <w:rsid w:val="008A751F"/>
    <w:rsid w:val="008B1468"/>
    <w:rsid w:val="008C36BC"/>
    <w:rsid w:val="008C3AE9"/>
    <w:rsid w:val="008C5029"/>
    <w:rsid w:val="008C59A2"/>
    <w:rsid w:val="008D4BE1"/>
    <w:rsid w:val="008D7096"/>
    <w:rsid w:val="008E13AA"/>
    <w:rsid w:val="008E41BE"/>
    <w:rsid w:val="008F11F0"/>
    <w:rsid w:val="008F34E3"/>
    <w:rsid w:val="0090234F"/>
    <w:rsid w:val="00912257"/>
    <w:rsid w:val="00921AD3"/>
    <w:rsid w:val="0092265C"/>
    <w:rsid w:val="009231BC"/>
    <w:rsid w:val="0092686B"/>
    <w:rsid w:val="00931726"/>
    <w:rsid w:val="00931A7B"/>
    <w:rsid w:val="00940A9F"/>
    <w:rsid w:val="00945A38"/>
    <w:rsid w:val="0094696E"/>
    <w:rsid w:val="00954AF7"/>
    <w:rsid w:val="009607C4"/>
    <w:rsid w:val="00961857"/>
    <w:rsid w:val="009631B7"/>
    <w:rsid w:val="00963359"/>
    <w:rsid w:val="009645D1"/>
    <w:rsid w:val="009661B5"/>
    <w:rsid w:val="009708A7"/>
    <w:rsid w:val="00974007"/>
    <w:rsid w:val="009752A8"/>
    <w:rsid w:val="00980387"/>
    <w:rsid w:val="00997507"/>
    <w:rsid w:val="009A313D"/>
    <w:rsid w:val="009A6B4F"/>
    <w:rsid w:val="009B25D4"/>
    <w:rsid w:val="009B3AFD"/>
    <w:rsid w:val="009B50ED"/>
    <w:rsid w:val="009B6929"/>
    <w:rsid w:val="009C39C2"/>
    <w:rsid w:val="009C5A1D"/>
    <w:rsid w:val="009C6C6F"/>
    <w:rsid w:val="009C76E8"/>
    <w:rsid w:val="009D359E"/>
    <w:rsid w:val="009D63E5"/>
    <w:rsid w:val="009E1717"/>
    <w:rsid w:val="009E3749"/>
    <w:rsid w:val="009F2B4A"/>
    <w:rsid w:val="009F30FB"/>
    <w:rsid w:val="009F7534"/>
    <w:rsid w:val="009F7A80"/>
    <w:rsid w:val="00A016AD"/>
    <w:rsid w:val="00A02EA9"/>
    <w:rsid w:val="00A07B17"/>
    <w:rsid w:val="00A1222F"/>
    <w:rsid w:val="00A155DA"/>
    <w:rsid w:val="00A1793A"/>
    <w:rsid w:val="00A221A6"/>
    <w:rsid w:val="00A25032"/>
    <w:rsid w:val="00A25C66"/>
    <w:rsid w:val="00A27A31"/>
    <w:rsid w:val="00A30FE0"/>
    <w:rsid w:val="00A3625C"/>
    <w:rsid w:val="00A4359C"/>
    <w:rsid w:val="00A62282"/>
    <w:rsid w:val="00A62D1E"/>
    <w:rsid w:val="00A71834"/>
    <w:rsid w:val="00A71B2A"/>
    <w:rsid w:val="00A73509"/>
    <w:rsid w:val="00A73F31"/>
    <w:rsid w:val="00A84985"/>
    <w:rsid w:val="00A90582"/>
    <w:rsid w:val="00A93008"/>
    <w:rsid w:val="00AA12F0"/>
    <w:rsid w:val="00AA6FCC"/>
    <w:rsid w:val="00AB0405"/>
    <w:rsid w:val="00AB1004"/>
    <w:rsid w:val="00AB4AD2"/>
    <w:rsid w:val="00AB66BA"/>
    <w:rsid w:val="00AC467E"/>
    <w:rsid w:val="00AC63EA"/>
    <w:rsid w:val="00AD0EB8"/>
    <w:rsid w:val="00AE0504"/>
    <w:rsid w:val="00AE0526"/>
    <w:rsid w:val="00AE079C"/>
    <w:rsid w:val="00AE1297"/>
    <w:rsid w:val="00AE6D82"/>
    <w:rsid w:val="00B00E15"/>
    <w:rsid w:val="00B0308B"/>
    <w:rsid w:val="00B07FBC"/>
    <w:rsid w:val="00B12406"/>
    <w:rsid w:val="00B177C7"/>
    <w:rsid w:val="00B323D8"/>
    <w:rsid w:val="00B4347E"/>
    <w:rsid w:val="00B4352A"/>
    <w:rsid w:val="00B43DE1"/>
    <w:rsid w:val="00B460A4"/>
    <w:rsid w:val="00B475F6"/>
    <w:rsid w:val="00B5268E"/>
    <w:rsid w:val="00B76F2F"/>
    <w:rsid w:val="00B82623"/>
    <w:rsid w:val="00B8428D"/>
    <w:rsid w:val="00B87B3C"/>
    <w:rsid w:val="00B91D99"/>
    <w:rsid w:val="00B959A8"/>
    <w:rsid w:val="00BA1E5E"/>
    <w:rsid w:val="00BB0846"/>
    <w:rsid w:val="00BB2EE9"/>
    <w:rsid w:val="00BB4B7E"/>
    <w:rsid w:val="00BB5977"/>
    <w:rsid w:val="00BC2F58"/>
    <w:rsid w:val="00BC6EA1"/>
    <w:rsid w:val="00BD0072"/>
    <w:rsid w:val="00BD31CC"/>
    <w:rsid w:val="00BE1419"/>
    <w:rsid w:val="00BE26B7"/>
    <w:rsid w:val="00BE318D"/>
    <w:rsid w:val="00C01B60"/>
    <w:rsid w:val="00C03936"/>
    <w:rsid w:val="00C11E4F"/>
    <w:rsid w:val="00C13F56"/>
    <w:rsid w:val="00C140A5"/>
    <w:rsid w:val="00C14292"/>
    <w:rsid w:val="00C222A5"/>
    <w:rsid w:val="00C23A8A"/>
    <w:rsid w:val="00C30846"/>
    <w:rsid w:val="00C35B3B"/>
    <w:rsid w:val="00C469CC"/>
    <w:rsid w:val="00C52435"/>
    <w:rsid w:val="00C53169"/>
    <w:rsid w:val="00C55B5F"/>
    <w:rsid w:val="00C57FFB"/>
    <w:rsid w:val="00C60B7C"/>
    <w:rsid w:val="00C60D96"/>
    <w:rsid w:val="00C63C89"/>
    <w:rsid w:val="00C71D8C"/>
    <w:rsid w:val="00C74722"/>
    <w:rsid w:val="00C76BFC"/>
    <w:rsid w:val="00C81B62"/>
    <w:rsid w:val="00C82D3B"/>
    <w:rsid w:val="00C835BE"/>
    <w:rsid w:val="00C8697A"/>
    <w:rsid w:val="00C87EC6"/>
    <w:rsid w:val="00C91436"/>
    <w:rsid w:val="00C92608"/>
    <w:rsid w:val="00C941A0"/>
    <w:rsid w:val="00C958A1"/>
    <w:rsid w:val="00CA0EA2"/>
    <w:rsid w:val="00CA5234"/>
    <w:rsid w:val="00CA6B29"/>
    <w:rsid w:val="00CC0C5B"/>
    <w:rsid w:val="00CC3B02"/>
    <w:rsid w:val="00CD45CC"/>
    <w:rsid w:val="00CD6D0B"/>
    <w:rsid w:val="00CE0397"/>
    <w:rsid w:val="00CE666A"/>
    <w:rsid w:val="00D00E4E"/>
    <w:rsid w:val="00D04FCA"/>
    <w:rsid w:val="00D139A7"/>
    <w:rsid w:val="00D13ACE"/>
    <w:rsid w:val="00D14291"/>
    <w:rsid w:val="00D16016"/>
    <w:rsid w:val="00D2360D"/>
    <w:rsid w:val="00D24CB1"/>
    <w:rsid w:val="00D30DF6"/>
    <w:rsid w:val="00D31CEA"/>
    <w:rsid w:val="00D32863"/>
    <w:rsid w:val="00D355BD"/>
    <w:rsid w:val="00D36654"/>
    <w:rsid w:val="00D37A78"/>
    <w:rsid w:val="00D41454"/>
    <w:rsid w:val="00D47DA3"/>
    <w:rsid w:val="00D65DC9"/>
    <w:rsid w:val="00D72A1F"/>
    <w:rsid w:val="00D80844"/>
    <w:rsid w:val="00D857D4"/>
    <w:rsid w:val="00D91BD7"/>
    <w:rsid w:val="00DA7739"/>
    <w:rsid w:val="00DB1980"/>
    <w:rsid w:val="00DB30B7"/>
    <w:rsid w:val="00DC7748"/>
    <w:rsid w:val="00DD1786"/>
    <w:rsid w:val="00DE3D80"/>
    <w:rsid w:val="00DF3546"/>
    <w:rsid w:val="00DF4F4C"/>
    <w:rsid w:val="00E02E22"/>
    <w:rsid w:val="00E20C45"/>
    <w:rsid w:val="00E34B47"/>
    <w:rsid w:val="00E44717"/>
    <w:rsid w:val="00E51636"/>
    <w:rsid w:val="00E577FD"/>
    <w:rsid w:val="00E61594"/>
    <w:rsid w:val="00E6265F"/>
    <w:rsid w:val="00E67A10"/>
    <w:rsid w:val="00E70FE8"/>
    <w:rsid w:val="00E7473D"/>
    <w:rsid w:val="00E85D68"/>
    <w:rsid w:val="00E93DAD"/>
    <w:rsid w:val="00E9405D"/>
    <w:rsid w:val="00EA3D42"/>
    <w:rsid w:val="00EA44B5"/>
    <w:rsid w:val="00EA4D21"/>
    <w:rsid w:val="00EA776B"/>
    <w:rsid w:val="00EB0E59"/>
    <w:rsid w:val="00EB1AF4"/>
    <w:rsid w:val="00EC5EC4"/>
    <w:rsid w:val="00ED2579"/>
    <w:rsid w:val="00ED511A"/>
    <w:rsid w:val="00ED7B5B"/>
    <w:rsid w:val="00EE19F7"/>
    <w:rsid w:val="00EE2404"/>
    <w:rsid w:val="00F00EA3"/>
    <w:rsid w:val="00F01760"/>
    <w:rsid w:val="00F05458"/>
    <w:rsid w:val="00F0701A"/>
    <w:rsid w:val="00F07C53"/>
    <w:rsid w:val="00F16E9D"/>
    <w:rsid w:val="00F201BF"/>
    <w:rsid w:val="00F22A2B"/>
    <w:rsid w:val="00F24BE1"/>
    <w:rsid w:val="00F26589"/>
    <w:rsid w:val="00F272FA"/>
    <w:rsid w:val="00F40438"/>
    <w:rsid w:val="00F417D3"/>
    <w:rsid w:val="00F42257"/>
    <w:rsid w:val="00F47509"/>
    <w:rsid w:val="00F47DF7"/>
    <w:rsid w:val="00F521C9"/>
    <w:rsid w:val="00F55568"/>
    <w:rsid w:val="00F57A6E"/>
    <w:rsid w:val="00F65D7B"/>
    <w:rsid w:val="00F8260A"/>
    <w:rsid w:val="00F845F3"/>
    <w:rsid w:val="00F90A7C"/>
    <w:rsid w:val="00F939E9"/>
    <w:rsid w:val="00F96650"/>
    <w:rsid w:val="00F9716F"/>
    <w:rsid w:val="00FB41EB"/>
    <w:rsid w:val="00FC1FBC"/>
    <w:rsid w:val="00FC2B27"/>
    <w:rsid w:val="00FC3B32"/>
    <w:rsid w:val="00FC6AD3"/>
    <w:rsid w:val="00FC7835"/>
    <w:rsid w:val="00FD158B"/>
    <w:rsid w:val="00FD2CE1"/>
    <w:rsid w:val="00FD4B2C"/>
    <w:rsid w:val="00FE53FE"/>
    <w:rsid w:val="00FE61A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9F3036"/>
  <w15:docId w15:val="{0CAF3372-68CE-B14F-95AA-8352FC02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71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16F"/>
    <w:rPr>
      <w:rFonts w:ascii="Times New Roman" w:eastAsia="Times New Roman" w:hAnsi="Times New Roman" w:cs="Times New Roman"/>
      <w:b/>
      <w:bCs/>
      <w:kern w:val="36"/>
      <w:sz w:val="48"/>
      <w:szCs w:val="48"/>
    </w:rPr>
  </w:style>
  <w:style w:type="paragraph" w:customStyle="1" w:styleId="bwalignc">
    <w:name w:val="bwalignc"/>
    <w:basedOn w:val="Normal"/>
    <w:rsid w:val="00F971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971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716F"/>
    <w:rPr>
      <w:color w:val="0000FF"/>
      <w:u w:val="single"/>
    </w:rPr>
  </w:style>
  <w:style w:type="paragraph" w:styleId="NoSpacing">
    <w:name w:val="No Spacing"/>
    <w:qFormat/>
    <w:rsid w:val="00F9716F"/>
    <w:pPr>
      <w:spacing w:after="0" w:line="240" w:lineRule="auto"/>
    </w:pPr>
  </w:style>
  <w:style w:type="paragraph" w:styleId="BalloonText">
    <w:name w:val="Balloon Text"/>
    <w:basedOn w:val="Normal"/>
    <w:link w:val="BalloonTextChar"/>
    <w:uiPriority w:val="99"/>
    <w:semiHidden/>
    <w:unhideWhenUsed/>
    <w:rsid w:val="00002D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2DE3"/>
    <w:rPr>
      <w:rFonts w:ascii="Times New Roman" w:hAnsi="Times New Roman" w:cs="Times New Roman"/>
      <w:sz w:val="18"/>
      <w:szCs w:val="18"/>
    </w:rPr>
  </w:style>
  <w:style w:type="paragraph" w:styleId="Header">
    <w:name w:val="header"/>
    <w:basedOn w:val="Normal"/>
    <w:link w:val="HeaderChar"/>
    <w:uiPriority w:val="99"/>
    <w:unhideWhenUsed/>
    <w:rsid w:val="00677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3C7"/>
  </w:style>
  <w:style w:type="paragraph" w:styleId="Footer">
    <w:name w:val="footer"/>
    <w:basedOn w:val="Normal"/>
    <w:link w:val="FooterChar"/>
    <w:uiPriority w:val="99"/>
    <w:unhideWhenUsed/>
    <w:rsid w:val="00677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3C7"/>
  </w:style>
  <w:style w:type="paragraph" w:styleId="ListParagraph">
    <w:name w:val="List Paragraph"/>
    <w:basedOn w:val="Normal"/>
    <w:uiPriority w:val="34"/>
    <w:qFormat/>
    <w:rsid w:val="003D7BD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qFormat/>
    <w:rsid w:val="00F201BF"/>
    <w:pPr>
      <w:spacing w:after="240"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F201BF"/>
    <w:rPr>
      <w:rFonts w:ascii="Arial" w:eastAsia="Times New Roman" w:hAnsi="Arial" w:cs="Times New Roman"/>
      <w:szCs w:val="24"/>
    </w:rPr>
  </w:style>
  <w:style w:type="character" w:customStyle="1" w:styleId="UnresolvedMention1">
    <w:name w:val="Unresolved Mention1"/>
    <w:basedOn w:val="DefaultParagraphFont"/>
    <w:uiPriority w:val="99"/>
    <w:semiHidden/>
    <w:unhideWhenUsed/>
    <w:rsid w:val="00F201BF"/>
    <w:rPr>
      <w:color w:val="605E5C"/>
      <w:shd w:val="clear" w:color="auto" w:fill="E1DFDD"/>
    </w:rPr>
  </w:style>
  <w:style w:type="character" w:styleId="CommentReference">
    <w:name w:val="annotation reference"/>
    <w:basedOn w:val="DefaultParagraphFont"/>
    <w:uiPriority w:val="99"/>
    <w:semiHidden/>
    <w:unhideWhenUsed/>
    <w:rsid w:val="00DE3D80"/>
    <w:rPr>
      <w:sz w:val="16"/>
      <w:szCs w:val="16"/>
    </w:rPr>
  </w:style>
  <w:style w:type="paragraph" w:styleId="CommentText">
    <w:name w:val="annotation text"/>
    <w:basedOn w:val="Normal"/>
    <w:link w:val="CommentTextChar"/>
    <w:uiPriority w:val="99"/>
    <w:semiHidden/>
    <w:unhideWhenUsed/>
    <w:rsid w:val="00DE3D80"/>
    <w:pPr>
      <w:spacing w:line="240" w:lineRule="auto"/>
    </w:pPr>
    <w:rPr>
      <w:sz w:val="20"/>
      <w:szCs w:val="20"/>
    </w:rPr>
  </w:style>
  <w:style w:type="character" w:customStyle="1" w:styleId="CommentTextChar">
    <w:name w:val="Comment Text Char"/>
    <w:basedOn w:val="DefaultParagraphFont"/>
    <w:link w:val="CommentText"/>
    <w:uiPriority w:val="99"/>
    <w:semiHidden/>
    <w:rsid w:val="00DE3D80"/>
    <w:rPr>
      <w:sz w:val="20"/>
      <w:szCs w:val="20"/>
    </w:rPr>
  </w:style>
  <w:style w:type="paragraph" w:styleId="CommentSubject">
    <w:name w:val="annotation subject"/>
    <w:basedOn w:val="CommentText"/>
    <w:next w:val="CommentText"/>
    <w:link w:val="CommentSubjectChar"/>
    <w:uiPriority w:val="99"/>
    <w:semiHidden/>
    <w:unhideWhenUsed/>
    <w:rsid w:val="00DE3D80"/>
    <w:rPr>
      <w:b/>
      <w:bCs/>
    </w:rPr>
  </w:style>
  <w:style w:type="character" w:customStyle="1" w:styleId="CommentSubjectChar">
    <w:name w:val="Comment Subject Char"/>
    <w:basedOn w:val="CommentTextChar"/>
    <w:link w:val="CommentSubject"/>
    <w:uiPriority w:val="99"/>
    <w:semiHidden/>
    <w:rsid w:val="00DE3D80"/>
    <w:rPr>
      <w:b/>
      <w:bCs/>
      <w:sz w:val="20"/>
      <w:szCs w:val="20"/>
    </w:rPr>
  </w:style>
  <w:style w:type="paragraph" w:styleId="Revision">
    <w:name w:val="Revision"/>
    <w:hidden/>
    <w:uiPriority w:val="99"/>
    <w:semiHidden/>
    <w:rsid w:val="00DE3D80"/>
    <w:pPr>
      <w:spacing w:after="0" w:line="240" w:lineRule="auto"/>
    </w:pPr>
  </w:style>
  <w:style w:type="character" w:styleId="Emphasis">
    <w:name w:val="Emphasis"/>
    <w:basedOn w:val="DefaultParagraphFont"/>
    <w:uiPriority w:val="20"/>
    <w:qFormat/>
    <w:rsid w:val="00DE3D80"/>
    <w:rPr>
      <w:i/>
      <w:iCs/>
    </w:rPr>
  </w:style>
  <w:style w:type="character" w:customStyle="1" w:styleId="apple-converted-space">
    <w:name w:val="apple-converted-space"/>
    <w:basedOn w:val="DefaultParagraphFont"/>
    <w:rsid w:val="000502B5"/>
  </w:style>
  <w:style w:type="character" w:customStyle="1" w:styleId="lt-line-clampline">
    <w:name w:val="lt-line-clamp__line"/>
    <w:basedOn w:val="DefaultParagraphFont"/>
    <w:rsid w:val="00B12406"/>
  </w:style>
  <w:style w:type="paragraph" w:customStyle="1" w:styleId="xmsonospacing">
    <w:name w:val="x_msonospacing"/>
    <w:basedOn w:val="Normal"/>
    <w:rsid w:val="004D6860"/>
    <w:pPr>
      <w:spacing w:before="100" w:beforeAutospacing="1" w:after="100" w:afterAutospacing="1" w:line="240" w:lineRule="auto"/>
    </w:pPr>
    <w:rPr>
      <w:rFonts w:ascii="Calibri" w:hAnsi="Calibri" w:cs="Calibri"/>
    </w:rPr>
  </w:style>
  <w:style w:type="character" w:customStyle="1" w:styleId="UnresolvedMention2">
    <w:name w:val="Unresolved Mention2"/>
    <w:basedOn w:val="DefaultParagraphFont"/>
    <w:uiPriority w:val="99"/>
    <w:semiHidden/>
    <w:unhideWhenUsed/>
    <w:rsid w:val="002E7640"/>
    <w:rPr>
      <w:color w:val="605E5C"/>
      <w:shd w:val="clear" w:color="auto" w:fill="E1DFDD"/>
    </w:rPr>
  </w:style>
  <w:style w:type="paragraph" w:customStyle="1" w:styleId="MacPacTrailer">
    <w:name w:val="MacPac Trailer"/>
    <w:rsid w:val="000E57BF"/>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A93008"/>
    <w:rPr>
      <w:color w:val="808080"/>
    </w:rPr>
  </w:style>
  <w:style w:type="character" w:customStyle="1" w:styleId="UnresolvedMention3">
    <w:name w:val="Unresolved Mention3"/>
    <w:basedOn w:val="DefaultParagraphFont"/>
    <w:uiPriority w:val="99"/>
    <w:semiHidden/>
    <w:unhideWhenUsed/>
    <w:rsid w:val="009D63E5"/>
    <w:rPr>
      <w:color w:val="605E5C"/>
      <w:shd w:val="clear" w:color="auto" w:fill="E1DFDD"/>
    </w:rPr>
  </w:style>
  <w:style w:type="character" w:styleId="FollowedHyperlink">
    <w:name w:val="FollowedHyperlink"/>
    <w:basedOn w:val="DefaultParagraphFont"/>
    <w:uiPriority w:val="99"/>
    <w:semiHidden/>
    <w:unhideWhenUsed/>
    <w:rsid w:val="001E58B1"/>
    <w:rPr>
      <w:color w:val="954F72" w:themeColor="followedHyperlink"/>
      <w:u w:val="single"/>
    </w:rPr>
  </w:style>
  <w:style w:type="character" w:styleId="Strong">
    <w:name w:val="Strong"/>
    <w:basedOn w:val="DefaultParagraphFont"/>
    <w:uiPriority w:val="22"/>
    <w:qFormat/>
    <w:rsid w:val="00AA12F0"/>
    <w:rPr>
      <w:b/>
      <w:bCs/>
    </w:rPr>
  </w:style>
  <w:style w:type="paragraph" w:customStyle="1" w:styleId="BodyA">
    <w:name w:val="Body A"/>
    <w:rsid w:val="00D91BD7"/>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D91BD7"/>
  </w:style>
  <w:style w:type="character" w:customStyle="1" w:styleId="Hyperlink1">
    <w:name w:val="Hyperlink.1"/>
    <w:basedOn w:val="None"/>
    <w:rsid w:val="00D91BD7"/>
    <w:rPr>
      <w:rFonts w:ascii="Helvetica Light" w:eastAsia="Helvetica Light" w:hAnsi="Helvetica Light" w:cs="Helvetica Light"/>
      <w:color w:val="0000FF"/>
      <w:u w:val="single" w:color="0000FF"/>
    </w:rPr>
  </w:style>
  <w:style w:type="paragraph" w:customStyle="1" w:styleId="Body">
    <w:name w:val="Body"/>
    <w:rsid w:val="009231BC"/>
    <w:pPr>
      <w:pBdr>
        <w:top w:val="nil"/>
        <w:left w:val="nil"/>
        <w:bottom w:val="nil"/>
        <w:right w:val="nil"/>
        <w:between w:val="nil"/>
        <w:bar w:val="nil"/>
      </w:pBdr>
    </w:pPr>
    <w:rPr>
      <w:rFonts w:ascii="Calibri" w:eastAsia="Calibri" w:hAnsi="Calibri" w:cs="Calibri"/>
      <w:color w:val="000000"/>
      <w:u w:color="000000"/>
      <w:bdr w:val="nil"/>
    </w:rPr>
  </w:style>
  <w:style w:type="paragraph" w:styleId="DocumentMap">
    <w:name w:val="Document Map"/>
    <w:basedOn w:val="Normal"/>
    <w:link w:val="DocumentMapChar"/>
    <w:uiPriority w:val="99"/>
    <w:semiHidden/>
    <w:unhideWhenUsed/>
    <w:rsid w:val="00605B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05B70"/>
    <w:rPr>
      <w:rFonts w:ascii="Times New Roman" w:hAnsi="Times New Roman" w:cs="Times New Roman"/>
      <w:sz w:val="24"/>
      <w:szCs w:val="24"/>
    </w:rPr>
  </w:style>
  <w:style w:type="character" w:customStyle="1" w:styleId="UnresolvedMention4">
    <w:name w:val="Unresolved Mention4"/>
    <w:basedOn w:val="DefaultParagraphFont"/>
    <w:uiPriority w:val="99"/>
    <w:semiHidden/>
    <w:unhideWhenUsed/>
    <w:rsid w:val="00E6265F"/>
    <w:rPr>
      <w:color w:val="605E5C"/>
      <w:shd w:val="clear" w:color="auto" w:fill="E1DFDD"/>
    </w:rPr>
  </w:style>
  <w:style w:type="paragraph" w:styleId="FootnoteText">
    <w:name w:val="footnote text"/>
    <w:basedOn w:val="Normal"/>
    <w:link w:val="FootnoteTextChar"/>
    <w:uiPriority w:val="99"/>
    <w:semiHidden/>
    <w:unhideWhenUsed/>
    <w:rsid w:val="00F65D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5D7B"/>
    <w:rPr>
      <w:sz w:val="20"/>
      <w:szCs w:val="20"/>
    </w:rPr>
  </w:style>
  <w:style w:type="character" w:styleId="FootnoteReference">
    <w:name w:val="footnote reference"/>
    <w:basedOn w:val="DefaultParagraphFont"/>
    <w:uiPriority w:val="99"/>
    <w:semiHidden/>
    <w:unhideWhenUsed/>
    <w:rsid w:val="00F65D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3222">
      <w:bodyDiv w:val="1"/>
      <w:marLeft w:val="0"/>
      <w:marRight w:val="0"/>
      <w:marTop w:val="0"/>
      <w:marBottom w:val="0"/>
      <w:divBdr>
        <w:top w:val="none" w:sz="0" w:space="0" w:color="auto"/>
        <w:left w:val="none" w:sz="0" w:space="0" w:color="auto"/>
        <w:bottom w:val="none" w:sz="0" w:space="0" w:color="auto"/>
        <w:right w:val="none" w:sz="0" w:space="0" w:color="auto"/>
      </w:divBdr>
    </w:div>
    <w:div w:id="56247961">
      <w:bodyDiv w:val="1"/>
      <w:marLeft w:val="0"/>
      <w:marRight w:val="0"/>
      <w:marTop w:val="0"/>
      <w:marBottom w:val="0"/>
      <w:divBdr>
        <w:top w:val="none" w:sz="0" w:space="0" w:color="auto"/>
        <w:left w:val="none" w:sz="0" w:space="0" w:color="auto"/>
        <w:bottom w:val="none" w:sz="0" w:space="0" w:color="auto"/>
        <w:right w:val="none" w:sz="0" w:space="0" w:color="auto"/>
      </w:divBdr>
      <w:divsChild>
        <w:div w:id="1069840291">
          <w:marLeft w:val="0"/>
          <w:marRight w:val="0"/>
          <w:marTop w:val="0"/>
          <w:marBottom w:val="0"/>
          <w:divBdr>
            <w:top w:val="none" w:sz="0" w:space="0" w:color="auto"/>
            <w:left w:val="none" w:sz="0" w:space="0" w:color="auto"/>
            <w:bottom w:val="none" w:sz="0" w:space="0" w:color="auto"/>
            <w:right w:val="none" w:sz="0" w:space="0" w:color="auto"/>
          </w:divBdr>
          <w:divsChild>
            <w:div w:id="527717303">
              <w:marLeft w:val="0"/>
              <w:marRight w:val="0"/>
              <w:marTop w:val="360"/>
              <w:marBottom w:val="0"/>
              <w:divBdr>
                <w:top w:val="none" w:sz="0" w:space="0" w:color="auto"/>
                <w:left w:val="none" w:sz="0" w:space="0" w:color="auto"/>
                <w:bottom w:val="none" w:sz="0" w:space="0" w:color="auto"/>
                <w:right w:val="none" w:sz="0" w:space="0" w:color="auto"/>
              </w:divBdr>
            </w:div>
          </w:divsChild>
        </w:div>
        <w:div w:id="1435397324">
          <w:marLeft w:val="240"/>
          <w:marRight w:val="240"/>
          <w:marTop w:val="0"/>
          <w:marBottom w:val="0"/>
          <w:divBdr>
            <w:top w:val="none" w:sz="0" w:space="0" w:color="auto"/>
            <w:left w:val="none" w:sz="0" w:space="0" w:color="auto"/>
            <w:bottom w:val="none" w:sz="0" w:space="0" w:color="auto"/>
            <w:right w:val="none" w:sz="0" w:space="0" w:color="auto"/>
          </w:divBdr>
          <w:divsChild>
            <w:div w:id="822623849">
              <w:marLeft w:val="0"/>
              <w:marRight w:val="0"/>
              <w:marTop w:val="0"/>
              <w:marBottom w:val="0"/>
              <w:divBdr>
                <w:top w:val="none" w:sz="0" w:space="0" w:color="auto"/>
                <w:left w:val="none" w:sz="0" w:space="0" w:color="auto"/>
                <w:bottom w:val="none" w:sz="0" w:space="0" w:color="auto"/>
                <w:right w:val="none" w:sz="0" w:space="0" w:color="auto"/>
              </w:divBdr>
              <w:divsChild>
                <w:div w:id="1300770056">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 w:id="166554495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72436013">
      <w:bodyDiv w:val="1"/>
      <w:marLeft w:val="0"/>
      <w:marRight w:val="0"/>
      <w:marTop w:val="0"/>
      <w:marBottom w:val="0"/>
      <w:divBdr>
        <w:top w:val="none" w:sz="0" w:space="0" w:color="auto"/>
        <w:left w:val="none" w:sz="0" w:space="0" w:color="auto"/>
        <w:bottom w:val="none" w:sz="0" w:space="0" w:color="auto"/>
        <w:right w:val="none" w:sz="0" w:space="0" w:color="auto"/>
      </w:divBdr>
    </w:div>
    <w:div w:id="143009829">
      <w:bodyDiv w:val="1"/>
      <w:marLeft w:val="0"/>
      <w:marRight w:val="0"/>
      <w:marTop w:val="0"/>
      <w:marBottom w:val="0"/>
      <w:divBdr>
        <w:top w:val="none" w:sz="0" w:space="0" w:color="auto"/>
        <w:left w:val="none" w:sz="0" w:space="0" w:color="auto"/>
        <w:bottom w:val="none" w:sz="0" w:space="0" w:color="auto"/>
        <w:right w:val="none" w:sz="0" w:space="0" w:color="auto"/>
      </w:divBdr>
    </w:div>
    <w:div w:id="232274793">
      <w:bodyDiv w:val="1"/>
      <w:marLeft w:val="0"/>
      <w:marRight w:val="0"/>
      <w:marTop w:val="0"/>
      <w:marBottom w:val="0"/>
      <w:divBdr>
        <w:top w:val="none" w:sz="0" w:space="0" w:color="auto"/>
        <w:left w:val="none" w:sz="0" w:space="0" w:color="auto"/>
        <w:bottom w:val="none" w:sz="0" w:space="0" w:color="auto"/>
        <w:right w:val="none" w:sz="0" w:space="0" w:color="auto"/>
      </w:divBdr>
    </w:div>
    <w:div w:id="301037592">
      <w:bodyDiv w:val="1"/>
      <w:marLeft w:val="0"/>
      <w:marRight w:val="0"/>
      <w:marTop w:val="0"/>
      <w:marBottom w:val="0"/>
      <w:divBdr>
        <w:top w:val="none" w:sz="0" w:space="0" w:color="auto"/>
        <w:left w:val="none" w:sz="0" w:space="0" w:color="auto"/>
        <w:bottom w:val="none" w:sz="0" w:space="0" w:color="auto"/>
        <w:right w:val="none" w:sz="0" w:space="0" w:color="auto"/>
      </w:divBdr>
    </w:div>
    <w:div w:id="320543227">
      <w:bodyDiv w:val="1"/>
      <w:marLeft w:val="0"/>
      <w:marRight w:val="0"/>
      <w:marTop w:val="0"/>
      <w:marBottom w:val="0"/>
      <w:divBdr>
        <w:top w:val="none" w:sz="0" w:space="0" w:color="auto"/>
        <w:left w:val="none" w:sz="0" w:space="0" w:color="auto"/>
        <w:bottom w:val="none" w:sz="0" w:space="0" w:color="auto"/>
        <w:right w:val="none" w:sz="0" w:space="0" w:color="auto"/>
      </w:divBdr>
    </w:div>
    <w:div w:id="396898266">
      <w:bodyDiv w:val="1"/>
      <w:marLeft w:val="0"/>
      <w:marRight w:val="0"/>
      <w:marTop w:val="0"/>
      <w:marBottom w:val="0"/>
      <w:divBdr>
        <w:top w:val="none" w:sz="0" w:space="0" w:color="auto"/>
        <w:left w:val="none" w:sz="0" w:space="0" w:color="auto"/>
        <w:bottom w:val="none" w:sz="0" w:space="0" w:color="auto"/>
        <w:right w:val="none" w:sz="0" w:space="0" w:color="auto"/>
      </w:divBdr>
    </w:div>
    <w:div w:id="416903688">
      <w:bodyDiv w:val="1"/>
      <w:marLeft w:val="0"/>
      <w:marRight w:val="0"/>
      <w:marTop w:val="0"/>
      <w:marBottom w:val="0"/>
      <w:divBdr>
        <w:top w:val="none" w:sz="0" w:space="0" w:color="auto"/>
        <w:left w:val="none" w:sz="0" w:space="0" w:color="auto"/>
        <w:bottom w:val="none" w:sz="0" w:space="0" w:color="auto"/>
        <w:right w:val="none" w:sz="0" w:space="0" w:color="auto"/>
      </w:divBdr>
    </w:div>
    <w:div w:id="498929197">
      <w:bodyDiv w:val="1"/>
      <w:marLeft w:val="0"/>
      <w:marRight w:val="0"/>
      <w:marTop w:val="0"/>
      <w:marBottom w:val="0"/>
      <w:divBdr>
        <w:top w:val="none" w:sz="0" w:space="0" w:color="auto"/>
        <w:left w:val="none" w:sz="0" w:space="0" w:color="auto"/>
        <w:bottom w:val="none" w:sz="0" w:space="0" w:color="auto"/>
        <w:right w:val="none" w:sz="0" w:space="0" w:color="auto"/>
      </w:divBdr>
      <w:divsChild>
        <w:div w:id="1888837122">
          <w:marLeft w:val="274"/>
          <w:marRight w:val="0"/>
          <w:marTop w:val="0"/>
          <w:marBottom w:val="106"/>
          <w:divBdr>
            <w:top w:val="none" w:sz="0" w:space="0" w:color="auto"/>
            <w:left w:val="none" w:sz="0" w:space="0" w:color="auto"/>
            <w:bottom w:val="none" w:sz="0" w:space="0" w:color="auto"/>
            <w:right w:val="none" w:sz="0" w:space="0" w:color="auto"/>
          </w:divBdr>
        </w:div>
      </w:divsChild>
    </w:div>
    <w:div w:id="556622017">
      <w:bodyDiv w:val="1"/>
      <w:marLeft w:val="0"/>
      <w:marRight w:val="0"/>
      <w:marTop w:val="0"/>
      <w:marBottom w:val="0"/>
      <w:divBdr>
        <w:top w:val="none" w:sz="0" w:space="0" w:color="auto"/>
        <w:left w:val="none" w:sz="0" w:space="0" w:color="auto"/>
        <w:bottom w:val="none" w:sz="0" w:space="0" w:color="auto"/>
        <w:right w:val="none" w:sz="0" w:space="0" w:color="auto"/>
      </w:divBdr>
    </w:div>
    <w:div w:id="563445351">
      <w:bodyDiv w:val="1"/>
      <w:marLeft w:val="0"/>
      <w:marRight w:val="0"/>
      <w:marTop w:val="0"/>
      <w:marBottom w:val="0"/>
      <w:divBdr>
        <w:top w:val="none" w:sz="0" w:space="0" w:color="auto"/>
        <w:left w:val="none" w:sz="0" w:space="0" w:color="auto"/>
        <w:bottom w:val="none" w:sz="0" w:space="0" w:color="auto"/>
        <w:right w:val="none" w:sz="0" w:space="0" w:color="auto"/>
      </w:divBdr>
      <w:divsChild>
        <w:div w:id="1938978084">
          <w:marLeft w:val="274"/>
          <w:marRight w:val="0"/>
          <w:marTop w:val="0"/>
          <w:marBottom w:val="106"/>
          <w:divBdr>
            <w:top w:val="none" w:sz="0" w:space="0" w:color="auto"/>
            <w:left w:val="none" w:sz="0" w:space="0" w:color="auto"/>
            <w:bottom w:val="none" w:sz="0" w:space="0" w:color="auto"/>
            <w:right w:val="none" w:sz="0" w:space="0" w:color="auto"/>
          </w:divBdr>
        </w:div>
      </w:divsChild>
    </w:div>
    <w:div w:id="567610954">
      <w:bodyDiv w:val="1"/>
      <w:marLeft w:val="0"/>
      <w:marRight w:val="0"/>
      <w:marTop w:val="0"/>
      <w:marBottom w:val="0"/>
      <w:divBdr>
        <w:top w:val="none" w:sz="0" w:space="0" w:color="auto"/>
        <w:left w:val="none" w:sz="0" w:space="0" w:color="auto"/>
        <w:bottom w:val="none" w:sz="0" w:space="0" w:color="auto"/>
        <w:right w:val="none" w:sz="0" w:space="0" w:color="auto"/>
      </w:divBdr>
    </w:div>
    <w:div w:id="688600648">
      <w:bodyDiv w:val="1"/>
      <w:marLeft w:val="0"/>
      <w:marRight w:val="0"/>
      <w:marTop w:val="0"/>
      <w:marBottom w:val="0"/>
      <w:divBdr>
        <w:top w:val="none" w:sz="0" w:space="0" w:color="auto"/>
        <w:left w:val="none" w:sz="0" w:space="0" w:color="auto"/>
        <w:bottom w:val="none" w:sz="0" w:space="0" w:color="auto"/>
        <w:right w:val="none" w:sz="0" w:space="0" w:color="auto"/>
      </w:divBdr>
    </w:div>
    <w:div w:id="776219325">
      <w:bodyDiv w:val="1"/>
      <w:marLeft w:val="0"/>
      <w:marRight w:val="0"/>
      <w:marTop w:val="0"/>
      <w:marBottom w:val="0"/>
      <w:divBdr>
        <w:top w:val="none" w:sz="0" w:space="0" w:color="auto"/>
        <w:left w:val="none" w:sz="0" w:space="0" w:color="auto"/>
        <w:bottom w:val="none" w:sz="0" w:space="0" w:color="auto"/>
        <w:right w:val="none" w:sz="0" w:space="0" w:color="auto"/>
      </w:divBdr>
      <w:divsChild>
        <w:div w:id="1741366903">
          <w:marLeft w:val="274"/>
          <w:marRight w:val="0"/>
          <w:marTop w:val="0"/>
          <w:marBottom w:val="106"/>
          <w:divBdr>
            <w:top w:val="none" w:sz="0" w:space="0" w:color="auto"/>
            <w:left w:val="none" w:sz="0" w:space="0" w:color="auto"/>
            <w:bottom w:val="none" w:sz="0" w:space="0" w:color="auto"/>
            <w:right w:val="none" w:sz="0" w:space="0" w:color="auto"/>
          </w:divBdr>
        </w:div>
        <w:div w:id="1241406532">
          <w:marLeft w:val="274"/>
          <w:marRight w:val="0"/>
          <w:marTop w:val="0"/>
          <w:marBottom w:val="106"/>
          <w:divBdr>
            <w:top w:val="none" w:sz="0" w:space="0" w:color="auto"/>
            <w:left w:val="none" w:sz="0" w:space="0" w:color="auto"/>
            <w:bottom w:val="none" w:sz="0" w:space="0" w:color="auto"/>
            <w:right w:val="none" w:sz="0" w:space="0" w:color="auto"/>
          </w:divBdr>
        </w:div>
      </w:divsChild>
    </w:div>
    <w:div w:id="821390725">
      <w:bodyDiv w:val="1"/>
      <w:marLeft w:val="0"/>
      <w:marRight w:val="0"/>
      <w:marTop w:val="0"/>
      <w:marBottom w:val="0"/>
      <w:divBdr>
        <w:top w:val="none" w:sz="0" w:space="0" w:color="auto"/>
        <w:left w:val="none" w:sz="0" w:space="0" w:color="auto"/>
        <w:bottom w:val="none" w:sz="0" w:space="0" w:color="auto"/>
        <w:right w:val="none" w:sz="0" w:space="0" w:color="auto"/>
      </w:divBdr>
    </w:div>
    <w:div w:id="891231079">
      <w:bodyDiv w:val="1"/>
      <w:marLeft w:val="0"/>
      <w:marRight w:val="0"/>
      <w:marTop w:val="0"/>
      <w:marBottom w:val="0"/>
      <w:divBdr>
        <w:top w:val="none" w:sz="0" w:space="0" w:color="auto"/>
        <w:left w:val="none" w:sz="0" w:space="0" w:color="auto"/>
        <w:bottom w:val="none" w:sz="0" w:space="0" w:color="auto"/>
        <w:right w:val="none" w:sz="0" w:space="0" w:color="auto"/>
      </w:divBdr>
    </w:div>
    <w:div w:id="990869379">
      <w:bodyDiv w:val="1"/>
      <w:marLeft w:val="0"/>
      <w:marRight w:val="0"/>
      <w:marTop w:val="0"/>
      <w:marBottom w:val="0"/>
      <w:divBdr>
        <w:top w:val="none" w:sz="0" w:space="0" w:color="auto"/>
        <w:left w:val="none" w:sz="0" w:space="0" w:color="auto"/>
        <w:bottom w:val="none" w:sz="0" w:space="0" w:color="auto"/>
        <w:right w:val="none" w:sz="0" w:space="0" w:color="auto"/>
      </w:divBdr>
    </w:div>
    <w:div w:id="991181063">
      <w:bodyDiv w:val="1"/>
      <w:marLeft w:val="0"/>
      <w:marRight w:val="0"/>
      <w:marTop w:val="0"/>
      <w:marBottom w:val="0"/>
      <w:divBdr>
        <w:top w:val="none" w:sz="0" w:space="0" w:color="auto"/>
        <w:left w:val="none" w:sz="0" w:space="0" w:color="auto"/>
        <w:bottom w:val="none" w:sz="0" w:space="0" w:color="auto"/>
        <w:right w:val="none" w:sz="0" w:space="0" w:color="auto"/>
      </w:divBdr>
    </w:div>
    <w:div w:id="1028529744">
      <w:bodyDiv w:val="1"/>
      <w:marLeft w:val="0"/>
      <w:marRight w:val="0"/>
      <w:marTop w:val="0"/>
      <w:marBottom w:val="0"/>
      <w:divBdr>
        <w:top w:val="none" w:sz="0" w:space="0" w:color="auto"/>
        <w:left w:val="none" w:sz="0" w:space="0" w:color="auto"/>
        <w:bottom w:val="none" w:sz="0" w:space="0" w:color="auto"/>
        <w:right w:val="none" w:sz="0" w:space="0" w:color="auto"/>
      </w:divBdr>
    </w:div>
    <w:div w:id="1101726280">
      <w:bodyDiv w:val="1"/>
      <w:marLeft w:val="0"/>
      <w:marRight w:val="0"/>
      <w:marTop w:val="0"/>
      <w:marBottom w:val="0"/>
      <w:divBdr>
        <w:top w:val="none" w:sz="0" w:space="0" w:color="auto"/>
        <w:left w:val="none" w:sz="0" w:space="0" w:color="auto"/>
        <w:bottom w:val="none" w:sz="0" w:space="0" w:color="auto"/>
        <w:right w:val="none" w:sz="0" w:space="0" w:color="auto"/>
      </w:divBdr>
    </w:div>
    <w:div w:id="1105269374">
      <w:bodyDiv w:val="1"/>
      <w:marLeft w:val="0"/>
      <w:marRight w:val="0"/>
      <w:marTop w:val="0"/>
      <w:marBottom w:val="0"/>
      <w:divBdr>
        <w:top w:val="none" w:sz="0" w:space="0" w:color="auto"/>
        <w:left w:val="none" w:sz="0" w:space="0" w:color="auto"/>
        <w:bottom w:val="none" w:sz="0" w:space="0" w:color="auto"/>
        <w:right w:val="none" w:sz="0" w:space="0" w:color="auto"/>
      </w:divBdr>
    </w:div>
    <w:div w:id="1106121820">
      <w:bodyDiv w:val="1"/>
      <w:marLeft w:val="0"/>
      <w:marRight w:val="0"/>
      <w:marTop w:val="0"/>
      <w:marBottom w:val="0"/>
      <w:divBdr>
        <w:top w:val="none" w:sz="0" w:space="0" w:color="auto"/>
        <w:left w:val="none" w:sz="0" w:space="0" w:color="auto"/>
        <w:bottom w:val="none" w:sz="0" w:space="0" w:color="auto"/>
        <w:right w:val="none" w:sz="0" w:space="0" w:color="auto"/>
      </w:divBdr>
    </w:div>
    <w:div w:id="1229071971">
      <w:bodyDiv w:val="1"/>
      <w:marLeft w:val="0"/>
      <w:marRight w:val="0"/>
      <w:marTop w:val="0"/>
      <w:marBottom w:val="0"/>
      <w:divBdr>
        <w:top w:val="none" w:sz="0" w:space="0" w:color="auto"/>
        <w:left w:val="none" w:sz="0" w:space="0" w:color="auto"/>
        <w:bottom w:val="none" w:sz="0" w:space="0" w:color="auto"/>
        <w:right w:val="none" w:sz="0" w:space="0" w:color="auto"/>
      </w:divBdr>
    </w:div>
    <w:div w:id="1252735976">
      <w:bodyDiv w:val="1"/>
      <w:marLeft w:val="0"/>
      <w:marRight w:val="0"/>
      <w:marTop w:val="0"/>
      <w:marBottom w:val="0"/>
      <w:divBdr>
        <w:top w:val="none" w:sz="0" w:space="0" w:color="auto"/>
        <w:left w:val="none" w:sz="0" w:space="0" w:color="auto"/>
        <w:bottom w:val="none" w:sz="0" w:space="0" w:color="auto"/>
        <w:right w:val="none" w:sz="0" w:space="0" w:color="auto"/>
      </w:divBdr>
    </w:div>
    <w:div w:id="1350913878">
      <w:bodyDiv w:val="1"/>
      <w:marLeft w:val="0"/>
      <w:marRight w:val="0"/>
      <w:marTop w:val="0"/>
      <w:marBottom w:val="0"/>
      <w:divBdr>
        <w:top w:val="none" w:sz="0" w:space="0" w:color="auto"/>
        <w:left w:val="none" w:sz="0" w:space="0" w:color="auto"/>
        <w:bottom w:val="none" w:sz="0" w:space="0" w:color="auto"/>
        <w:right w:val="none" w:sz="0" w:space="0" w:color="auto"/>
      </w:divBdr>
    </w:div>
    <w:div w:id="1351494530">
      <w:bodyDiv w:val="1"/>
      <w:marLeft w:val="0"/>
      <w:marRight w:val="0"/>
      <w:marTop w:val="0"/>
      <w:marBottom w:val="0"/>
      <w:divBdr>
        <w:top w:val="none" w:sz="0" w:space="0" w:color="auto"/>
        <w:left w:val="none" w:sz="0" w:space="0" w:color="auto"/>
        <w:bottom w:val="none" w:sz="0" w:space="0" w:color="auto"/>
        <w:right w:val="none" w:sz="0" w:space="0" w:color="auto"/>
      </w:divBdr>
    </w:div>
    <w:div w:id="1351757089">
      <w:bodyDiv w:val="1"/>
      <w:marLeft w:val="0"/>
      <w:marRight w:val="0"/>
      <w:marTop w:val="0"/>
      <w:marBottom w:val="0"/>
      <w:divBdr>
        <w:top w:val="none" w:sz="0" w:space="0" w:color="auto"/>
        <w:left w:val="none" w:sz="0" w:space="0" w:color="auto"/>
        <w:bottom w:val="none" w:sz="0" w:space="0" w:color="auto"/>
        <w:right w:val="none" w:sz="0" w:space="0" w:color="auto"/>
      </w:divBdr>
    </w:div>
    <w:div w:id="1409812153">
      <w:bodyDiv w:val="1"/>
      <w:marLeft w:val="0"/>
      <w:marRight w:val="0"/>
      <w:marTop w:val="0"/>
      <w:marBottom w:val="0"/>
      <w:divBdr>
        <w:top w:val="none" w:sz="0" w:space="0" w:color="auto"/>
        <w:left w:val="none" w:sz="0" w:space="0" w:color="auto"/>
        <w:bottom w:val="none" w:sz="0" w:space="0" w:color="auto"/>
        <w:right w:val="none" w:sz="0" w:space="0" w:color="auto"/>
      </w:divBdr>
    </w:div>
    <w:div w:id="1414282751">
      <w:bodyDiv w:val="1"/>
      <w:marLeft w:val="0"/>
      <w:marRight w:val="0"/>
      <w:marTop w:val="0"/>
      <w:marBottom w:val="0"/>
      <w:divBdr>
        <w:top w:val="none" w:sz="0" w:space="0" w:color="auto"/>
        <w:left w:val="none" w:sz="0" w:space="0" w:color="auto"/>
        <w:bottom w:val="none" w:sz="0" w:space="0" w:color="auto"/>
        <w:right w:val="none" w:sz="0" w:space="0" w:color="auto"/>
      </w:divBdr>
    </w:div>
    <w:div w:id="1452017155">
      <w:bodyDiv w:val="1"/>
      <w:marLeft w:val="0"/>
      <w:marRight w:val="0"/>
      <w:marTop w:val="0"/>
      <w:marBottom w:val="0"/>
      <w:divBdr>
        <w:top w:val="none" w:sz="0" w:space="0" w:color="auto"/>
        <w:left w:val="none" w:sz="0" w:space="0" w:color="auto"/>
        <w:bottom w:val="none" w:sz="0" w:space="0" w:color="auto"/>
        <w:right w:val="none" w:sz="0" w:space="0" w:color="auto"/>
      </w:divBdr>
    </w:div>
    <w:div w:id="1564559802">
      <w:bodyDiv w:val="1"/>
      <w:marLeft w:val="0"/>
      <w:marRight w:val="0"/>
      <w:marTop w:val="0"/>
      <w:marBottom w:val="0"/>
      <w:divBdr>
        <w:top w:val="none" w:sz="0" w:space="0" w:color="auto"/>
        <w:left w:val="none" w:sz="0" w:space="0" w:color="auto"/>
        <w:bottom w:val="none" w:sz="0" w:space="0" w:color="auto"/>
        <w:right w:val="none" w:sz="0" w:space="0" w:color="auto"/>
      </w:divBdr>
    </w:div>
    <w:div w:id="1673676189">
      <w:bodyDiv w:val="1"/>
      <w:marLeft w:val="0"/>
      <w:marRight w:val="0"/>
      <w:marTop w:val="0"/>
      <w:marBottom w:val="0"/>
      <w:divBdr>
        <w:top w:val="none" w:sz="0" w:space="0" w:color="auto"/>
        <w:left w:val="none" w:sz="0" w:space="0" w:color="auto"/>
        <w:bottom w:val="none" w:sz="0" w:space="0" w:color="auto"/>
        <w:right w:val="none" w:sz="0" w:space="0" w:color="auto"/>
      </w:divBdr>
    </w:div>
    <w:div w:id="1708600256">
      <w:bodyDiv w:val="1"/>
      <w:marLeft w:val="0"/>
      <w:marRight w:val="0"/>
      <w:marTop w:val="0"/>
      <w:marBottom w:val="0"/>
      <w:divBdr>
        <w:top w:val="none" w:sz="0" w:space="0" w:color="auto"/>
        <w:left w:val="none" w:sz="0" w:space="0" w:color="auto"/>
        <w:bottom w:val="none" w:sz="0" w:space="0" w:color="auto"/>
        <w:right w:val="none" w:sz="0" w:space="0" w:color="auto"/>
      </w:divBdr>
    </w:div>
    <w:div w:id="1828745985">
      <w:bodyDiv w:val="1"/>
      <w:marLeft w:val="0"/>
      <w:marRight w:val="0"/>
      <w:marTop w:val="0"/>
      <w:marBottom w:val="0"/>
      <w:divBdr>
        <w:top w:val="none" w:sz="0" w:space="0" w:color="auto"/>
        <w:left w:val="none" w:sz="0" w:space="0" w:color="auto"/>
        <w:bottom w:val="none" w:sz="0" w:space="0" w:color="auto"/>
        <w:right w:val="none" w:sz="0" w:space="0" w:color="auto"/>
      </w:divBdr>
    </w:div>
    <w:div w:id="1849710341">
      <w:bodyDiv w:val="1"/>
      <w:marLeft w:val="0"/>
      <w:marRight w:val="0"/>
      <w:marTop w:val="0"/>
      <w:marBottom w:val="0"/>
      <w:divBdr>
        <w:top w:val="none" w:sz="0" w:space="0" w:color="auto"/>
        <w:left w:val="none" w:sz="0" w:space="0" w:color="auto"/>
        <w:bottom w:val="none" w:sz="0" w:space="0" w:color="auto"/>
        <w:right w:val="none" w:sz="0" w:space="0" w:color="auto"/>
      </w:divBdr>
      <w:divsChild>
        <w:div w:id="1618220797">
          <w:marLeft w:val="274"/>
          <w:marRight w:val="0"/>
          <w:marTop w:val="0"/>
          <w:marBottom w:val="106"/>
          <w:divBdr>
            <w:top w:val="none" w:sz="0" w:space="0" w:color="auto"/>
            <w:left w:val="none" w:sz="0" w:space="0" w:color="auto"/>
            <w:bottom w:val="none" w:sz="0" w:space="0" w:color="auto"/>
            <w:right w:val="none" w:sz="0" w:space="0" w:color="auto"/>
          </w:divBdr>
        </w:div>
      </w:divsChild>
    </w:div>
    <w:div w:id="1939098354">
      <w:bodyDiv w:val="1"/>
      <w:marLeft w:val="0"/>
      <w:marRight w:val="0"/>
      <w:marTop w:val="0"/>
      <w:marBottom w:val="0"/>
      <w:divBdr>
        <w:top w:val="none" w:sz="0" w:space="0" w:color="auto"/>
        <w:left w:val="none" w:sz="0" w:space="0" w:color="auto"/>
        <w:bottom w:val="none" w:sz="0" w:space="0" w:color="auto"/>
        <w:right w:val="none" w:sz="0" w:space="0" w:color="auto"/>
      </w:divBdr>
      <w:divsChild>
        <w:div w:id="1453943655">
          <w:marLeft w:val="274"/>
          <w:marRight w:val="0"/>
          <w:marTop w:val="0"/>
          <w:marBottom w:val="106"/>
          <w:divBdr>
            <w:top w:val="none" w:sz="0" w:space="0" w:color="auto"/>
            <w:left w:val="none" w:sz="0" w:space="0" w:color="auto"/>
            <w:bottom w:val="none" w:sz="0" w:space="0" w:color="auto"/>
            <w:right w:val="none" w:sz="0" w:space="0" w:color="auto"/>
          </w:divBdr>
        </w:div>
      </w:divsChild>
    </w:div>
    <w:div w:id="1954363735">
      <w:bodyDiv w:val="1"/>
      <w:marLeft w:val="0"/>
      <w:marRight w:val="0"/>
      <w:marTop w:val="0"/>
      <w:marBottom w:val="0"/>
      <w:divBdr>
        <w:top w:val="none" w:sz="0" w:space="0" w:color="auto"/>
        <w:left w:val="none" w:sz="0" w:space="0" w:color="auto"/>
        <w:bottom w:val="none" w:sz="0" w:space="0" w:color="auto"/>
        <w:right w:val="none" w:sz="0" w:space="0" w:color="auto"/>
      </w:divBdr>
    </w:div>
    <w:div w:id="1967543038">
      <w:bodyDiv w:val="1"/>
      <w:marLeft w:val="0"/>
      <w:marRight w:val="0"/>
      <w:marTop w:val="0"/>
      <w:marBottom w:val="0"/>
      <w:divBdr>
        <w:top w:val="none" w:sz="0" w:space="0" w:color="auto"/>
        <w:left w:val="none" w:sz="0" w:space="0" w:color="auto"/>
        <w:bottom w:val="none" w:sz="0" w:space="0" w:color="auto"/>
        <w:right w:val="none" w:sz="0" w:space="0" w:color="auto"/>
      </w:divBdr>
    </w:div>
    <w:div w:id="2092123238">
      <w:bodyDiv w:val="1"/>
      <w:marLeft w:val="0"/>
      <w:marRight w:val="0"/>
      <w:marTop w:val="0"/>
      <w:marBottom w:val="0"/>
      <w:divBdr>
        <w:top w:val="none" w:sz="0" w:space="0" w:color="auto"/>
        <w:left w:val="none" w:sz="0" w:space="0" w:color="auto"/>
        <w:bottom w:val="none" w:sz="0" w:space="0" w:color="auto"/>
        <w:right w:val="none" w:sz="0" w:space="0" w:color="auto"/>
      </w:divBdr>
    </w:div>
    <w:div w:id="213254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reservebycresco/" TargetMode="External"/><Relationship Id="rId18" Type="http://schemas.openxmlformats.org/officeDocument/2006/relationships/hyperlink" Target="mailto:press@crescolab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rescocannabis.com/" TargetMode="External"/><Relationship Id="rId17" Type="http://schemas.openxmlformats.org/officeDocument/2006/relationships/hyperlink" Target="http://www.crescolab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vestors.crescolabs.com/investors/press-releases/press-release-details/2019/Cresco-Labs-Launches-Cannabis-Industrys-First-Comprehensive-National-Social-Equity--Education-Initiative/default.aspx" TargetMode="External"/><Relationship Id="rId20" Type="http://schemas.openxmlformats.org/officeDocument/2006/relationships/hyperlink" Target="mailto:info@crescolab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scolabs.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mindysedibles.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investors@crescolab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dysedibles.com/"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D891CF3F7B64C8A0279937EF9B3FE" ma:contentTypeVersion="10" ma:contentTypeDescription="Create a new document." ma:contentTypeScope="" ma:versionID="d9edf16617f1275cdf266aa6f25703f4">
  <xsd:schema xmlns:xsd="http://www.w3.org/2001/XMLSchema" xmlns:xs="http://www.w3.org/2001/XMLSchema" xmlns:p="http://schemas.microsoft.com/office/2006/metadata/properties" xmlns:ns2="9ace79fb-6a85-4325-85ca-c5524a53f183" xmlns:ns3="d460faa8-7b4f-45b2-956a-be7c39c3a0b8" targetNamespace="http://schemas.microsoft.com/office/2006/metadata/properties" ma:root="true" ma:fieldsID="dbac00da78f5bf7c52c900b1db9c1273" ns2:_="" ns3:_="">
    <xsd:import namespace="9ace79fb-6a85-4325-85ca-c5524a53f183"/>
    <xsd:import namespace="d460faa8-7b4f-45b2-956a-be7c39c3a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e79fb-6a85-4325-85ca-c5524a53f1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0faa8-7b4f-45b2-956a-be7c39c3a0b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CB371-F45D-47C5-8803-7210D2119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e79fb-6a85-4325-85ca-c5524a53f183"/>
    <ds:schemaRef ds:uri="d460faa8-7b4f-45b2-956a-be7c39c3a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730D1-57D3-4A62-9E2B-7562BDA17B51}">
  <ds:schemaRefs>
    <ds:schemaRef ds:uri="http://schemas.microsoft.com/sharepoint/v3/contenttype/forms"/>
  </ds:schemaRefs>
</ds:datastoreItem>
</file>

<file path=customXml/itemProps3.xml><?xml version="1.0" encoding="utf-8"?>
<ds:datastoreItem xmlns:ds="http://schemas.openxmlformats.org/officeDocument/2006/customXml" ds:itemID="{9FEC1A49-6F3C-4A9D-91ED-4D5EB96C44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EE8E42-0482-8E4D-A827-C4B3E9AC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Miles</dc:creator>
  <cp:lastModifiedBy>Jason Erkes</cp:lastModifiedBy>
  <cp:revision>3</cp:revision>
  <cp:lastPrinted>2019-05-31T14:58:00Z</cp:lastPrinted>
  <dcterms:created xsi:type="dcterms:W3CDTF">2019-06-25T14:15:00Z</dcterms:created>
  <dcterms:modified xsi:type="dcterms:W3CDTF">2019-06-25T17:59:00Z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0x010100C7FD891CF3F7B64C8A0279937EF9B3FE</vt:lpwstr>
  </property>
</Properties>
</file>