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81A30" w14:textId="77777777" w:rsidR="009118F1" w:rsidRPr="009118F1" w:rsidRDefault="009118F1" w:rsidP="009118F1">
      <w:pPr>
        <w:jc w:val="center"/>
        <w:rPr>
          <w:rFonts w:ascii="Helvetica" w:hAnsi="Helvetica"/>
          <w:b/>
          <w:bCs/>
          <w:sz w:val="28"/>
          <w:szCs w:val="28"/>
        </w:rPr>
      </w:pPr>
      <w:r w:rsidRPr="009118F1">
        <w:rPr>
          <w:rFonts w:ascii="Helvetica" w:hAnsi="Helvetica"/>
          <w:b/>
          <w:bCs/>
          <w:sz w:val="28"/>
          <w:szCs w:val="28"/>
        </w:rPr>
        <w:t>IBAT Announces Successful Completion of Systems and Safety Tests for Modular, Mobile Lithium Plant</w:t>
      </w:r>
    </w:p>
    <w:p w14:paraId="2828379D" w14:textId="00245B98" w:rsidR="009118F1" w:rsidRPr="009118F1" w:rsidRDefault="009118F1" w:rsidP="009118F1">
      <w:pPr>
        <w:jc w:val="center"/>
        <w:rPr>
          <w:rFonts w:ascii="Helvetica" w:hAnsi="Helvetica"/>
          <w:i/>
          <w:iCs/>
          <w:sz w:val="20"/>
          <w:szCs w:val="20"/>
        </w:rPr>
      </w:pPr>
      <w:r>
        <w:rPr>
          <w:rFonts w:ascii="Helvetica" w:hAnsi="Helvetica"/>
          <w:i/>
          <w:iCs/>
          <w:sz w:val="20"/>
          <w:szCs w:val="20"/>
        </w:rPr>
        <w:t>First of its Kind Commercial-scale Plant to Begin Flow Testing Brine Immediately</w:t>
      </w:r>
    </w:p>
    <w:p w14:paraId="1AC5C0BC" w14:textId="0DDA74DE" w:rsidR="009118F1" w:rsidRDefault="009118F1" w:rsidP="009118F1">
      <w:pPr>
        <w:rPr>
          <w:rFonts w:ascii="Helvetica" w:hAnsi="Helvetica"/>
          <w:sz w:val="20"/>
          <w:szCs w:val="20"/>
        </w:rPr>
      </w:pPr>
      <w:r w:rsidRPr="006F5F36">
        <w:rPr>
          <w:rFonts w:ascii="Helvetica" w:hAnsi="Helvetica"/>
          <w:b/>
          <w:bCs/>
          <w:sz w:val="20"/>
          <w:szCs w:val="20"/>
        </w:rPr>
        <w:t>VANCOUVER, BC, </w:t>
      </w:r>
      <w:r>
        <w:rPr>
          <w:rFonts w:ascii="Helvetica" w:hAnsi="Helvetica"/>
          <w:b/>
          <w:bCs/>
          <w:sz w:val="20"/>
          <w:szCs w:val="20"/>
        </w:rPr>
        <w:t xml:space="preserve">May </w:t>
      </w:r>
      <w:r w:rsidRPr="008952B0">
        <w:rPr>
          <w:rFonts w:ascii="Helvetica" w:hAnsi="Helvetica"/>
          <w:b/>
          <w:bCs/>
          <w:sz w:val="20"/>
          <w:szCs w:val="20"/>
        </w:rPr>
        <w:t>11,</w:t>
      </w:r>
      <w:r w:rsidRPr="006F5F36">
        <w:rPr>
          <w:rFonts w:ascii="Helvetica" w:hAnsi="Helvetica"/>
          <w:b/>
          <w:bCs/>
          <w:sz w:val="20"/>
          <w:szCs w:val="20"/>
        </w:rPr>
        <w:t xml:space="preserve"> 2022 /PRNewswire/ - </w:t>
      </w:r>
      <w:r w:rsidRPr="006F5F36">
        <w:rPr>
          <w:rFonts w:ascii="Helvetica" w:hAnsi="Helvetica"/>
          <w:sz w:val="20"/>
          <w:szCs w:val="20"/>
        </w:rPr>
        <w:t>International Battery Metals Ltd. (the "</w:t>
      </w:r>
      <w:r>
        <w:rPr>
          <w:rFonts w:ascii="Helvetica" w:hAnsi="Helvetica"/>
          <w:sz w:val="20"/>
          <w:szCs w:val="20"/>
        </w:rPr>
        <w:t>c</w:t>
      </w:r>
      <w:r w:rsidRPr="006F5F36">
        <w:rPr>
          <w:rFonts w:ascii="Helvetica" w:hAnsi="Helvetica"/>
          <w:sz w:val="20"/>
          <w:szCs w:val="20"/>
        </w:rPr>
        <w:t>ompany")</w:t>
      </w:r>
      <w:r>
        <w:rPr>
          <w:rFonts w:ascii="Helvetica" w:hAnsi="Helvetica"/>
          <w:sz w:val="20"/>
          <w:szCs w:val="20"/>
        </w:rPr>
        <w:t xml:space="preserve"> </w:t>
      </w:r>
      <w:r w:rsidRPr="006F5F36">
        <w:rPr>
          <w:rFonts w:ascii="Helvetica" w:hAnsi="Helvetica"/>
          <w:sz w:val="20"/>
          <w:szCs w:val="20"/>
        </w:rPr>
        <w:t xml:space="preserve">(CSE: IBAT) (OTC: IBATF) </w:t>
      </w:r>
      <w:r>
        <w:rPr>
          <w:rFonts w:ascii="Helvetica" w:hAnsi="Helvetica"/>
          <w:sz w:val="20"/>
          <w:szCs w:val="20"/>
        </w:rPr>
        <w:t xml:space="preserve">today </w:t>
      </w:r>
      <w:r w:rsidRPr="006F5F36">
        <w:rPr>
          <w:rFonts w:ascii="Helvetica" w:hAnsi="Helvetica"/>
          <w:sz w:val="20"/>
          <w:szCs w:val="20"/>
        </w:rPr>
        <w:t>announce</w:t>
      </w:r>
      <w:r>
        <w:rPr>
          <w:rFonts w:ascii="Helvetica" w:hAnsi="Helvetica"/>
          <w:sz w:val="20"/>
          <w:szCs w:val="20"/>
        </w:rPr>
        <w:t>d</w:t>
      </w:r>
      <w:r w:rsidRPr="006F5F36">
        <w:rPr>
          <w:rFonts w:ascii="Helvetica" w:hAnsi="Helvetica"/>
          <w:sz w:val="20"/>
          <w:szCs w:val="20"/>
        </w:rPr>
        <w:t xml:space="preserve"> the successful </w:t>
      </w:r>
      <w:r>
        <w:rPr>
          <w:rFonts w:ascii="Helvetica" w:hAnsi="Helvetica"/>
          <w:sz w:val="20"/>
          <w:szCs w:val="20"/>
        </w:rPr>
        <w:t xml:space="preserve">completion of systems and safety testing for the world’s first </w:t>
      </w:r>
      <w:r w:rsidRPr="006F5F36">
        <w:rPr>
          <w:rFonts w:ascii="Helvetica" w:hAnsi="Helvetica"/>
          <w:sz w:val="20"/>
          <w:szCs w:val="20"/>
        </w:rPr>
        <w:t>commercial-scale</w:t>
      </w:r>
      <w:r>
        <w:rPr>
          <w:rFonts w:ascii="Helvetica" w:hAnsi="Helvetica"/>
          <w:sz w:val="20"/>
          <w:szCs w:val="20"/>
        </w:rPr>
        <w:t xml:space="preserve"> mobile lithium extraction</w:t>
      </w:r>
      <w:r w:rsidRPr="006F5F36">
        <w:rPr>
          <w:rFonts w:ascii="Helvetica" w:hAnsi="Helvetica"/>
          <w:sz w:val="20"/>
          <w:szCs w:val="20"/>
        </w:rPr>
        <w:t xml:space="preserve"> </w:t>
      </w:r>
      <w:r>
        <w:rPr>
          <w:rFonts w:ascii="Helvetica" w:hAnsi="Helvetica"/>
          <w:sz w:val="20"/>
          <w:szCs w:val="20"/>
        </w:rPr>
        <w:t>p</w:t>
      </w:r>
      <w:r w:rsidRPr="006F5F36">
        <w:rPr>
          <w:rFonts w:ascii="Helvetica" w:hAnsi="Helvetica"/>
          <w:sz w:val="20"/>
          <w:szCs w:val="20"/>
        </w:rPr>
        <w:t>lant.</w:t>
      </w:r>
    </w:p>
    <w:p w14:paraId="528AEDC7" w14:textId="10C2274B" w:rsidR="009118F1" w:rsidRDefault="009118F1" w:rsidP="009118F1">
      <w:pPr>
        <w:rPr>
          <w:rFonts w:ascii="Helvetica" w:hAnsi="Helvetica"/>
          <w:sz w:val="20"/>
          <w:szCs w:val="20"/>
        </w:rPr>
      </w:pPr>
      <w:r>
        <w:rPr>
          <w:rFonts w:ascii="Helvetica" w:hAnsi="Helvetica"/>
          <w:sz w:val="20"/>
          <w:szCs w:val="20"/>
        </w:rPr>
        <w:t xml:space="preserve">The modular plant will now begin flow-testing with lithium-bearing brine, which has been sourced in the U.S. and is being delivered in significant volume via tanker truck. Once the efficacy and safety of the flow tests have been confirmed, International Battery Metals will begin extracting lithium chloride (LiCl). The company expects extraction to begin in the coming days, becoming the first company globally to successfully operate a commercial-scale mobile lithium extraction plant. </w:t>
      </w:r>
    </w:p>
    <w:p w14:paraId="00D72A29" w14:textId="036A2466" w:rsidR="009118F1" w:rsidRDefault="009118F1" w:rsidP="009118F1">
      <w:pPr>
        <w:rPr>
          <w:rFonts w:ascii="Helvetica" w:hAnsi="Helvetica"/>
          <w:sz w:val="20"/>
          <w:szCs w:val="20"/>
        </w:rPr>
      </w:pPr>
      <w:r w:rsidRPr="006F5F36">
        <w:rPr>
          <w:rFonts w:ascii="Helvetica" w:hAnsi="Helvetica"/>
          <w:sz w:val="20"/>
          <w:szCs w:val="20"/>
        </w:rPr>
        <w:t xml:space="preserve">The unique modular design of the </w:t>
      </w:r>
      <w:r>
        <w:rPr>
          <w:rFonts w:ascii="Helvetica" w:hAnsi="Helvetica"/>
          <w:sz w:val="20"/>
          <w:szCs w:val="20"/>
        </w:rPr>
        <w:t>c</w:t>
      </w:r>
      <w:r w:rsidRPr="006F5F36">
        <w:rPr>
          <w:rFonts w:ascii="Helvetica" w:hAnsi="Helvetica"/>
          <w:sz w:val="20"/>
          <w:szCs w:val="20"/>
        </w:rPr>
        <w:t>ompany's</w:t>
      </w:r>
      <w:r>
        <w:rPr>
          <w:rFonts w:ascii="Helvetica" w:hAnsi="Helvetica"/>
          <w:sz w:val="20"/>
          <w:szCs w:val="20"/>
        </w:rPr>
        <w:t xml:space="preserve"> lithium extraction plant </w:t>
      </w:r>
      <w:r w:rsidRPr="006F5F36">
        <w:rPr>
          <w:rFonts w:ascii="Helvetica" w:hAnsi="Helvetica"/>
          <w:sz w:val="20"/>
          <w:szCs w:val="20"/>
        </w:rPr>
        <w:t xml:space="preserve">allows for rapid deployment and </w:t>
      </w:r>
      <w:r>
        <w:rPr>
          <w:rFonts w:ascii="Helvetica" w:hAnsi="Helvetica"/>
          <w:sz w:val="20"/>
          <w:szCs w:val="20"/>
        </w:rPr>
        <w:t xml:space="preserve">swift </w:t>
      </w:r>
      <w:r w:rsidRPr="006F5F36">
        <w:rPr>
          <w:rFonts w:ascii="Helvetica" w:hAnsi="Helvetica"/>
          <w:sz w:val="20"/>
          <w:szCs w:val="20"/>
        </w:rPr>
        <w:t xml:space="preserve">onsite assembly. The plant, </w:t>
      </w:r>
      <w:r>
        <w:rPr>
          <w:rFonts w:ascii="Helvetica" w:hAnsi="Helvetica"/>
          <w:sz w:val="20"/>
          <w:szCs w:val="20"/>
        </w:rPr>
        <w:t xml:space="preserve">located in Lake Charles, LA, was assembled in 10 days by a crew of nine workers and has the potential to produce </w:t>
      </w:r>
      <w:r w:rsidRPr="006F5F36">
        <w:rPr>
          <w:rFonts w:ascii="Helvetica" w:hAnsi="Helvetica"/>
          <w:sz w:val="20"/>
          <w:szCs w:val="20"/>
        </w:rPr>
        <w:t xml:space="preserve">5,000 metric tons of commercial-grade </w:t>
      </w:r>
      <w:r>
        <w:rPr>
          <w:rFonts w:ascii="Helvetica" w:hAnsi="Helvetica"/>
          <w:sz w:val="20"/>
          <w:szCs w:val="20"/>
        </w:rPr>
        <w:t>lithium chloride (</w:t>
      </w:r>
      <w:r w:rsidRPr="006F5F36">
        <w:rPr>
          <w:rFonts w:ascii="Helvetica" w:hAnsi="Helvetica"/>
          <w:sz w:val="20"/>
          <w:szCs w:val="20"/>
        </w:rPr>
        <w:t>LiCl</w:t>
      </w:r>
      <w:r>
        <w:rPr>
          <w:rFonts w:ascii="Helvetica" w:hAnsi="Helvetica"/>
          <w:sz w:val="20"/>
          <w:szCs w:val="20"/>
        </w:rPr>
        <w:t>)</w:t>
      </w:r>
      <w:r w:rsidRPr="006F5F36">
        <w:rPr>
          <w:rFonts w:ascii="Helvetica" w:hAnsi="Helvetica"/>
          <w:sz w:val="20"/>
          <w:szCs w:val="20"/>
        </w:rPr>
        <w:t>, on a </w:t>
      </w:r>
      <w:r>
        <w:rPr>
          <w:rFonts w:ascii="Helvetica" w:hAnsi="Helvetica"/>
          <w:sz w:val="20"/>
          <w:szCs w:val="20"/>
        </w:rPr>
        <w:t xml:space="preserve">lithium </w:t>
      </w:r>
      <w:r w:rsidRPr="006F5F36">
        <w:rPr>
          <w:rFonts w:ascii="Helvetica" w:hAnsi="Helvetica"/>
          <w:sz w:val="20"/>
          <w:szCs w:val="20"/>
        </w:rPr>
        <w:t>carbonate equivalent basis, each year</w:t>
      </w:r>
      <w:r>
        <w:rPr>
          <w:rFonts w:ascii="Helvetica" w:hAnsi="Helvetica"/>
          <w:sz w:val="20"/>
          <w:szCs w:val="20"/>
        </w:rPr>
        <w:t xml:space="preserve">. </w:t>
      </w:r>
      <w:r w:rsidRPr="006F5F36">
        <w:rPr>
          <w:rFonts w:ascii="Helvetica" w:hAnsi="Helvetica"/>
          <w:sz w:val="20"/>
          <w:szCs w:val="20"/>
        </w:rPr>
        <w:t>Th</w:t>
      </w:r>
      <w:r>
        <w:rPr>
          <w:rFonts w:ascii="Helvetica" w:hAnsi="Helvetica"/>
          <w:sz w:val="20"/>
          <w:szCs w:val="20"/>
        </w:rPr>
        <w:t>anks to its modular design, this</w:t>
      </w:r>
      <w:r w:rsidRPr="006F5F36">
        <w:rPr>
          <w:rFonts w:ascii="Helvetica" w:hAnsi="Helvetica"/>
          <w:sz w:val="20"/>
          <w:szCs w:val="20"/>
        </w:rPr>
        <w:t xml:space="preserve"> same plant </w:t>
      </w:r>
      <w:r>
        <w:rPr>
          <w:rFonts w:ascii="Helvetica" w:hAnsi="Helvetica"/>
          <w:sz w:val="20"/>
          <w:szCs w:val="20"/>
        </w:rPr>
        <w:t xml:space="preserve">also has the potential to </w:t>
      </w:r>
      <w:r w:rsidRPr="006F5F36">
        <w:rPr>
          <w:rFonts w:ascii="Helvetica" w:hAnsi="Helvetica"/>
          <w:sz w:val="20"/>
          <w:szCs w:val="20"/>
        </w:rPr>
        <w:t xml:space="preserve">be </w:t>
      </w:r>
      <w:r>
        <w:rPr>
          <w:rFonts w:ascii="Helvetica" w:hAnsi="Helvetica"/>
          <w:sz w:val="20"/>
          <w:szCs w:val="20"/>
        </w:rPr>
        <w:t>e</w:t>
      </w:r>
      <w:r w:rsidRPr="006F5F36">
        <w:rPr>
          <w:rFonts w:ascii="Helvetica" w:hAnsi="Helvetica"/>
          <w:sz w:val="20"/>
          <w:szCs w:val="20"/>
        </w:rPr>
        <w:t>xpanded to produce up to 20,000 metric tons of LiCl per year, based on the capacity and unique composition of the brine resource.</w:t>
      </w:r>
    </w:p>
    <w:p w14:paraId="1368FD8B" w14:textId="1A0312E9" w:rsidR="009118F1" w:rsidRDefault="009118F1" w:rsidP="009118F1">
      <w:pPr>
        <w:rPr>
          <w:rFonts w:ascii="Helvetica" w:hAnsi="Helvetica"/>
          <w:sz w:val="20"/>
          <w:szCs w:val="20"/>
        </w:rPr>
      </w:pPr>
      <w:r>
        <w:rPr>
          <w:rFonts w:ascii="Helvetica" w:hAnsi="Helvetica"/>
          <w:sz w:val="20"/>
          <w:szCs w:val="20"/>
        </w:rPr>
        <w:t xml:space="preserve">“This modular plant represents a fundamental evolution of Direct Lithium Extraction (DLE), with the clear </w:t>
      </w:r>
      <w:r w:rsidRPr="000878AC">
        <w:rPr>
          <w:rFonts w:ascii="Helvetica" w:hAnsi="Helvetica"/>
          <w:sz w:val="20"/>
          <w:szCs w:val="20"/>
        </w:rPr>
        <w:t>potential to</w:t>
      </w:r>
      <w:r>
        <w:rPr>
          <w:rFonts w:ascii="Helvetica" w:hAnsi="Helvetica"/>
          <w:sz w:val="20"/>
          <w:szCs w:val="20"/>
        </w:rPr>
        <w:t xml:space="preserve"> </w:t>
      </w:r>
      <w:r w:rsidRPr="000878AC">
        <w:rPr>
          <w:rFonts w:ascii="Helvetica" w:hAnsi="Helvetica"/>
          <w:sz w:val="20"/>
          <w:szCs w:val="20"/>
        </w:rPr>
        <w:t>achieve commercial scale</w:t>
      </w:r>
      <w:r>
        <w:rPr>
          <w:rFonts w:ascii="Helvetica" w:hAnsi="Helvetica"/>
          <w:sz w:val="20"/>
          <w:szCs w:val="20"/>
        </w:rPr>
        <w:t xml:space="preserve"> at a much lower cost than traditional extraction methods</w:t>
      </w:r>
      <w:r w:rsidRPr="000878AC">
        <w:rPr>
          <w:rFonts w:ascii="Helvetica" w:hAnsi="Helvetica"/>
          <w:sz w:val="20"/>
          <w:szCs w:val="20"/>
        </w:rPr>
        <w:t xml:space="preserve">, while </w:t>
      </w:r>
      <w:r>
        <w:rPr>
          <w:rFonts w:ascii="Helvetica" w:hAnsi="Helvetica"/>
          <w:sz w:val="20"/>
          <w:szCs w:val="20"/>
        </w:rPr>
        <w:t xml:space="preserve">at the same time achieving vastly superior environmental performance,” said CEO Dr. John Burba. “Our patented, proprietary technology not only allows for the rapid extraction of LiCl at high </w:t>
      </w:r>
      <w:proofErr w:type="gramStart"/>
      <w:r>
        <w:rPr>
          <w:rFonts w:ascii="Helvetica" w:hAnsi="Helvetica"/>
          <w:sz w:val="20"/>
          <w:szCs w:val="20"/>
        </w:rPr>
        <w:t>concentrations, but</w:t>
      </w:r>
      <w:proofErr w:type="gramEnd"/>
      <w:r>
        <w:rPr>
          <w:rFonts w:ascii="Helvetica" w:hAnsi="Helvetica"/>
          <w:sz w:val="20"/>
          <w:szCs w:val="20"/>
        </w:rPr>
        <w:t xml:space="preserve"> sets a new standard for environmental care. We’re thrilled to begin flowing brine through the system this week.”</w:t>
      </w:r>
    </w:p>
    <w:p w14:paraId="777EA5A3" w14:textId="02F946FA" w:rsidR="009118F1" w:rsidRDefault="009118F1" w:rsidP="009118F1">
      <w:pPr>
        <w:rPr>
          <w:rFonts w:ascii="Helvetica" w:hAnsi="Helvetica"/>
          <w:sz w:val="20"/>
          <w:szCs w:val="20"/>
        </w:rPr>
      </w:pPr>
      <w:r w:rsidRPr="00930FCC">
        <w:rPr>
          <w:rFonts w:ascii="Helvetica" w:hAnsi="Helvetica"/>
          <w:sz w:val="20"/>
          <w:szCs w:val="20"/>
        </w:rPr>
        <w:t xml:space="preserve">The </w:t>
      </w:r>
      <w:r>
        <w:rPr>
          <w:rFonts w:ascii="Helvetica" w:hAnsi="Helvetica"/>
          <w:sz w:val="20"/>
          <w:szCs w:val="20"/>
        </w:rPr>
        <w:t>Lake Charles plant completed a full range of F</w:t>
      </w:r>
      <w:r w:rsidRPr="00930FCC">
        <w:rPr>
          <w:rFonts w:ascii="Helvetica" w:hAnsi="Helvetica"/>
          <w:sz w:val="20"/>
          <w:szCs w:val="20"/>
        </w:rPr>
        <w:t xml:space="preserve">actory </w:t>
      </w:r>
      <w:r>
        <w:rPr>
          <w:rFonts w:ascii="Helvetica" w:hAnsi="Helvetica"/>
          <w:sz w:val="20"/>
          <w:szCs w:val="20"/>
        </w:rPr>
        <w:t>A</w:t>
      </w:r>
      <w:r w:rsidRPr="00930FCC">
        <w:rPr>
          <w:rFonts w:ascii="Helvetica" w:hAnsi="Helvetica"/>
          <w:sz w:val="20"/>
          <w:szCs w:val="20"/>
        </w:rPr>
        <w:t>cceptance Test</w:t>
      </w:r>
      <w:r>
        <w:rPr>
          <w:rFonts w:ascii="Helvetica" w:hAnsi="Helvetica"/>
          <w:sz w:val="20"/>
          <w:szCs w:val="20"/>
        </w:rPr>
        <w:t>s (FAT), which evaluated</w:t>
      </w:r>
      <w:r w:rsidRPr="00930FCC">
        <w:rPr>
          <w:rFonts w:ascii="Helvetica" w:hAnsi="Helvetica"/>
          <w:sz w:val="20"/>
          <w:szCs w:val="20"/>
        </w:rPr>
        <w:t xml:space="preserve"> the equipment during and after the assembly process by verifying that it is built and operating in accordance with </w:t>
      </w:r>
      <w:r>
        <w:rPr>
          <w:rFonts w:ascii="Helvetica" w:hAnsi="Helvetica"/>
          <w:sz w:val="20"/>
          <w:szCs w:val="20"/>
        </w:rPr>
        <w:t xml:space="preserve">all </w:t>
      </w:r>
      <w:r w:rsidRPr="00930FCC">
        <w:rPr>
          <w:rFonts w:ascii="Helvetica" w:hAnsi="Helvetica"/>
          <w:sz w:val="20"/>
          <w:szCs w:val="20"/>
        </w:rPr>
        <w:t xml:space="preserve">design specifications. </w:t>
      </w:r>
    </w:p>
    <w:p w14:paraId="7357BE4A" w14:textId="302491AF" w:rsidR="009118F1" w:rsidRDefault="009118F1" w:rsidP="009118F1">
      <w:pPr>
        <w:rPr>
          <w:rFonts w:ascii="Helvetica" w:hAnsi="Helvetica"/>
          <w:sz w:val="20"/>
          <w:szCs w:val="20"/>
        </w:rPr>
      </w:pPr>
      <w:r>
        <w:rPr>
          <w:rFonts w:ascii="Helvetica" w:hAnsi="Helvetica"/>
          <w:sz w:val="20"/>
          <w:szCs w:val="20"/>
        </w:rPr>
        <w:t>International Battery Metals</w:t>
      </w:r>
      <w:r w:rsidRPr="00930FCC">
        <w:rPr>
          <w:rFonts w:ascii="Helvetica" w:hAnsi="Helvetica"/>
          <w:sz w:val="20"/>
          <w:szCs w:val="20"/>
        </w:rPr>
        <w:t xml:space="preserve"> anticipat</w:t>
      </w:r>
      <w:r>
        <w:rPr>
          <w:rFonts w:ascii="Helvetica" w:hAnsi="Helvetica"/>
          <w:sz w:val="20"/>
          <w:szCs w:val="20"/>
        </w:rPr>
        <w:t>es</w:t>
      </w:r>
      <w:r w:rsidRPr="00930FCC">
        <w:rPr>
          <w:rFonts w:ascii="Helvetica" w:hAnsi="Helvetica"/>
          <w:sz w:val="20"/>
          <w:szCs w:val="20"/>
        </w:rPr>
        <w:t xml:space="preserve"> that its patented </w:t>
      </w:r>
      <w:r>
        <w:rPr>
          <w:rFonts w:ascii="Helvetica" w:hAnsi="Helvetica"/>
          <w:sz w:val="20"/>
          <w:szCs w:val="20"/>
        </w:rPr>
        <w:t xml:space="preserve">modular and mobile </w:t>
      </w:r>
      <w:r w:rsidRPr="00930FCC">
        <w:rPr>
          <w:rFonts w:ascii="Helvetica" w:hAnsi="Helvetica"/>
          <w:sz w:val="20"/>
          <w:szCs w:val="20"/>
        </w:rPr>
        <w:t xml:space="preserve">design will allow access and a means to capitalize on </w:t>
      </w:r>
      <w:r>
        <w:rPr>
          <w:rFonts w:ascii="Helvetica" w:hAnsi="Helvetica"/>
          <w:sz w:val="20"/>
          <w:szCs w:val="20"/>
        </w:rPr>
        <w:t xml:space="preserve">a more </w:t>
      </w:r>
      <w:r w:rsidRPr="00930FCC">
        <w:rPr>
          <w:rFonts w:ascii="Helvetica" w:hAnsi="Helvetica"/>
          <w:sz w:val="20"/>
          <w:szCs w:val="20"/>
        </w:rPr>
        <w:t>diverse</w:t>
      </w:r>
      <w:r>
        <w:rPr>
          <w:rFonts w:ascii="Helvetica" w:hAnsi="Helvetica"/>
          <w:sz w:val="20"/>
          <w:szCs w:val="20"/>
        </w:rPr>
        <w:t xml:space="preserve"> range of</w:t>
      </w:r>
      <w:r w:rsidRPr="00930FCC">
        <w:rPr>
          <w:rFonts w:ascii="Helvetica" w:hAnsi="Helvetica"/>
          <w:sz w:val="20"/>
          <w:szCs w:val="20"/>
        </w:rPr>
        <w:t> </w:t>
      </w:r>
      <w:hyperlink r:id="rId8" w:history="1">
        <w:r w:rsidRPr="00930FCC">
          <w:rPr>
            <w:rStyle w:val="Hyperlink"/>
            <w:rFonts w:ascii="Helvetica" w:hAnsi="Helvetica"/>
            <w:sz w:val="20"/>
            <w:szCs w:val="20"/>
          </w:rPr>
          <w:t>lithium-bearing brine resources</w:t>
        </w:r>
      </w:hyperlink>
      <w:r>
        <w:rPr>
          <w:rFonts w:ascii="Helvetica" w:hAnsi="Helvetica"/>
          <w:sz w:val="20"/>
          <w:szCs w:val="20"/>
        </w:rPr>
        <w:t>, including smaller sites in varied terrain that are currently considered uneconomical due to the current, dominant extraction technologies, which are larger in size, require more capital and time to build, and are more harmful to the environment.</w:t>
      </w:r>
    </w:p>
    <w:p w14:paraId="082BFFCB" w14:textId="77777777" w:rsidR="009118F1" w:rsidRPr="00CA22DA" w:rsidRDefault="009118F1" w:rsidP="009118F1">
      <w:pPr>
        <w:rPr>
          <w:rFonts w:ascii="Helvetica" w:hAnsi="Helvetica"/>
          <w:sz w:val="20"/>
          <w:szCs w:val="20"/>
        </w:rPr>
      </w:pPr>
      <w:r>
        <w:rPr>
          <w:rFonts w:ascii="Helvetica" w:hAnsi="Helvetica"/>
          <w:sz w:val="20"/>
          <w:szCs w:val="20"/>
        </w:rPr>
        <w:t>“Our</w:t>
      </w:r>
      <w:r w:rsidRPr="00FC066C">
        <w:rPr>
          <w:rFonts w:ascii="Helvetica" w:hAnsi="Helvetica"/>
          <w:sz w:val="20"/>
          <w:szCs w:val="20"/>
        </w:rPr>
        <w:t xml:space="preserve"> modular plant technology can be built, deployed and brought on-line in a fraction of the time of traditional lithium mining plants and at a fraction of the price</w:t>
      </w:r>
      <w:r>
        <w:rPr>
          <w:rFonts w:ascii="Helvetica" w:hAnsi="Helvetica"/>
          <w:sz w:val="20"/>
          <w:szCs w:val="20"/>
        </w:rPr>
        <w:t xml:space="preserve">,” Dr. Burba said. “This technology is the first of its kind, but it arises directly from the foundation of the </w:t>
      </w:r>
      <w:r w:rsidRPr="00CA22DA">
        <w:rPr>
          <w:rFonts w:ascii="Helvetica" w:hAnsi="Helvetica"/>
          <w:sz w:val="20"/>
          <w:szCs w:val="20"/>
        </w:rPr>
        <w:t>initial </w:t>
      </w:r>
      <w:hyperlink r:id="rId9" w:history="1">
        <w:r w:rsidRPr="00CA22DA">
          <w:rPr>
            <w:rStyle w:val="Hyperlink"/>
            <w:rFonts w:ascii="Helvetica" w:hAnsi="Helvetica"/>
            <w:sz w:val="20"/>
            <w:szCs w:val="20"/>
          </w:rPr>
          <w:t>DLE</w:t>
        </w:r>
      </w:hyperlink>
      <w:r w:rsidRPr="00CA22DA">
        <w:rPr>
          <w:rFonts w:ascii="Helvetica" w:hAnsi="Helvetica"/>
          <w:sz w:val="20"/>
          <w:szCs w:val="20"/>
        </w:rPr>
        <w:t> patents I filed with Dr. Bauman in the 1980s and 1990s, and commercialized through FMC in the 1990s.</w:t>
      </w:r>
      <w:r>
        <w:rPr>
          <w:rFonts w:ascii="Helvetica" w:hAnsi="Helvetica"/>
          <w:sz w:val="20"/>
          <w:szCs w:val="20"/>
        </w:rPr>
        <w:t xml:space="preserve"> We are excited to be breaking the mold once again.</w:t>
      </w:r>
      <w:r w:rsidRPr="00CA22DA">
        <w:rPr>
          <w:rFonts w:ascii="Helvetica" w:hAnsi="Helvetica"/>
          <w:sz w:val="20"/>
          <w:szCs w:val="20"/>
        </w:rPr>
        <w:t>"</w:t>
      </w:r>
    </w:p>
    <w:p w14:paraId="7980965C" w14:textId="5843E507" w:rsidR="009118F1" w:rsidRPr="002A1D27" w:rsidRDefault="009118F1" w:rsidP="009118F1">
      <w:pPr>
        <w:rPr>
          <w:rFonts w:ascii="Helvetica" w:hAnsi="Helvetica"/>
          <w:sz w:val="20"/>
          <w:szCs w:val="20"/>
        </w:rPr>
      </w:pPr>
      <w:r w:rsidRPr="002A1D27">
        <w:rPr>
          <w:rFonts w:ascii="Helvetica" w:hAnsi="Helvetica"/>
          <w:sz w:val="20"/>
          <w:szCs w:val="20"/>
        </w:rPr>
        <w:t>Neither Canadian Securities Exchange nor its Regulation Services Provider (as that term is defined in the policies of the Canadian Securities Exchange) accepts responsibility for the adequacy or accuracy of this release.</w:t>
      </w:r>
    </w:p>
    <w:p w14:paraId="2D0A8FA2" w14:textId="3FB62D43" w:rsidR="009118F1" w:rsidRPr="002A1D27" w:rsidRDefault="009118F1" w:rsidP="009118F1">
      <w:pPr>
        <w:rPr>
          <w:rFonts w:ascii="Helvetica" w:hAnsi="Helvetica"/>
          <w:sz w:val="20"/>
          <w:szCs w:val="20"/>
        </w:rPr>
      </w:pPr>
      <w:r w:rsidRPr="002A1D27">
        <w:rPr>
          <w:rFonts w:ascii="Helvetica" w:hAnsi="Helvetica"/>
          <w:sz w:val="20"/>
          <w:szCs w:val="20"/>
        </w:rPr>
        <w:lastRenderedPageBreak/>
        <w:t>This news release may contain assumptions, estimates, and other forward-looking statements regarding future events. Such forward-looking statements involve inherent risks and uncertainties and are subject to factors, many of which are beyond the Company's control that may cause actual results or performance to differ materially from those currently anticipated in such statements.</w:t>
      </w:r>
    </w:p>
    <w:p w14:paraId="61009530" w14:textId="6F7F0AE4" w:rsidR="009118F1" w:rsidRPr="009118F1" w:rsidRDefault="009118F1" w:rsidP="009118F1">
      <w:pPr>
        <w:rPr>
          <w:rFonts w:ascii="Helvetica" w:hAnsi="Helvetica"/>
          <w:b/>
          <w:bCs/>
          <w:i/>
          <w:iCs/>
          <w:sz w:val="20"/>
          <w:szCs w:val="20"/>
          <w:u w:val="single"/>
        </w:rPr>
      </w:pPr>
      <w:proofErr w:type="gramStart"/>
      <w:r w:rsidRPr="002A1D27">
        <w:rPr>
          <w:rFonts w:ascii="Helvetica" w:hAnsi="Helvetica"/>
          <w:b/>
          <w:bCs/>
          <w:i/>
          <w:iCs/>
          <w:sz w:val="20"/>
          <w:szCs w:val="20"/>
          <w:u w:val="single"/>
        </w:rPr>
        <w:t>Forward–looking</w:t>
      </w:r>
      <w:proofErr w:type="gramEnd"/>
      <w:r w:rsidRPr="002A1D27">
        <w:rPr>
          <w:rFonts w:ascii="Helvetica" w:hAnsi="Helvetica"/>
          <w:b/>
          <w:bCs/>
          <w:i/>
          <w:iCs/>
          <w:sz w:val="20"/>
          <w:szCs w:val="20"/>
          <w:u w:val="single"/>
        </w:rPr>
        <w:t xml:space="preserve"> and cautionary statements</w:t>
      </w:r>
      <w:r w:rsidRPr="002A1D27">
        <w:rPr>
          <w:rFonts w:ascii="Helvetica" w:hAnsi="Helvetica"/>
          <w:i/>
          <w:iCs/>
          <w:sz w:val="20"/>
          <w:szCs w:val="20"/>
          <w:u w:val="single"/>
        </w:rPr>
        <w:br/>
      </w:r>
      <w:r w:rsidRPr="002A1D27">
        <w:rPr>
          <w:rFonts w:ascii="Helvetica" w:hAnsi="Helvetica"/>
          <w:i/>
          <w:iCs/>
          <w:sz w:val="20"/>
          <w:szCs w:val="20"/>
        </w:rPr>
        <w:t xml:space="preserve">This press release shall not constitute an offer to sell or the solicitation of an offer to buy any securities, nor shall there be any sale of securities in any state in the United States in which such offer, solicitation or sale would be unlawful. Any securities of the Company referred to herein have not been and will not be registered under the United States Securities Act of 1933, as amended, and may not be offered or sold in the United States absent registration or an applicable exemption from registration requirements. This release may contain statements within the meaning of safe </w:t>
      </w:r>
      <w:proofErr w:type="spellStart"/>
      <w:r w:rsidRPr="002A1D27">
        <w:rPr>
          <w:rFonts w:ascii="Helvetica" w:hAnsi="Helvetica"/>
          <w:i/>
          <w:iCs/>
          <w:sz w:val="20"/>
          <w:szCs w:val="20"/>
        </w:rPr>
        <w:t>harbour</w:t>
      </w:r>
      <w:proofErr w:type="spellEnd"/>
      <w:r w:rsidRPr="002A1D27">
        <w:rPr>
          <w:rFonts w:ascii="Helvetica" w:hAnsi="Helvetica"/>
          <w:i/>
          <w:iCs/>
          <w:sz w:val="20"/>
          <w:szCs w:val="20"/>
        </w:rPr>
        <w:t xml:space="preserve"> provisions as defined under securities laws and regulations.</w:t>
      </w:r>
    </w:p>
    <w:p w14:paraId="3029526E" w14:textId="77D1BBB8" w:rsidR="009118F1" w:rsidRPr="009118F1" w:rsidRDefault="009118F1" w:rsidP="009118F1">
      <w:pPr>
        <w:rPr>
          <w:rFonts w:ascii="Helvetica" w:hAnsi="Helvetica"/>
          <w:i/>
          <w:iCs/>
          <w:sz w:val="20"/>
          <w:szCs w:val="20"/>
        </w:rPr>
      </w:pPr>
      <w:r w:rsidRPr="002A1D27">
        <w:rPr>
          <w:rFonts w:ascii="Helvetica" w:hAnsi="Helvetica"/>
          <w:i/>
          <w:iCs/>
          <w:sz w:val="20"/>
          <w:szCs w:val="20"/>
        </w:rPr>
        <w:t>This release may contain certain forward–looking statements with respect to the financial condition, results of operations and business of the Company and certain of the plans and objectives of the Company with respect to the same. There is no assurance that the company's apparatus will be able to commercially produce lithium at the stated capacity. The purpose of the tests is to determine if it will be able to do so and successful completion of the tests cannot be assured as they are subject to risks and uncertainties associated with any new mineral processing method and characteristics of the material being processed.</w:t>
      </w:r>
    </w:p>
    <w:p w14:paraId="3C4C0188" w14:textId="77777777" w:rsidR="009118F1" w:rsidRPr="002A1D27" w:rsidRDefault="009118F1" w:rsidP="009118F1">
      <w:pPr>
        <w:rPr>
          <w:rFonts w:ascii="Helvetica" w:hAnsi="Helvetica"/>
          <w:sz w:val="20"/>
          <w:szCs w:val="20"/>
        </w:rPr>
      </w:pPr>
      <w:r w:rsidRPr="002A1D27">
        <w:rPr>
          <w:rFonts w:ascii="Helvetica" w:hAnsi="Helvetica"/>
          <w:i/>
          <w:iCs/>
          <w:sz w:val="20"/>
          <w:szCs w:val="20"/>
        </w:rPr>
        <w:t>By their nature, forward–looking statements involve risk and uncertainty because they relate to events and depend on circumstances that will occur in the future and there are many factors that could cause actual results and developments to differ materially from those expressed or implied by these forward–looking statements.</w:t>
      </w:r>
    </w:p>
    <w:p w14:paraId="4AE38164" w14:textId="77777777" w:rsidR="009118F1" w:rsidRDefault="009118F1" w:rsidP="009118F1">
      <w:pPr>
        <w:rPr>
          <w:rFonts w:ascii="Helvetica" w:hAnsi="Helvetica"/>
          <w:sz w:val="20"/>
          <w:szCs w:val="20"/>
        </w:rPr>
      </w:pPr>
    </w:p>
    <w:p w14:paraId="66D8D558" w14:textId="2860D862" w:rsidR="007F3331" w:rsidRPr="0031268B" w:rsidRDefault="007F3331" w:rsidP="0031268B"/>
    <w:sectPr w:rsidR="007F3331" w:rsidRPr="0031268B" w:rsidSect="00A576B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410" w:left="1440" w:header="426"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8026E" w14:textId="77777777" w:rsidR="00A30E85" w:rsidRDefault="00A30E85" w:rsidP="00B05C2C">
      <w:pPr>
        <w:spacing w:after="0" w:line="240" w:lineRule="auto"/>
      </w:pPr>
      <w:r>
        <w:separator/>
      </w:r>
    </w:p>
  </w:endnote>
  <w:endnote w:type="continuationSeparator" w:id="0">
    <w:p w14:paraId="592E6E54" w14:textId="77777777" w:rsidR="00A30E85" w:rsidRDefault="00A30E85" w:rsidP="00B05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E4C3B" w14:textId="77777777" w:rsidR="00312D78" w:rsidRDefault="00312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09EE5" w14:textId="77777777" w:rsidR="00160BBC" w:rsidRDefault="00160BBC">
    <w:pPr>
      <w:pStyle w:val="Footer"/>
    </w:pPr>
    <w:r>
      <w:rPr>
        <w:noProof/>
        <w:sz w:val="20"/>
      </w:rPr>
      <mc:AlternateContent>
        <mc:Choice Requires="wps">
          <w:drawing>
            <wp:anchor distT="0" distB="0" distL="114300" distR="114300" simplePos="0" relativeHeight="251660288" behindDoc="0" locked="1" layoutInCell="0" allowOverlap="1" wp14:anchorId="39E82EB2" wp14:editId="1B544832">
              <wp:simplePos x="0" y="0"/>
              <wp:positionH relativeFrom="margin">
                <wp:posOffset>0</wp:posOffset>
              </wp:positionH>
              <wp:positionV relativeFrom="paragraph">
                <wp:posOffset>137160</wp:posOffset>
              </wp:positionV>
              <wp:extent cx="5943600" cy="228600"/>
              <wp:effectExtent l="0" t="0" r="0" b="0"/>
              <wp:wrapNone/>
              <wp:docPr id="12" name="DocsID_PF4290453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5C579D7" w14:textId="77777777" w:rsidR="00160BBC" w:rsidRPr="00C55343" w:rsidRDefault="00160BBC">
                          <w:pPr>
                            <w:pStyle w:val="DocsI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82EB2" id="_x0000_t202" coordsize="21600,21600" o:spt="202" path="m,l,21600r21600,l21600,xe">
              <v:stroke joinstyle="miter"/>
              <v:path gradientshapeok="t" o:connecttype="rect"/>
            </v:shapetype>
            <v:shape id="DocsID_PF4290453421" o:spid="_x0000_s1026" type="#_x0000_t202" style="position:absolute;margin-left:0;margin-top:10.8pt;width:468pt;height: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" o:allowincell="f" filled="f" stroked="f">
              <v:textbox inset="0,0,0,0">
                <w:txbxContent>
                  <w:p w14:paraId="05C579D7" w14:textId="77777777" w:rsidR="00160BBC" w:rsidRPr="00C55343" w:rsidRDefault="00160BBC">
                    <w:pPr>
                      <w:pStyle w:val="DocsID"/>
                    </w:pPr>
                  </w:p>
                </w:txbxContent>
              </v:textbox>
              <w10:wrap anchorx="margin"/>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3CBBA" w14:textId="77777777" w:rsidR="00312D78" w:rsidRDefault="00312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BBB2E" w14:textId="77777777" w:rsidR="00A30E85" w:rsidRDefault="00A30E85" w:rsidP="00B05C2C">
      <w:pPr>
        <w:spacing w:after="0" w:line="240" w:lineRule="auto"/>
      </w:pPr>
      <w:r>
        <w:separator/>
      </w:r>
    </w:p>
  </w:footnote>
  <w:footnote w:type="continuationSeparator" w:id="0">
    <w:p w14:paraId="02588DA7" w14:textId="77777777" w:rsidR="00A30E85" w:rsidRDefault="00A30E85" w:rsidP="00B05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483AC" w14:textId="77777777" w:rsidR="00312D78" w:rsidRDefault="00312D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423B8" w14:textId="77777777" w:rsidR="00160BBC" w:rsidRPr="009C7429" w:rsidRDefault="00160BBC">
    <w:pPr>
      <w:pStyle w:val="Header"/>
      <w:rPr>
        <w:sz w:val="16"/>
      </w:rPr>
    </w:pPr>
    <w:r w:rsidRPr="009C7429">
      <w:rPr>
        <w:sz w:val="16"/>
      </w:rPr>
      <w:tab/>
    </w:r>
    <w:r w:rsidRPr="009C7429">
      <w:rPr>
        <w:sz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3B6EC" w14:textId="77777777" w:rsidR="00160BBC" w:rsidRDefault="00160BBC" w:rsidP="004A3C4D">
    <w:pPr>
      <w:pStyle w:val="Header"/>
    </w:pPr>
    <w:r>
      <w:rPr>
        <w:noProof/>
        <w:sz w:val="16"/>
      </w:rPr>
      <mc:AlternateContent>
        <mc:Choice Requires="wps">
          <w:drawing>
            <wp:anchor distT="0" distB="0" distL="114300" distR="114300" simplePos="0" relativeHeight="251662336" behindDoc="0" locked="0" layoutInCell="1" allowOverlap="1" wp14:anchorId="0B625E5D" wp14:editId="57CAD21A">
              <wp:simplePos x="0" y="0"/>
              <wp:positionH relativeFrom="column">
                <wp:posOffset>3978275</wp:posOffset>
              </wp:positionH>
              <wp:positionV relativeFrom="paragraph">
                <wp:posOffset>-115570</wp:posOffset>
              </wp:positionV>
              <wp:extent cx="2054225" cy="1131570"/>
              <wp:effectExtent l="0" t="0" r="0" b="11430"/>
              <wp:wrapNone/>
              <wp:docPr id="2" name="Text Box 2"/>
              <wp:cNvGraphicFramePr/>
              <a:graphic xmlns:a="http://schemas.openxmlformats.org/drawingml/2006/main">
                <a:graphicData uri="http://schemas.microsoft.com/office/word/2010/wordprocessingShape">
                  <wps:wsp>
                    <wps:cNvSpPr txBox="1"/>
                    <wps:spPr>
                      <a:xfrm>
                        <a:off x="0" y="0"/>
                        <a:ext cx="2054225" cy="11315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9252FE" w14:textId="140DF5AE" w:rsidR="00160BBC" w:rsidRPr="00700F23" w:rsidRDefault="00160BBC" w:rsidP="004A3C4D">
                          <w:pPr>
                            <w:spacing w:after="0" w:line="240" w:lineRule="auto"/>
                            <w:jc w:val="right"/>
                            <w:rPr>
                              <w:sz w:val="18"/>
                              <w:szCs w:val="18"/>
                            </w:rPr>
                          </w:pPr>
                          <w:r w:rsidRPr="00700F23">
                            <w:rPr>
                              <w:sz w:val="18"/>
                              <w:szCs w:val="18"/>
                            </w:rPr>
                            <w:t xml:space="preserve">Suite </w:t>
                          </w:r>
                          <w:r w:rsidR="00312D78">
                            <w:rPr>
                              <w:sz w:val="18"/>
                              <w:szCs w:val="18"/>
                            </w:rPr>
                            <w:t>1140</w:t>
                          </w:r>
                          <w:r w:rsidRPr="00700F23">
                            <w:rPr>
                              <w:sz w:val="18"/>
                              <w:szCs w:val="18"/>
                            </w:rPr>
                            <w:t xml:space="preserve"> – </w:t>
                          </w:r>
                          <w:r w:rsidR="00312D78">
                            <w:rPr>
                              <w:sz w:val="18"/>
                              <w:szCs w:val="18"/>
                            </w:rPr>
                            <w:t>625</w:t>
                          </w:r>
                          <w:r w:rsidRPr="00700F23">
                            <w:rPr>
                              <w:sz w:val="18"/>
                              <w:szCs w:val="18"/>
                            </w:rPr>
                            <w:t xml:space="preserve"> </w:t>
                          </w:r>
                          <w:r w:rsidR="00312D78">
                            <w:rPr>
                              <w:sz w:val="18"/>
                              <w:szCs w:val="18"/>
                            </w:rPr>
                            <w:t>Howe</w:t>
                          </w:r>
                          <w:r w:rsidRPr="00700F23">
                            <w:rPr>
                              <w:sz w:val="18"/>
                              <w:szCs w:val="18"/>
                            </w:rPr>
                            <w:t xml:space="preserve"> Street</w:t>
                          </w:r>
                        </w:p>
                        <w:p w14:paraId="3186B204" w14:textId="1BF0B21C" w:rsidR="00160BBC" w:rsidRDefault="00160BBC" w:rsidP="004A3C4D">
                          <w:pPr>
                            <w:spacing w:after="0" w:line="240" w:lineRule="auto"/>
                            <w:jc w:val="right"/>
                            <w:rPr>
                              <w:sz w:val="18"/>
                              <w:szCs w:val="18"/>
                            </w:rPr>
                          </w:pPr>
                          <w:r w:rsidRPr="00700F23">
                            <w:rPr>
                              <w:sz w:val="18"/>
                              <w:szCs w:val="18"/>
                            </w:rPr>
                            <w:t xml:space="preserve">Vancouver BC Canada V6C </w:t>
                          </w:r>
                          <w:r w:rsidR="00312D78">
                            <w:rPr>
                              <w:sz w:val="18"/>
                              <w:szCs w:val="18"/>
                            </w:rPr>
                            <w:t>2T6</w:t>
                          </w:r>
                        </w:p>
                        <w:p w14:paraId="176811D5" w14:textId="77777777" w:rsidR="00160BBC" w:rsidRPr="00700F23" w:rsidRDefault="00160BBC" w:rsidP="004A3C4D">
                          <w:pPr>
                            <w:spacing w:after="0" w:line="240" w:lineRule="auto"/>
                            <w:jc w:val="right"/>
                            <w:rPr>
                              <w:sz w:val="18"/>
                              <w:szCs w:val="18"/>
                            </w:rPr>
                          </w:pPr>
                          <w:r>
                            <w:rPr>
                              <w:sz w:val="18"/>
                              <w:szCs w:val="18"/>
                            </w:rPr>
                            <w:t>778-939-4228</w:t>
                          </w:r>
                        </w:p>
                        <w:p w14:paraId="0E80CBB5" w14:textId="77777777" w:rsidR="00160BBC" w:rsidRPr="00700F23" w:rsidRDefault="00160BBC" w:rsidP="004A3C4D">
                          <w:pPr>
                            <w:spacing w:after="0" w:line="240" w:lineRule="auto"/>
                            <w:jc w:val="right"/>
                            <w:rPr>
                              <w:sz w:val="18"/>
                              <w:szCs w:val="18"/>
                            </w:rPr>
                          </w:pPr>
                          <w:r w:rsidRPr="00700F23">
                            <w:rPr>
                              <w:sz w:val="18"/>
                              <w:szCs w:val="18"/>
                            </w:rPr>
                            <w:t xml:space="preserve">info@ibatterymetals.com </w:t>
                          </w:r>
                        </w:p>
                        <w:p w14:paraId="7E13A27C" w14:textId="77777777" w:rsidR="00160BBC" w:rsidRDefault="00160BBC" w:rsidP="006C2557">
                          <w:pPr>
                            <w:spacing w:after="0" w:line="240" w:lineRule="auto"/>
                            <w:jc w:val="right"/>
                            <w:rPr>
                              <w:b/>
                              <w:sz w:val="18"/>
                              <w:szCs w:val="18"/>
                            </w:rPr>
                          </w:pPr>
                          <w:r w:rsidRPr="00700F23">
                            <w:rPr>
                              <w:b/>
                              <w:sz w:val="18"/>
                              <w:szCs w:val="18"/>
                            </w:rPr>
                            <w:t xml:space="preserve"> ibatterymetals.com</w:t>
                          </w:r>
                        </w:p>
                        <w:p w14:paraId="524D770A" w14:textId="77777777" w:rsidR="00160BBC" w:rsidRPr="006C2557" w:rsidRDefault="00160BBC" w:rsidP="006C2557">
                          <w:pPr>
                            <w:spacing w:after="0" w:line="240" w:lineRule="auto"/>
                            <w:jc w:val="right"/>
                            <w:rPr>
                              <w:b/>
                              <w:sz w:val="18"/>
                              <w:szCs w:val="18"/>
                            </w:rPr>
                          </w:pPr>
                          <w:r w:rsidRPr="002E475A">
                            <w:rPr>
                              <w:b/>
                              <w:sz w:val="24"/>
                              <w:szCs w:val="24"/>
                            </w:rPr>
                            <w:t>CSE: IBAT</w:t>
                          </w:r>
                        </w:p>
                        <w:p w14:paraId="00DCAE8D" w14:textId="77777777" w:rsidR="00160BBC" w:rsidRDefault="00160BBC" w:rsidP="004A3C4D">
                          <w:pPr>
                            <w:spacing w:after="0" w:line="240" w:lineRule="auto"/>
                            <w:jc w:val="right"/>
                            <w:rPr>
                              <w:b/>
                              <w:sz w:val="24"/>
                              <w:szCs w:val="24"/>
                            </w:rPr>
                          </w:pPr>
                        </w:p>
                        <w:p w14:paraId="2D210AA0" w14:textId="77777777" w:rsidR="00160BBC" w:rsidRPr="00700F23" w:rsidRDefault="00160BBC" w:rsidP="004A3C4D">
                          <w:pPr>
                            <w:spacing w:after="0" w:line="240" w:lineRule="auto"/>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625E5D" id="_x0000_t202" coordsize="21600,21600" o:spt="202" path="m,l,21600r21600,l21600,xe">
              <v:stroke joinstyle="miter"/>
              <v:path gradientshapeok="t" o:connecttype="rect"/>
            </v:shapetype>
            <v:shape id="Text Box 2" o:spid="_x0000_s1027" type="#_x0000_t202" style="position:absolute;margin-left:313.25pt;margin-top:-9.1pt;width:161.75pt;height:8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" filled="f" stroked="f">
              <v:textbox>
                <w:txbxContent>
                  <w:p w14:paraId="3D9252FE" w14:textId="140DF5AE" w:rsidR="00160BBC" w:rsidRPr="00700F23" w:rsidRDefault="00160BBC" w:rsidP="004A3C4D">
                    <w:pPr>
                      <w:spacing w:after="0" w:line="240" w:lineRule="auto"/>
                      <w:jc w:val="right"/>
                      <w:rPr>
                        <w:sz w:val="18"/>
                        <w:szCs w:val="18"/>
                      </w:rPr>
                    </w:pPr>
                    <w:r w:rsidRPr="00700F23">
                      <w:rPr>
                        <w:sz w:val="18"/>
                        <w:szCs w:val="18"/>
                      </w:rPr>
                      <w:t xml:space="preserve">Suite </w:t>
                    </w:r>
                    <w:r w:rsidR="00312D78">
                      <w:rPr>
                        <w:sz w:val="18"/>
                        <w:szCs w:val="18"/>
                      </w:rPr>
                      <w:t>1140</w:t>
                    </w:r>
                    <w:r w:rsidRPr="00700F23">
                      <w:rPr>
                        <w:sz w:val="18"/>
                        <w:szCs w:val="18"/>
                      </w:rPr>
                      <w:t xml:space="preserve"> – </w:t>
                    </w:r>
                    <w:r w:rsidR="00312D78">
                      <w:rPr>
                        <w:sz w:val="18"/>
                        <w:szCs w:val="18"/>
                      </w:rPr>
                      <w:t>625</w:t>
                    </w:r>
                    <w:r w:rsidRPr="00700F23">
                      <w:rPr>
                        <w:sz w:val="18"/>
                        <w:szCs w:val="18"/>
                      </w:rPr>
                      <w:t xml:space="preserve"> </w:t>
                    </w:r>
                    <w:r w:rsidR="00312D78">
                      <w:rPr>
                        <w:sz w:val="18"/>
                        <w:szCs w:val="18"/>
                      </w:rPr>
                      <w:t>Howe</w:t>
                    </w:r>
                    <w:r w:rsidRPr="00700F23">
                      <w:rPr>
                        <w:sz w:val="18"/>
                        <w:szCs w:val="18"/>
                      </w:rPr>
                      <w:t xml:space="preserve"> Street</w:t>
                    </w:r>
                  </w:p>
                  <w:p w14:paraId="3186B204" w14:textId="1BF0B21C" w:rsidR="00160BBC" w:rsidRDefault="00160BBC" w:rsidP="004A3C4D">
                    <w:pPr>
                      <w:spacing w:after="0" w:line="240" w:lineRule="auto"/>
                      <w:jc w:val="right"/>
                      <w:rPr>
                        <w:sz w:val="18"/>
                        <w:szCs w:val="18"/>
                      </w:rPr>
                    </w:pPr>
                    <w:r w:rsidRPr="00700F23">
                      <w:rPr>
                        <w:sz w:val="18"/>
                        <w:szCs w:val="18"/>
                      </w:rPr>
                      <w:t xml:space="preserve">Vancouver BC Canada V6C </w:t>
                    </w:r>
                    <w:r w:rsidR="00312D78">
                      <w:rPr>
                        <w:sz w:val="18"/>
                        <w:szCs w:val="18"/>
                      </w:rPr>
                      <w:t>2T6</w:t>
                    </w:r>
                  </w:p>
                  <w:p w14:paraId="176811D5" w14:textId="77777777" w:rsidR="00160BBC" w:rsidRPr="00700F23" w:rsidRDefault="00160BBC" w:rsidP="004A3C4D">
                    <w:pPr>
                      <w:spacing w:after="0" w:line="240" w:lineRule="auto"/>
                      <w:jc w:val="right"/>
                      <w:rPr>
                        <w:sz w:val="18"/>
                        <w:szCs w:val="18"/>
                      </w:rPr>
                    </w:pPr>
                    <w:r>
                      <w:rPr>
                        <w:sz w:val="18"/>
                        <w:szCs w:val="18"/>
                      </w:rPr>
                      <w:t>778-939-4228</w:t>
                    </w:r>
                  </w:p>
                  <w:p w14:paraId="0E80CBB5" w14:textId="77777777" w:rsidR="00160BBC" w:rsidRPr="00700F23" w:rsidRDefault="00160BBC" w:rsidP="004A3C4D">
                    <w:pPr>
                      <w:spacing w:after="0" w:line="240" w:lineRule="auto"/>
                      <w:jc w:val="right"/>
                      <w:rPr>
                        <w:sz w:val="18"/>
                        <w:szCs w:val="18"/>
                      </w:rPr>
                    </w:pPr>
                    <w:r w:rsidRPr="00700F23">
                      <w:rPr>
                        <w:sz w:val="18"/>
                        <w:szCs w:val="18"/>
                      </w:rPr>
                      <w:t xml:space="preserve">info@ibatterymetals.com </w:t>
                    </w:r>
                  </w:p>
                  <w:p w14:paraId="7E13A27C" w14:textId="77777777" w:rsidR="00160BBC" w:rsidRDefault="00160BBC" w:rsidP="006C2557">
                    <w:pPr>
                      <w:spacing w:after="0" w:line="240" w:lineRule="auto"/>
                      <w:jc w:val="right"/>
                      <w:rPr>
                        <w:b/>
                        <w:sz w:val="18"/>
                        <w:szCs w:val="18"/>
                      </w:rPr>
                    </w:pPr>
                    <w:r w:rsidRPr="00700F23">
                      <w:rPr>
                        <w:b/>
                        <w:sz w:val="18"/>
                        <w:szCs w:val="18"/>
                      </w:rPr>
                      <w:t xml:space="preserve"> ibatterymetals.com</w:t>
                    </w:r>
                  </w:p>
                  <w:p w14:paraId="524D770A" w14:textId="77777777" w:rsidR="00160BBC" w:rsidRPr="006C2557" w:rsidRDefault="00160BBC" w:rsidP="006C2557">
                    <w:pPr>
                      <w:spacing w:after="0" w:line="240" w:lineRule="auto"/>
                      <w:jc w:val="right"/>
                      <w:rPr>
                        <w:b/>
                        <w:sz w:val="18"/>
                        <w:szCs w:val="18"/>
                      </w:rPr>
                    </w:pPr>
                    <w:r w:rsidRPr="002E475A">
                      <w:rPr>
                        <w:b/>
                        <w:sz w:val="24"/>
                        <w:szCs w:val="24"/>
                      </w:rPr>
                      <w:t>CSE: IBAT</w:t>
                    </w:r>
                  </w:p>
                  <w:p w14:paraId="00DCAE8D" w14:textId="77777777" w:rsidR="00160BBC" w:rsidRDefault="00160BBC" w:rsidP="004A3C4D">
                    <w:pPr>
                      <w:spacing w:after="0" w:line="240" w:lineRule="auto"/>
                      <w:jc w:val="right"/>
                      <w:rPr>
                        <w:b/>
                        <w:sz w:val="24"/>
                        <w:szCs w:val="24"/>
                      </w:rPr>
                    </w:pPr>
                  </w:p>
                  <w:p w14:paraId="2D210AA0" w14:textId="77777777" w:rsidR="00160BBC" w:rsidRPr="00700F23" w:rsidRDefault="00160BBC" w:rsidP="004A3C4D">
                    <w:pPr>
                      <w:spacing w:after="0" w:line="240" w:lineRule="auto"/>
                      <w:rPr>
                        <w:lang w:val="en-CA"/>
                      </w:rPr>
                    </w:pPr>
                  </w:p>
                </w:txbxContent>
              </v:textbox>
            </v:shape>
          </w:pict>
        </mc:Fallback>
      </mc:AlternateContent>
    </w:r>
    <w:r>
      <w:rPr>
        <w:noProof/>
        <w:sz w:val="16"/>
      </w:rPr>
      <w:drawing>
        <wp:inline distT="0" distB="0" distL="0" distR="0" wp14:anchorId="1AEB11C1" wp14:editId="4BBC2F9A">
          <wp:extent cx="2949934" cy="14014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BAT-logo.png"/>
                  <pic:cNvPicPr/>
                </pic:nvPicPr>
                <pic:blipFill>
                  <a:blip r:embed="rId1">
                    <a:extLst>
                      <a:ext uri="{28A0092B-C50C-407E-A947-70E740481C1C}">
                        <a14:useLocalDpi xmlns:a14="http://schemas.microsoft.com/office/drawing/2010/main" val="0"/>
                      </a:ext>
                    </a:extLst>
                  </a:blip>
                  <a:stretch>
                    <a:fillRect/>
                  </a:stretch>
                </pic:blipFill>
                <pic:spPr>
                  <a:xfrm>
                    <a:off x="0" y="0"/>
                    <a:ext cx="2991734" cy="1421303"/>
                  </a:xfrm>
                  <a:prstGeom prst="rect">
                    <a:avLst/>
                  </a:prstGeom>
                </pic:spPr>
              </pic:pic>
            </a:graphicData>
          </a:graphic>
        </wp:inline>
      </w:drawing>
    </w:r>
  </w:p>
  <w:p w14:paraId="6CBD4982" w14:textId="77777777" w:rsidR="00160BBC" w:rsidRPr="004A3C4D" w:rsidRDefault="00160BBC" w:rsidP="004A3C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667DD6"/>
    <w:multiLevelType w:val="hybridMultilevel"/>
    <w:tmpl w:val="A0D6A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5F7091"/>
    <w:multiLevelType w:val="hybridMultilevel"/>
    <w:tmpl w:val="C8C60478"/>
    <w:lvl w:ilvl="0" w:tplc="0BE844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566014"/>
    <w:multiLevelType w:val="hybridMultilevel"/>
    <w:tmpl w:val="C8C60478"/>
    <w:lvl w:ilvl="0" w:tplc="0BE844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4F"/>
    <w:rsid w:val="00000908"/>
    <w:rsid w:val="000027F6"/>
    <w:rsid w:val="00012B45"/>
    <w:rsid w:val="0001485D"/>
    <w:rsid w:val="000173EE"/>
    <w:rsid w:val="00017A3B"/>
    <w:rsid w:val="0003144B"/>
    <w:rsid w:val="00046857"/>
    <w:rsid w:val="00050569"/>
    <w:rsid w:val="0005261F"/>
    <w:rsid w:val="00063FBA"/>
    <w:rsid w:val="0007027E"/>
    <w:rsid w:val="00070ED6"/>
    <w:rsid w:val="00071668"/>
    <w:rsid w:val="000905D2"/>
    <w:rsid w:val="00091BC2"/>
    <w:rsid w:val="000A2CD1"/>
    <w:rsid w:val="000B0812"/>
    <w:rsid w:val="000B1A98"/>
    <w:rsid w:val="000B3C23"/>
    <w:rsid w:val="000B5116"/>
    <w:rsid w:val="000C1508"/>
    <w:rsid w:val="000D4BC5"/>
    <w:rsid w:val="000F4E5C"/>
    <w:rsid w:val="000F5ECA"/>
    <w:rsid w:val="000F6BCE"/>
    <w:rsid w:val="000F6D65"/>
    <w:rsid w:val="00102317"/>
    <w:rsid w:val="00102DBB"/>
    <w:rsid w:val="00103BB7"/>
    <w:rsid w:val="0011503F"/>
    <w:rsid w:val="00115F08"/>
    <w:rsid w:val="00117697"/>
    <w:rsid w:val="00120E5C"/>
    <w:rsid w:val="0012212B"/>
    <w:rsid w:val="001269F1"/>
    <w:rsid w:val="00127E56"/>
    <w:rsid w:val="00133659"/>
    <w:rsid w:val="0013443A"/>
    <w:rsid w:val="0013500A"/>
    <w:rsid w:val="00137B78"/>
    <w:rsid w:val="00140139"/>
    <w:rsid w:val="00147823"/>
    <w:rsid w:val="00151A20"/>
    <w:rsid w:val="00154BC2"/>
    <w:rsid w:val="00160BBC"/>
    <w:rsid w:val="00161831"/>
    <w:rsid w:val="0017088A"/>
    <w:rsid w:val="001710EB"/>
    <w:rsid w:val="001760FA"/>
    <w:rsid w:val="00180184"/>
    <w:rsid w:val="00195EEB"/>
    <w:rsid w:val="001A1181"/>
    <w:rsid w:val="001B0B14"/>
    <w:rsid w:val="001B50AD"/>
    <w:rsid w:val="001B57D5"/>
    <w:rsid w:val="001C58DD"/>
    <w:rsid w:val="001D2576"/>
    <w:rsid w:val="001D3088"/>
    <w:rsid w:val="001D3506"/>
    <w:rsid w:val="001E7247"/>
    <w:rsid w:val="001F77AD"/>
    <w:rsid w:val="00206A52"/>
    <w:rsid w:val="00213113"/>
    <w:rsid w:val="0021453E"/>
    <w:rsid w:val="00214903"/>
    <w:rsid w:val="00222E2B"/>
    <w:rsid w:val="00225AF0"/>
    <w:rsid w:val="00231567"/>
    <w:rsid w:val="00234659"/>
    <w:rsid w:val="00234958"/>
    <w:rsid w:val="00234FA2"/>
    <w:rsid w:val="002510A0"/>
    <w:rsid w:val="0025156D"/>
    <w:rsid w:val="00255F5D"/>
    <w:rsid w:val="002626DC"/>
    <w:rsid w:val="002722F8"/>
    <w:rsid w:val="00273998"/>
    <w:rsid w:val="00276271"/>
    <w:rsid w:val="00277035"/>
    <w:rsid w:val="00297A54"/>
    <w:rsid w:val="002B7021"/>
    <w:rsid w:val="002C27BE"/>
    <w:rsid w:val="002D4C0A"/>
    <w:rsid w:val="002E7441"/>
    <w:rsid w:val="00303290"/>
    <w:rsid w:val="00303E0C"/>
    <w:rsid w:val="0031268B"/>
    <w:rsid w:val="00312D78"/>
    <w:rsid w:val="00312D8A"/>
    <w:rsid w:val="003132A9"/>
    <w:rsid w:val="00314CC3"/>
    <w:rsid w:val="0031610D"/>
    <w:rsid w:val="00317807"/>
    <w:rsid w:val="003233BD"/>
    <w:rsid w:val="003248B1"/>
    <w:rsid w:val="00324A37"/>
    <w:rsid w:val="00325B77"/>
    <w:rsid w:val="003379BF"/>
    <w:rsid w:val="00362447"/>
    <w:rsid w:val="00364568"/>
    <w:rsid w:val="003652E2"/>
    <w:rsid w:val="00371652"/>
    <w:rsid w:val="00382A81"/>
    <w:rsid w:val="00384C9E"/>
    <w:rsid w:val="00387D89"/>
    <w:rsid w:val="00393F96"/>
    <w:rsid w:val="003970A7"/>
    <w:rsid w:val="003B5C76"/>
    <w:rsid w:val="003C1259"/>
    <w:rsid w:val="003D45C1"/>
    <w:rsid w:val="003D4EC1"/>
    <w:rsid w:val="003D7AC1"/>
    <w:rsid w:val="003E5640"/>
    <w:rsid w:val="003F4715"/>
    <w:rsid w:val="00406F97"/>
    <w:rsid w:val="00414EEE"/>
    <w:rsid w:val="00421491"/>
    <w:rsid w:val="004307EE"/>
    <w:rsid w:val="00435064"/>
    <w:rsid w:val="00437E31"/>
    <w:rsid w:val="00451BB7"/>
    <w:rsid w:val="00453F39"/>
    <w:rsid w:val="0047070D"/>
    <w:rsid w:val="00472127"/>
    <w:rsid w:val="00477560"/>
    <w:rsid w:val="00477A56"/>
    <w:rsid w:val="00491BC2"/>
    <w:rsid w:val="00492659"/>
    <w:rsid w:val="00497EC1"/>
    <w:rsid w:val="004A1281"/>
    <w:rsid w:val="004A3C4D"/>
    <w:rsid w:val="004A4774"/>
    <w:rsid w:val="004B28FA"/>
    <w:rsid w:val="004B6D6E"/>
    <w:rsid w:val="004B77C4"/>
    <w:rsid w:val="004C0D50"/>
    <w:rsid w:val="004C0F08"/>
    <w:rsid w:val="004E682D"/>
    <w:rsid w:val="004F7AAA"/>
    <w:rsid w:val="00516609"/>
    <w:rsid w:val="00525B89"/>
    <w:rsid w:val="00552AB9"/>
    <w:rsid w:val="00556FF2"/>
    <w:rsid w:val="00557320"/>
    <w:rsid w:val="0056131E"/>
    <w:rsid w:val="00567B2C"/>
    <w:rsid w:val="0057032F"/>
    <w:rsid w:val="00570A33"/>
    <w:rsid w:val="00584117"/>
    <w:rsid w:val="00591866"/>
    <w:rsid w:val="005B1C4C"/>
    <w:rsid w:val="005C4CB9"/>
    <w:rsid w:val="005E1A74"/>
    <w:rsid w:val="005E2471"/>
    <w:rsid w:val="005E6EF3"/>
    <w:rsid w:val="005F4513"/>
    <w:rsid w:val="005F70C0"/>
    <w:rsid w:val="00600307"/>
    <w:rsid w:val="00617025"/>
    <w:rsid w:val="00617412"/>
    <w:rsid w:val="00620957"/>
    <w:rsid w:val="00642ED1"/>
    <w:rsid w:val="00645487"/>
    <w:rsid w:val="0064795A"/>
    <w:rsid w:val="00650319"/>
    <w:rsid w:val="00657BF0"/>
    <w:rsid w:val="00687335"/>
    <w:rsid w:val="00691680"/>
    <w:rsid w:val="006935E2"/>
    <w:rsid w:val="006A4DE1"/>
    <w:rsid w:val="006B59D0"/>
    <w:rsid w:val="006C2557"/>
    <w:rsid w:val="006D38A7"/>
    <w:rsid w:val="006D53FA"/>
    <w:rsid w:val="006D7C9A"/>
    <w:rsid w:val="006E0AF0"/>
    <w:rsid w:val="006E146F"/>
    <w:rsid w:val="006F35E9"/>
    <w:rsid w:val="006F7903"/>
    <w:rsid w:val="00700118"/>
    <w:rsid w:val="00700F23"/>
    <w:rsid w:val="00712786"/>
    <w:rsid w:val="007142E9"/>
    <w:rsid w:val="0072000D"/>
    <w:rsid w:val="007216E6"/>
    <w:rsid w:val="00732176"/>
    <w:rsid w:val="00736C45"/>
    <w:rsid w:val="007406A7"/>
    <w:rsid w:val="0074453C"/>
    <w:rsid w:val="00744CB3"/>
    <w:rsid w:val="00766332"/>
    <w:rsid w:val="00775131"/>
    <w:rsid w:val="0077578E"/>
    <w:rsid w:val="0078379B"/>
    <w:rsid w:val="00784705"/>
    <w:rsid w:val="00785303"/>
    <w:rsid w:val="00797D83"/>
    <w:rsid w:val="007A13EC"/>
    <w:rsid w:val="007C203B"/>
    <w:rsid w:val="007C3875"/>
    <w:rsid w:val="007E40BA"/>
    <w:rsid w:val="007F3331"/>
    <w:rsid w:val="007F735B"/>
    <w:rsid w:val="007F7910"/>
    <w:rsid w:val="00800E4F"/>
    <w:rsid w:val="00801E85"/>
    <w:rsid w:val="00813F3D"/>
    <w:rsid w:val="008217A5"/>
    <w:rsid w:val="008223A4"/>
    <w:rsid w:val="00825297"/>
    <w:rsid w:val="00833B27"/>
    <w:rsid w:val="00833F6B"/>
    <w:rsid w:val="008477DD"/>
    <w:rsid w:val="00855B3E"/>
    <w:rsid w:val="0085786F"/>
    <w:rsid w:val="00857E02"/>
    <w:rsid w:val="00864C01"/>
    <w:rsid w:val="00865F0C"/>
    <w:rsid w:val="00870998"/>
    <w:rsid w:val="00871523"/>
    <w:rsid w:val="00876D91"/>
    <w:rsid w:val="008811EB"/>
    <w:rsid w:val="00885F55"/>
    <w:rsid w:val="008A0E85"/>
    <w:rsid w:val="008A1396"/>
    <w:rsid w:val="008B1202"/>
    <w:rsid w:val="008C2D98"/>
    <w:rsid w:val="008C452C"/>
    <w:rsid w:val="008D410F"/>
    <w:rsid w:val="008D5BE0"/>
    <w:rsid w:val="008E12AB"/>
    <w:rsid w:val="008E6B5C"/>
    <w:rsid w:val="008E6F0B"/>
    <w:rsid w:val="00901C5D"/>
    <w:rsid w:val="009049A9"/>
    <w:rsid w:val="00910AF5"/>
    <w:rsid w:val="009118F1"/>
    <w:rsid w:val="00912730"/>
    <w:rsid w:val="00927850"/>
    <w:rsid w:val="00931E24"/>
    <w:rsid w:val="009427AC"/>
    <w:rsid w:val="00942B8D"/>
    <w:rsid w:val="00957947"/>
    <w:rsid w:val="00960BA5"/>
    <w:rsid w:val="00960CEC"/>
    <w:rsid w:val="009622C3"/>
    <w:rsid w:val="009650A2"/>
    <w:rsid w:val="009708B9"/>
    <w:rsid w:val="00971E95"/>
    <w:rsid w:val="00974AD1"/>
    <w:rsid w:val="00981874"/>
    <w:rsid w:val="00981B34"/>
    <w:rsid w:val="00987967"/>
    <w:rsid w:val="00993AD5"/>
    <w:rsid w:val="00996B71"/>
    <w:rsid w:val="009A2AC8"/>
    <w:rsid w:val="009A6FEE"/>
    <w:rsid w:val="009A7BCB"/>
    <w:rsid w:val="009C1DFE"/>
    <w:rsid w:val="009C43F0"/>
    <w:rsid w:val="009C4B8F"/>
    <w:rsid w:val="009C7429"/>
    <w:rsid w:val="009C76AC"/>
    <w:rsid w:val="009E02B9"/>
    <w:rsid w:val="009E1D69"/>
    <w:rsid w:val="009E69CE"/>
    <w:rsid w:val="009F1A83"/>
    <w:rsid w:val="009F3AFE"/>
    <w:rsid w:val="00A01690"/>
    <w:rsid w:val="00A05540"/>
    <w:rsid w:val="00A05D08"/>
    <w:rsid w:val="00A07BA2"/>
    <w:rsid w:val="00A07D6D"/>
    <w:rsid w:val="00A12044"/>
    <w:rsid w:val="00A26944"/>
    <w:rsid w:val="00A30966"/>
    <w:rsid w:val="00A30E85"/>
    <w:rsid w:val="00A336E3"/>
    <w:rsid w:val="00A4007E"/>
    <w:rsid w:val="00A410F8"/>
    <w:rsid w:val="00A4125E"/>
    <w:rsid w:val="00A41F40"/>
    <w:rsid w:val="00A426E0"/>
    <w:rsid w:val="00A456E0"/>
    <w:rsid w:val="00A4574C"/>
    <w:rsid w:val="00A519BF"/>
    <w:rsid w:val="00A5225A"/>
    <w:rsid w:val="00A576B7"/>
    <w:rsid w:val="00A66538"/>
    <w:rsid w:val="00A67050"/>
    <w:rsid w:val="00A72493"/>
    <w:rsid w:val="00A80DA9"/>
    <w:rsid w:val="00A8227D"/>
    <w:rsid w:val="00A844BA"/>
    <w:rsid w:val="00A873AA"/>
    <w:rsid w:val="00A90773"/>
    <w:rsid w:val="00A91D0C"/>
    <w:rsid w:val="00A95A74"/>
    <w:rsid w:val="00AB1E7E"/>
    <w:rsid w:val="00AB33E7"/>
    <w:rsid w:val="00AB6DE1"/>
    <w:rsid w:val="00AD087B"/>
    <w:rsid w:val="00AD0F59"/>
    <w:rsid w:val="00AD1EDB"/>
    <w:rsid w:val="00AD60BC"/>
    <w:rsid w:val="00AE012D"/>
    <w:rsid w:val="00AF225A"/>
    <w:rsid w:val="00AF2F59"/>
    <w:rsid w:val="00AF5E01"/>
    <w:rsid w:val="00B05C2C"/>
    <w:rsid w:val="00B123A4"/>
    <w:rsid w:val="00B205CA"/>
    <w:rsid w:val="00B302AD"/>
    <w:rsid w:val="00B344DF"/>
    <w:rsid w:val="00B3556E"/>
    <w:rsid w:val="00B4120C"/>
    <w:rsid w:val="00B41B58"/>
    <w:rsid w:val="00B423E5"/>
    <w:rsid w:val="00B4427A"/>
    <w:rsid w:val="00B45433"/>
    <w:rsid w:val="00B46D59"/>
    <w:rsid w:val="00B5082F"/>
    <w:rsid w:val="00B60F24"/>
    <w:rsid w:val="00B671BD"/>
    <w:rsid w:val="00B71481"/>
    <w:rsid w:val="00B909FB"/>
    <w:rsid w:val="00BA25D8"/>
    <w:rsid w:val="00BA7095"/>
    <w:rsid w:val="00BA7EE6"/>
    <w:rsid w:val="00BB7DAE"/>
    <w:rsid w:val="00BC6F0B"/>
    <w:rsid w:val="00BD11D4"/>
    <w:rsid w:val="00BD44D0"/>
    <w:rsid w:val="00BE0723"/>
    <w:rsid w:val="00BE2DF9"/>
    <w:rsid w:val="00BE76E7"/>
    <w:rsid w:val="00BF14B6"/>
    <w:rsid w:val="00BF5108"/>
    <w:rsid w:val="00BF513C"/>
    <w:rsid w:val="00C02513"/>
    <w:rsid w:val="00C033B5"/>
    <w:rsid w:val="00C05662"/>
    <w:rsid w:val="00C26D59"/>
    <w:rsid w:val="00C45BD1"/>
    <w:rsid w:val="00C50F86"/>
    <w:rsid w:val="00C566FC"/>
    <w:rsid w:val="00C57365"/>
    <w:rsid w:val="00C72CFE"/>
    <w:rsid w:val="00C77177"/>
    <w:rsid w:val="00C90ABE"/>
    <w:rsid w:val="00C9326F"/>
    <w:rsid w:val="00C93DC5"/>
    <w:rsid w:val="00CA6739"/>
    <w:rsid w:val="00CA7FCC"/>
    <w:rsid w:val="00CB1DB5"/>
    <w:rsid w:val="00CB20EF"/>
    <w:rsid w:val="00CB2A8F"/>
    <w:rsid w:val="00CB31D6"/>
    <w:rsid w:val="00CC1684"/>
    <w:rsid w:val="00CE1672"/>
    <w:rsid w:val="00CE3536"/>
    <w:rsid w:val="00CE3BD3"/>
    <w:rsid w:val="00CE4ABE"/>
    <w:rsid w:val="00CF68DB"/>
    <w:rsid w:val="00D00CB0"/>
    <w:rsid w:val="00D04280"/>
    <w:rsid w:val="00D10E45"/>
    <w:rsid w:val="00D113DA"/>
    <w:rsid w:val="00D30E5A"/>
    <w:rsid w:val="00D327A2"/>
    <w:rsid w:val="00D36F9D"/>
    <w:rsid w:val="00D374CB"/>
    <w:rsid w:val="00D40E9F"/>
    <w:rsid w:val="00D512EC"/>
    <w:rsid w:val="00D5131A"/>
    <w:rsid w:val="00D52385"/>
    <w:rsid w:val="00D523BA"/>
    <w:rsid w:val="00D65A54"/>
    <w:rsid w:val="00D65ED1"/>
    <w:rsid w:val="00D81E9F"/>
    <w:rsid w:val="00D848EC"/>
    <w:rsid w:val="00D8519C"/>
    <w:rsid w:val="00D9123E"/>
    <w:rsid w:val="00D92E58"/>
    <w:rsid w:val="00D95284"/>
    <w:rsid w:val="00D96944"/>
    <w:rsid w:val="00D977AC"/>
    <w:rsid w:val="00DA5FF1"/>
    <w:rsid w:val="00DB327F"/>
    <w:rsid w:val="00DD2CE6"/>
    <w:rsid w:val="00DE152F"/>
    <w:rsid w:val="00E005D0"/>
    <w:rsid w:val="00E04219"/>
    <w:rsid w:val="00E10B3E"/>
    <w:rsid w:val="00E1388E"/>
    <w:rsid w:val="00E212CF"/>
    <w:rsid w:val="00E265C6"/>
    <w:rsid w:val="00E302B2"/>
    <w:rsid w:val="00E31194"/>
    <w:rsid w:val="00E3511A"/>
    <w:rsid w:val="00E503ED"/>
    <w:rsid w:val="00E50ED1"/>
    <w:rsid w:val="00E5374C"/>
    <w:rsid w:val="00E54B2E"/>
    <w:rsid w:val="00E54FF4"/>
    <w:rsid w:val="00E5693D"/>
    <w:rsid w:val="00E56FFE"/>
    <w:rsid w:val="00E57445"/>
    <w:rsid w:val="00E62196"/>
    <w:rsid w:val="00E6241A"/>
    <w:rsid w:val="00E67454"/>
    <w:rsid w:val="00E72E39"/>
    <w:rsid w:val="00E86835"/>
    <w:rsid w:val="00E91615"/>
    <w:rsid w:val="00EA5DEB"/>
    <w:rsid w:val="00EB2B33"/>
    <w:rsid w:val="00EB462B"/>
    <w:rsid w:val="00EC3516"/>
    <w:rsid w:val="00EC7EB9"/>
    <w:rsid w:val="00ED19A1"/>
    <w:rsid w:val="00ED25C1"/>
    <w:rsid w:val="00ED29CC"/>
    <w:rsid w:val="00ED45DA"/>
    <w:rsid w:val="00ED77DC"/>
    <w:rsid w:val="00EE5E2B"/>
    <w:rsid w:val="00EF0105"/>
    <w:rsid w:val="00EF6529"/>
    <w:rsid w:val="00F14D42"/>
    <w:rsid w:val="00F2107C"/>
    <w:rsid w:val="00F3178C"/>
    <w:rsid w:val="00F35F84"/>
    <w:rsid w:val="00F51FEC"/>
    <w:rsid w:val="00F544CF"/>
    <w:rsid w:val="00F5497B"/>
    <w:rsid w:val="00F5557C"/>
    <w:rsid w:val="00F60C8D"/>
    <w:rsid w:val="00F63388"/>
    <w:rsid w:val="00F66C50"/>
    <w:rsid w:val="00F738D6"/>
    <w:rsid w:val="00F738DF"/>
    <w:rsid w:val="00F74F3C"/>
    <w:rsid w:val="00F76725"/>
    <w:rsid w:val="00F773C9"/>
    <w:rsid w:val="00F841D9"/>
    <w:rsid w:val="00F920DB"/>
    <w:rsid w:val="00F94059"/>
    <w:rsid w:val="00FA6546"/>
    <w:rsid w:val="00FB023E"/>
    <w:rsid w:val="00FB4DB0"/>
    <w:rsid w:val="00FC3C1B"/>
    <w:rsid w:val="00FE0909"/>
    <w:rsid w:val="00FE0CE8"/>
    <w:rsid w:val="00FE68B1"/>
    <w:rsid w:val="00FF4E7C"/>
    <w:rsid w:val="00FF5D44"/>
    <w:rsid w:val="00FF7C81"/>
    <w:rsid w:val="2E3E8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1246BF"/>
  <w15:docId w15:val="{EADE622E-5C7C-934A-9E15-0ECB007C4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BC2"/>
  </w:style>
  <w:style w:type="paragraph" w:styleId="Heading1">
    <w:name w:val="heading 1"/>
    <w:basedOn w:val="Normal"/>
    <w:next w:val="Normal"/>
    <w:link w:val="Heading1Char"/>
    <w:uiPriority w:val="9"/>
    <w:qFormat/>
    <w:rsid w:val="00E868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552AB9"/>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0F5ECA"/>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2E2"/>
    <w:rPr>
      <w:color w:val="0563C1" w:themeColor="hyperlink"/>
      <w:u w:val="single"/>
    </w:rPr>
  </w:style>
  <w:style w:type="paragraph" w:styleId="NormalWeb">
    <w:name w:val="Normal (Web)"/>
    <w:basedOn w:val="Normal"/>
    <w:uiPriority w:val="99"/>
    <w:unhideWhenUsed/>
    <w:rsid w:val="009C4B8F"/>
    <w:pPr>
      <w:spacing w:after="18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7850"/>
  </w:style>
  <w:style w:type="paragraph" w:styleId="BalloonText">
    <w:name w:val="Balloon Text"/>
    <w:basedOn w:val="Normal"/>
    <w:link w:val="BalloonTextChar"/>
    <w:uiPriority w:val="99"/>
    <w:semiHidden/>
    <w:unhideWhenUsed/>
    <w:rsid w:val="00FF5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D44"/>
    <w:rPr>
      <w:rFonts w:ascii="Tahoma" w:hAnsi="Tahoma" w:cs="Tahoma"/>
      <w:sz w:val="16"/>
      <w:szCs w:val="16"/>
    </w:rPr>
  </w:style>
  <w:style w:type="character" w:customStyle="1" w:styleId="Heading1Char">
    <w:name w:val="Heading 1 Char"/>
    <w:basedOn w:val="DefaultParagraphFont"/>
    <w:link w:val="Heading1"/>
    <w:uiPriority w:val="9"/>
    <w:rsid w:val="00E86835"/>
    <w:rPr>
      <w:rFonts w:asciiTheme="majorHAnsi" w:eastAsiaTheme="majorEastAsia" w:hAnsiTheme="majorHAnsi" w:cstheme="majorBidi"/>
      <w:color w:val="2E74B5" w:themeColor="accent1" w:themeShade="BF"/>
      <w:sz w:val="32"/>
      <w:szCs w:val="32"/>
    </w:rPr>
  </w:style>
  <w:style w:type="character" w:customStyle="1" w:styleId="stock-subline">
    <w:name w:val="stock-subline"/>
    <w:basedOn w:val="DefaultParagraphFont"/>
    <w:rsid w:val="005E2471"/>
  </w:style>
  <w:style w:type="paragraph" w:styleId="Header">
    <w:name w:val="header"/>
    <w:basedOn w:val="Normal"/>
    <w:link w:val="HeaderChar"/>
    <w:uiPriority w:val="99"/>
    <w:unhideWhenUsed/>
    <w:rsid w:val="00B05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C2C"/>
  </w:style>
  <w:style w:type="paragraph" w:styleId="Footer">
    <w:name w:val="footer"/>
    <w:basedOn w:val="Normal"/>
    <w:link w:val="FooterChar"/>
    <w:uiPriority w:val="99"/>
    <w:unhideWhenUsed/>
    <w:rsid w:val="00B05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C2C"/>
  </w:style>
  <w:style w:type="character" w:styleId="CommentReference">
    <w:name w:val="annotation reference"/>
    <w:basedOn w:val="DefaultParagraphFont"/>
    <w:semiHidden/>
    <w:unhideWhenUsed/>
    <w:rsid w:val="00801E85"/>
    <w:rPr>
      <w:sz w:val="18"/>
      <w:szCs w:val="18"/>
    </w:rPr>
  </w:style>
  <w:style w:type="paragraph" w:styleId="CommentText">
    <w:name w:val="annotation text"/>
    <w:basedOn w:val="Normal"/>
    <w:link w:val="CommentTextChar"/>
    <w:semiHidden/>
    <w:unhideWhenUsed/>
    <w:rsid w:val="00801E85"/>
    <w:pPr>
      <w:spacing w:line="240" w:lineRule="auto"/>
    </w:pPr>
    <w:rPr>
      <w:sz w:val="24"/>
      <w:szCs w:val="24"/>
    </w:rPr>
  </w:style>
  <w:style w:type="character" w:customStyle="1" w:styleId="CommentTextChar">
    <w:name w:val="Comment Text Char"/>
    <w:basedOn w:val="DefaultParagraphFont"/>
    <w:link w:val="CommentText"/>
    <w:uiPriority w:val="99"/>
    <w:semiHidden/>
    <w:rsid w:val="00801E85"/>
    <w:rPr>
      <w:sz w:val="24"/>
      <w:szCs w:val="24"/>
    </w:rPr>
  </w:style>
  <w:style w:type="paragraph" w:styleId="CommentSubject">
    <w:name w:val="annotation subject"/>
    <w:basedOn w:val="CommentText"/>
    <w:next w:val="CommentText"/>
    <w:link w:val="CommentSubjectChar"/>
    <w:uiPriority w:val="99"/>
    <w:semiHidden/>
    <w:unhideWhenUsed/>
    <w:rsid w:val="00801E85"/>
    <w:rPr>
      <w:b/>
      <w:bCs/>
      <w:sz w:val="20"/>
      <w:szCs w:val="20"/>
    </w:rPr>
  </w:style>
  <w:style w:type="character" w:customStyle="1" w:styleId="CommentSubjectChar">
    <w:name w:val="Comment Subject Char"/>
    <w:basedOn w:val="CommentTextChar"/>
    <w:link w:val="CommentSubject"/>
    <w:uiPriority w:val="99"/>
    <w:semiHidden/>
    <w:rsid w:val="00801E85"/>
    <w:rPr>
      <w:b/>
      <w:bCs/>
      <w:sz w:val="20"/>
      <w:szCs w:val="20"/>
    </w:rPr>
  </w:style>
  <w:style w:type="paragraph" w:customStyle="1" w:styleId="Default">
    <w:name w:val="Default"/>
    <w:rsid w:val="001B57D5"/>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78379B"/>
    <w:pPr>
      <w:spacing w:after="0" w:line="240" w:lineRule="auto"/>
    </w:pPr>
  </w:style>
  <w:style w:type="character" w:styleId="Strong">
    <w:name w:val="Strong"/>
    <w:basedOn w:val="DefaultParagraphFont"/>
    <w:uiPriority w:val="22"/>
    <w:qFormat/>
    <w:rsid w:val="00981B34"/>
    <w:rPr>
      <w:b/>
      <w:bCs/>
    </w:rPr>
  </w:style>
  <w:style w:type="paragraph" w:styleId="BodyText">
    <w:name w:val="Body Text"/>
    <w:basedOn w:val="Normal"/>
    <w:link w:val="BodyTextChar"/>
    <w:uiPriority w:val="1"/>
    <w:semiHidden/>
    <w:unhideWhenUsed/>
    <w:qFormat/>
    <w:rsid w:val="007F7910"/>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semiHidden/>
    <w:rsid w:val="007F7910"/>
    <w:rPr>
      <w:rFonts w:ascii="Times New Roman" w:eastAsia="Times New Roman" w:hAnsi="Times New Roman" w:cs="Times New Roman"/>
    </w:rPr>
  </w:style>
  <w:style w:type="paragraph" w:styleId="BodyText2">
    <w:name w:val="Body Text 2"/>
    <w:basedOn w:val="Normal"/>
    <w:link w:val="BodyText2Char"/>
    <w:uiPriority w:val="99"/>
    <w:unhideWhenUsed/>
    <w:rsid w:val="0047070D"/>
    <w:pPr>
      <w:spacing w:after="120" w:line="480" w:lineRule="auto"/>
    </w:pPr>
  </w:style>
  <w:style w:type="character" w:customStyle="1" w:styleId="BodyText2Char">
    <w:name w:val="Body Text 2 Char"/>
    <w:basedOn w:val="DefaultParagraphFont"/>
    <w:link w:val="BodyText2"/>
    <w:uiPriority w:val="99"/>
    <w:rsid w:val="0047070D"/>
  </w:style>
  <w:style w:type="paragraph" w:customStyle="1" w:styleId="DocsID">
    <w:name w:val="DocsID"/>
    <w:basedOn w:val="Normal"/>
    <w:rsid w:val="00406F97"/>
    <w:pPr>
      <w:spacing w:before="20" w:after="0" w:line="240" w:lineRule="auto"/>
    </w:pPr>
    <w:rPr>
      <w:rFonts w:ascii="Arial" w:eastAsia="Times New Roman" w:hAnsi="Arial" w:cs="Arial"/>
      <w:color w:val="000080"/>
      <w:sz w:val="16"/>
      <w:szCs w:val="20"/>
      <w:lang w:val="en-CA"/>
    </w:rPr>
  </w:style>
  <w:style w:type="character" w:customStyle="1" w:styleId="Prompt">
    <w:name w:val="Prompt"/>
    <w:basedOn w:val="DefaultParagraphFont"/>
    <w:rsid w:val="00CC1684"/>
    <w:rPr>
      <w:color w:val="0000FF"/>
      <w:lang w:val="en-GB"/>
    </w:rPr>
  </w:style>
  <w:style w:type="character" w:customStyle="1" w:styleId="Heading4Char">
    <w:name w:val="Heading 4 Char"/>
    <w:basedOn w:val="DefaultParagraphFont"/>
    <w:link w:val="Heading4"/>
    <w:uiPriority w:val="9"/>
    <w:semiHidden/>
    <w:rsid w:val="00552AB9"/>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0F5ECA"/>
    <w:rPr>
      <w:rFonts w:asciiTheme="majorHAnsi" w:eastAsiaTheme="majorEastAsia" w:hAnsiTheme="majorHAnsi" w:cstheme="majorBidi"/>
      <w:color w:val="1F4D78" w:themeColor="accent1" w:themeShade="7F"/>
    </w:rPr>
  </w:style>
  <w:style w:type="paragraph" w:styleId="NoSpacing">
    <w:name w:val="No Spacing"/>
    <w:uiPriority w:val="1"/>
    <w:qFormat/>
    <w:rsid w:val="00FA6546"/>
    <w:pPr>
      <w:spacing w:after="0" w:line="240" w:lineRule="auto"/>
    </w:pPr>
    <w:rPr>
      <w:lang w:val="en-CA"/>
    </w:rPr>
  </w:style>
  <w:style w:type="table" w:styleId="TableGrid">
    <w:name w:val="Table Grid"/>
    <w:basedOn w:val="TableNormal"/>
    <w:rsid w:val="00FA65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A6546"/>
    <w:rPr>
      <w:i/>
      <w:iCs/>
    </w:rPr>
  </w:style>
  <w:style w:type="character" w:customStyle="1" w:styleId="lt-line-clampraw-line">
    <w:name w:val="lt-line-clamp__raw-line"/>
    <w:basedOn w:val="DefaultParagraphFont"/>
    <w:rsid w:val="00BA7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3032">
      <w:bodyDiv w:val="1"/>
      <w:marLeft w:val="0"/>
      <w:marRight w:val="0"/>
      <w:marTop w:val="0"/>
      <w:marBottom w:val="0"/>
      <w:divBdr>
        <w:top w:val="none" w:sz="0" w:space="0" w:color="auto"/>
        <w:left w:val="none" w:sz="0" w:space="0" w:color="auto"/>
        <w:bottom w:val="none" w:sz="0" w:space="0" w:color="auto"/>
        <w:right w:val="none" w:sz="0" w:space="0" w:color="auto"/>
      </w:divBdr>
    </w:div>
    <w:div w:id="20861794">
      <w:bodyDiv w:val="1"/>
      <w:marLeft w:val="0"/>
      <w:marRight w:val="0"/>
      <w:marTop w:val="0"/>
      <w:marBottom w:val="0"/>
      <w:divBdr>
        <w:top w:val="none" w:sz="0" w:space="0" w:color="auto"/>
        <w:left w:val="none" w:sz="0" w:space="0" w:color="auto"/>
        <w:bottom w:val="none" w:sz="0" w:space="0" w:color="auto"/>
        <w:right w:val="none" w:sz="0" w:space="0" w:color="auto"/>
      </w:divBdr>
    </w:div>
    <w:div w:id="208037229">
      <w:bodyDiv w:val="1"/>
      <w:marLeft w:val="0"/>
      <w:marRight w:val="0"/>
      <w:marTop w:val="0"/>
      <w:marBottom w:val="0"/>
      <w:divBdr>
        <w:top w:val="none" w:sz="0" w:space="0" w:color="auto"/>
        <w:left w:val="none" w:sz="0" w:space="0" w:color="auto"/>
        <w:bottom w:val="none" w:sz="0" w:space="0" w:color="auto"/>
        <w:right w:val="none" w:sz="0" w:space="0" w:color="auto"/>
      </w:divBdr>
    </w:div>
    <w:div w:id="355887261">
      <w:bodyDiv w:val="1"/>
      <w:marLeft w:val="0"/>
      <w:marRight w:val="0"/>
      <w:marTop w:val="0"/>
      <w:marBottom w:val="0"/>
      <w:divBdr>
        <w:top w:val="none" w:sz="0" w:space="0" w:color="auto"/>
        <w:left w:val="none" w:sz="0" w:space="0" w:color="auto"/>
        <w:bottom w:val="none" w:sz="0" w:space="0" w:color="auto"/>
        <w:right w:val="none" w:sz="0" w:space="0" w:color="auto"/>
      </w:divBdr>
    </w:div>
    <w:div w:id="362168885">
      <w:bodyDiv w:val="1"/>
      <w:marLeft w:val="0"/>
      <w:marRight w:val="0"/>
      <w:marTop w:val="0"/>
      <w:marBottom w:val="0"/>
      <w:divBdr>
        <w:top w:val="none" w:sz="0" w:space="0" w:color="auto"/>
        <w:left w:val="none" w:sz="0" w:space="0" w:color="auto"/>
        <w:bottom w:val="none" w:sz="0" w:space="0" w:color="auto"/>
        <w:right w:val="none" w:sz="0" w:space="0" w:color="auto"/>
      </w:divBdr>
    </w:div>
    <w:div w:id="949436519">
      <w:bodyDiv w:val="1"/>
      <w:marLeft w:val="0"/>
      <w:marRight w:val="0"/>
      <w:marTop w:val="0"/>
      <w:marBottom w:val="0"/>
      <w:divBdr>
        <w:top w:val="none" w:sz="0" w:space="0" w:color="auto"/>
        <w:left w:val="none" w:sz="0" w:space="0" w:color="auto"/>
        <w:bottom w:val="none" w:sz="0" w:space="0" w:color="auto"/>
        <w:right w:val="none" w:sz="0" w:space="0" w:color="auto"/>
      </w:divBdr>
    </w:div>
    <w:div w:id="1093820761">
      <w:bodyDiv w:val="1"/>
      <w:marLeft w:val="0"/>
      <w:marRight w:val="0"/>
      <w:marTop w:val="0"/>
      <w:marBottom w:val="0"/>
      <w:divBdr>
        <w:top w:val="none" w:sz="0" w:space="0" w:color="auto"/>
        <w:left w:val="none" w:sz="0" w:space="0" w:color="auto"/>
        <w:bottom w:val="none" w:sz="0" w:space="0" w:color="auto"/>
        <w:right w:val="none" w:sz="0" w:space="0" w:color="auto"/>
      </w:divBdr>
    </w:div>
    <w:div w:id="1263492089">
      <w:bodyDiv w:val="1"/>
      <w:marLeft w:val="0"/>
      <w:marRight w:val="0"/>
      <w:marTop w:val="0"/>
      <w:marBottom w:val="0"/>
      <w:divBdr>
        <w:top w:val="none" w:sz="0" w:space="0" w:color="auto"/>
        <w:left w:val="none" w:sz="0" w:space="0" w:color="auto"/>
        <w:bottom w:val="none" w:sz="0" w:space="0" w:color="auto"/>
        <w:right w:val="none" w:sz="0" w:space="0" w:color="auto"/>
      </w:divBdr>
      <w:divsChild>
        <w:div w:id="184444070">
          <w:marLeft w:val="0"/>
          <w:marRight w:val="0"/>
          <w:marTop w:val="0"/>
          <w:marBottom w:val="0"/>
          <w:divBdr>
            <w:top w:val="none" w:sz="0" w:space="0" w:color="auto"/>
            <w:left w:val="none" w:sz="0" w:space="0" w:color="auto"/>
            <w:bottom w:val="none" w:sz="0" w:space="0" w:color="auto"/>
            <w:right w:val="none" w:sz="0" w:space="0" w:color="auto"/>
          </w:divBdr>
          <w:divsChild>
            <w:div w:id="695275138">
              <w:marLeft w:val="0"/>
              <w:marRight w:val="0"/>
              <w:marTop w:val="0"/>
              <w:marBottom w:val="0"/>
              <w:divBdr>
                <w:top w:val="none" w:sz="0" w:space="0" w:color="auto"/>
                <w:left w:val="none" w:sz="0" w:space="0" w:color="auto"/>
                <w:bottom w:val="none" w:sz="0" w:space="0" w:color="auto"/>
                <w:right w:val="none" w:sz="0" w:space="0" w:color="auto"/>
              </w:divBdr>
              <w:divsChild>
                <w:div w:id="116937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15260">
      <w:bodyDiv w:val="1"/>
      <w:marLeft w:val="0"/>
      <w:marRight w:val="0"/>
      <w:marTop w:val="0"/>
      <w:marBottom w:val="0"/>
      <w:divBdr>
        <w:top w:val="none" w:sz="0" w:space="0" w:color="auto"/>
        <w:left w:val="none" w:sz="0" w:space="0" w:color="auto"/>
        <w:bottom w:val="none" w:sz="0" w:space="0" w:color="auto"/>
        <w:right w:val="none" w:sz="0" w:space="0" w:color="auto"/>
      </w:divBdr>
    </w:div>
    <w:div w:id="1503617917">
      <w:bodyDiv w:val="1"/>
      <w:marLeft w:val="0"/>
      <w:marRight w:val="0"/>
      <w:marTop w:val="0"/>
      <w:marBottom w:val="0"/>
      <w:divBdr>
        <w:top w:val="none" w:sz="0" w:space="0" w:color="auto"/>
        <w:left w:val="none" w:sz="0" w:space="0" w:color="auto"/>
        <w:bottom w:val="none" w:sz="0" w:space="0" w:color="auto"/>
        <w:right w:val="none" w:sz="0" w:space="0" w:color="auto"/>
      </w:divBdr>
    </w:div>
    <w:div w:id="1620719041">
      <w:bodyDiv w:val="1"/>
      <w:marLeft w:val="0"/>
      <w:marRight w:val="0"/>
      <w:marTop w:val="0"/>
      <w:marBottom w:val="0"/>
      <w:divBdr>
        <w:top w:val="none" w:sz="0" w:space="0" w:color="auto"/>
        <w:left w:val="none" w:sz="0" w:space="0" w:color="auto"/>
        <w:bottom w:val="none" w:sz="0" w:space="0" w:color="auto"/>
        <w:right w:val="none" w:sz="0" w:space="0" w:color="auto"/>
      </w:divBdr>
    </w:div>
    <w:div w:id="1668703019">
      <w:bodyDiv w:val="1"/>
      <w:marLeft w:val="0"/>
      <w:marRight w:val="0"/>
      <w:marTop w:val="0"/>
      <w:marBottom w:val="0"/>
      <w:divBdr>
        <w:top w:val="none" w:sz="0" w:space="0" w:color="auto"/>
        <w:left w:val="none" w:sz="0" w:space="0" w:color="auto"/>
        <w:bottom w:val="none" w:sz="0" w:space="0" w:color="auto"/>
        <w:right w:val="none" w:sz="0" w:space="0" w:color="auto"/>
      </w:divBdr>
    </w:div>
    <w:div w:id="1698504681">
      <w:bodyDiv w:val="1"/>
      <w:marLeft w:val="0"/>
      <w:marRight w:val="0"/>
      <w:marTop w:val="0"/>
      <w:marBottom w:val="0"/>
      <w:divBdr>
        <w:top w:val="none" w:sz="0" w:space="0" w:color="auto"/>
        <w:left w:val="none" w:sz="0" w:space="0" w:color="auto"/>
        <w:bottom w:val="none" w:sz="0" w:space="0" w:color="auto"/>
        <w:right w:val="none" w:sz="0" w:space="0" w:color="auto"/>
      </w:divBdr>
    </w:div>
    <w:div w:id="1994219208">
      <w:bodyDiv w:val="1"/>
      <w:marLeft w:val="0"/>
      <w:marRight w:val="0"/>
      <w:marTop w:val="0"/>
      <w:marBottom w:val="0"/>
      <w:divBdr>
        <w:top w:val="none" w:sz="0" w:space="0" w:color="auto"/>
        <w:left w:val="none" w:sz="0" w:space="0" w:color="auto"/>
        <w:bottom w:val="none" w:sz="0" w:space="0" w:color="auto"/>
        <w:right w:val="none" w:sz="0" w:space="0" w:color="auto"/>
      </w:divBdr>
    </w:div>
    <w:div w:id="2139832197">
      <w:bodyDiv w:val="1"/>
      <w:marLeft w:val="0"/>
      <w:marRight w:val="0"/>
      <w:marTop w:val="0"/>
      <w:marBottom w:val="0"/>
      <w:divBdr>
        <w:top w:val="none" w:sz="0" w:space="0" w:color="auto"/>
        <w:left w:val="none" w:sz="0" w:space="0" w:color="auto"/>
        <w:bottom w:val="none" w:sz="0" w:space="0" w:color="auto"/>
        <w:right w:val="none" w:sz="0" w:space="0" w:color="auto"/>
      </w:divBdr>
      <w:divsChild>
        <w:div w:id="787546517">
          <w:marLeft w:val="0"/>
          <w:marRight w:val="0"/>
          <w:marTop w:val="0"/>
          <w:marBottom w:val="0"/>
          <w:divBdr>
            <w:top w:val="none" w:sz="0" w:space="0" w:color="auto"/>
            <w:left w:val="none" w:sz="0" w:space="0" w:color="auto"/>
            <w:bottom w:val="none" w:sz="0" w:space="0" w:color="auto"/>
            <w:right w:val="none" w:sz="0" w:space="0" w:color="auto"/>
          </w:divBdr>
        </w:div>
        <w:div w:id="651375885">
          <w:marLeft w:val="0"/>
          <w:marRight w:val="0"/>
          <w:marTop w:val="0"/>
          <w:marBottom w:val="0"/>
          <w:divBdr>
            <w:top w:val="none" w:sz="0" w:space="0" w:color="auto"/>
            <w:left w:val="none" w:sz="0" w:space="0" w:color="auto"/>
            <w:bottom w:val="none" w:sz="0" w:space="0" w:color="auto"/>
            <w:right w:val="none" w:sz="0" w:space="0" w:color="auto"/>
          </w:divBdr>
        </w:div>
        <w:div w:id="1573079334">
          <w:marLeft w:val="0"/>
          <w:marRight w:val="0"/>
          <w:marTop w:val="0"/>
          <w:marBottom w:val="0"/>
          <w:divBdr>
            <w:top w:val="none" w:sz="0" w:space="0" w:color="auto"/>
            <w:left w:val="none" w:sz="0" w:space="0" w:color="auto"/>
            <w:bottom w:val="none" w:sz="0" w:space="0" w:color="auto"/>
            <w:right w:val="none" w:sz="0" w:space="0" w:color="auto"/>
          </w:divBdr>
        </w:div>
        <w:div w:id="1479566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atterymetals.com/patents/recovery-of-lithium-values-from-brin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batterymetals.com/insights/ecological-impact-of-traditional-mining-vs-direct-lithium-extraction"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5B0CC-A998-114F-97B4-F0B55EAFF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Station1</dc:creator>
  <cp:lastModifiedBy>Lorrie Archibald</cp:lastModifiedBy>
  <cp:revision>2</cp:revision>
  <cp:lastPrinted>2018-01-05T15:30:00Z</cp:lastPrinted>
  <dcterms:created xsi:type="dcterms:W3CDTF">2022-05-10T21:36:00Z</dcterms:created>
  <dcterms:modified xsi:type="dcterms:W3CDTF">2022-05-10T21:36:00Z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27017126.2</vt:lpwstr>
  </property>
</Properties>
</file>