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4288" w14:textId="77777777" w:rsidR="00C74554" w:rsidRDefault="00C74554" w:rsidP="00C74554">
      <w:pPr>
        <w:pStyle w:val="Heading1"/>
        <w:tabs>
          <w:tab w:val="left" w:pos="357"/>
          <w:tab w:val="center" w:pos="5182"/>
          <w:tab w:val="left" w:pos="7786"/>
        </w:tabs>
        <w:spacing w:before="276"/>
        <w:rPr>
          <w:spacing w:val="-3"/>
          <w:sz w:val="28"/>
          <w:szCs w:val="28"/>
        </w:rPr>
      </w:pPr>
      <w:r>
        <w:rPr>
          <w:spacing w:val="-3"/>
          <w:sz w:val="28"/>
          <w:szCs w:val="28"/>
        </w:rPr>
        <w:tab/>
      </w:r>
      <w:r>
        <w:rPr>
          <w:spacing w:val="-3"/>
          <w:sz w:val="28"/>
          <w:szCs w:val="28"/>
        </w:rPr>
        <w:tab/>
      </w:r>
    </w:p>
    <w:p w14:paraId="500681CE" w14:textId="6DD38B43" w:rsidR="00480DF7" w:rsidRDefault="00480DF7" w:rsidP="00C35383">
      <w:pPr>
        <w:pStyle w:val="Heading1"/>
        <w:spacing w:before="276"/>
        <w:ind w:left="0"/>
        <w:rPr>
          <w:rFonts w:ascii="Arial" w:hAnsi="Arial" w:cs="Arial"/>
          <w:b/>
        </w:rPr>
      </w:pPr>
      <w:r>
        <w:rPr>
          <w:rFonts w:ascii="Arial" w:hAnsi="Arial" w:cs="Arial"/>
          <w:b/>
        </w:rPr>
        <w:t>International Battery Metals Ltd. Announces private placement.</w:t>
      </w:r>
    </w:p>
    <w:p w14:paraId="7D790807" w14:textId="1D6E9330" w:rsidR="00C74554" w:rsidRDefault="00480DF7" w:rsidP="00C35383">
      <w:pPr>
        <w:pStyle w:val="Heading1"/>
        <w:spacing w:before="276"/>
        <w:ind w:left="0"/>
        <w:rPr>
          <w:rFonts w:ascii="Arial" w:eastAsia="Arial" w:hAnsi="Arial" w:cs="Arial"/>
          <w:bCs/>
        </w:rPr>
      </w:pPr>
      <w:r>
        <w:rPr>
          <w:rFonts w:ascii="Arial" w:hAnsi="Arial" w:cs="Arial"/>
          <w:b/>
        </w:rPr>
        <w:t>VANCOUVER, British Columbia, Canada- August 2</w:t>
      </w:r>
      <w:r w:rsidR="00451964">
        <w:rPr>
          <w:rFonts w:ascii="Arial" w:hAnsi="Arial" w:cs="Arial"/>
          <w:b/>
        </w:rPr>
        <w:t>1</w:t>
      </w:r>
      <w:bookmarkStart w:id="0" w:name="_GoBack"/>
      <w:bookmarkEnd w:id="0"/>
      <w:r>
        <w:rPr>
          <w:rFonts w:ascii="Arial" w:hAnsi="Arial" w:cs="Arial"/>
          <w:b/>
        </w:rPr>
        <w:t xml:space="preserve">, 2019- </w:t>
      </w:r>
      <w:r w:rsidR="00C74554" w:rsidRPr="00C35383">
        <w:rPr>
          <w:rFonts w:ascii="Arial" w:hAnsi="Arial" w:cs="Arial"/>
          <w:b/>
        </w:rPr>
        <w:t>International Battery Metals Ltd.</w:t>
      </w:r>
      <w:r w:rsidR="009C7B22" w:rsidRPr="00C35383">
        <w:rPr>
          <w:rFonts w:ascii="Arial" w:hAnsi="Arial" w:cs="Arial"/>
          <w:b/>
        </w:rPr>
        <w:t xml:space="preserve"> </w:t>
      </w:r>
      <w:r w:rsidR="009C7B22" w:rsidRPr="00480DF7">
        <w:rPr>
          <w:rFonts w:ascii="Arial" w:hAnsi="Arial" w:cs="Arial"/>
          <w:b/>
          <w:bCs/>
        </w:rPr>
        <w:t>(the</w:t>
      </w:r>
      <w:r w:rsidR="009C7B22" w:rsidRPr="00C35383">
        <w:rPr>
          <w:rFonts w:ascii="Arial" w:hAnsi="Arial" w:cs="Arial"/>
        </w:rPr>
        <w:t xml:space="preserve"> </w:t>
      </w:r>
      <w:r w:rsidR="009C7B22" w:rsidRPr="00480DF7">
        <w:rPr>
          <w:rFonts w:ascii="Arial" w:hAnsi="Arial" w:cs="Arial"/>
          <w:b/>
          <w:bCs/>
        </w:rPr>
        <w:t>“Company”) (CSE: “</w:t>
      </w:r>
      <w:r w:rsidR="00C74554" w:rsidRPr="00480DF7">
        <w:rPr>
          <w:rFonts w:ascii="Arial" w:hAnsi="Arial" w:cs="Arial"/>
          <w:b/>
          <w:bCs/>
        </w:rPr>
        <w:t>IBAT</w:t>
      </w:r>
      <w:r w:rsidR="009C7B22" w:rsidRPr="00480DF7">
        <w:rPr>
          <w:rFonts w:ascii="Arial" w:hAnsi="Arial" w:cs="Arial"/>
          <w:b/>
          <w:bCs/>
        </w:rPr>
        <w:t>”)</w:t>
      </w:r>
      <w:r w:rsidR="009C7B22" w:rsidRPr="00C35383">
        <w:rPr>
          <w:rFonts w:ascii="Arial" w:hAnsi="Arial" w:cs="Arial"/>
        </w:rPr>
        <w:t xml:space="preserve"> </w:t>
      </w:r>
      <w:r w:rsidR="00C74554" w:rsidRPr="00C35383">
        <w:rPr>
          <w:rFonts w:ascii="Arial" w:eastAsia="Arial" w:hAnsi="Arial" w:cs="Arial"/>
          <w:bCs/>
        </w:rPr>
        <w:t xml:space="preserve">announces </w:t>
      </w:r>
      <w:r w:rsidR="00763117">
        <w:rPr>
          <w:rFonts w:ascii="Arial" w:eastAsia="Arial" w:hAnsi="Arial" w:cs="Arial"/>
          <w:bCs/>
        </w:rPr>
        <w:t xml:space="preserve">private placement </w:t>
      </w:r>
      <w:r w:rsidR="00FC5A94">
        <w:rPr>
          <w:rFonts w:ascii="Arial" w:eastAsia="Arial" w:hAnsi="Arial" w:cs="Arial"/>
          <w:bCs/>
        </w:rPr>
        <w:t>agreements with Escorcia Metals Corporation</w:t>
      </w:r>
      <w:r w:rsidR="00B85290">
        <w:rPr>
          <w:rFonts w:ascii="Arial" w:eastAsia="Arial" w:hAnsi="Arial" w:cs="Arial"/>
          <w:bCs/>
        </w:rPr>
        <w:t xml:space="preserve"> (‘Ensorcia”)</w:t>
      </w:r>
      <w:r w:rsidR="00FC5A94">
        <w:rPr>
          <w:rFonts w:ascii="Arial" w:eastAsia="Arial" w:hAnsi="Arial" w:cs="Arial"/>
          <w:bCs/>
        </w:rPr>
        <w:t xml:space="preserve"> a licensee of the Company’s lithium extraction technology and Beaty Limited for the purchase </w:t>
      </w:r>
      <w:r w:rsidR="00C74554" w:rsidRPr="00C35383">
        <w:rPr>
          <w:rFonts w:ascii="Arial" w:eastAsia="Arial" w:hAnsi="Arial" w:cs="Arial"/>
          <w:bCs/>
        </w:rPr>
        <w:t xml:space="preserve"> of up to 13,000,000 units at a price </w:t>
      </w:r>
      <w:r w:rsidR="00C35383" w:rsidRPr="00C35383">
        <w:rPr>
          <w:rFonts w:ascii="Arial" w:eastAsia="Arial" w:hAnsi="Arial" w:cs="Arial"/>
          <w:bCs/>
        </w:rPr>
        <w:t xml:space="preserve"> of </w:t>
      </w:r>
      <w:r w:rsidR="00C74554" w:rsidRPr="00C35383">
        <w:rPr>
          <w:rFonts w:ascii="Arial" w:eastAsia="Arial" w:hAnsi="Arial" w:cs="Arial"/>
          <w:bCs/>
        </w:rPr>
        <w:t>$0.105</w:t>
      </w:r>
      <w:r w:rsidR="00C35383" w:rsidRPr="00C35383">
        <w:rPr>
          <w:rFonts w:ascii="Arial" w:eastAsia="Arial" w:hAnsi="Arial" w:cs="Arial"/>
          <w:bCs/>
        </w:rPr>
        <w:t xml:space="preserve"> USD</w:t>
      </w:r>
      <w:r w:rsidR="003A19A8">
        <w:rPr>
          <w:rFonts w:ascii="Arial" w:eastAsia="Arial" w:hAnsi="Arial" w:cs="Arial"/>
          <w:bCs/>
        </w:rPr>
        <w:t xml:space="preserve"> (approximately $0.14 CAD)</w:t>
      </w:r>
      <w:r w:rsidR="00C74554" w:rsidRPr="00C35383">
        <w:rPr>
          <w:rFonts w:ascii="Arial" w:eastAsia="Arial" w:hAnsi="Arial" w:cs="Arial"/>
          <w:bCs/>
        </w:rPr>
        <w:t xml:space="preserve"> per unit for total proceeds of up to $1,365,000</w:t>
      </w:r>
      <w:r w:rsidR="003A19A8">
        <w:rPr>
          <w:rFonts w:ascii="Arial" w:eastAsia="Arial" w:hAnsi="Arial" w:cs="Arial"/>
          <w:bCs/>
        </w:rPr>
        <w:t xml:space="preserve"> ( approximately $1,820,000 CAD)</w:t>
      </w:r>
      <w:r w:rsidR="00C74554" w:rsidRPr="00C35383">
        <w:rPr>
          <w:rFonts w:ascii="Arial" w:eastAsia="Arial" w:hAnsi="Arial" w:cs="Arial"/>
          <w:bCs/>
        </w:rPr>
        <w:t xml:space="preserve">. Each unit will consist of one common share of the Company and one non-transferable share purchase warrant. Each warrant will be </w:t>
      </w:r>
      <w:r w:rsidR="00B85290" w:rsidRPr="00C35383">
        <w:rPr>
          <w:rFonts w:ascii="Arial" w:eastAsia="Arial" w:hAnsi="Arial" w:cs="Arial"/>
          <w:bCs/>
        </w:rPr>
        <w:t>exercisable</w:t>
      </w:r>
      <w:r w:rsidR="00C74554" w:rsidRPr="00C35383">
        <w:rPr>
          <w:rFonts w:ascii="Arial" w:eastAsia="Arial" w:hAnsi="Arial" w:cs="Arial"/>
          <w:bCs/>
        </w:rPr>
        <w:t xml:space="preserve"> to purchase an additional common share at a price of $0.105</w:t>
      </w:r>
      <w:r w:rsidR="00C35383" w:rsidRPr="00C35383">
        <w:rPr>
          <w:rFonts w:ascii="Arial" w:eastAsia="Arial" w:hAnsi="Arial" w:cs="Arial"/>
          <w:bCs/>
        </w:rPr>
        <w:t xml:space="preserve"> USD</w:t>
      </w:r>
      <w:r w:rsidR="00FE0DD7">
        <w:rPr>
          <w:rFonts w:ascii="Arial" w:eastAsia="Arial" w:hAnsi="Arial" w:cs="Arial"/>
          <w:bCs/>
        </w:rPr>
        <w:t xml:space="preserve"> </w:t>
      </w:r>
      <w:r w:rsidR="003A19A8">
        <w:rPr>
          <w:rFonts w:ascii="Arial" w:eastAsia="Arial" w:hAnsi="Arial" w:cs="Arial"/>
          <w:bCs/>
        </w:rPr>
        <w:t>(approximately $0.14 CAD)</w:t>
      </w:r>
      <w:r w:rsidR="003A19A8" w:rsidRPr="00C35383">
        <w:rPr>
          <w:rFonts w:ascii="Arial" w:eastAsia="Arial" w:hAnsi="Arial" w:cs="Arial"/>
          <w:bCs/>
        </w:rPr>
        <w:t xml:space="preserve"> </w:t>
      </w:r>
      <w:r w:rsidR="00C74554" w:rsidRPr="00C35383">
        <w:rPr>
          <w:rFonts w:ascii="Arial" w:eastAsia="Arial" w:hAnsi="Arial" w:cs="Arial"/>
          <w:bCs/>
        </w:rPr>
        <w:t>per share for a period of two years from closing of the private placement.</w:t>
      </w:r>
    </w:p>
    <w:p w14:paraId="785A5BE3" w14:textId="75EAC615" w:rsidR="00FC5A94" w:rsidRDefault="00FC5A94" w:rsidP="00C35383">
      <w:pPr>
        <w:pStyle w:val="Heading1"/>
        <w:spacing w:before="276"/>
        <w:ind w:left="0"/>
        <w:rPr>
          <w:rFonts w:ascii="Arial" w:eastAsia="Arial" w:hAnsi="Arial" w:cs="Arial"/>
          <w:bCs/>
        </w:rPr>
      </w:pPr>
      <w:r>
        <w:rPr>
          <w:rFonts w:ascii="Arial" w:eastAsia="Arial" w:hAnsi="Arial" w:cs="Arial"/>
          <w:bCs/>
        </w:rPr>
        <w:t xml:space="preserve">The private placement is expected to be completed in tranches over a </w:t>
      </w:r>
      <w:r w:rsidR="0080721D">
        <w:rPr>
          <w:rFonts w:ascii="Arial" w:eastAsia="Arial" w:hAnsi="Arial" w:cs="Arial"/>
          <w:bCs/>
        </w:rPr>
        <w:t>45-day</w:t>
      </w:r>
      <w:r>
        <w:rPr>
          <w:rFonts w:ascii="Arial" w:eastAsia="Arial" w:hAnsi="Arial" w:cs="Arial"/>
          <w:bCs/>
        </w:rPr>
        <w:t xml:space="preserve"> period. Any</w:t>
      </w:r>
      <w:r w:rsidR="003A19A8">
        <w:rPr>
          <w:rFonts w:ascii="Arial" w:eastAsia="Arial" w:hAnsi="Arial" w:cs="Arial"/>
          <w:bCs/>
        </w:rPr>
        <w:t xml:space="preserve"> amount</w:t>
      </w:r>
      <w:r>
        <w:rPr>
          <w:rFonts w:ascii="Arial" w:eastAsia="Arial" w:hAnsi="Arial" w:cs="Arial"/>
          <w:bCs/>
        </w:rPr>
        <w:t xml:space="preserve"> not completed </w:t>
      </w:r>
      <w:r w:rsidR="003A19A8">
        <w:rPr>
          <w:rFonts w:ascii="Arial" w:eastAsia="Arial" w:hAnsi="Arial" w:cs="Arial"/>
          <w:bCs/>
        </w:rPr>
        <w:t xml:space="preserve">with the </w:t>
      </w:r>
      <w:r w:rsidR="00FE0DD7">
        <w:rPr>
          <w:rFonts w:ascii="Arial" w:eastAsia="Arial" w:hAnsi="Arial" w:cs="Arial"/>
          <w:bCs/>
        </w:rPr>
        <w:t>45-day</w:t>
      </w:r>
      <w:r w:rsidR="003A19A8">
        <w:rPr>
          <w:rFonts w:ascii="Arial" w:eastAsia="Arial" w:hAnsi="Arial" w:cs="Arial"/>
          <w:bCs/>
        </w:rPr>
        <w:t xml:space="preserve"> period </w:t>
      </w:r>
      <w:r>
        <w:rPr>
          <w:rFonts w:ascii="Arial" w:eastAsia="Arial" w:hAnsi="Arial" w:cs="Arial"/>
          <w:bCs/>
        </w:rPr>
        <w:t>will be subject to re-pricing under the CSE private placement policy.</w:t>
      </w:r>
    </w:p>
    <w:p w14:paraId="1BCFF1A0" w14:textId="7DC8A66D" w:rsidR="00763117" w:rsidRPr="00C35383" w:rsidRDefault="00763117" w:rsidP="00C35383">
      <w:pPr>
        <w:pStyle w:val="Heading1"/>
        <w:spacing w:before="276"/>
        <w:ind w:left="0"/>
        <w:rPr>
          <w:rFonts w:ascii="Arial" w:hAnsi="Arial" w:cs="Arial"/>
          <w:spacing w:val="-3"/>
        </w:rPr>
      </w:pPr>
      <w:r>
        <w:rPr>
          <w:rFonts w:ascii="Arial" w:eastAsia="Arial" w:hAnsi="Arial" w:cs="Arial"/>
          <w:bCs/>
        </w:rPr>
        <w:t>Under the terms of the private placement agreements the place</w:t>
      </w:r>
      <w:r w:rsidR="00DB7166">
        <w:rPr>
          <w:rFonts w:ascii="Arial" w:eastAsia="Arial" w:hAnsi="Arial" w:cs="Arial"/>
          <w:bCs/>
        </w:rPr>
        <w:t>e</w:t>
      </w:r>
      <w:r>
        <w:rPr>
          <w:rFonts w:ascii="Arial" w:eastAsia="Arial" w:hAnsi="Arial" w:cs="Arial"/>
          <w:bCs/>
        </w:rPr>
        <w:t>s will be granted a pre-emptive right for two years from closing</w:t>
      </w:r>
      <w:r w:rsidR="003A19A8">
        <w:rPr>
          <w:rFonts w:ascii="Arial" w:eastAsia="Arial" w:hAnsi="Arial" w:cs="Arial"/>
          <w:bCs/>
        </w:rPr>
        <w:t>,</w:t>
      </w:r>
      <w:r>
        <w:rPr>
          <w:rFonts w:ascii="Arial" w:eastAsia="Arial" w:hAnsi="Arial" w:cs="Arial"/>
          <w:bCs/>
        </w:rPr>
        <w:t xml:space="preserve"> in respect of any equity securities issu</w:t>
      </w:r>
      <w:r w:rsidR="003A19A8">
        <w:rPr>
          <w:rFonts w:ascii="Arial" w:eastAsia="Arial" w:hAnsi="Arial" w:cs="Arial"/>
          <w:bCs/>
        </w:rPr>
        <w:t>ance by the Company, to</w:t>
      </w:r>
      <w:r>
        <w:rPr>
          <w:rFonts w:ascii="Arial" w:eastAsia="Arial" w:hAnsi="Arial" w:cs="Arial"/>
          <w:bCs/>
        </w:rPr>
        <w:t xml:space="preserve"> purchase at fair market value </w:t>
      </w:r>
      <w:r w:rsidR="003A19A8">
        <w:rPr>
          <w:rFonts w:ascii="Arial" w:eastAsia="Arial" w:hAnsi="Arial" w:cs="Arial"/>
          <w:bCs/>
        </w:rPr>
        <w:t>the</w:t>
      </w:r>
      <w:r>
        <w:rPr>
          <w:rFonts w:ascii="Arial" w:eastAsia="Arial" w:hAnsi="Arial" w:cs="Arial"/>
          <w:bCs/>
        </w:rPr>
        <w:t xml:space="preserve"> </w:t>
      </w:r>
      <w:r w:rsidR="00EE15BB">
        <w:rPr>
          <w:rFonts w:ascii="Arial" w:eastAsia="Arial" w:hAnsi="Arial" w:cs="Arial"/>
          <w:bCs/>
        </w:rPr>
        <w:t>amount of</w:t>
      </w:r>
      <w:r w:rsidR="003A19A8">
        <w:rPr>
          <w:rFonts w:ascii="Arial" w:eastAsia="Arial" w:hAnsi="Arial" w:cs="Arial"/>
          <w:bCs/>
        </w:rPr>
        <w:t xml:space="preserve"> securities required to maintain their percentage holding of the Co</w:t>
      </w:r>
      <w:r>
        <w:rPr>
          <w:rFonts w:ascii="Arial" w:eastAsia="Arial" w:hAnsi="Arial" w:cs="Arial"/>
          <w:bCs/>
        </w:rPr>
        <w:t>mpany. The place</w:t>
      </w:r>
      <w:r w:rsidR="003A19A8">
        <w:rPr>
          <w:rFonts w:ascii="Arial" w:eastAsia="Arial" w:hAnsi="Arial" w:cs="Arial"/>
          <w:bCs/>
        </w:rPr>
        <w:t>e</w:t>
      </w:r>
      <w:r>
        <w:rPr>
          <w:rFonts w:ascii="Arial" w:eastAsia="Arial" w:hAnsi="Arial" w:cs="Arial"/>
          <w:bCs/>
        </w:rPr>
        <w:t xml:space="preserve">s have agreed to vote their shares with management on general meeting matters during the </w:t>
      </w:r>
      <w:r w:rsidR="0080721D">
        <w:rPr>
          <w:rFonts w:ascii="Arial" w:eastAsia="Arial" w:hAnsi="Arial" w:cs="Arial"/>
          <w:bCs/>
        </w:rPr>
        <w:t>two-year</w:t>
      </w:r>
      <w:r>
        <w:rPr>
          <w:rFonts w:ascii="Arial" w:eastAsia="Arial" w:hAnsi="Arial" w:cs="Arial"/>
          <w:bCs/>
        </w:rPr>
        <w:t xml:space="preserve"> period.</w:t>
      </w:r>
    </w:p>
    <w:p w14:paraId="0D2CEB5B" w14:textId="0F4DC98B" w:rsidR="00C74554" w:rsidRPr="00C35383" w:rsidRDefault="00C74554" w:rsidP="00C74554">
      <w:pPr>
        <w:rPr>
          <w:rFonts w:ascii="Arial" w:eastAsia="Arial" w:hAnsi="Arial" w:cs="Arial"/>
          <w:bCs/>
        </w:rPr>
      </w:pPr>
    </w:p>
    <w:p w14:paraId="3A179902" w14:textId="45188057" w:rsidR="00B85290" w:rsidRDefault="00C74554" w:rsidP="00C74554">
      <w:pPr>
        <w:rPr>
          <w:rFonts w:ascii="Arial" w:eastAsia="Arial" w:hAnsi="Arial" w:cs="Arial"/>
          <w:bCs/>
        </w:rPr>
      </w:pPr>
      <w:r w:rsidRPr="00C35383">
        <w:rPr>
          <w:rFonts w:ascii="Arial" w:eastAsia="Arial" w:hAnsi="Arial" w:cs="Arial"/>
          <w:bCs/>
        </w:rPr>
        <w:t xml:space="preserve">The </w:t>
      </w:r>
      <w:r w:rsidR="004E5125">
        <w:rPr>
          <w:rFonts w:ascii="Arial" w:eastAsia="Arial" w:hAnsi="Arial" w:cs="Arial"/>
          <w:bCs/>
        </w:rPr>
        <w:t>proceeds</w:t>
      </w:r>
      <w:r w:rsidRPr="00C35383">
        <w:rPr>
          <w:rFonts w:ascii="Arial" w:eastAsia="Arial" w:hAnsi="Arial" w:cs="Arial"/>
          <w:bCs/>
        </w:rPr>
        <w:t xml:space="preserve"> will be used to </w:t>
      </w:r>
      <w:r w:rsidR="0046046C">
        <w:rPr>
          <w:rFonts w:ascii="Arial" w:eastAsia="Arial" w:hAnsi="Arial" w:cs="Arial"/>
          <w:bCs/>
        </w:rPr>
        <w:t xml:space="preserve">support </w:t>
      </w:r>
      <w:r w:rsidR="00624009">
        <w:rPr>
          <w:rFonts w:ascii="Arial" w:eastAsia="Arial" w:hAnsi="Arial" w:cs="Arial"/>
          <w:bCs/>
        </w:rPr>
        <w:t>completion and implementation</w:t>
      </w:r>
      <w:r w:rsidRPr="00C35383">
        <w:rPr>
          <w:rFonts w:ascii="Arial" w:eastAsia="Arial" w:hAnsi="Arial" w:cs="Arial"/>
          <w:bCs/>
        </w:rPr>
        <w:t xml:space="preserve"> of the Company’s first </w:t>
      </w:r>
      <w:r w:rsidR="00647F20">
        <w:rPr>
          <w:rFonts w:ascii="Arial" w:eastAsia="Arial" w:hAnsi="Arial" w:cs="Arial"/>
          <w:bCs/>
        </w:rPr>
        <w:t xml:space="preserve">mobile </w:t>
      </w:r>
      <w:r w:rsidRPr="00C35383">
        <w:rPr>
          <w:rFonts w:ascii="Arial" w:eastAsia="Arial" w:hAnsi="Arial" w:cs="Arial"/>
          <w:bCs/>
        </w:rPr>
        <w:t>lithium extraction unit</w:t>
      </w:r>
      <w:r w:rsidR="00647F20">
        <w:rPr>
          <w:rFonts w:ascii="Arial" w:eastAsia="Arial" w:hAnsi="Arial" w:cs="Arial"/>
          <w:bCs/>
        </w:rPr>
        <w:t xml:space="preserve">. </w:t>
      </w:r>
      <w:r w:rsidR="00B85290">
        <w:rPr>
          <w:rFonts w:ascii="Arial" w:eastAsia="Arial" w:hAnsi="Arial" w:cs="Arial"/>
          <w:bCs/>
        </w:rPr>
        <w:t xml:space="preserve">The unit is to be built in the US and will be shipped to </w:t>
      </w:r>
      <w:r w:rsidR="0002254A">
        <w:rPr>
          <w:rFonts w:ascii="Arial" w:eastAsia="Arial" w:hAnsi="Arial" w:cs="Arial"/>
          <w:bCs/>
        </w:rPr>
        <w:t>South America</w:t>
      </w:r>
      <w:r w:rsidR="00B85290">
        <w:rPr>
          <w:rFonts w:ascii="Arial" w:eastAsia="Arial" w:hAnsi="Arial" w:cs="Arial"/>
          <w:bCs/>
        </w:rPr>
        <w:t xml:space="preserve"> by container</w:t>
      </w:r>
      <w:r w:rsidR="00074A00">
        <w:rPr>
          <w:rFonts w:ascii="Arial" w:eastAsia="Arial" w:hAnsi="Arial" w:cs="Arial"/>
          <w:bCs/>
        </w:rPr>
        <w:t xml:space="preserve"> and to be deployed to an Ensorcia sourced salar.</w:t>
      </w:r>
    </w:p>
    <w:p w14:paraId="72ED391D" w14:textId="77777777" w:rsidR="00074A00" w:rsidRDefault="00074A00" w:rsidP="00C74554">
      <w:pPr>
        <w:rPr>
          <w:rFonts w:ascii="Arial" w:eastAsia="Arial" w:hAnsi="Arial" w:cs="Arial"/>
          <w:bCs/>
        </w:rPr>
      </w:pPr>
    </w:p>
    <w:p w14:paraId="363997EA" w14:textId="5E406A13" w:rsidR="00C74554" w:rsidRDefault="00B85290" w:rsidP="00C74554">
      <w:pPr>
        <w:rPr>
          <w:rFonts w:ascii="Arial" w:eastAsia="Arial" w:hAnsi="Arial" w:cs="Arial"/>
          <w:bCs/>
        </w:rPr>
      </w:pPr>
      <w:r>
        <w:rPr>
          <w:rFonts w:ascii="Arial" w:eastAsia="Arial" w:hAnsi="Arial" w:cs="Arial"/>
          <w:bCs/>
        </w:rPr>
        <w:t xml:space="preserve">In addition, the proceeds will be used </w:t>
      </w:r>
      <w:r w:rsidR="00647F20">
        <w:rPr>
          <w:rFonts w:ascii="Arial" w:eastAsia="Arial" w:hAnsi="Arial" w:cs="Arial"/>
          <w:bCs/>
        </w:rPr>
        <w:t xml:space="preserve">to file additional patent applications related to the Company’s extraction process, </w:t>
      </w:r>
      <w:r>
        <w:rPr>
          <w:rFonts w:ascii="Arial" w:eastAsia="Arial" w:hAnsi="Arial" w:cs="Arial"/>
          <w:bCs/>
        </w:rPr>
        <w:t>and</w:t>
      </w:r>
      <w:r w:rsidR="00074A00">
        <w:rPr>
          <w:rFonts w:ascii="Arial" w:eastAsia="Arial" w:hAnsi="Arial" w:cs="Arial"/>
          <w:bCs/>
        </w:rPr>
        <w:t>,</w:t>
      </w:r>
      <w:r>
        <w:rPr>
          <w:rFonts w:ascii="Arial" w:eastAsia="Arial" w:hAnsi="Arial" w:cs="Arial"/>
          <w:bCs/>
        </w:rPr>
        <w:t xml:space="preserve"> to pay</w:t>
      </w:r>
      <w:r w:rsidR="004E5125">
        <w:rPr>
          <w:rFonts w:ascii="Arial" w:eastAsia="Arial" w:hAnsi="Arial" w:cs="Arial"/>
          <w:bCs/>
        </w:rPr>
        <w:t xml:space="preserve"> accounts payable totaling approximately $325,000</w:t>
      </w:r>
      <w:r w:rsidR="00244E16">
        <w:rPr>
          <w:rFonts w:ascii="Arial" w:eastAsia="Arial" w:hAnsi="Arial" w:cs="Arial"/>
          <w:bCs/>
        </w:rPr>
        <w:t xml:space="preserve"> CAD</w:t>
      </w:r>
      <w:r w:rsidR="004E5125">
        <w:rPr>
          <w:rFonts w:ascii="Arial" w:eastAsia="Arial" w:hAnsi="Arial" w:cs="Arial"/>
          <w:bCs/>
        </w:rPr>
        <w:t xml:space="preserve"> of which approximately $146,000</w:t>
      </w:r>
      <w:r w:rsidR="00244E16">
        <w:rPr>
          <w:rFonts w:ascii="Arial" w:eastAsia="Arial" w:hAnsi="Arial" w:cs="Arial"/>
          <w:bCs/>
        </w:rPr>
        <w:t xml:space="preserve"> CAD</w:t>
      </w:r>
      <w:r w:rsidR="004E5125">
        <w:rPr>
          <w:rFonts w:ascii="Arial" w:eastAsia="Arial" w:hAnsi="Arial" w:cs="Arial"/>
          <w:bCs/>
        </w:rPr>
        <w:t xml:space="preserve"> will be paid to related parties.</w:t>
      </w:r>
    </w:p>
    <w:p w14:paraId="68324A52" w14:textId="6C5A0972" w:rsidR="00624009" w:rsidRDefault="00624009" w:rsidP="00C74554">
      <w:pPr>
        <w:rPr>
          <w:rFonts w:ascii="Arial" w:eastAsia="Arial" w:hAnsi="Arial" w:cs="Arial"/>
          <w:bCs/>
        </w:rPr>
      </w:pPr>
    </w:p>
    <w:p w14:paraId="55295C90" w14:textId="5C724BFA" w:rsidR="00624009" w:rsidRDefault="00624009" w:rsidP="00C74554">
      <w:pPr>
        <w:rPr>
          <w:rFonts w:ascii="Arial" w:eastAsia="Arial" w:hAnsi="Arial" w:cs="Arial"/>
          <w:bCs/>
        </w:rPr>
      </w:pPr>
      <w:r>
        <w:rPr>
          <w:rFonts w:ascii="Arial" w:eastAsia="Arial" w:hAnsi="Arial" w:cs="Arial"/>
          <w:bCs/>
        </w:rPr>
        <w:t xml:space="preserve">Dr. John Burba said, “We are very pleased to welcome our new shareholders.  We also continue to be very excited about our </w:t>
      </w:r>
      <w:r w:rsidR="008B70C5">
        <w:rPr>
          <w:rFonts w:ascii="Arial" w:eastAsia="Arial" w:hAnsi="Arial" w:cs="Arial"/>
          <w:bCs/>
        </w:rPr>
        <w:t>South American</w:t>
      </w:r>
      <w:r>
        <w:rPr>
          <w:rFonts w:ascii="Arial" w:eastAsia="Arial" w:hAnsi="Arial" w:cs="Arial"/>
          <w:bCs/>
        </w:rPr>
        <w:t xml:space="preserve"> project</w:t>
      </w:r>
      <w:r w:rsidR="008B70C5">
        <w:rPr>
          <w:rFonts w:ascii="Arial" w:eastAsia="Arial" w:hAnsi="Arial" w:cs="Arial"/>
          <w:bCs/>
        </w:rPr>
        <w:t>s</w:t>
      </w:r>
      <w:r>
        <w:rPr>
          <w:rFonts w:ascii="Arial" w:eastAsia="Arial" w:hAnsi="Arial" w:cs="Arial"/>
          <w:bCs/>
        </w:rPr>
        <w:t>.  We look forward to demonstrating the environmental, economic and timing advantages of our proprietary technology.”</w:t>
      </w:r>
    </w:p>
    <w:p w14:paraId="5105DA1E" w14:textId="688DA004" w:rsidR="00647F20" w:rsidRDefault="00647F20" w:rsidP="00C74554">
      <w:pPr>
        <w:rPr>
          <w:rFonts w:ascii="Arial" w:eastAsia="Arial" w:hAnsi="Arial" w:cs="Arial"/>
          <w:bCs/>
        </w:rPr>
      </w:pPr>
    </w:p>
    <w:p w14:paraId="1191571A" w14:textId="77777777" w:rsidR="00647F20" w:rsidRPr="00647F20" w:rsidRDefault="00647F20" w:rsidP="00647F20">
      <w:pPr>
        <w:rPr>
          <w:rFonts w:ascii="Arial" w:eastAsia="Arial" w:hAnsi="Arial" w:cs="Arial"/>
          <w:b/>
          <w:bCs/>
        </w:rPr>
      </w:pPr>
      <w:r w:rsidRPr="00647F20">
        <w:rPr>
          <w:rFonts w:ascii="Arial" w:eastAsia="Arial" w:hAnsi="Arial" w:cs="Arial"/>
          <w:b/>
          <w:bCs/>
        </w:rPr>
        <w:t xml:space="preserve">About IBAT </w:t>
      </w:r>
    </w:p>
    <w:p w14:paraId="0FC74DC6" w14:textId="77777777" w:rsidR="00647F20" w:rsidRPr="00647F20" w:rsidRDefault="00647F20" w:rsidP="00647F20">
      <w:pPr>
        <w:rPr>
          <w:rFonts w:ascii="Arial" w:eastAsia="Arial" w:hAnsi="Arial" w:cs="Arial"/>
          <w:bCs/>
        </w:rPr>
      </w:pPr>
      <w:r w:rsidRPr="00647F20">
        <w:rPr>
          <w:rFonts w:ascii="Arial" w:eastAsia="Arial" w:hAnsi="Arial" w:cs="Arial"/>
          <w:bCs/>
        </w:rPr>
        <w:t xml:space="preserve">IBAT is an advanced technology company focused on lithium brine extraction. The company is in the process of creating and applying intellectual property related to lithium extraction from brines. IBAT’s unique extraction process is environmentally friendly, low cost, and has the potential to produce high-quality, commercial grade lithium at a much faster rate than the current industry standards. </w:t>
      </w:r>
    </w:p>
    <w:p w14:paraId="0117F5E0" w14:textId="77777777" w:rsidR="00C35383" w:rsidRPr="00C35383" w:rsidRDefault="00C35383">
      <w:pPr>
        <w:pStyle w:val="BodyText"/>
        <w:rPr>
          <w:rFonts w:ascii="Arial" w:hAnsi="Arial" w:cs="Arial"/>
          <w:sz w:val="22"/>
          <w:szCs w:val="22"/>
        </w:rPr>
      </w:pPr>
    </w:p>
    <w:p w14:paraId="6130A758" w14:textId="77777777" w:rsidR="00C35383" w:rsidRPr="00C35383" w:rsidRDefault="00C35383" w:rsidP="00C35383">
      <w:pPr>
        <w:spacing w:before="160"/>
        <w:rPr>
          <w:rFonts w:ascii="Arial" w:hAnsi="Arial" w:cs="Arial"/>
          <w:lang w:bidi="ar-SA"/>
        </w:rPr>
      </w:pPr>
      <w:r w:rsidRPr="00C35383">
        <w:rPr>
          <w:rFonts w:ascii="Arial" w:hAnsi="Arial" w:cs="Arial"/>
          <w:lang w:bidi="ar-SA"/>
        </w:rPr>
        <w:t>ON BEHALF OF THE BOARD</w:t>
      </w:r>
    </w:p>
    <w:p w14:paraId="2290BB1B" w14:textId="77777777" w:rsidR="00C35383" w:rsidRPr="00C35383" w:rsidRDefault="00C35383" w:rsidP="00C35383">
      <w:pPr>
        <w:spacing w:before="10"/>
        <w:rPr>
          <w:rFonts w:ascii="Arial" w:hAnsi="Arial" w:cs="Arial"/>
          <w:lang w:bidi="ar-SA"/>
        </w:rPr>
      </w:pPr>
    </w:p>
    <w:p w14:paraId="2566B002" w14:textId="77777777" w:rsidR="00C35383" w:rsidRPr="00C35383" w:rsidRDefault="00C35383" w:rsidP="00C35383">
      <w:pPr>
        <w:rPr>
          <w:rFonts w:ascii="Arial" w:hAnsi="Arial" w:cs="Arial"/>
          <w:i/>
          <w:lang w:bidi="ar-SA"/>
        </w:rPr>
      </w:pPr>
      <w:r w:rsidRPr="00C35383">
        <w:rPr>
          <w:rFonts w:ascii="Arial" w:hAnsi="Arial" w:cs="Arial"/>
          <w:i/>
          <w:lang w:bidi="ar-SA"/>
        </w:rPr>
        <w:t>“Dr. John Burba”</w:t>
      </w:r>
    </w:p>
    <w:p w14:paraId="6F7B1537" w14:textId="77777777" w:rsidR="00C35383" w:rsidRPr="00C35383" w:rsidRDefault="00C35383" w:rsidP="00C35383">
      <w:pPr>
        <w:spacing w:before="2"/>
        <w:rPr>
          <w:rFonts w:ascii="Arial" w:hAnsi="Arial" w:cs="Arial"/>
          <w:i/>
          <w:lang w:bidi="ar-SA"/>
        </w:rPr>
      </w:pPr>
    </w:p>
    <w:p w14:paraId="7CC69198" w14:textId="77777777" w:rsidR="00C35383" w:rsidRPr="00C35383" w:rsidRDefault="00C35383" w:rsidP="00C35383">
      <w:pPr>
        <w:spacing w:line="259" w:lineRule="auto"/>
        <w:ind w:right="5318"/>
        <w:outlineLvl w:val="1"/>
        <w:rPr>
          <w:rFonts w:ascii="Arial" w:eastAsia="Times New Roman" w:hAnsi="Arial" w:cs="Arial"/>
          <w:lang w:bidi="ar-SA"/>
        </w:rPr>
      </w:pPr>
      <w:r w:rsidRPr="00C35383">
        <w:rPr>
          <w:rFonts w:ascii="Arial" w:eastAsia="Times New Roman" w:hAnsi="Arial" w:cs="Arial"/>
          <w:lang w:bidi="ar-SA"/>
        </w:rPr>
        <w:t xml:space="preserve">Dr. John Burba, President CEO &amp; Director </w:t>
      </w:r>
    </w:p>
    <w:p w14:paraId="5FE9CCAD" w14:textId="3806ED33" w:rsidR="00C35383" w:rsidRPr="00C35383" w:rsidRDefault="00C35383" w:rsidP="00C35383">
      <w:pPr>
        <w:spacing w:line="259" w:lineRule="auto"/>
        <w:ind w:right="5318"/>
        <w:outlineLvl w:val="1"/>
        <w:rPr>
          <w:rFonts w:ascii="Arial" w:eastAsia="Times New Roman" w:hAnsi="Arial" w:cs="Arial"/>
          <w:lang w:bidi="ar-SA"/>
        </w:rPr>
      </w:pPr>
      <w:r w:rsidRPr="00C35383">
        <w:rPr>
          <w:rFonts w:ascii="Arial" w:eastAsia="Times New Roman" w:hAnsi="Arial" w:cs="Arial"/>
          <w:lang w:bidi="ar-SA"/>
        </w:rPr>
        <w:t>Tel: (778) 939-4228</w:t>
      </w:r>
    </w:p>
    <w:p w14:paraId="275DDFB1" w14:textId="77777777" w:rsidR="00C35383" w:rsidRPr="00C35383" w:rsidRDefault="00C35383" w:rsidP="00C35383">
      <w:pPr>
        <w:spacing w:before="11"/>
        <w:rPr>
          <w:rFonts w:ascii="Arial" w:hAnsi="Arial" w:cs="Arial"/>
          <w:lang w:bidi="ar-SA"/>
        </w:rPr>
      </w:pPr>
    </w:p>
    <w:p w14:paraId="575B50C8" w14:textId="77777777" w:rsidR="00C35383" w:rsidRPr="00C35383" w:rsidRDefault="00C35383" w:rsidP="00C35383">
      <w:pPr>
        <w:ind w:left="-90" w:firstLine="90"/>
        <w:jc w:val="both"/>
        <w:rPr>
          <w:rFonts w:ascii="Arial" w:hAnsi="Arial" w:cs="Arial"/>
          <w:i/>
          <w:lang w:bidi="ar-SA"/>
        </w:rPr>
      </w:pPr>
      <w:r w:rsidRPr="00C35383">
        <w:rPr>
          <w:rFonts w:ascii="Arial" w:hAnsi="Arial" w:cs="Arial"/>
          <w:i/>
          <w:u w:val="single"/>
          <w:lang w:bidi="ar-SA"/>
        </w:rPr>
        <w:t>Forward</w:t>
      </w:r>
      <w:r w:rsidRPr="00C35383">
        <w:rPr>
          <w:rFonts w:ascii="Cambria Math" w:hAnsi="Cambria Math" w:cs="Cambria Math"/>
          <w:i/>
          <w:u w:val="single"/>
          <w:lang w:bidi="ar-SA"/>
        </w:rPr>
        <w:t>‐</w:t>
      </w:r>
      <w:r w:rsidRPr="00C35383">
        <w:rPr>
          <w:rFonts w:ascii="Arial" w:hAnsi="Arial" w:cs="Arial"/>
          <w:i/>
          <w:u w:val="single"/>
          <w:lang w:bidi="ar-SA"/>
        </w:rPr>
        <w:t>looking and cautionary statements</w:t>
      </w:r>
    </w:p>
    <w:p w14:paraId="6536ED6F" w14:textId="77777777" w:rsidR="00C35383" w:rsidRPr="00C35383" w:rsidRDefault="00C35383" w:rsidP="00C35383">
      <w:pPr>
        <w:spacing w:before="7"/>
        <w:rPr>
          <w:rFonts w:ascii="Arial" w:hAnsi="Arial" w:cs="Arial"/>
          <w:i/>
          <w:lang w:bidi="ar-SA"/>
        </w:rPr>
      </w:pPr>
    </w:p>
    <w:p w14:paraId="073FA0EE" w14:textId="77777777" w:rsidR="00C35383" w:rsidRPr="00C35383" w:rsidRDefault="00C35383" w:rsidP="00C35383">
      <w:pPr>
        <w:spacing w:before="58"/>
        <w:ind w:right="136"/>
        <w:rPr>
          <w:rFonts w:ascii="Arial" w:hAnsi="Arial" w:cs="Arial"/>
          <w:i/>
          <w:lang w:bidi="ar-SA"/>
        </w:rPr>
      </w:pPr>
      <w:r w:rsidRPr="00C35383">
        <w:rPr>
          <w:rFonts w:ascii="Arial" w:hAnsi="Arial" w:cs="Arial"/>
          <w:i/>
          <w:lang w:bidi="ar-SA"/>
        </w:rPr>
        <w:lastRenderedPageBreak/>
        <w:t>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harbour provisions as defined under securities laws and regulations.</w:t>
      </w:r>
    </w:p>
    <w:p w14:paraId="2F0D89A0" w14:textId="77777777" w:rsidR="00C35383" w:rsidRPr="00C35383" w:rsidRDefault="00C35383" w:rsidP="00C35383">
      <w:pPr>
        <w:spacing w:before="11"/>
        <w:ind w:firstLine="119"/>
        <w:rPr>
          <w:rFonts w:ascii="Arial" w:hAnsi="Arial" w:cs="Arial"/>
          <w:i/>
          <w:lang w:bidi="ar-SA"/>
        </w:rPr>
      </w:pPr>
    </w:p>
    <w:p w14:paraId="35659DAF" w14:textId="64FC810A" w:rsidR="00C35383" w:rsidRPr="00C35383" w:rsidRDefault="00C35383" w:rsidP="00C35383">
      <w:pPr>
        <w:spacing w:before="1"/>
        <w:ind w:right="251"/>
        <w:rPr>
          <w:rFonts w:ascii="Arial" w:hAnsi="Arial" w:cs="Arial"/>
          <w:i/>
          <w:lang w:bidi="ar-SA"/>
        </w:rPr>
      </w:pPr>
      <w:r w:rsidRPr="00C35383">
        <w:rPr>
          <w:rFonts w:ascii="Arial" w:hAnsi="Arial" w:cs="Arial"/>
          <w:i/>
          <w:lang w:bidi="ar-SA"/>
        </w:rPr>
        <w:t>This release may contain certain forward</w:t>
      </w:r>
      <w:r w:rsidRPr="00C35383">
        <w:rPr>
          <w:rFonts w:ascii="Cambria Math" w:hAnsi="Cambria Math" w:cs="Cambria Math"/>
          <w:i/>
          <w:lang w:bidi="ar-SA"/>
        </w:rPr>
        <w:t>‐</w:t>
      </w:r>
      <w:r w:rsidRPr="00C35383">
        <w:rPr>
          <w:rFonts w:ascii="Arial" w:hAnsi="Arial" w:cs="Arial"/>
          <w:i/>
          <w:lang w:bidi="ar-SA"/>
        </w:rPr>
        <w:t xml:space="preserve">looking statements </w:t>
      </w:r>
      <w:r w:rsidR="002F179A" w:rsidRPr="00C35383">
        <w:rPr>
          <w:rFonts w:ascii="Arial" w:hAnsi="Arial" w:cs="Arial"/>
          <w:i/>
          <w:lang w:bidi="ar-SA"/>
        </w:rPr>
        <w:t>with respect</w:t>
      </w:r>
      <w:r w:rsidRPr="00C35383">
        <w:rPr>
          <w:rFonts w:ascii="Arial" w:hAnsi="Arial" w:cs="Arial"/>
          <w:i/>
          <w:lang w:bidi="ar-SA"/>
        </w:rPr>
        <w:t xml:space="preserve"> to the financial </w:t>
      </w:r>
      <w:r w:rsidRPr="00C35383">
        <w:rPr>
          <w:rFonts w:ascii="Arial" w:hAnsi="Arial" w:cs="Arial"/>
          <w:i/>
          <w:spacing w:val="-3"/>
          <w:lang w:bidi="ar-SA"/>
        </w:rPr>
        <w:t xml:space="preserve">condition, </w:t>
      </w:r>
      <w:r w:rsidRPr="00C35383">
        <w:rPr>
          <w:rFonts w:ascii="Arial" w:hAnsi="Arial" w:cs="Arial"/>
          <w:i/>
          <w:lang w:bidi="ar-SA"/>
        </w:rPr>
        <w:t xml:space="preserve">results of operations and business of the Company and certain of the plans </w:t>
      </w:r>
      <w:r w:rsidR="002F179A" w:rsidRPr="00C35383">
        <w:rPr>
          <w:rFonts w:ascii="Arial" w:hAnsi="Arial" w:cs="Arial"/>
          <w:i/>
          <w:lang w:bidi="ar-SA"/>
        </w:rPr>
        <w:t>and objectives</w:t>
      </w:r>
      <w:r w:rsidRPr="00C35383">
        <w:rPr>
          <w:rFonts w:ascii="Arial" w:hAnsi="Arial" w:cs="Arial"/>
          <w:i/>
          <w:lang w:bidi="ar-SA"/>
        </w:rPr>
        <w:t xml:space="preserve"> of the  Company with respect to the same. By their nature, forward</w:t>
      </w:r>
      <w:r w:rsidRPr="00C35383">
        <w:rPr>
          <w:rFonts w:ascii="Cambria Math" w:hAnsi="Cambria Math" w:cs="Cambria Math"/>
          <w:i/>
          <w:lang w:bidi="ar-SA"/>
        </w:rPr>
        <w:t>‐</w:t>
      </w:r>
      <w:r w:rsidRPr="00C35383">
        <w:rPr>
          <w:rFonts w:ascii="Arial" w:hAnsi="Arial" w:cs="Arial"/>
          <w:i/>
          <w:lang w:bidi="ar-SA"/>
        </w:rPr>
        <w:t>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w:t>
      </w:r>
      <w:r w:rsidRPr="00C35383">
        <w:rPr>
          <w:rFonts w:ascii="Cambria Math" w:hAnsi="Cambria Math" w:cs="Cambria Math"/>
          <w:i/>
          <w:lang w:bidi="ar-SA"/>
        </w:rPr>
        <w:t>‐</w:t>
      </w:r>
      <w:r w:rsidRPr="00C35383">
        <w:rPr>
          <w:rFonts w:ascii="Arial" w:hAnsi="Arial" w:cs="Arial"/>
          <w:i/>
          <w:lang w:bidi="ar-SA"/>
        </w:rPr>
        <w:t>looking</w:t>
      </w:r>
      <w:r w:rsidRPr="00C35383">
        <w:rPr>
          <w:rFonts w:ascii="Arial" w:hAnsi="Arial" w:cs="Arial"/>
          <w:i/>
          <w:spacing w:val="-2"/>
          <w:lang w:bidi="ar-SA"/>
        </w:rPr>
        <w:t xml:space="preserve"> </w:t>
      </w:r>
      <w:r w:rsidRPr="00C35383">
        <w:rPr>
          <w:rFonts w:ascii="Arial" w:hAnsi="Arial" w:cs="Arial"/>
          <w:i/>
          <w:lang w:bidi="ar-SA"/>
        </w:rPr>
        <w:t>statements.</w:t>
      </w:r>
    </w:p>
    <w:p w14:paraId="1F7A65E5" w14:textId="7CABAD9F" w:rsidR="000E1443" w:rsidRDefault="000E1443" w:rsidP="00C35383">
      <w:pPr>
        <w:pStyle w:val="BodyText"/>
        <w:rPr>
          <w:sz w:val="20"/>
        </w:rPr>
      </w:pPr>
    </w:p>
    <w:sectPr w:rsidR="000E1443">
      <w:headerReference w:type="default" r:id="rId6"/>
      <w:type w:val="continuous"/>
      <w:pgSz w:w="12240" w:h="15840"/>
      <w:pgMar w:top="1000" w:right="94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9668" w14:textId="77777777" w:rsidR="00EB61CF" w:rsidRDefault="00EB61CF" w:rsidP="00C74554">
      <w:r>
        <w:separator/>
      </w:r>
    </w:p>
  </w:endnote>
  <w:endnote w:type="continuationSeparator" w:id="0">
    <w:p w14:paraId="49B6CAE8" w14:textId="77777777" w:rsidR="00EB61CF" w:rsidRDefault="00EB61CF" w:rsidP="00C74554">
      <w:r>
        <w:continuationSeparator/>
      </w:r>
    </w:p>
  </w:endnote>
  <w:endnote w:type="continuationNotice" w:id="1">
    <w:p w14:paraId="15226654" w14:textId="77777777" w:rsidR="00EB61CF" w:rsidRDefault="00EB6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3292" w14:textId="77777777" w:rsidR="00EB61CF" w:rsidRDefault="00EB61CF" w:rsidP="00C74554">
      <w:r>
        <w:separator/>
      </w:r>
    </w:p>
  </w:footnote>
  <w:footnote w:type="continuationSeparator" w:id="0">
    <w:p w14:paraId="79D10849" w14:textId="77777777" w:rsidR="00EB61CF" w:rsidRDefault="00EB61CF" w:rsidP="00C74554">
      <w:r>
        <w:continuationSeparator/>
      </w:r>
    </w:p>
  </w:footnote>
  <w:footnote w:type="continuationNotice" w:id="1">
    <w:p w14:paraId="719316BD" w14:textId="77777777" w:rsidR="00EB61CF" w:rsidRDefault="00EB6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9A03" w14:textId="77777777" w:rsidR="00187B6C" w:rsidRDefault="00187B6C" w:rsidP="00C74554">
    <w:pPr>
      <w:spacing w:before="36"/>
      <w:ind w:left="7218" w:right="120" w:hanging="437"/>
      <w:jc w:val="right"/>
      <w:rPr>
        <w:sz w:val="18"/>
      </w:rPr>
    </w:pPr>
    <w:r>
      <w:rPr>
        <w:noProof/>
      </w:rPr>
      <w:drawing>
        <wp:anchor distT="0" distB="0" distL="0" distR="0" simplePos="0" relativeHeight="251658240" behindDoc="0" locked="0" layoutInCell="1" allowOverlap="1" wp14:anchorId="4CC017C4" wp14:editId="005C8D14">
          <wp:simplePos x="0" y="0"/>
          <wp:positionH relativeFrom="page">
            <wp:posOffset>914400</wp:posOffset>
          </wp:positionH>
          <wp:positionV relativeFrom="paragraph">
            <wp:posOffset>92828</wp:posOffset>
          </wp:positionV>
          <wp:extent cx="2227326" cy="1401317"/>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27326" cy="1401317"/>
                  </a:xfrm>
                  <a:prstGeom prst="rect">
                    <a:avLst/>
                  </a:prstGeom>
                </pic:spPr>
              </pic:pic>
            </a:graphicData>
          </a:graphic>
        </wp:anchor>
      </w:drawing>
    </w:r>
    <w:r>
      <w:rPr>
        <w:sz w:val="18"/>
      </w:rPr>
      <w:t>Suite 510 – 744 West</w:t>
    </w:r>
    <w:r>
      <w:rPr>
        <w:spacing w:val="-12"/>
        <w:sz w:val="18"/>
      </w:rPr>
      <w:t xml:space="preserve"> </w:t>
    </w:r>
    <w:r>
      <w:rPr>
        <w:sz w:val="18"/>
      </w:rPr>
      <w:t>Hastings</w:t>
    </w:r>
    <w:r>
      <w:rPr>
        <w:spacing w:val="-1"/>
        <w:sz w:val="18"/>
      </w:rPr>
      <w:t xml:space="preserve"> </w:t>
    </w:r>
    <w:r>
      <w:rPr>
        <w:sz w:val="18"/>
      </w:rPr>
      <w:t>Street Vancouver BC Canada V6C</w:t>
    </w:r>
    <w:r>
      <w:rPr>
        <w:spacing w:val="-2"/>
        <w:sz w:val="18"/>
      </w:rPr>
      <w:t xml:space="preserve"> </w:t>
    </w:r>
    <w:r>
      <w:rPr>
        <w:spacing w:val="-5"/>
        <w:sz w:val="18"/>
      </w:rPr>
      <w:t>1A5</w:t>
    </w:r>
  </w:p>
  <w:p w14:paraId="07B354F6" w14:textId="77777777" w:rsidR="00187B6C" w:rsidRDefault="00187B6C" w:rsidP="00C74554">
    <w:pPr>
      <w:ind w:right="121"/>
      <w:jc w:val="right"/>
      <w:rPr>
        <w:sz w:val="18"/>
      </w:rPr>
    </w:pPr>
    <w:r>
      <w:rPr>
        <w:spacing w:val="-1"/>
        <w:sz w:val="18"/>
      </w:rPr>
      <w:t>778‐939‐4228</w:t>
    </w:r>
  </w:p>
  <w:p w14:paraId="05CF1C31" w14:textId="77777777" w:rsidR="00187B6C" w:rsidRDefault="00EB61CF" w:rsidP="00C74554">
    <w:pPr>
      <w:ind w:right="123"/>
      <w:jc w:val="right"/>
      <w:rPr>
        <w:sz w:val="18"/>
      </w:rPr>
    </w:pPr>
    <w:hyperlink r:id="rId2">
      <w:r w:rsidR="00187B6C">
        <w:rPr>
          <w:spacing w:val="-2"/>
          <w:sz w:val="18"/>
        </w:rPr>
        <w:t>info@ibatterymetals.com</w:t>
      </w:r>
    </w:hyperlink>
  </w:p>
  <w:p w14:paraId="75792777" w14:textId="77777777" w:rsidR="00187B6C" w:rsidRDefault="00187B6C" w:rsidP="00C74554">
    <w:pPr>
      <w:spacing w:line="219" w:lineRule="exact"/>
      <w:ind w:right="118"/>
      <w:jc w:val="right"/>
      <w:rPr>
        <w:b/>
        <w:sz w:val="18"/>
      </w:rPr>
    </w:pPr>
    <w:r>
      <w:rPr>
        <w:b/>
        <w:spacing w:val="-1"/>
        <w:sz w:val="18"/>
      </w:rPr>
      <w:t>ibatterymetals.com</w:t>
    </w:r>
  </w:p>
  <w:p w14:paraId="43EBEBC1" w14:textId="77777777" w:rsidR="00187B6C" w:rsidRDefault="00187B6C" w:rsidP="00C74554">
    <w:pPr>
      <w:spacing w:line="293" w:lineRule="exact"/>
      <w:ind w:right="121"/>
      <w:jc w:val="right"/>
      <w:rPr>
        <w:b/>
        <w:sz w:val="24"/>
      </w:rPr>
    </w:pPr>
    <w:r>
      <w:rPr>
        <w:b/>
        <w:sz w:val="24"/>
      </w:rPr>
      <w:t>CSE:</w:t>
    </w:r>
    <w:r>
      <w:rPr>
        <w:b/>
        <w:spacing w:val="-5"/>
        <w:sz w:val="24"/>
      </w:rPr>
      <w:t xml:space="preserve"> </w:t>
    </w:r>
    <w:r>
      <w:rPr>
        <w:b/>
        <w:sz w:val="24"/>
      </w:rPr>
      <w:t>IBAT</w:t>
    </w:r>
  </w:p>
  <w:p w14:paraId="025FFB8D" w14:textId="77777777" w:rsidR="00187B6C" w:rsidRDefault="00187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43"/>
    <w:rsid w:val="0002254A"/>
    <w:rsid w:val="00074A00"/>
    <w:rsid w:val="000E1443"/>
    <w:rsid w:val="00103BAD"/>
    <w:rsid w:val="00187B6C"/>
    <w:rsid w:val="002302F5"/>
    <w:rsid w:val="00244E16"/>
    <w:rsid w:val="002F179A"/>
    <w:rsid w:val="00303F7F"/>
    <w:rsid w:val="00363D79"/>
    <w:rsid w:val="003A19A8"/>
    <w:rsid w:val="003F57F2"/>
    <w:rsid w:val="00451964"/>
    <w:rsid w:val="0046046C"/>
    <w:rsid w:val="004761A1"/>
    <w:rsid w:val="00480DF7"/>
    <w:rsid w:val="004C279B"/>
    <w:rsid w:val="004E5125"/>
    <w:rsid w:val="0055748D"/>
    <w:rsid w:val="00624009"/>
    <w:rsid w:val="00647F20"/>
    <w:rsid w:val="00703DF3"/>
    <w:rsid w:val="00763117"/>
    <w:rsid w:val="0080721D"/>
    <w:rsid w:val="008B70C5"/>
    <w:rsid w:val="0095775E"/>
    <w:rsid w:val="009C7B22"/>
    <w:rsid w:val="009E12A7"/>
    <w:rsid w:val="00B04525"/>
    <w:rsid w:val="00B61567"/>
    <w:rsid w:val="00B85290"/>
    <w:rsid w:val="00C35383"/>
    <w:rsid w:val="00C74554"/>
    <w:rsid w:val="00CB5A2D"/>
    <w:rsid w:val="00DB7166"/>
    <w:rsid w:val="00E9735D"/>
    <w:rsid w:val="00EB61CF"/>
    <w:rsid w:val="00EE15BB"/>
    <w:rsid w:val="00F55F7D"/>
    <w:rsid w:val="00F56833"/>
    <w:rsid w:val="00FC5A94"/>
    <w:rsid w:val="00FE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915D"/>
  <w15:docId w15:val="{E435631F-B4CF-4378-8434-137C1D78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44"/>
      <w:outlineLvl w:val="0"/>
    </w:pPr>
  </w:style>
  <w:style w:type="paragraph" w:styleId="Heading2">
    <w:name w:val="heading 2"/>
    <w:basedOn w:val="Normal"/>
    <w:next w:val="Normal"/>
    <w:link w:val="Heading2Char"/>
    <w:uiPriority w:val="9"/>
    <w:semiHidden/>
    <w:unhideWhenUsed/>
    <w:qFormat/>
    <w:rsid w:val="00C353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3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BAD"/>
    <w:rPr>
      <w:rFonts w:ascii="Segoe UI" w:eastAsia="Calibri" w:hAnsi="Segoe UI" w:cs="Segoe UI"/>
      <w:sz w:val="18"/>
      <w:szCs w:val="18"/>
      <w:lang w:bidi="en-US"/>
    </w:rPr>
  </w:style>
  <w:style w:type="paragraph" w:styleId="Header">
    <w:name w:val="header"/>
    <w:basedOn w:val="Normal"/>
    <w:link w:val="HeaderChar"/>
    <w:uiPriority w:val="99"/>
    <w:unhideWhenUsed/>
    <w:rsid w:val="00C74554"/>
    <w:pPr>
      <w:tabs>
        <w:tab w:val="center" w:pos="4680"/>
        <w:tab w:val="right" w:pos="9360"/>
      </w:tabs>
    </w:pPr>
  </w:style>
  <w:style w:type="character" w:customStyle="1" w:styleId="HeaderChar">
    <w:name w:val="Header Char"/>
    <w:basedOn w:val="DefaultParagraphFont"/>
    <w:link w:val="Header"/>
    <w:uiPriority w:val="99"/>
    <w:rsid w:val="00C74554"/>
    <w:rPr>
      <w:rFonts w:ascii="Calibri" w:eastAsia="Calibri" w:hAnsi="Calibri" w:cs="Calibri"/>
      <w:lang w:bidi="en-US"/>
    </w:rPr>
  </w:style>
  <w:style w:type="paragraph" w:styleId="Footer">
    <w:name w:val="footer"/>
    <w:basedOn w:val="Normal"/>
    <w:link w:val="FooterChar"/>
    <w:uiPriority w:val="99"/>
    <w:unhideWhenUsed/>
    <w:rsid w:val="00C74554"/>
    <w:pPr>
      <w:tabs>
        <w:tab w:val="center" w:pos="4680"/>
        <w:tab w:val="right" w:pos="9360"/>
      </w:tabs>
    </w:pPr>
  </w:style>
  <w:style w:type="character" w:customStyle="1" w:styleId="FooterChar">
    <w:name w:val="Footer Char"/>
    <w:basedOn w:val="DefaultParagraphFont"/>
    <w:link w:val="Footer"/>
    <w:uiPriority w:val="99"/>
    <w:rsid w:val="00C74554"/>
    <w:rPr>
      <w:rFonts w:ascii="Calibri" w:eastAsia="Calibri" w:hAnsi="Calibri" w:cs="Calibri"/>
      <w:lang w:bidi="en-US"/>
    </w:rPr>
  </w:style>
  <w:style w:type="character" w:customStyle="1" w:styleId="Heading2Char">
    <w:name w:val="Heading 2 Char"/>
    <w:basedOn w:val="DefaultParagraphFont"/>
    <w:link w:val="Heading2"/>
    <w:uiPriority w:val="9"/>
    <w:semiHidden/>
    <w:rsid w:val="00C35383"/>
    <w:rPr>
      <w:rFonts w:asciiTheme="majorHAnsi" w:eastAsiaTheme="majorEastAsia" w:hAnsiTheme="majorHAnsi" w:cstheme="majorBidi"/>
      <w:color w:val="365F91" w:themeColor="accent1" w:themeShade="BF"/>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ibatterymetal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Lylyk</dc:creator>
  <cp:lastModifiedBy>Alex McAulay</cp:lastModifiedBy>
  <cp:revision>3</cp:revision>
  <cp:lastPrinted>2019-08-16T19:53:00Z</cp:lastPrinted>
  <dcterms:created xsi:type="dcterms:W3CDTF">2019-08-20T23:32:00Z</dcterms:created>
  <dcterms:modified xsi:type="dcterms:W3CDTF">2019-08-21T03:23:00Z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2010</vt:lpwstr>
  </property>
  <property fmtid="{D5CDD505-2E9C-101B-9397-08002B2CF9AE}" pid="4" name="LastSaved">
    <vt:filetime>2019-08-14T00:00:00Z</vt:filetime>
  </property>
</Properties>
</file>