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D2DD3"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703EAAB" w14:textId="2898520C" w:rsidR="00640E94" w:rsidRPr="00C70CD1" w:rsidRDefault="00640E94">
      <w:pPr>
        <w:pStyle w:val="BodyText"/>
        <w:tabs>
          <w:tab w:val="left" w:pos="0"/>
        </w:tabs>
        <w:rPr>
          <w:rFonts w:ascii="Arial" w:hAnsi="Arial"/>
          <w:color w:val="000000"/>
          <w:sz w:val="22"/>
          <w:szCs w:val="22"/>
        </w:rPr>
      </w:pPr>
      <w:r w:rsidRPr="00C70CD1">
        <w:rPr>
          <w:rFonts w:ascii="Arial" w:hAnsi="Arial"/>
          <w:color w:val="000000"/>
          <w:sz w:val="22"/>
          <w:szCs w:val="22"/>
        </w:rPr>
        <w:t xml:space="preserve">Name of </w:t>
      </w:r>
      <w:r w:rsidR="008B7E92" w:rsidRPr="00C70CD1">
        <w:rPr>
          <w:rFonts w:ascii="Arial" w:hAnsi="Arial"/>
          <w:color w:val="000000"/>
          <w:sz w:val="22"/>
          <w:szCs w:val="22"/>
        </w:rPr>
        <w:t>Listed</w:t>
      </w:r>
      <w:r w:rsidRPr="00C70CD1">
        <w:rPr>
          <w:rFonts w:ascii="Arial" w:hAnsi="Arial"/>
          <w:color w:val="000000"/>
          <w:sz w:val="22"/>
          <w:szCs w:val="22"/>
        </w:rPr>
        <w:t xml:space="preserve"> Issuer: </w:t>
      </w:r>
      <w:r w:rsidR="00EC5685" w:rsidRPr="00C70CD1">
        <w:rPr>
          <w:rFonts w:ascii="Arial" w:hAnsi="Arial"/>
          <w:color w:val="000000"/>
          <w:sz w:val="22"/>
          <w:szCs w:val="22"/>
          <w:u w:val="single"/>
        </w:rPr>
        <w:t>Generic Gold Corp.</w:t>
      </w:r>
      <w:r w:rsidRPr="00C70CD1">
        <w:rPr>
          <w:rFonts w:ascii="Arial" w:hAnsi="Arial"/>
          <w:color w:val="000000"/>
          <w:sz w:val="22"/>
          <w:szCs w:val="22"/>
          <w:u w:val="single"/>
        </w:rPr>
        <w:tab/>
      </w:r>
      <w:r w:rsidRPr="00C70CD1">
        <w:rPr>
          <w:rFonts w:ascii="Arial" w:hAnsi="Arial"/>
          <w:color w:val="000000"/>
          <w:sz w:val="22"/>
          <w:szCs w:val="22"/>
        </w:rPr>
        <w:t>(the “Issuer”).</w:t>
      </w:r>
    </w:p>
    <w:p w14:paraId="4C4E74FE" w14:textId="76905572" w:rsidR="00640E94" w:rsidRPr="00C70CD1" w:rsidRDefault="00640E94">
      <w:pPr>
        <w:pStyle w:val="BodyText"/>
        <w:tabs>
          <w:tab w:val="left" w:pos="7920"/>
          <w:tab w:val="left" w:pos="9180"/>
        </w:tabs>
        <w:rPr>
          <w:rFonts w:ascii="Arial" w:hAnsi="Arial"/>
          <w:color w:val="000000"/>
          <w:sz w:val="22"/>
          <w:szCs w:val="22"/>
        </w:rPr>
      </w:pPr>
      <w:r w:rsidRPr="00C70CD1">
        <w:rPr>
          <w:rFonts w:ascii="Arial" w:hAnsi="Arial"/>
          <w:color w:val="000000"/>
          <w:sz w:val="22"/>
          <w:szCs w:val="22"/>
        </w:rPr>
        <w:t xml:space="preserve">Trading Symbol: </w:t>
      </w:r>
      <w:r w:rsidR="00EC5685" w:rsidRPr="00C70CD1">
        <w:rPr>
          <w:rFonts w:ascii="Arial" w:hAnsi="Arial"/>
          <w:color w:val="000000"/>
          <w:sz w:val="22"/>
          <w:szCs w:val="22"/>
          <w:u w:val="single"/>
        </w:rPr>
        <w:t>GGC</w:t>
      </w:r>
      <w:r w:rsidRPr="00C70CD1">
        <w:rPr>
          <w:rFonts w:ascii="Arial" w:hAnsi="Arial"/>
          <w:color w:val="000000"/>
          <w:sz w:val="22"/>
          <w:szCs w:val="22"/>
          <w:u w:val="single"/>
        </w:rPr>
        <w:tab/>
      </w:r>
      <w:r w:rsidRPr="00C70CD1">
        <w:rPr>
          <w:rFonts w:ascii="Arial" w:hAnsi="Arial"/>
          <w:color w:val="000000"/>
          <w:sz w:val="22"/>
          <w:szCs w:val="22"/>
          <w:u w:val="single"/>
        </w:rPr>
        <w:tab/>
      </w:r>
    </w:p>
    <w:p w14:paraId="78EB0A10" w14:textId="65BBC78D" w:rsidR="00640E94" w:rsidRPr="00C70CD1" w:rsidRDefault="00640E94">
      <w:pPr>
        <w:pStyle w:val="BodyText"/>
        <w:tabs>
          <w:tab w:val="left" w:pos="7920"/>
          <w:tab w:val="left" w:pos="9180"/>
        </w:tabs>
        <w:rPr>
          <w:rFonts w:ascii="Arial" w:hAnsi="Arial" w:cs="Arial"/>
          <w:color w:val="000000"/>
          <w:sz w:val="22"/>
          <w:szCs w:val="22"/>
        </w:rPr>
      </w:pPr>
      <w:r w:rsidRPr="00C70CD1">
        <w:rPr>
          <w:rFonts w:ascii="Arial" w:hAnsi="Arial" w:cs="Arial"/>
          <w:color w:val="000000"/>
          <w:sz w:val="22"/>
          <w:szCs w:val="22"/>
        </w:rPr>
        <w:t xml:space="preserve">Number of Outstanding </w:t>
      </w:r>
      <w:r w:rsidR="00C27A18" w:rsidRPr="00C70CD1">
        <w:rPr>
          <w:rFonts w:ascii="Arial" w:hAnsi="Arial" w:cs="Arial"/>
          <w:color w:val="000000"/>
          <w:sz w:val="22"/>
          <w:szCs w:val="22"/>
        </w:rPr>
        <w:t>Listed</w:t>
      </w:r>
      <w:r w:rsidRPr="00C70CD1">
        <w:rPr>
          <w:rFonts w:ascii="Arial" w:hAnsi="Arial" w:cs="Arial"/>
          <w:color w:val="000000"/>
          <w:sz w:val="22"/>
          <w:szCs w:val="22"/>
        </w:rPr>
        <w:t xml:space="preserve"> Securities:</w:t>
      </w:r>
      <w:r w:rsidR="00E50148">
        <w:rPr>
          <w:rFonts w:ascii="Arial" w:hAnsi="Arial" w:cs="Arial"/>
          <w:color w:val="000000"/>
          <w:sz w:val="22"/>
          <w:szCs w:val="22"/>
        </w:rPr>
        <w:t xml:space="preserve"> </w:t>
      </w:r>
      <w:r w:rsidR="00E50148">
        <w:rPr>
          <w:rFonts w:ascii="Arial" w:hAnsi="Arial" w:cs="Arial"/>
          <w:sz w:val="22"/>
          <w:szCs w:val="22"/>
          <w:u w:val="single"/>
          <w:lang w:val="en-CA"/>
        </w:rPr>
        <w:t>6</w:t>
      </w:r>
      <w:r w:rsidR="000F589B">
        <w:rPr>
          <w:rFonts w:ascii="Arial" w:hAnsi="Arial" w:cs="Arial"/>
          <w:sz w:val="22"/>
          <w:szCs w:val="22"/>
          <w:u w:val="single"/>
          <w:lang w:val="en-CA"/>
        </w:rPr>
        <w:t>4,972,443</w:t>
      </w:r>
    </w:p>
    <w:p w14:paraId="6BEE0730" w14:textId="26001F02" w:rsidR="00640E94" w:rsidRPr="00C70CD1" w:rsidRDefault="00640E94">
      <w:pPr>
        <w:pStyle w:val="BodyText"/>
        <w:tabs>
          <w:tab w:val="left" w:pos="7920"/>
          <w:tab w:val="left" w:pos="9180"/>
        </w:tabs>
        <w:rPr>
          <w:rFonts w:ascii="Arial" w:hAnsi="Arial"/>
          <w:color w:val="000000"/>
          <w:sz w:val="22"/>
          <w:szCs w:val="22"/>
        </w:rPr>
      </w:pPr>
      <w:r w:rsidRPr="00C70CD1">
        <w:rPr>
          <w:rFonts w:ascii="Arial" w:hAnsi="Arial"/>
          <w:color w:val="000000"/>
          <w:sz w:val="22"/>
          <w:szCs w:val="22"/>
        </w:rPr>
        <w:t xml:space="preserve">Date: </w:t>
      </w:r>
      <w:r w:rsidR="00FB5B4B">
        <w:rPr>
          <w:rFonts w:ascii="Arial" w:hAnsi="Arial"/>
          <w:color w:val="000000"/>
          <w:sz w:val="22"/>
          <w:szCs w:val="22"/>
          <w:u w:val="single"/>
        </w:rPr>
        <w:t>June</w:t>
      </w:r>
      <w:r w:rsidR="00E50148">
        <w:rPr>
          <w:rFonts w:ascii="Arial" w:hAnsi="Arial"/>
          <w:color w:val="000000"/>
          <w:sz w:val="22"/>
          <w:szCs w:val="22"/>
          <w:u w:val="single"/>
        </w:rPr>
        <w:t xml:space="preserve"> </w:t>
      </w:r>
      <w:r w:rsidR="00061DB3">
        <w:rPr>
          <w:rFonts w:ascii="Arial" w:hAnsi="Arial"/>
          <w:color w:val="000000"/>
          <w:sz w:val="22"/>
          <w:szCs w:val="22"/>
          <w:u w:val="single"/>
        </w:rPr>
        <w:t>202</w:t>
      </w:r>
      <w:r w:rsidR="00044001">
        <w:rPr>
          <w:rFonts w:ascii="Arial" w:hAnsi="Arial"/>
          <w:color w:val="000000"/>
          <w:sz w:val="22"/>
          <w:szCs w:val="22"/>
          <w:u w:val="single"/>
        </w:rPr>
        <w:t>1</w:t>
      </w:r>
    </w:p>
    <w:p w14:paraId="2596B48D" w14:textId="77777777" w:rsidR="00640E94" w:rsidRPr="00C70CD1" w:rsidRDefault="00640E94">
      <w:pPr>
        <w:pStyle w:val="BodyText"/>
        <w:tabs>
          <w:tab w:val="left" w:pos="7920"/>
          <w:tab w:val="left" w:pos="9180"/>
        </w:tabs>
        <w:jc w:val="both"/>
        <w:rPr>
          <w:rFonts w:ascii="Arial" w:hAnsi="Arial"/>
          <w:color w:val="000000"/>
          <w:sz w:val="22"/>
          <w:szCs w:val="22"/>
        </w:rPr>
      </w:pPr>
      <w:r w:rsidRPr="00C70CD1">
        <w:rPr>
          <w:rFonts w:ascii="Arial" w:hAnsi="Arial"/>
          <w:color w:val="000000"/>
          <w:sz w:val="22"/>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C70CD1">
        <w:rPr>
          <w:rFonts w:ascii="Arial" w:hAnsi="Arial"/>
          <w:color w:val="000000"/>
          <w:sz w:val="22"/>
          <w:szCs w:val="22"/>
        </w:rPr>
        <w:t>Exchange</w:t>
      </w:r>
      <w:r w:rsidRPr="00C70CD1">
        <w:rPr>
          <w:rFonts w:ascii="Arial" w:hAnsi="Arial"/>
          <w:color w:val="000000"/>
          <w:sz w:val="22"/>
          <w:szCs w:val="22"/>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C70CD1">
        <w:rPr>
          <w:rFonts w:ascii="Arial" w:hAnsi="Arial"/>
          <w:color w:val="000000"/>
          <w:sz w:val="22"/>
          <w:szCs w:val="22"/>
        </w:rPr>
        <w:t>Exchange</w:t>
      </w:r>
      <w:r w:rsidRPr="00C70CD1">
        <w:rPr>
          <w:rFonts w:ascii="Arial" w:hAnsi="Arial"/>
          <w:color w:val="000000"/>
          <w:sz w:val="22"/>
          <w:szCs w:val="22"/>
        </w:rPr>
        <w:t xml:space="preserve"> website.</w:t>
      </w:r>
    </w:p>
    <w:p w14:paraId="21993F4B" w14:textId="77777777" w:rsidR="00640E94" w:rsidRPr="00C70CD1" w:rsidRDefault="00640E94">
      <w:pPr>
        <w:pStyle w:val="BodyText"/>
        <w:tabs>
          <w:tab w:val="left" w:pos="7920"/>
          <w:tab w:val="left" w:pos="9180"/>
        </w:tabs>
        <w:jc w:val="both"/>
        <w:rPr>
          <w:rFonts w:ascii="Arial" w:hAnsi="Arial"/>
          <w:color w:val="000000"/>
          <w:sz w:val="22"/>
          <w:szCs w:val="22"/>
        </w:rPr>
      </w:pPr>
      <w:r w:rsidRPr="00C70CD1">
        <w:rPr>
          <w:rFonts w:ascii="Arial" w:hAnsi="Arial"/>
          <w:color w:val="000000"/>
          <w:sz w:val="22"/>
          <w:szCs w:val="22"/>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0F1DF152" w14:textId="77777777" w:rsidR="00640E94" w:rsidRPr="00C70CD1" w:rsidRDefault="00640E94">
      <w:pPr>
        <w:pStyle w:val="BodyText"/>
        <w:tabs>
          <w:tab w:val="left" w:pos="7920"/>
          <w:tab w:val="left" w:pos="9180"/>
        </w:tabs>
        <w:rPr>
          <w:rFonts w:ascii="Arial" w:hAnsi="Arial"/>
          <w:color w:val="000000"/>
          <w:sz w:val="22"/>
          <w:szCs w:val="22"/>
        </w:rPr>
      </w:pPr>
      <w:r w:rsidRPr="00C70CD1">
        <w:rPr>
          <w:rFonts w:ascii="Arial" w:hAnsi="Arial"/>
          <w:b/>
          <w:color w:val="000000"/>
          <w:sz w:val="22"/>
          <w:szCs w:val="22"/>
        </w:rPr>
        <w:t>General Instructions</w:t>
      </w:r>
    </w:p>
    <w:p w14:paraId="0ABF9ECC" w14:textId="77777777" w:rsidR="00640E94" w:rsidRPr="00C70CD1" w:rsidRDefault="00640E94">
      <w:pPr>
        <w:pStyle w:val="BodyText"/>
        <w:numPr>
          <w:ilvl w:val="0"/>
          <w:numId w:val="26"/>
        </w:numPr>
        <w:tabs>
          <w:tab w:val="left" w:pos="1440"/>
          <w:tab w:val="left" w:pos="7920"/>
          <w:tab w:val="left" w:pos="9180"/>
        </w:tabs>
        <w:rPr>
          <w:rFonts w:ascii="Arial" w:hAnsi="Arial"/>
          <w:color w:val="000000"/>
          <w:sz w:val="22"/>
          <w:szCs w:val="22"/>
        </w:rPr>
      </w:pPr>
      <w:r w:rsidRPr="00C70CD1">
        <w:rPr>
          <w:rFonts w:ascii="Arial" w:hAnsi="Arial"/>
          <w:color w:val="000000"/>
          <w:sz w:val="22"/>
          <w:szCs w:val="22"/>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43BC0F0" w14:textId="77777777" w:rsidR="00640E94" w:rsidRPr="00C70CD1" w:rsidRDefault="00640E94">
      <w:pPr>
        <w:pStyle w:val="BodyText"/>
        <w:numPr>
          <w:ilvl w:val="0"/>
          <w:numId w:val="26"/>
        </w:numPr>
        <w:tabs>
          <w:tab w:val="left" w:pos="1440"/>
          <w:tab w:val="left" w:pos="7920"/>
          <w:tab w:val="left" w:pos="9180"/>
        </w:tabs>
        <w:rPr>
          <w:rFonts w:ascii="Arial" w:hAnsi="Arial"/>
          <w:color w:val="000000"/>
          <w:sz w:val="22"/>
          <w:szCs w:val="22"/>
        </w:rPr>
      </w:pPr>
      <w:r w:rsidRPr="00C70CD1">
        <w:rPr>
          <w:rFonts w:ascii="Arial" w:hAnsi="Arial"/>
          <w:color w:val="000000"/>
          <w:sz w:val="22"/>
          <w:szCs w:val="22"/>
        </w:rPr>
        <w:t>The term “Issuer” includes the Issuer and any of its subsidiaries.</w:t>
      </w:r>
    </w:p>
    <w:p w14:paraId="3365A64F" w14:textId="77777777" w:rsidR="00640E94" w:rsidRPr="00C70CD1" w:rsidRDefault="00640E94">
      <w:pPr>
        <w:pStyle w:val="BodyText"/>
        <w:numPr>
          <w:ilvl w:val="0"/>
          <w:numId w:val="26"/>
        </w:numPr>
        <w:tabs>
          <w:tab w:val="left" w:pos="1440"/>
          <w:tab w:val="left" w:pos="7920"/>
          <w:tab w:val="left" w:pos="9180"/>
        </w:tabs>
        <w:rPr>
          <w:rFonts w:ascii="Arial" w:hAnsi="Arial"/>
          <w:color w:val="000000"/>
          <w:sz w:val="22"/>
          <w:szCs w:val="22"/>
        </w:rPr>
      </w:pPr>
      <w:r w:rsidRPr="00C70CD1">
        <w:rPr>
          <w:rFonts w:ascii="Arial" w:hAnsi="Arial"/>
          <w:color w:val="000000"/>
          <w:sz w:val="22"/>
          <w:szCs w:val="22"/>
        </w:rPr>
        <w:t>Terms used and not defined in this form are defined or interpreted in Policy 1 – Interpretation and General Provisions.</w:t>
      </w:r>
    </w:p>
    <w:p w14:paraId="5DA9E68F" w14:textId="77777777" w:rsidR="00640E94" w:rsidRDefault="00640E94">
      <w:pPr>
        <w:pStyle w:val="List"/>
        <w:keepLines/>
        <w:spacing w:before="120"/>
        <w:ind w:left="0" w:firstLine="0"/>
        <w:rPr>
          <w:rFonts w:ascii="Arial" w:hAnsi="Arial"/>
          <w:b/>
          <w:sz w:val="22"/>
          <w:szCs w:val="22"/>
        </w:rPr>
      </w:pPr>
      <w:r w:rsidRPr="00C70CD1">
        <w:rPr>
          <w:rFonts w:ascii="Arial" w:hAnsi="Arial"/>
          <w:b/>
          <w:sz w:val="22"/>
          <w:szCs w:val="22"/>
        </w:rPr>
        <w:t>Report on Business</w:t>
      </w:r>
    </w:p>
    <w:p w14:paraId="3B6CBE3B" w14:textId="77777777" w:rsidR="00C93A5C" w:rsidRPr="00C70CD1" w:rsidRDefault="00C93A5C">
      <w:pPr>
        <w:pStyle w:val="List"/>
        <w:keepLines/>
        <w:spacing w:before="120"/>
        <w:ind w:left="0" w:firstLine="0"/>
        <w:rPr>
          <w:rFonts w:ascii="Arial" w:hAnsi="Arial"/>
          <w:b/>
          <w:sz w:val="22"/>
          <w:szCs w:val="22"/>
        </w:rPr>
      </w:pPr>
    </w:p>
    <w:p w14:paraId="4AC92D6E" w14:textId="65C18F62" w:rsidR="00C93A5C" w:rsidRDefault="00640E94" w:rsidP="00C93A5C">
      <w:pPr>
        <w:pStyle w:val="List"/>
        <w:numPr>
          <w:ilvl w:val="0"/>
          <w:numId w:val="28"/>
        </w:numPr>
        <w:spacing w:before="0"/>
        <w:jc w:val="both"/>
        <w:rPr>
          <w:rFonts w:ascii="Arial" w:hAnsi="Arial"/>
          <w:sz w:val="22"/>
          <w:szCs w:val="22"/>
        </w:rPr>
      </w:pPr>
      <w:r w:rsidRPr="00C70CD1">
        <w:rPr>
          <w:rFonts w:ascii="Arial" w:hAnsi="Arial"/>
          <w:sz w:val="22"/>
          <w:szCs w:val="22"/>
        </w:rPr>
        <w:t>Provide a general overview and discussion of the development of the Issuer’s business and operations over the previous month.  Where the Issuer was inactive disclose this fact.</w:t>
      </w:r>
    </w:p>
    <w:p w14:paraId="5F5ADA12" w14:textId="77777777" w:rsidR="00C93A5C" w:rsidRPr="00C93A5C" w:rsidRDefault="00C93A5C" w:rsidP="00C93A5C">
      <w:pPr>
        <w:pStyle w:val="List"/>
        <w:spacing w:before="0"/>
        <w:ind w:left="720" w:firstLine="0"/>
        <w:jc w:val="both"/>
        <w:rPr>
          <w:rFonts w:ascii="Arial" w:hAnsi="Arial"/>
          <w:sz w:val="22"/>
          <w:szCs w:val="22"/>
        </w:rPr>
      </w:pPr>
    </w:p>
    <w:p w14:paraId="3729AD66" w14:textId="32FB5EDF" w:rsidR="00086E9E" w:rsidRDefault="00E40C18" w:rsidP="00086E9E">
      <w:pPr>
        <w:ind w:left="720"/>
        <w:jc w:val="both"/>
        <w:rPr>
          <w:rFonts w:ascii="Arial" w:hAnsi="Arial" w:cs="Arial"/>
          <w:b/>
          <w:sz w:val="22"/>
          <w:szCs w:val="22"/>
        </w:rPr>
      </w:pPr>
      <w:r>
        <w:rPr>
          <w:rFonts w:ascii="Arial" w:hAnsi="Arial" w:cs="Arial"/>
          <w:b/>
          <w:sz w:val="22"/>
          <w:szCs w:val="22"/>
        </w:rPr>
        <w:t xml:space="preserve">On </w:t>
      </w:r>
      <w:r w:rsidR="00E95AF7">
        <w:rPr>
          <w:rFonts w:ascii="Arial" w:hAnsi="Arial" w:cs="Arial"/>
          <w:b/>
          <w:sz w:val="22"/>
          <w:szCs w:val="22"/>
        </w:rPr>
        <w:t>June</w:t>
      </w:r>
      <w:r>
        <w:rPr>
          <w:rFonts w:ascii="Arial" w:hAnsi="Arial" w:cs="Arial"/>
          <w:b/>
          <w:sz w:val="22"/>
          <w:szCs w:val="22"/>
        </w:rPr>
        <w:t xml:space="preserve"> </w:t>
      </w:r>
      <w:r w:rsidR="00E95AF7">
        <w:rPr>
          <w:rFonts w:ascii="Arial" w:hAnsi="Arial" w:cs="Arial"/>
          <w:b/>
          <w:sz w:val="22"/>
          <w:szCs w:val="22"/>
        </w:rPr>
        <w:t>1</w:t>
      </w:r>
      <w:r w:rsidR="00E95AF7">
        <w:rPr>
          <w:rFonts w:ascii="Arial" w:hAnsi="Arial" w:cs="Arial"/>
          <w:b/>
          <w:sz w:val="22"/>
          <w:szCs w:val="22"/>
          <w:vertAlign w:val="superscript"/>
        </w:rPr>
        <w:t>st</w:t>
      </w:r>
      <w:r>
        <w:rPr>
          <w:rFonts w:ascii="Arial" w:hAnsi="Arial" w:cs="Arial"/>
          <w:b/>
          <w:sz w:val="22"/>
          <w:szCs w:val="22"/>
        </w:rPr>
        <w:t>, 2021 the Issuer announced</w:t>
      </w:r>
      <w:r w:rsidRPr="00E40C18">
        <w:rPr>
          <w:rFonts w:ascii="Arial" w:hAnsi="Arial" w:cs="Arial"/>
          <w:b/>
          <w:sz w:val="22"/>
          <w:szCs w:val="22"/>
        </w:rPr>
        <w:t xml:space="preserve"> </w:t>
      </w:r>
      <w:r w:rsidR="000F589B">
        <w:rPr>
          <w:rFonts w:ascii="Arial" w:hAnsi="Arial" w:cs="Arial"/>
          <w:b/>
          <w:color w:val="333333"/>
          <w:sz w:val="22"/>
          <w:szCs w:val="22"/>
          <w:shd w:val="clear" w:color="auto" w:fill="FFFFFF"/>
        </w:rPr>
        <w:t>the commencement of its</w:t>
      </w:r>
      <w:r w:rsidRPr="00E40C18">
        <w:rPr>
          <w:rFonts w:ascii="Arial" w:hAnsi="Arial" w:cs="Arial"/>
          <w:b/>
          <w:color w:val="333333"/>
          <w:sz w:val="22"/>
          <w:szCs w:val="22"/>
          <w:shd w:val="clear" w:color="auto" w:fill="FFFFFF"/>
        </w:rPr>
        <w:t xml:space="preserve"> 7,500 m drill program on its Belvais project, located in the Abitibi Greenstone Belt of Qu</w:t>
      </w:r>
      <w:r>
        <w:rPr>
          <w:rFonts w:ascii="Arial" w:hAnsi="Arial" w:cs="Arial"/>
          <w:b/>
          <w:color w:val="333333"/>
          <w:sz w:val="22"/>
          <w:szCs w:val="22"/>
          <w:shd w:val="clear" w:color="auto" w:fill="FFFFFF"/>
        </w:rPr>
        <w:t>é</w:t>
      </w:r>
      <w:r w:rsidRPr="00E40C18">
        <w:rPr>
          <w:rFonts w:ascii="Arial" w:hAnsi="Arial" w:cs="Arial"/>
          <w:b/>
          <w:color w:val="333333"/>
          <w:sz w:val="22"/>
          <w:szCs w:val="22"/>
          <w:shd w:val="clear" w:color="auto" w:fill="FFFFFF"/>
        </w:rPr>
        <w:t xml:space="preserve">bec along the Normétal Fault Zone. The program </w:t>
      </w:r>
      <w:r w:rsidR="000F589B">
        <w:rPr>
          <w:rFonts w:ascii="Arial" w:hAnsi="Arial" w:cs="Arial"/>
          <w:b/>
          <w:color w:val="333333"/>
          <w:sz w:val="22"/>
          <w:szCs w:val="22"/>
          <w:shd w:val="clear" w:color="auto" w:fill="FFFFFF"/>
        </w:rPr>
        <w:t>is to</w:t>
      </w:r>
      <w:r w:rsidRPr="00E40C18">
        <w:rPr>
          <w:rFonts w:ascii="Arial" w:hAnsi="Arial" w:cs="Arial"/>
          <w:b/>
          <w:color w:val="333333"/>
          <w:sz w:val="22"/>
          <w:szCs w:val="22"/>
          <w:shd w:val="clear" w:color="auto" w:fill="FFFFFF"/>
        </w:rPr>
        <w:t xml:space="preserve"> be completed in two phases, with an initial 3,000 metre</w:t>
      </w:r>
      <w:r w:rsidR="000F589B">
        <w:rPr>
          <w:rFonts w:ascii="Arial" w:hAnsi="Arial" w:cs="Arial"/>
          <w:b/>
          <w:color w:val="333333"/>
          <w:sz w:val="22"/>
          <w:szCs w:val="22"/>
          <w:shd w:val="clear" w:color="auto" w:fill="FFFFFF"/>
        </w:rPr>
        <w:t>s</w:t>
      </w:r>
      <w:r w:rsidRPr="00E40C18">
        <w:rPr>
          <w:rFonts w:ascii="Arial" w:hAnsi="Arial" w:cs="Arial"/>
          <w:b/>
          <w:color w:val="333333"/>
          <w:sz w:val="22"/>
          <w:szCs w:val="22"/>
          <w:shd w:val="clear" w:color="auto" w:fill="FFFFFF"/>
        </w:rPr>
        <w:t xml:space="preserve"> </w:t>
      </w:r>
      <w:r w:rsidR="000F589B">
        <w:rPr>
          <w:rFonts w:ascii="Arial" w:hAnsi="Arial" w:cs="Arial"/>
          <w:b/>
          <w:color w:val="333333"/>
          <w:sz w:val="22"/>
          <w:szCs w:val="22"/>
          <w:shd w:val="clear" w:color="auto" w:fill="FFFFFF"/>
        </w:rPr>
        <w:t>planned</w:t>
      </w:r>
      <w:r w:rsidRPr="00E40C18">
        <w:rPr>
          <w:rFonts w:ascii="Arial" w:hAnsi="Arial" w:cs="Arial"/>
          <w:b/>
          <w:color w:val="333333"/>
          <w:sz w:val="22"/>
          <w:szCs w:val="22"/>
          <w:shd w:val="clear" w:color="auto" w:fill="FFFFFF"/>
        </w:rPr>
        <w:t xml:space="preserve"> </w:t>
      </w:r>
      <w:r w:rsidR="000F589B">
        <w:rPr>
          <w:rFonts w:ascii="Arial" w:hAnsi="Arial" w:cs="Arial"/>
          <w:b/>
          <w:color w:val="333333"/>
          <w:sz w:val="22"/>
          <w:szCs w:val="22"/>
          <w:shd w:val="clear" w:color="auto" w:fill="FFFFFF"/>
        </w:rPr>
        <w:t>for</w:t>
      </w:r>
      <w:r w:rsidRPr="00E40C18">
        <w:rPr>
          <w:rFonts w:ascii="Arial" w:hAnsi="Arial" w:cs="Arial"/>
          <w:b/>
          <w:color w:val="333333"/>
          <w:sz w:val="22"/>
          <w:szCs w:val="22"/>
          <w:shd w:val="clear" w:color="auto" w:fill="FFFFFF"/>
        </w:rPr>
        <w:t xml:space="preserve"> Phase 1 and a</w:t>
      </w:r>
      <w:r w:rsidR="000F589B">
        <w:rPr>
          <w:rFonts w:ascii="Arial" w:hAnsi="Arial" w:cs="Arial"/>
          <w:b/>
          <w:color w:val="333333"/>
          <w:sz w:val="22"/>
          <w:szCs w:val="22"/>
          <w:shd w:val="clear" w:color="auto" w:fill="FFFFFF"/>
        </w:rPr>
        <w:t>n additional</w:t>
      </w:r>
      <w:r w:rsidRPr="00E40C18">
        <w:rPr>
          <w:rFonts w:ascii="Arial" w:hAnsi="Arial" w:cs="Arial"/>
          <w:b/>
          <w:color w:val="333333"/>
          <w:sz w:val="22"/>
          <w:szCs w:val="22"/>
          <w:shd w:val="clear" w:color="auto" w:fill="FFFFFF"/>
        </w:rPr>
        <w:t xml:space="preserve"> 4,500 metre</w:t>
      </w:r>
      <w:r w:rsidR="000F589B">
        <w:rPr>
          <w:rFonts w:ascii="Arial" w:hAnsi="Arial" w:cs="Arial"/>
          <w:b/>
          <w:color w:val="333333"/>
          <w:sz w:val="22"/>
          <w:szCs w:val="22"/>
          <w:shd w:val="clear" w:color="auto" w:fill="FFFFFF"/>
        </w:rPr>
        <w:t>s for a</w:t>
      </w:r>
      <w:r w:rsidRPr="00E40C18">
        <w:rPr>
          <w:rFonts w:ascii="Arial" w:hAnsi="Arial" w:cs="Arial"/>
          <w:b/>
          <w:color w:val="333333"/>
          <w:sz w:val="22"/>
          <w:szCs w:val="22"/>
          <w:shd w:val="clear" w:color="auto" w:fill="FFFFFF"/>
        </w:rPr>
        <w:t xml:space="preserve"> follow-up program </w:t>
      </w:r>
      <w:r w:rsidR="000F589B">
        <w:rPr>
          <w:rFonts w:ascii="Arial" w:hAnsi="Arial" w:cs="Arial"/>
          <w:b/>
          <w:color w:val="333333"/>
          <w:sz w:val="22"/>
          <w:szCs w:val="22"/>
          <w:shd w:val="clear" w:color="auto" w:fill="FFFFFF"/>
        </w:rPr>
        <w:t>foreseen</w:t>
      </w:r>
      <w:r w:rsidRPr="00E40C18">
        <w:rPr>
          <w:rFonts w:ascii="Arial" w:hAnsi="Arial" w:cs="Arial"/>
          <w:b/>
          <w:color w:val="333333"/>
          <w:sz w:val="22"/>
          <w:szCs w:val="22"/>
          <w:shd w:val="clear" w:color="auto" w:fill="FFFFFF"/>
        </w:rPr>
        <w:t xml:space="preserve"> in Phase 2 following receipt of assays. Drill targets </w:t>
      </w:r>
      <w:r w:rsidR="000F589B">
        <w:rPr>
          <w:rFonts w:ascii="Arial" w:hAnsi="Arial" w:cs="Arial"/>
          <w:b/>
          <w:color w:val="333333"/>
          <w:sz w:val="22"/>
          <w:szCs w:val="22"/>
          <w:shd w:val="clear" w:color="auto" w:fill="FFFFFF"/>
        </w:rPr>
        <w:t>have been</w:t>
      </w:r>
      <w:r w:rsidRPr="00E40C18">
        <w:rPr>
          <w:rFonts w:ascii="Arial" w:hAnsi="Arial" w:cs="Arial"/>
          <w:b/>
          <w:color w:val="333333"/>
          <w:sz w:val="22"/>
          <w:szCs w:val="22"/>
          <w:shd w:val="clear" w:color="auto" w:fill="FFFFFF"/>
        </w:rPr>
        <w:t xml:space="preserve"> generated following compilation of all available data, including recently completed VTEM and soil sampling surveys as well as historical drilling and geophysical work.</w:t>
      </w:r>
    </w:p>
    <w:p w14:paraId="0B55D64D" w14:textId="770AEFFB" w:rsidR="004E6550" w:rsidRDefault="004E6550" w:rsidP="00086E9E">
      <w:pPr>
        <w:ind w:left="720"/>
        <w:jc w:val="both"/>
        <w:rPr>
          <w:rFonts w:ascii="Arial" w:hAnsi="Arial" w:cs="Arial"/>
          <w:b/>
          <w:sz w:val="22"/>
          <w:szCs w:val="22"/>
        </w:rPr>
      </w:pPr>
    </w:p>
    <w:p w14:paraId="2C1A921F" w14:textId="77777777" w:rsidR="009D3271" w:rsidRDefault="009D3271" w:rsidP="00C41656">
      <w:pPr>
        <w:jc w:val="both"/>
        <w:rPr>
          <w:rFonts w:ascii="Arial" w:hAnsi="Arial" w:cs="Arial"/>
          <w:b/>
          <w:sz w:val="22"/>
          <w:szCs w:val="22"/>
        </w:rPr>
      </w:pPr>
    </w:p>
    <w:p w14:paraId="242AEC37"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Provide a general overview and discussion of the activities of management.</w:t>
      </w:r>
    </w:p>
    <w:p w14:paraId="625783BD" w14:textId="0E01FC20" w:rsidR="00A819B2" w:rsidRPr="00A819B2" w:rsidRDefault="00A819B2" w:rsidP="00A819B2">
      <w:pPr>
        <w:pStyle w:val="List"/>
        <w:spacing w:before="120"/>
        <w:ind w:left="720" w:firstLine="0"/>
        <w:jc w:val="both"/>
        <w:rPr>
          <w:rFonts w:ascii="Arial" w:hAnsi="Arial"/>
          <w:b/>
          <w:sz w:val="22"/>
          <w:szCs w:val="22"/>
        </w:rPr>
      </w:pPr>
      <w:r w:rsidRPr="00A819B2">
        <w:rPr>
          <w:rFonts w:ascii="Arial" w:hAnsi="Arial"/>
          <w:b/>
          <w:sz w:val="22"/>
          <w:szCs w:val="22"/>
        </w:rPr>
        <w:t>Please see item #1 above.</w:t>
      </w:r>
    </w:p>
    <w:p w14:paraId="1DB4C36A"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92CAB73" w14:textId="77777777" w:rsidR="00563F52" w:rsidRDefault="00563F52" w:rsidP="00563F52">
      <w:pPr>
        <w:pStyle w:val="ListParagraph"/>
        <w:jc w:val="both"/>
        <w:rPr>
          <w:rFonts w:ascii="Arial" w:hAnsi="Arial" w:cs="Arial"/>
          <w:b/>
          <w:sz w:val="22"/>
          <w:szCs w:val="22"/>
        </w:rPr>
      </w:pPr>
    </w:p>
    <w:p w14:paraId="120DD8EB" w14:textId="3DB0BA0F" w:rsidR="00563F52" w:rsidRPr="002B1C88" w:rsidRDefault="000F1843" w:rsidP="000F1843">
      <w:pPr>
        <w:ind w:left="720"/>
        <w:jc w:val="both"/>
        <w:rPr>
          <w:rFonts w:ascii="Arial" w:hAnsi="Arial" w:cs="Arial"/>
          <w:b/>
          <w:sz w:val="22"/>
          <w:szCs w:val="22"/>
        </w:rPr>
      </w:pPr>
      <w:r>
        <w:rPr>
          <w:rFonts w:ascii="Arial" w:hAnsi="Arial" w:cs="Arial"/>
          <w:b/>
          <w:sz w:val="22"/>
          <w:szCs w:val="22"/>
        </w:rPr>
        <w:t xml:space="preserve">Not applicable. </w:t>
      </w:r>
    </w:p>
    <w:p w14:paraId="3AB96D49"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14:paraId="3490CABD" w14:textId="62BFC551" w:rsidR="00A96F31" w:rsidRDefault="0017113F" w:rsidP="00E33A56">
      <w:pPr>
        <w:pStyle w:val="List"/>
        <w:spacing w:before="120"/>
        <w:ind w:left="720" w:firstLine="0"/>
        <w:jc w:val="both"/>
        <w:rPr>
          <w:rFonts w:ascii="Arial" w:hAnsi="Arial"/>
          <w:b/>
          <w:sz w:val="22"/>
          <w:szCs w:val="22"/>
        </w:rPr>
      </w:pPr>
      <w:r>
        <w:rPr>
          <w:rFonts w:ascii="Arial" w:hAnsi="Arial"/>
          <w:b/>
          <w:sz w:val="22"/>
          <w:szCs w:val="22"/>
        </w:rPr>
        <w:t>Not applicable.</w:t>
      </w:r>
    </w:p>
    <w:p w14:paraId="76A250B3"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DAFE0C2" w14:textId="7EDE17E2" w:rsidR="00D12400" w:rsidRPr="00D12400" w:rsidRDefault="000724C5" w:rsidP="00D12400">
      <w:pPr>
        <w:pStyle w:val="List"/>
        <w:spacing w:before="120"/>
        <w:ind w:left="720" w:firstLine="0"/>
        <w:jc w:val="both"/>
        <w:rPr>
          <w:rFonts w:ascii="Arial" w:hAnsi="Arial"/>
          <w:b/>
          <w:sz w:val="22"/>
          <w:szCs w:val="22"/>
        </w:rPr>
      </w:pPr>
      <w:r>
        <w:rPr>
          <w:rFonts w:ascii="Arial" w:hAnsi="Arial"/>
          <w:b/>
          <w:sz w:val="22"/>
          <w:szCs w:val="22"/>
        </w:rPr>
        <w:t xml:space="preserve">Not applicable. </w:t>
      </w:r>
    </w:p>
    <w:p w14:paraId="4BFED24C"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the expiry or termination of any contracts or agreements between the Issuer, the Issuer’s affiliates or third parties or cancellation of any financing arrangements that have been previously announced.</w:t>
      </w:r>
    </w:p>
    <w:p w14:paraId="7BCDBE32" w14:textId="592A8F38" w:rsidR="00AD7258" w:rsidRPr="00AD7258" w:rsidRDefault="00AD7258" w:rsidP="00AD7258">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09D67D69" w14:textId="2B86F3CE"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AD7258">
        <w:rPr>
          <w:rFonts w:ascii="Arial" w:hAnsi="Arial"/>
          <w:sz w:val="22"/>
          <w:szCs w:val="22"/>
        </w:rPr>
        <w:t>de details of the relationship.</w:t>
      </w:r>
    </w:p>
    <w:p w14:paraId="3BAE5F33" w14:textId="5CE2E558" w:rsidR="00AD7258" w:rsidRPr="00AD7258" w:rsidRDefault="000724C5" w:rsidP="00AD7258">
      <w:pPr>
        <w:pStyle w:val="List"/>
        <w:spacing w:before="120"/>
        <w:ind w:left="720" w:firstLine="0"/>
        <w:jc w:val="both"/>
        <w:rPr>
          <w:rFonts w:ascii="Arial" w:hAnsi="Arial"/>
          <w:b/>
          <w:sz w:val="22"/>
          <w:szCs w:val="22"/>
        </w:rPr>
      </w:pPr>
      <w:r>
        <w:rPr>
          <w:rFonts w:ascii="Arial" w:hAnsi="Arial"/>
          <w:b/>
          <w:sz w:val="22"/>
          <w:szCs w:val="22"/>
        </w:rPr>
        <w:t xml:space="preserve">Not applicable. </w:t>
      </w:r>
    </w:p>
    <w:p w14:paraId="0495E9C8"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the acquisition of new customers or loss of customers.</w:t>
      </w:r>
    </w:p>
    <w:p w14:paraId="7620F8A6" w14:textId="3548AE8B" w:rsidR="00AD7258" w:rsidRPr="00AD7258" w:rsidRDefault="00AD7258" w:rsidP="00AD7258">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06365FD2"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Describe any new developments or effects on intangible products such as brand names, circulation lists, copyrights, franchises, licenses, patents, software, subscription lists and trade-marks.</w:t>
      </w:r>
    </w:p>
    <w:p w14:paraId="475FE106" w14:textId="2E71FDA6" w:rsidR="00AD7258" w:rsidRPr="00AD7258" w:rsidRDefault="00AD7258" w:rsidP="00AD7258">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6F06BDAC" w14:textId="6AD52369"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 xml:space="preserve">Report on any employee </w:t>
      </w:r>
      <w:r w:rsidR="00C711D2" w:rsidRPr="00C70CD1">
        <w:rPr>
          <w:rFonts w:ascii="Arial" w:hAnsi="Arial"/>
          <w:sz w:val="22"/>
          <w:szCs w:val="22"/>
        </w:rPr>
        <w:t>hiring’s</w:t>
      </w:r>
      <w:r w:rsidRPr="00C70CD1">
        <w:rPr>
          <w:rFonts w:ascii="Arial" w:hAnsi="Arial"/>
          <w:sz w:val="22"/>
          <w:szCs w:val="22"/>
        </w:rPr>
        <w:t>, terminations or lay-offs with details of anticipated length of lay-offs.</w:t>
      </w:r>
    </w:p>
    <w:p w14:paraId="7A3912FC" w14:textId="669346B1" w:rsidR="00D12400" w:rsidRPr="00D12400" w:rsidRDefault="00C41656" w:rsidP="00D12400">
      <w:pPr>
        <w:pStyle w:val="List"/>
        <w:spacing w:before="120"/>
        <w:ind w:left="720" w:firstLine="0"/>
        <w:jc w:val="both"/>
        <w:rPr>
          <w:rFonts w:ascii="Arial" w:hAnsi="Arial"/>
          <w:b/>
          <w:sz w:val="22"/>
          <w:szCs w:val="22"/>
        </w:rPr>
      </w:pPr>
      <w:r>
        <w:rPr>
          <w:rFonts w:ascii="Arial" w:hAnsi="Arial" w:cs="Arial"/>
          <w:b/>
          <w:sz w:val="22"/>
          <w:szCs w:val="22"/>
        </w:rPr>
        <w:t xml:space="preserve">Not applicable. </w:t>
      </w:r>
    </w:p>
    <w:p w14:paraId="70A76D23"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Report on any labour disputes and resolutions of those disputes if applicable.</w:t>
      </w:r>
    </w:p>
    <w:p w14:paraId="661CA46A" w14:textId="66D4511F" w:rsidR="00AD7258" w:rsidRPr="00D12400" w:rsidRDefault="00AD7258" w:rsidP="00D12400">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6212C914"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 xml:space="preserve">Describe and provide details of legal proceedings to which the Issuer became a party, including the name of the court or agency, the date instituted, the principal parties to the </w:t>
      </w:r>
      <w:r w:rsidRPr="00C70CD1">
        <w:rPr>
          <w:rFonts w:ascii="Arial" w:hAnsi="Arial"/>
          <w:sz w:val="22"/>
          <w:szCs w:val="22"/>
        </w:rPr>
        <w:lastRenderedPageBreak/>
        <w:t>proceedings, the nature of the claim, the amount claimed, if any, if the proceedings are being contested, and the present status of the proceedings.</w:t>
      </w:r>
    </w:p>
    <w:p w14:paraId="6B0AFE10" w14:textId="632D6FFE" w:rsidR="00AD7258" w:rsidRPr="00AD7258" w:rsidRDefault="00AD7258" w:rsidP="00AD7258">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05B8FDBA"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Provide details of any indebtedness incurred or repaid by the Issuer together with the terms of such indebtedness.</w:t>
      </w:r>
    </w:p>
    <w:p w14:paraId="4D4B70E3" w14:textId="6576500B" w:rsidR="00222E52" w:rsidRPr="00222E52" w:rsidRDefault="00222E52" w:rsidP="00222E52">
      <w:pPr>
        <w:pStyle w:val="List"/>
        <w:spacing w:before="120"/>
        <w:ind w:left="720" w:firstLine="0"/>
        <w:jc w:val="both"/>
        <w:rPr>
          <w:rFonts w:ascii="Arial" w:hAnsi="Arial"/>
          <w:b/>
          <w:sz w:val="22"/>
          <w:szCs w:val="22"/>
        </w:rPr>
      </w:pPr>
      <w:r w:rsidRPr="00AD7258">
        <w:rPr>
          <w:rFonts w:ascii="Arial" w:hAnsi="Arial"/>
          <w:b/>
          <w:sz w:val="22"/>
          <w:szCs w:val="22"/>
        </w:rPr>
        <w:t>Not applicable.</w:t>
      </w:r>
    </w:p>
    <w:p w14:paraId="0C1EB013" w14:textId="453F29CB" w:rsidR="004E6550" w:rsidRPr="00017E09" w:rsidRDefault="00640E94" w:rsidP="00017E09">
      <w:pPr>
        <w:pStyle w:val="List"/>
        <w:numPr>
          <w:ilvl w:val="0"/>
          <w:numId w:val="28"/>
        </w:numPr>
        <w:spacing w:before="120"/>
        <w:jc w:val="both"/>
        <w:rPr>
          <w:rFonts w:ascii="Arial" w:hAnsi="Arial"/>
          <w:sz w:val="22"/>
          <w:szCs w:val="22"/>
        </w:rPr>
      </w:pPr>
      <w:r w:rsidRPr="00C70CD1">
        <w:rPr>
          <w:rFonts w:ascii="Arial" w:hAnsi="Arial"/>
          <w:sz w:val="22"/>
          <w:szCs w:val="22"/>
        </w:rPr>
        <w:t>Provide details of any securities issued and options or warrants granted.</w:t>
      </w:r>
    </w:p>
    <w:p w14:paraId="73D75662" w14:textId="3A2F4043" w:rsidR="00017E09" w:rsidRDefault="000F589B" w:rsidP="000F589B">
      <w:pPr>
        <w:pStyle w:val="List"/>
        <w:spacing w:before="120"/>
        <w:ind w:left="0" w:firstLine="720"/>
        <w:jc w:val="both"/>
        <w:rPr>
          <w:rFonts w:ascii="Arial" w:hAnsi="Arial" w:cs="Arial"/>
          <w:b/>
          <w:bCs/>
          <w:sz w:val="22"/>
          <w:szCs w:val="22"/>
        </w:rPr>
      </w:pPr>
      <w:r>
        <w:rPr>
          <w:rFonts w:ascii="Arial" w:hAnsi="Arial" w:cs="Arial"/>
          <w:b/>
          <w:bCs/>
          <w:color w:val="333333"/>
          <w:sz w:val="22"/>
          <w:szCs w:val="22"/>
          <w:shd w:val="clear" w:color="auto" w:fill="FFFFFF"/>
        </w:rPr>
        <w:t xml:space="preserve">Not applicable. </w:t>
      </w:r>
    </w:p>
    <w:p w14:paraId="1DC1F6A0" w14:textId="77777777" w:rsidR="00017E09" w:rsidRPr="00017E09" w:rsidRDefault="00017E09" w:rsidP="004E6550">
      <w:pPr>
        <w:pStyle w:val="List"/>
        <w:spacing w:before="120"/>
        <w:ind w:left="0" w:firstLine="0"/>
        <w:jc w:val="both"/>
        <w:rPr>
          <w:rFonts w:ascii="Arial" w:hAnsi="Arial" w:cs="Arial"/>
          <w:b/>
          <w:bCs/>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4E6550" w:rsidRPr="00C70CD1" w14:paraId="4C7EE564" w14:textId="77777777" w:rsidTr="0056409B">
        <w:tc>
          <w:tcPr>
            <w:tcW w:w="2394" w:type="dxa"/>
          </w:tcPr>
          <w:p w14:paraId="32794A8C" w14:textId="77777777" w:rsidR="004E6550" w:rsidRPr="00C70CD1" w:rsidRDefault="004E6550" w:rsidP="004E6550">
            <w:pPr>
              <w:pStyle w:val="List"/>
              <w:tabs>
                <w:tab w:val="left" w:pos="360"/>
              </w:tabs>
              <w:spacing w:before="0" w:line="280" w:lineRule="exact"/>
              <w:ind w:left="0" w:firstLine="0"/>
              <w:jc w:val="center"/>
              <w:rPr>
                <w:rFonts w:ascii="Arial" w:hAnsi="Arial"/>
                <w:b/>
                <w:sz w:val="22"/>
                <w:szCs w:val="22"/>
              </w:rPr>
            </w:pPr>
            <w:r w:rsidRPr="00C70CD1">
              <w:rPr>
                <w:rFonts w:ascii="Arial" w:hAnsi="Arial"/>
                <w:b/>
                <w:sz w:val="22"/>
                <w:szCs w:val="22"/>
              </w:rPr>
              <w:t>Security</w:t>
            </w:r>
          </w:p>
        </w:tc>
        <w:tc>
          <w:tcPr>
            <w:tcW w:w="2394" w:type="dxa"/>
          </w:tcPr>
          <w:p w14:paraId="722DBCC4" w14:textId="77777777" w:rsidR="004E6550" w:rsidRPr="00C70CD1" w:rsidRDefault="004E6550" w:rsidP="0056409B">
            <w:pPr>
              <w:pStyle w:val="List"/>
              <w:tabs>
                <w:tab w:val="left" w:pos="360"/>
              </w:tabs>
              <w:spacing w:before="0" w:line="280" w:lineRule="exact"/>
              <w:ind w:left="0" w:firstLine="0"/>
              <w:jc w:val="center"/>
              <w:rPr>
                <w:rFonts w:ascii="Arial" w:hAnsi="Arial"/>
                <w:b/>
                <w:sz w:val="22"/>
                <w:szCs w:val="22"/>
              </w:rPr>
            </w:pPr>
            <w:r w:rsidRPr="00C70CD1">
              <w:rPr>
                <w:rFonts w:ascii="Arial" w:hAnsi="Arial"/>
                <w:b/>
                <w:sz w:val="22"/>
                <w:szCs w:val="22"/>
              </w:rPr>
              <w:t>Number Issued</w:t>
            </w:r>
          </w:p>
        </w:tc>
        <w:tc>
          <w:tcPr>
            <w:tcW w:w="2394" w:type="dxa"/>
          </w:tcPr>
          <w:p w14:paraId="5FAF9839" w14:textId="77777777" w:rsidR="004E6550" w:rsidRPr="00C70CD1" w:rsidRDefault="004E6550" w:rsidP="0056409B">
            <w:pPr>
              <w:pStyle w:val="List"/>
              <w:tabs>
                <w:tab w:val="left" w:pos="360"/>
              </w:tabs>
              <w:spacing w:before="0" w:line="280" w:lineRule="exact"/>
              <w:ind w:left="0" w:firstLine="0"/>
              <w:jc w:val="center"/>
              <w:rPr>
                <w:rFonts w:ascii="Arial" w:hAnsi="Arial"/>
                <w:b/>
                <w:sz w:val="22"/>
                <w:szCs w:val="22"/>
              </w:rPr>
            </w:pPr>
            <w:r w:rsidRPr="00C70CD1">
              <w:rPr>
                <w:rFonts w:ascii="Arial" w:hAnsi="Arial"/>
                <w:b/>
                <w:sz w:val="22"/>
                <w:szCs w:val="22"/>
              </w:rPr>
              <w:t>Details of Issuance</w:t>
            </w:r>
          </w:p>
        </w:tc>
        <w:tc>
          <w:tcPr>
            <w:tcW w:w="2394" w:type="dxa"/>
          </w:tcPr>
          <w:p w14:paraId="6E6FA7A2" w14:textId="77777777" w:rsidR="004E6550" w:rsidRPr="00C70CD1" w:rsidRDefault="004E6550" w:rsidP="0056409B">
            <w:pPr>
              <w:pStyle w:val="List"/>
              <w:tabs>
                <w:tab w:val="left" w:pos="360"/>
              </w:tabs>
              <w:spacing w:before="0" w:line="280" w:lineRule="exact"/>
              <w:ind w:left="0" w:firstLine="0"/>
              <w:jc w:val="center"/>
              <w:rPr>
                <w:rFonts w:ascii="Arial" w:hAnsi="Arial"/>
                <w:b/>
                <w:sz w:val="22"/>
                <w:szCs w:val="22"/>
              </w:rPr>
            </w:pPr>
            <w:r w:rsidRPr="00C70CD1">
              <w:rPr>
                <w:rFonts w:ascii="Arial" w:hAnsi="Arial"/>
                <w:b/>
                <w:sz w:val="22"/>
                <w:szCs w:val="22"/>
              </w:rPr>
              <w:t xml:space="preserve">Use of </w:t>
            </w:r>
            <w:proofErr w:type="gramStart"/>
            <w:r w:rsidRPr="00C70CD1">
              <w:rPr>
                <w:rFonts w:ascii="Arial" w:hAnsi="Arial"/>
                <w:b/>
                <w:sz w:val="22"/>
                <w:szCs w:val="22"/>
              </w:rPr>
              <w:t>Proceeds</w:t>
            </w:r>
            <w:r w:rsidRPr="00C70CD1">
              <w:rPr>
                <w:rFonts w:ascii="Arial" w:hAnsi="Arial"/>
                <w:b/>
                <w:sz w:val="22"/>
                <w:szCs w:val="22"/>
                <w:vertAlign w:val="superscript"/>
              </w:rPr>
              <w:t>(</w:t>
            </w:r>
            <w:proofErr w:type="gramEnd"/>
            <w:r w:rsidRPr="00C70CD1">
              <w:rPr>
                <w:rFonts w:ascii="Arial" w:hAnsi="Arial"/>
                <w:b/>
                <w:sz w:val="22"/>
                <w:szCs w:val="22"/>
                <w:vertAlign w:val="superscript"/>
              </w:rPr>
              <w:t>1)</w:t>
            </w:r>
          </w:p>
        </w:tc>
      </w:tr>
      <w:tr w:rsidR="004E6550" w:rsidRPr="00C70CD1" w14:paraId="3DE7D784" w14:textId="77777777" w:rsidTr="0056409B">
        <w:tc>
          <w:tcPr>
            <w:tcW w:w="2394" w:type="dxa"/>
          </w:tcPr>
          <w:p w14:paraId="3B330AC4" w14:textId="3A7422C1" w:rsidR="004E6550" w:rsidRPr="00C56F17" w:rsidRDefault="00085398" w:rsidP="0056409B">
            <w:pPr>
              <w:pStyle w:val="List"/>
              <w:tabs>
                <w:tab w:val="left" w:pos="360"/>
              </w:tabs>
              <w:spacing w:before="0" w:line="280" w:lineRule="exact"/>
              <w:ind w:left="0" w:firstLine="0"/>
              <w:jc w:val="center"/>
              <w:rPr>
                <w:rFonts w:ascii="Arial" w:hAnsi="Arial"/>
                <w:sz w:val="22"/>
                <w:szCs w:val="22"/>
              </w:rPr>
            </w:pPr>
            <w:r>
              <w:rPr>
                <w:rFonts w:ascii="Arial" w:hAnsi="Arial"/>
                <w:sz w:val="22"/>
                <w:szCs w:val="22"/>
              </w:rPr>
              <w:t>N/A</w:t>
            </w:r>
          </w:p>
        </w:tc>
        <w:tc>
          <w:tcPr>
            <w:tcW w:w="2394" w:type="dxa"/>
          </w:tcPr>
          <w:p w14:paraId="3030C816" w14:textId="76DBBABC" w:rsidR="004E6550" w:rsidRPr="00C56F17" w:rsidRDefault="00085398" w:rsidP="0056409B">
            <w:pPr>
              <w:pStyle w:val="List"/>
              <w:tabs>
                <w:tab w:val="left" w:pos="360"/>
              </w:tabs>
              <w:spacing w:before="0" w:line="280" w:lineRule="exact"/>
              <w:ind w:left="0" w:firstLine="0"/>
              <w:jc w:val="center"/>
              <w:rPr>
                <w:rFonts w:ascii="Arial" w:hAnsi="Arial"/>
                <w:sz w:val="22"/>
                <w:szCs w:val="22"/>
              </w:rPr>
            </w:pPr>
            <w:r>
              <w:rPr>
                <w:rFonts w:ascii="Arial" w:hAnsi="Arial"/>
                <w:sz w:val="22"/>
                <w:szCs w:val="22"/>
              </w:rPr>
              <w:t>N/A</w:t>
            </w:r>
          </w:p>
        </w:tc>
        <w:tc>
          <w:tcPr>
            <w:tcW w:w="2394" w:type="dxa"/>
          </w:tcPr>
          <w:p w14:paraId="5A78C763" w14:textId="7B027AAB" w:rsidR="004E6550" w:rsidRPr="00C56F17" w:rsidRDefault="00085398" w:rsidP="0056409B">
            <w:pPr>
              <w:pStyle w:val="List"/>
              <w:tabs>
                <w:tab w:val="left" w:pos="360"/>
              </w:tabs>
              <w:spacing w:before="0" w:line="280" w:lineRule="exact"/>
              <w:ind w:left="0" w:firstLine="0"/>
              <w:jc w:val="center"/>
              <w:rPr>
                <w:rFonts w:ascii="Arial" w:hAnsi="Arial"/>
                <w:sz w:val="22"/>
                <w:szCs w:val="22"/>
              </w:rPr>
            </w:pPr>
            <w:r>
              <w:rPr>
                <w:rFonts w:ascii="Arial" w:hAnsi="Arial"/>
                <w:sz w:val="22"/>
                <w:szCs w:val="22"/>
              </w:rPr>
              <w:t>N/A</w:t>
            </w:r>
          </w:p>
        </w:tc>
        <w:tc>
          <w:tcPr>
            <w:tcW w:w="2394" w:type="dxa"/>
          </w:tcPr>
          <w:p w14:paraId="6686012C" w14:textId="6D66B7D8" w:rsidR="004E6550" w:rsidRPr="00C56F17" w:rsidRDefault="00085398" w:rsidP="0056409B">
            <w:pPr>
              <w:pStyle w:val="List"/>
              <w:tabs>
                <w:tab w:val="left" w:pos="360"/>
              </w:tabs>
              <w:spacing w:before="0" w:line="280" w:lineRule="exact"/>
              <w:ind w:left="0" w:firstLine="0"/>
              <w:jc w:val="center"/>
              <w:rPr>
                <w:rFonts w:ascii="Arial" w:hAnsi="Arial"/>
                <w:sz w:val="22"/>
                <w:szCs w:val="22"/>
              </w:rPr>
            </w:pPr>
            <w:r>
              <w:rPr>
                <w:rFonts w:ascii="Arial" w:hAnsi="Arial"/>
                <w:sz w:val="22"/>
                <w:szCs w:val="22"/>
              </w:rPr>
              <w:t>N/A</w:t>
            </w:r>
          </w:p>
        </w:tc>
      </w:tr>
    </w:tbl>
    <w:p w14:paraId="0243B754" w14:textId="77777777" w:rsidR="004E6550" w:rsidRPr="00C70CD1" w:rsidRDefault="004E6550" w:rsidP="004E6550">
      <w:pPr>
        <w:pStyle w:val="List"/>
        <w:tabs>
          <w:tab w:val="left" w:pos="360"/>
        </w:tabs>
        <w:spacing w:before="120"/>
        <w:ind w:left="0" w:firstLine="0"/>
        <w:jc w:val="both"/>
        <w:rPr>
          <w:rFonts w:ascii="Arial" w:hAnsi="Arial"/>
          <w:i/>
          <w:sz w:val="22"/>
          <w:szCs w:val="22"/>
        </w:rPr>
      </w:pPr>
      <w:r w:rsidRPr="00C70CD1">
        <w:rPr>
          <w:rFonts w:ascii="Arial" w:hAnsi="Arial"/>
          <w:i/>
          <w:sz w:val="22"/>
          <w:szCs w:val="22"/>
        </w:rPr>
        <w:t>(1)</w:t>
      </w:r>
      <w:r w:rsidRPr="00C70CD1">
        <w:rPr>
          <w:rFonts w:ascii="Arial" w:hAnsi="Arial"/>
          <w:i/>
          <w:sz w:val="22"/>
          <w:szCs w:val="22"/>
        </w:rPr>
        <w:tab/>
        <w:t>State aggregate proceeds and intended allocation of proceeds.</w:t>
      </w:r>
    </w:p>
    <w:p w14:paraId="552C6CEF" w14:textId="4C1CA535" w:rsidR="00640E94" w:rsidRPr="00C70CD1" w:rsidRDefault="00640E94" w:rsidP="000724C5">
      <w:pPr>
        <w:pStyle w:val="List"/>
        <w:spacing w:before="120"/>
        <w:ind w:left="0" w:firstLine="720"/>
        <w:jc w:val="both"/>
        <w:rPr>
          <w:rFonts w:ascii="Arial" w:hAnsi="Arial"/>
          <w:sz w:val="22"/>
          <w:szCs w:val="22"/>
        </w:rPr>
      </w:pPr>
    </w:p>
    <w:p w14:paraId="5C5EB3E7" w14:textId="77777777" w:rsidR="00640E94" w:rsidRDefault="00640E94">
      <w:pPr>
        <w:pStyle w:val="List"/>
        <w:keepNext/>
        <w:keepLines/>
        <w:numPr>
          <w:ilvl w:val="0"/>
          <w:numId w:val="28"/>
        </w:numPr>
        <w:spacing w:before="120"/>
        <w:jc w:val="both"/>
        <w:rPr>
          <w:rFonts w:ascii="Arial" w:hAnsi="Arial"/>
          <w:sz w:val="22"/>
          <w:szCs w:val="22"/>
        </w:rPr>
      </w:pPr>
      <w:r w:rsidRPr="00C70CD1">
        <w:rPr>
          <w:rFonts w:ascii="Arial" w:hAnsi="Arial"/>
          <w:sz w:val="22"/>
          <w:szCs w:val="22"/>
        </w:rPr>
        <w:t>Provide details of any loans to or by Related Persons.</w:t>
      </w:r>
    </w:p>
    <w:p w14:paraId="76F324FF" w14:textId="55F13256" w:rsidR="00222E52" w:rsidRPr="00222E52" w:rsidRDefault="00222E52" w:rsidP="00222E52">
      <w:pPr>
        <w:pStyle w:val="List"/>
        <w:keepNext/>
        <w:keepLines/>
        <w:spacing w:before="120"/>
        <w:ind w:left="720" w:firstLine="0"/>
        <w:jc w:val="both"/>
        <w:rPr>
          <w:rFonts w:ascii="Arial" w:hAnsi="Arial"/>
          <w:b/>
          <w:sz w:val="22"/>
          <w:szCs w:val="22"/>
        </w:rPr>
      </w:pPr>
      <w:r w:rsidRPr="00222E52">
        <w:rPr>
          <w:rFonts w:ascii="Arial" w:hAnsi="Arial"/>
          <w:b/>
          <w:sz w:val="22"/>
          <w:szCs w:val="22"/>
        </w:rPr>
        <w:t xml:space="preserve">Not applicable. </w:t>
      </w:r>
    </w:p>
    <w:p w14:paraId="38288461" w14:textId="77777777" w:rsidR="00640E94" w:rsidRDefault="00640E94">
      <w:pPr>
        <w:pStyle w:val="List"/>
        <w:keepNext/>
        <w:keepLines/>
        <w:numPr>
          <w:ilvl w:val="0"/>
          <w:numId w:val="28"/>
        </w:numPr>
        <w:spacing w:before="120"/>
        <w:jc w:val="both"/>
        <w:rPr>
          <w:rFonts w:ascii="Arial" w:hAnsi="Arial"/>
          <w:sz w:val="22"/>
          <w:szCs w:val="22"/>
        </w:rPr>
      </w:pPr>
      <w:r w:rsidRPr="00C70CD1">
        <w:rPr>
          <w:rFonts w:ascii="Arial" w:hAnsi="Arial"/>
          <w:sz w:val="22"/>
          <w:szCs w:val="22"/>
        </w:rPr>
        <w:t>Provide details of any changes in directors, officers or committee members.</w:t>
      </w:r>
    </w:p>
    <w:p w14:paraId="72CA3192" w14:textId="643A8A7B" w:rsidR="00222E52" w:rsidRPr="00222E52" w:rsidRDefault="00085398" w:rsidP="00222E52">
      <w:pPr>
        <w:pStyle w:val="List"/>
        <w:keepNext/>
        <w:keepLines/>
        <w:spacing w:before="120"/>
        <w:ind w:left="720" w:firstLine="0"/>
        <w:jc w:val="both"/>
        <w:rPr>
          <w:rFonts w:ascii="Arial" w:hAnsi="Arial"/>
          <w:b/>
          <w:sz w:val="22"/>
          <w:szCs w:val="22"/>
        </w:rPr>
      </w:pPr>
      <w:r>
        <w:rPr>
          <w:rFonts w:ascii="Arial" w:hAnsi="Arial" w:cs="Arial"/>
          <w:b/>
          <w:sz w:val="22"/>
          <w:szCs w:val="22"/>
        </w:rPr>
        <w:t xml:space="preserve">Not applicable. </w:t>
      </w:r>
    </w:p>
    <w:p w14:paraId="056B4074" w14:textId="77777777" w:rsidR="00640E94" w:rsidRDefault="00640E94">
      <w:pPr>
        <w:pStyle w:val="List"/>
        <w:numPr>
          <w:ilvl w:val="0"/>
          <w:numId w:val="28"/>
        </w:numPr>
        <w:spacing w:before="120"/>
        <w:jc w:val="both"/>
        <w:rPr>
          <w:rFonts w:ascii="Arial" w:hAnsi="Arial"/>
          <w:sz w:val="22"/>
          <w:szCs w:val="22"/>
        </w:rPr>
      </w:pPr>
      <w:r w:rsidRPr="00C70CD1">
        <w:rPr>
          <w:rFonts w:ascii="Arial" w:hAnsi="Arial"/>
          <w:sz w:val="22"/>
          <w:szCs w:val="22"/>
        </w:rPr>
        <w:t>Discuss any trends which are likely to impact the Issuer including trends in the Issuer’s market(s) or political/regulatory trends.</w:t>
      </w:r>
    </w:p>
    <w:p w14:paraId="5A1BAD0A" w14:textId="77777777" w:rsidR="00222E52" w:rsidRPr="00222E52" w:rsidRDefault="00222E52" w:rsidP="00222E52">
      <w:pPr>
        <w:pStyle w:val="List"/>
        <w:keepNext/>
        <w:keepLines/>
        <w:spacing w:before="120"/>
        <w:ind w:left="720" w:firstLine="0"/>
        <w:jc w:val="both"/>
        <w:rPr>
          <w:rFonts w:ascii="Arial" w:hAnsi="Arial"/>
          <w:b/>
          <w:sz w:val="22"/>
          <w:szCs w:val="22"/>
        </w:rPr>
      </w:pPr>
      <w:r w:rsidRPr="00222E52">
        <w:rPr>
          <w:rFonts w:ascii="Arial" w:hAnsi="Arial"/>
          <w:b/>
          <w:sz w:val="22"/>
          <w:szCs w:val="22"/>
        </w:rPr>
        <w:t xml:space="preserve">Not applicable. </w:t>
      </w:r>
    </w:p>
    <w:p w14:paraId="213A715C" w14:textId="77777777" w:rsidR="00222E52" w:rsidRPr="00C70CD1" w:rsidRDefault="00222E52" w:rsidP="00222E52">
      <w:pPr>
        <w:pStyle w:val="List"/>
        <w:spacing w:before="120"/>
        <w:ind w:left="720" w:firstLine="0"/>
        <w:jc w:val="both"/>
        <w:rPr>
          <w:rFonts w:ascii="Arial" w:hAnsi="Arial"/>
          <w:sz w:val="22"/>
          <w:szCs w:val="22"/>
        </w:rPr>
      </w:pPr>
    </w:p>
    <w:p w14:paraId="7E9452FE" w14:textId="0DD21126" w:rsidR="00640E94" w:rsidRPr="00C70CD1" w:rsidRDefault="00640E94">
      <w:pPr>
        <w:pStyle w:val="List"/>
        <w:keepNext/>
        <w:spacing w:before="120"/>
        <w:ind w:left="0" w:firstLine="0"/>
        <w:rPr>
          <w:rFonts w:ascii="Arial" w:hAnsi="Arial"/>
          <w:b/>
          <w:sz w:val="22"/>
          <w:szCs w:val="22"/>
        </w:rPr>
      </w:pPr>
      <w:r w:rsidRPr="00C70CD1">
        <w:rPr>
          <w:rFonts w:ascii="Arial" w:hAnsi="Arial"/>
          <w:b/>
          <w:sz w:val="22"/>
          <w:szCs w:val="22"/>
        </w:rPr>
        <w:br w:type="page"/>
      </w:r>
      <w:r w:rsidRPr="00C70CD1">
        <w:rPr>
          <w:rFonts w:ascii="Arial" w:hAnsi="Arial"/>
          <w:b/>
          <w:sz w:val="22"/>
          <w:szCs w:val="22"/>
        </w:rPr>
        <w:lastRenderedPageBreak/>
        <w:t xml:space="preserve">Certificate </w:t>
      </w:r>
      <w:r w:rsidR="000724C5" w:rsidRPr="00C70CD1">
        <w:rPr>
          <w:rFonts w:ascii="Arial" w:hAnsi="Arial"/>
          <w:b/>
          <w:sz w:val="22"/>
          <w:szCs w:val="22"/>
        </w:rPr>
        <w:t>of</w:t>
      </w:r>
      <w:r w:rsidRPr="00C70CD1">
        <w:rPr>
          <w:rFonts w:ascii="Arial" w:hAnsi="Arial"/>
          <w:b/>
          <w:sz w:val="22"/>
          <w:szCs w:val="22"/>
        </w:rPr>
        <w:t xml:space="preserve"> Compliance</w:t>
      </w:r>
    </w:p>
    <w:p w14:paraId="1B40C499" w14:textId="77777777" w:rsidR="00640E94" w:rsidRPr="00C70CD1" w:rsidRDefault="00640E94">
      <w:pPr>
        <w:pStyle w:val="BodyText"/>
        <w:keepNext/>
        <w:rPr>
          <w:rFonts w:ascii="Arial" w:hAnsi="Arial"/>
          <w:sz w:val="22"/>
          <w:szCs w:val="22"/>
        </w:rPr>
      </w:pPr>
      <w:r w:rsidRPr="00C70CD1">
        <w:rPr>
          <w:rFonts w:ascii="Arial" w:hAnsi="Arial"/>
          <w:sz w:val="22"/>
          <w:szCs w:val="22"/>
        </w:rPr>
        <w:t>The undersigned hereby certifies that:</w:t>
      </w:r>
    </w:p>
    <w:p w14:paraId="1EC2F1D5" w14:textId="77777777" w:rsidR="00640E94" w:rsidRPr="00C70CD1" w:rsidRDefault="00640E94">
      <w:pPr>
        <w:pStyle w:val="List"/>
        <w:keepNext/>
        <w:numPr>
          <w:ilvl w:val="0"/>
          <w:numId w:val="23"/>
        </w:numPr>
        <w:jc w:val="both"/>
        <w:rPr>
          <w:rFonts w:ascii="Arial" w:hAnsi="Arial"/>
          <w:sz w:val="22"/>
          <w:szCs w:val="22"/>
        </w:rPr>
      </w:pPr>
      <w:r w:rsidRPr="00C70CD1">
        <w:rPr>
          <w:rFonts w:ascii="Arial" w:hAnsi="Arial"/>
          <w:sz w:val="22"/>
          <w:szCs w:val="22"/>
        </w:rPr>
        <w:t>The undersigned is a director and/or senior officer of the Issuer and has been duly authorized by a resolution of the board of directors of the Issuer to sign this Certificate of Compliance.</w:t>
      </w:r>
    </w:p>
    <w:p w14:paraId="37C44076" w14:textId="77777777" w:rsidR="00640E94" w:rsidRPr="00C70CD1" w:rsidRDefault="00640E94">
      <w:pPr>
        <w:pStyle w:val="List"/>
        <w:numPr>
          <w:ilvl w:val="0"/>
          <w:numId w:val="23"/>
        </w:numPr>
        <w:jc w:val="both"/>
        <w:rPr>
          <w:rFonts w:ascii="Arial" w:hAnsi="Arial"/>
          <w:sz w:val="22"/>
          <w:szCs w:val="22"/>
        </w:rPr>
      </w:pPr>
      <w:r w:rsidRPr="00C70CD1">
        <w:rPr>
          <w:rFonts w:ascii="Arial" w:hAnsi="Arial"/>
          <w:sz w:val="22"/>
          <w:szCs w:val="22"/>
        </w:rPr>
        <w:t>As of the date hereof there were is no material information concerning the Issuer which has not been publicly disclosed.</w:t>
      </w:r>
    </w:p>
    <w:p w14:paraId="7EE9BEAA" w14:textId="77777777" w:rsidR="00640E94" w:rsidRPr="00C70CD1" w:rsidRDefault="00640E94">
      <w:pPr>
        <w:pStyle w:val="List"/>
        <w:numPr>
          <w:ilvl w:val="0"/>
          <w:numId w:val="23"/>
        </w:numPr>
        <w:jc w:val="both"/>
        <w:rPr>
          <w:rFonts w:ascii="Arial" w:hAnsi="Arial"/>
          <w:sz w:val="22"/>
          <w:szCs w:val="22"/>
        </w:rPr>
      </w:pPr>
      <w:r w:rsidRPr="00C70CD1">
        <w:rPr>
          <w:rFonts w:ascii="Arial" w:hAnsi="Arial"/>
          <w:sz w:val="22"/>
          <w:szCs w:val="22"/>
        </w:rPr>
        <w:t xml:space="preserve">The undersigned hereby certifies to </w:t>
      </w:r>
      <w:r w:rsidR="008B7E92" w:rsidRPr="00C70CD1">
        <w:rPr>
          <w:rFonts w:ascii="Arial" w:hAnsi="Arial"/>
          <w:sz w:val="22"/>
          <w:szCs w:val="22"/>
        </w:rPr>
        <w:t xml:space="preserve">the Exchange </w:t>
      </w:r>
      <w:r w:rsidRPr="00C70CD1">
        <w:rPr>
          <w:rFonts w:ascii="Arial" w:hAnsi="Arial"/>
          <w:sz w:val="22"/>
          <w:szCs w:val="22"/>
        </w:rPr>
        <w:t xml:space="preserve">that the Issuer is in compliance with the requirements of </w:t>
      </w:r>
      <w:r w:rsidR="00E36141" w:rsidRPr="00C70CD1">
        <w:rPr>
          <w:rFonts w:ascii="Arial" w:hAnsi="Arial"/>
          <w:sz w:val="22"/>
          <w:szCs w:val="22"/>
        </w:rPr>
        <w:t xml:space="preserve">applicable securities legislation (as such term is defined in National Instrument 14-101) </w:t>
      </w:r>
      <w:r w:rsidRPr="00C70CD1">
        <w:rPr>
          <w:rFonts w:ascii="Arial" w:hAnsi="Arial"/>
          <w:sz w:val="22"/>
          <w:szCs w:val="22"/>
        </w:rPr>
        <w:t xml:space="preserve">and all </w:t>
      </w:r>
      <w:r w:rsidR="008B7E92" w:rsidRPr="00C70CD1">
        <w:rPr>
          <w:rFonts w:ascii="Arial" w:hAnsi="Arial"/>
          <w:sz w:val="22"/>
          <w:szCs w:val="22"/>
        </w:rPr>
        <w:t xml:space="preserve">Exchange </w:t>
      </w:r>
      <w:r w:rsidRPr="00C70CD1">
        <w:rPr>
          <w:rFonts w:ascii="Arial" w:hAnsi="Arial"/>
          <w:sz w:val="22"/>
          <w:szCs w:val="22"/>
        </w:rPr>
        <w:t xml:space="preserve">Requirements (as defined in </w:t>
      </w:r>
      <w:r w:rsidR="003669A9" w:rsidRPr="00C70CD1">
        <w:rPr>
          <w:rFonts w:ascii="Arial" w:hAnsi="Arial"/>
          <w:sz w:val="22"/>
          <w:szCs w:val="22"/>
        </w:rPr>
        <w:t>CNSX</w:t>
      </w:r>
      <w:r w:rsidRPr="00C70CD1">
        <w:rPr>
          <w:rFonts w:ascii="Arial" w:hAnsi="Arial"/>
          <w:sz w:val="22"/>
          <w:szCs w:val="22"/>
        </w:rPr>
        <w:t xml:space="preserve"> Policy 1).</w:t>
      </w:r>
    </w:p>
    <w:p w14:paraId="68446AC1" w14:textId="77777777" w:rsidR="00640E94" w:rsidRPr="00C70CD1" w:rsidRDefault="00640E94">
      <w:pPr>
        <w:pStyle w:val="List"/>
        <w:numPr>
          <w:ilvl w:val="0"/>
          <w:numId w:val="23"/>
        </w:numPr>
        <w:jc w:val="both"/>
        <w:rPr>
          <w:rFonts w:ascii="Arial" w:hAnsi="Arial"/>
          <w:sz w:val="22"/>
          <w:szCs w:val="22"/>
        </w:rPr>
      </w:pPr>
      <w:r w:rsidRPr="00C70CD1">
        <w:rPr>
          <w:rFonts w:ascii="Arial" w:hAnsi="Arial"/>
          <w:sz w:val="22"/>
          <w:szCs w:val="22"/>
        </w:rPr>
        <w:t>All of the information in this Form 7 Monthly Progress Report is true.</w:t>
      </w:r>
    </w:p>
    <w:p w14:paraId="23C056A4" w14:textId="6D64316E" w:rsidR="00640E94" w:rsidRPr="00C70CD1" w:rsidRDefault="00640E94">
      <w:pPr>
        <w:pStyle w:val="BodyText"/>
        <w:tabs>
          <w:tab w:val="left" w:pos="4680"/>
          <w:tab w:val="left" w:pos="7200"/>
        </w:tabs>
        <w:spacing w:before="480"/>
        <w:jc w:val="both"/>
        <w:rPr>
          <w:rFonts w:ascii="Arial" w:hAnsi="Arial"/>
          <w:sz w:val="22"/>
          <w:szCs w:val="22"/>
        </w:rPr>
      </w:pPr>
      <w:r w:rsidRPr="00C70CD1">
        <w:rPr>
          <w:rFonts w:ascii="Arial" w:hAnsi="Arial"/>
          <w:sz w:val="22"/>
          <w:szCs w:val="22"/>
        </w:rPr>
        <w:t xml:space="preserve">Dated </w:t>
      </w:r>
      <w:r w:rsidR="00017E09">
        <w:rPr>
          <w:rFonts w:ascii="Arial" w:hAnsi="Arial"/>
          <w:sz w:val="22"/>
          <w:szCs w:val="22"/>
          <w:u w:val="single"/>
        </w:rPr>
        <w:t>Ju</w:t>
      </w:r>
      <w:r w:rsidR="000F589B">
        <w:rPr>
          <w:rFonts w:ascii="Arial" w:hAnsi="Arial"/>
          <w:sz w:val="22"/>
          <w:szCs w:val="22"/>
          <w:u w:val="single"/>
        </w:rPr>
        <w:t>ly</w:t>
      </w:r>
      <w:r w:rsidR="000858F9">
        <w:rPr>
          <w:rFonts w:ascii="Arial" w:hAnsi="Arial"/>
          <w:sz w:val="22"/>
          <w:szCs w:val="22"/>
          <w:u w:val="single"/>
        </w:rPr>
        <w:t xml:space="preserve"> </w:t>
      </w:r>
      <w:r w:rsidR="000F589B">
        <w:rPr>
          <w:rFonts w:ascii="Arial" w:hAnsi="Arial"/>
          <w:sz w:val="22"/>
          <w:szCs w:val="22"/>
          <w:u w:val="single"/>
        </w:rPr>
        <w:t>5</w:t>
      </w:r>
      <w:r w:rsidR="00CC69DA">
        <w:rPr>
          <w:rFonts w:ascii="Arial" w:hAnsi="Arial"/>
          <w:sz w:val="22"/>
          <w:szCs w:val="22"/>
          <w:u w:val="single"/>
        </w:rPr>
        <w:t>, 202</w:t>
      </w:r>
      <w:r w:rsidR="000F589B">
        <w:rPr>
          <w:rFonts w:ascii="Arial" w:hAnsi="Arial"/>
          <w:sz w:val="22"/>
          <w:szCs w:val="22"/>
          <w:u w:val="single"/>
        </w:rPr>
        <w:t>1</w:t>
      </w:r>
    </w:p>
    <w:p w14:paraId="24C893F7" w14:textId="2BC41586" w:rsidR="00640E94" w:rsidRPr="00C70CD1" w:rsidRDefault="00BA324E">
      <w:pPr>
        <w:pStyle w:val="List"/>
        <w:tabs>
          <w:tab w:val="left" w:pos="9180"/>
        </w:tabs>
        <w:ind w:left="5760" w:hanging="5760"/>
        <w:rPr>
          <w:rFonts w:ascii="Arial" w:hAnsi="Arial"/>
          <w:sz w:val="22"/>
          <w:szCs w:val="22"/>
        </w:rPr>
      </w:pPr>
      <w:r>
        <w:rPr>
          <w:rFonts w:ascii="Arial" w:hAnsi="Arial"/>
          <w:i/>
          <w:noProof/>
          <w:sz w:val="22"/>
          <w:szCs w:val="22"/>
          <w:u w:val="single"/>
          <w:lang w:val="en-US"/>
        </w:rPr>
        <w:drawing>
          <wp:anchor distT="0" distB="0" distL="114300" distR="114300" simplePos="0" relativeHeight="251658240" behindDoc="1" locked="0" layoutInCell="1" allowOverlap="1" wp14:anchorId="3C819848" wp14:editId="67423ACE">
            <wp:simplePos x="0" y="0"/>
            <wp:positionH relativeFrom="column">
              <wp:posOffset>3667125</wp:posOffset>
            </wp:positionH>
            <wp:positionV relativeFrom="paragraph">
              <wp:posOffset>231140</wp:posOffset>
            </wp:positionV>
            <wp:extent cx="1920240" cy="1517015"/>
            <wp:effectExtent l="0" t="0" r="381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 Patricio.png"/>
                    <pic:cNvPicPr/>
                  </pic:nvPicPr>
                  <pic:blipFill>
                    <a:blip r:embed="rId8">
                      <a:extLst>
                        <a:ext uri="{28A0092B-C50C-407E-A947-70E740481C1C}">
                          <a14:useLocalDpi xmlns:a14="http://schemas.microsoft.com/office/drawing/2010/main" val="0"/>
                        </a:ext>
                      </a:extLst>
                    </a:blip>
                    <a:stretch>
                      <a:fillRect/>
                    </a:stretch>
                  </pic:blipFill>
                  <pic:spPr>
                    <a:xfrm>
                      <a:off x="0" y="0"/>
                      <a:ext cx="1920240" cy="1517015"/>
                    </a:xfrm>
                    <a:prstGeom prst="rect">
                      <a:avLst/>
                    </a:prstGeom>
                  </pic:spPr>
                </pic:pic>
              </a:graphicData>
            </a:graphic>
            <wp14:sizeRelH relativeFrom="page">
              <wp14:pctWidth>0</wp14:pctWidth>
            </wp14:sizeRelH>
            <wp14:sizeRelV relativeFrom="page">
              <wp14:pctHeight>0</wp14:pctHeight>
            </wp14:sizeRelV>
          </wp:anchor>
        </w:drawing>
      </w:r>
      <w:r w:rsidR="00640E94" w:rsidRPr="00C70CD1">
        <w:rPr>
          <w:rFonts w:ascii="Arial" w:hAnsi="Arial"/>
          <w:sz w:val="22"/>
          <w:szCs w:val="22"/>
        </w:rPr>
        <w:tab/>
      </w:r>
      <w:r w:rsidR="00A819B2">
        <w:rPr>
          <w:rFonts w:ascii="Arial" w:hAnsi="Arial"/>
          <w:sz w:val="22"/>
          <w:szCs w:val="22"/>
          <w:u w:val="single"/>
        </w:rPr>
        <w:t>Richard Patricio</w:t>
      </w:r>
      <w:r w:rsidR="00640E94" w:rsidRPr="00C70CD1">
        <w:rPr>
          <w:rFonts w:ascii="Arial" w:hAnsi="Arial"/>
          <w:sz w:val="22"/>
          <w:szCs w:val="22"/>
          <w:u w:val="single"/>
        </w:rPr>
        <w:tab/>
      </w:r>
      <w:r w:rsidR="00640E94" w:rsidRPr="00C70CD1">
        <w:rPr>
          <w:rFonts w:ascii="Arial" w:hAnsi="Arial"/>
          <w:sz w:val="22"/>
          <w:szCs w:val="22"/>
          <w:u w:val="single"/>
        </w:rPr>
        <w:br/>
      </w:r>
      <w:r w:rsidR="00640E94" w:rsidRPr="00C70CD1">
        <w:rPr>
          <w:rFonts w:ascii="Arial" w:hAnsi="Arial"/>
          <w:sz w:val="22"/>
          <w:szCs w:val="22"/>
        </w:rPr>
        <w:t>Name of Director or Senior Officer</w:t>
      </w:r>
    </w:p>
    <w:p w14:paraId="33FFBA82" w14:textId="2FDF7CD0" w:rsidR="0058603C" w:rsidRDefault="00640E94" w:rsidP="0058603C">
      <w:pPr>
        <w:pStyle w:val="List"/>
        <w:tabs>
          <w:tab w:val="left" w:pos="9180"/>
          <w:tab w:val="left" w:pos="9360"/>
        </w:tabs>
        <w:spacing w:before="0"/>
        <w:ind w:left="5760" w:hanging="5760"/>
        <w:rPr>
          <w:rFonts w:ascii="Arial" w:hAnsi="Arial"/>
          <w:sz w:val="22"/>
          <w:szCs w:val="22"/>
        </w:rPr>
      </w:pPr>
      <w:r w:rsidRPr="00C70CD1">
        <w:rPr>
          <w:rFonts w:ascii="Arial" w:hAnsi="Arial"/>
          <w:sz w:val="22"/>
          <w:szCs w:val="22"/>
        </w:rPr>
        <w:tab/>
      </w:r>
    </w:p>
    <w:p w14:paraId="5F5D63F8" w14:textId="77777777" w:rsidR="00BA324E" w:rsidRDefault="0058603C" w:rsidP="0058603C">
      <w:pPr>
        <w:pStyle w:val="List"/>
        <w:tabs>
          <w:tab w:val="left" w:pos="9180"/>
          <w:tab w:val="left" w:pos="9360"/>
        </w:tabs>
        <w:spacing w:before="0"/>
        <w:ind w:left="5760" w:hanging="5760"/>
        <w:rPr>
          <w:rFonts w:ascii="Arial" w:hAnsi="Arial"/>
          <w:sz w:val="22"/>
          <w:szCs w:val="22"/>
        </w:rPr>
      </w:pPr>
      <w:r>
        <w:rPr>
          <w:rFonts w:ascii="Arial" w:hAnsi="Arial"/>
          <w:sz w:val="22"/>
          <w:szCs w:val="22"/>
        </w:rPr>
        <w:tab/>
      </w:r>
    </w:p>
    <w:p w14:paraId="3DE14206" w14:textId="1A343D9C" w:rsidR="00640E94" w:rsidRPr="00C70CD1" w:rsidRDefault="00BA324E" w:rsidP="0058603C">
      <w:pPr>
        <w:pStyle w:val="List"/>
        <w:tabs>
          <w:tab w:val="left" w:pos="9180"/>
          <w:tab w:val="left" w:pos="9360"/>
        </w:tabs>
        <w:spacing w:before="0"/>
        <w:ind w:left="5760" w:hanging="5760"/>
        <w:rPr>
          <w:rFonts w:ascii="Arial" w:hAnsi="Arial"/>
          <w:sz w:val="22"/>
          <w:szCs w:val="22"/>
        </w:rPr>
      </w:pPr>
      <w:r>
        <w:rPr>
          <w:rFonts w:ascii="Arial" w:hAnsi="Arial"/>
          <w:sz w:val="22"/>
          <w:szCs w:val="22"/>
        </w:rPr>
        <w:tab/>
      </w:r>
      <w:r w:rsidR="0058603C">
        <w:rPr>
          <w:rFonts w:ascii="Arial" w:hAnsi="Arial"/>
          <w:i/>
          <w:sz w:val="22"/>
          <w:szCs w:val="22"/>
          <w:u w:val="single"/>
        </w:rPr>
        <w:tab/>
      </w:r>
      <w:r w:rsidR="00640E94" w:rsidRPr="0058603C">
        <w:rPr>
          <w:rFonts w:ascii="Arial" w:hAnsi="Arial"/>
          <w:sz w:val="22"/>
          <w:szCs w:val="22"/>
          <w:u w:val="single"/>
        </w:rPr>
        <w:br/>
      </w:r>
      <w:r w:rsidR="00640E94" w:rsidRPr="00C70CD1">
        <w:rPr>
          <w:rFonts w:ascii="Arial" w:hAnsi="Arial"/>
          <w:sz w:val="22"/>
          <w:szCs w:val="22"/>
        </w:rPr>
        <w:t>Signature</w:t>
      </w:r>
    </w:p>
    <w:p w14:paraId="1C7B3081" w14:textId="77777777" w:rsidR="003C0C11" w:rsidRPr="00C70CD1" w:rsidRDefault="003C0C11">
      <w:pPr>
        <w:pStyle w:val="BodyText"/>
        <w:tabs>
          <w:tab w:val="left" w:pos="9180"/>
        </w:tabs>
        <w:spacing w:before="0"/>
        <w:ind w:left="5760"/>
        <w:rPr>
          <w:rFonts w:ascii="Arial" w:hAnsi="Arial"/>
          <w:sz w:val="22"/>
          <w:szCs w:val="22"/>
          <w:u w:val="single"/>
        </w:rPr>
      </w:pPr>
    </w:p>
    <w:p w14:paraId="05AEAB1D" w14:textId="7697B1AB" w:rsidR="00640E94" w:rsidRPr="00C70CD1" w:rsidRDefault="00A819B2">
      <w:pPr>
        <w:pStyle w:val="BodyText"/>
        <w:tabs>
          <w:tab w:val="left" w:pos="9180"/>
        </w:tabs>
        <w:spacing w:before="0"/>
        <w:ind w:left="5760"/>
        <w:rPr>
          <w:rFonts w:ascii="Arial" w:hAnsi="Arial"/>
          <w:sz w:val="22"/>
          <w:szCs w:val="22"/>
        </w:rPr>
      </w:pPr>
      <w:r>
        <w:rPr>
          <w:rFonts w:ascii="Arial" w:hAnsi="Arial"/>
          <w:sz w:val="22"/>
          <w:szCs w:val="22"/>
          <w:u w:val="single"/>
        </w:rPr>
        <w:t>President &amp; CEO</w:t>
      </w:r>
      <w:r w:rsidR="00640E94" w:rsidRPr="00C70CD1">
        <w:rPr>
          <w:rFonts w:ascii="Arial" w:hAnsi="Arial"/>
          <w:sz w:val="22"/>
          <w:szCs w:val="22"/>
          <w:u w:val="single"/>
        </w:rPr>
        <w:tab/>
      </w:r>
      <w:r w:rsidR="00640E94" w:rsidRPr="00C70CD1">
        <w:rPr>
          <w:rFonts w:ascii="Arial" w:hAnsi="Arial"/>
          <w:sz w:val="22"/>
          <w:szCs w:val="22"/>
        </w:rPr>
        <w:br/>
        <w:t>Official Capacity</w:t>
      </w:r>
      <w:bookmarkEnd w:id="4"/>
    </w:p>
    <w:p w14:paraId="18E71D3A" w14:textId="77777777" w:rsidR="00640E94" w:rsidRPr="00C70CD1" w:rsidRDefault="00640E94">
      <w:pPr>
        <w:pStyle w:val="BodyText"/>
        <w:tabs>
          <w:tab w:val="left" w:pos="9180"/>
        </w:tabs>
        <w:spacing w:before="0"/>
        <w:ind w:left="5760"/>
        <w:rPr>
          <w:rFonts w:ascii="Arial" w:hAnsi="Arial"/>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387"/>
        <w:gridCol w:w="2291"/>
        <w:gridCol w:w="2898"/>
      </w:tblGrid>
      <w:tr w:rsidR="00640E94" w:rsidRPr="00C70CD1" w14:paraId="4E557F5F" w14:textId="77777777" w:rsidTr="003C0C11">
        <w:tc>
          <w:tcPr>
            <w:tcW w:w="4387" w:type="dxa"/>
            <w:tcBorders>
              <w:top w:val="single" w:sz="18" w:space="0" w:color="auto"/>
              <w:bottom w:val="nil"/>
              <w:right w:val="single" w:sz="18" w:space="0" w:color="auto"/>
            </w:tcBorders>
          </w:tcPr>
          <w:p w14:paraId="7558FB8E" w14:textId="77777777" w:rsidR="00640E94" w:rsidRPr="00C70CD1" w:rsidRDefault="00640E94">
            <w:pPr>
              <w:pStyle w:val="BodyText"/>
              <w:spacing w:before="0"/>
              <w:rPr>
                <w:rFonts w:ascii="Arial" w:hAnsi="Arial"/>
                <w:b/>
                <w:i/>
                <w:sz w:val="22"/>
                <w:szCs w:val="22"/>
              </w:rPr>
            </w:pPr>
            <w:r w:rsidRPr="00C70CD1">
              <w:rPr>
                <w:rFonts w:ascii="Arial" w:hAnsi="Arial"/>
                <w:b/>
                <w:i/>
                <w:sz w:val="22"/>
                <w:szCs w:val="22"/>
              </w:rPr>
              <w:t>Issuer Details</w:t>
            </w:r>
          </w:p>
          <w:p w14:paraId="71B76D58" w14:textId="77777777" w:rsidR="00640E94" w:rsidRPr="00C70CD1" w:rsidRDefault="00640E94">
            <w:pPr>
              <w:pStyle w:val="BodyText"/>
              <w:spacing w:before="0"/>
              <w:rPr>
                <w:rFonts w:ascii="Arial" w:hAnsi="Arial"/>
                <w:sz w:val="22"/>
                <w:szCs w:val="22"/>
              </w:rPr>
            </w:pPr>
            <w:r w:rsidRPr="00C70CD1">
              <w:rPr>
                <w:rFonts w:ascii="Arial" w:hAnsi="Arial"/>
                <w:sz w:val="22"/>
                <w:szCs w:val="22"/>
              </w:rPr>
              <w:t>Name of Issuer</w:t>
            </w:r>
          </w:p>
          <w:p w14:paraId="259FD873" w14:textId="77777777" w:rsidR="003C0C11" w:rsidRPr="00C70CD1" w:rsidRDefault="003C0C11">
            <w:pPr>
              <w:pStyle w:val="BodyText"/>
              <w:spacing w:before="0"/>
              <w:rPr>
                <w:rFonts w:ascii="Arial" w:hAnsi="Arial"/>
                <w:sz w:val="22"/>
                <w:szCs w:val="22"/>
              </w:rPr>
            </w:pPr>
          </w:p>
          <w:p w14:paraId="003F6C34" w14:textId="3BEFF0BB" w:rsidR="003C0C11" w:rsidRPr="00C70CD1" w:rsidRDefault="003C0C11">
            <w:pPr>
              <w:pStyle w:val="BodyText"/>
              <w:spacing w:before="0"/>
              <w:rPr>
                <w:rFonts w:ascii="Arial" w:hAnsi="Arial"/>
                <w:sz w:val="22"/>
                <w:szCs w:val="22"/>
              </w:rPr>
            </w:pPr>
            <w:r w:rsidRPr="00C70CD1">
              <w:rPr>
                <w:rFonts w:ascii="Arial" w:hAnsi="Arial"/>
                <w:sz w:val="22"/>
                <w:szCs w:val="22"/>
              </w:rPr>
              <w:t>Generic Gold Corp.</w:t>
            </w:r>
          </w:p>
          <w:p w14:paraId="24EAC56D" w14:textId="77777777" w:rsidR="00640E94" w:rsidRPr="00C70CD1" w:rsidRDefault="00640E94">
            <w:pPr>
              <w:pStyle w:val="BodyText"/>
              <w:rPr>
                <w:rFonts w:ascii="Arial" w:hAnsi="Arial"/>
                <w:sz w:val="22"/>
                <w:szCs w:val="22"/>
              </w:rPr>
            </w:pPr>
          </w:p>
        </w:tc>
        <w:tc>
          <w:tcPr>
            <w:tcW w:w="2291" w:type="dxa"/>
            <w:tcBorders>
              <w:top w:val="single" w:sz="18" w:space="0" w:color="auto"/>
              <w:left w:val="single" w:sz="18" w:space="0" w:color="auto"/>
              <w:bottom w:val="nil"/>
              <w:right w:val="single" w:sz="18" w:space="0" w:color="auto"/>
            </w:tcBorders>
          </w:tcPr>
          <w:p w14:paraId="75728955" w14:textId="0F52DB49" w:rsidR="00640E94" w:rsidRPr="00C70CD1" w:rsidRDefault="000724C5">
            <w:pPr>
              <w:pStyle w:val="BodyText"/>
              <w:spacing w:before="0"/>
              <w:rPr>
                <w:rFonts w:ascii="Arial" w:hAnsi="Arial"/>
                <w:sz w:val="22"/>
                <w:szCs w:val="22"/>
              </w:rPr>
            </w:pPr>
            <w:r w:rsidRPr="00C70CD1">
              <w:rPr>
                <w:rFonts w:ascii="Arial" w:hAnsi="Arial"/>
                <w:sz w:val="22"/>
                <w:szCs w:val="22"/>
              </w:rPr>
              <w:t>For Month</w:t>
            </w:r>
            <w:r w:rsidR="00640E94" w:rsidRPr="00C70CD1">
              <w:rPr>
                <w:rFonts w:ascii="Arial" w:hAnsi="Arial"/>
                <w:sz w:val="22"/>
                <w:szCs w:val="22"/>
              </w:rPr>
              <w:t xml:space="preserve"> End</w:t>
            </w:r>
          </w:p>
          <w:p w14:paraId="460B78B7" w14:textId="77777777" w:rsidR="003C0C11" w:rsidRDefault="003C0C11">
            <w:pPr>
              <w:pStyle w:val="BodyText"/>
              <w:spacing w:before="0"/>
              <w:rPr>
                <w:rFonts w:ascii="Arial" w:hAnsi="Arial"/>
                <w:sz w:val="22"/>
                <w:szCs w:val="22"/>
              </w:rPr>
            </w:pPr>
          </w:p>
          <w:p w14:paraId="38019BC9" w14:textId="77777777" w:rsidR="00A819B2" w:rsidRPr="00C70CD1" w:rsidRDefault="00A819B2">
            <w:pPr>
              <w:pStyle w:val="BodyText"/>
              <w:spacing w:before="0"/>
              <w:rPr>
                <w:rFonts w:ascii="Arial" w:hAnsi="Arial"/>
                <w:sz w:val="22"/>
                <w:szCs w:val="22"/>
              </w:rPr>
            </w:pPr>
          </w:p>
          <w:p w14:paraId="5DA4B532" w14:textId="0C5E1628" w:rsidR="003C0C11" w:rsidRPr="00C70CD1" w:rsidRDefault="000F589B" w:rsidP="00C84E48">
            <w:pPr>
              <w:pStyle w:val="BodyText"/>
              <w:spacing w:before="0"/>
              <w:rPr>
                <w:rFonts w:ascii="Arial" w:hAnsi="Arial"/>
                <w:sz w:val="22"/>
                <w:szCs w:val="22"/>
              </w:rPr>
            </w:pPr>
            <w:r>
              <w:rPr>
                <w:rFonts w:ascii="Arial" w:hAnsi="Arial"/>
                <w:sz w:val="22"/>
                <w:szCs w:val="22"/>
              </w:rPr>
              <w:t>June</w:t>
            </w:r>
            <w:r w:rsidR="00CC69DA">
              <w:rPr>
                <w:rFonts w:ascii="Arial" w:hAnsi="Arial"/>
                <w:sz w:val="22"/>
                <w:szCs w:val="22"/>
              </w:rPr>
              <w:t xml:space="preserve"> 202</w:t>
            </w:r>
            <w:r w:rsidR="00085398">
              <w:rPr>
                <w:rFonts w:ascii="Arial" w:hAnsi="Arial"/>
                <w:sz w:val="22"/>
                <w:szCs w:val="22"/>
              </w:rPr>
              <w:t>1</w:t>
            </w:r>
          </w:p>
        </w:tc>
        <w:tc>
          <w:tcPr>
            <w:tcW w:w="2898" w:type="dxa"/>
            <w:tcBorders>
              <w:top w:val="single" w:sz="18" w:space="0" w:color="auto"/>
              <w:left w:val="single" w:sz="18" w:space="0" w:color="auto"/>
              <w:bottom w:val="nil"/>
            </w:tcBorders>
          </w:tcPr>
          <w:p w14:paraId="12C82DC3" w14:textId="77777777" w:rsidR="00640E94" w:rsidRPr="00C70CD1" w:rsidRDefault="00640E94">
            <w:pPr>
              <w:pStyle w:val="BodyText"/>
              <w:spacing w:before="0"/>
              <w:rPr>
                <w:rFonts w:ascii="Arial" w:hAnsi="Arial"/>
                <w:sz w:val="22"/>
                <w:szCs w:val="22"/>
              </w:rPr>
            </w:pPr>
            <w:r w:rsidRPr="00C70CD1">
              <w:rPr>
                <w:rFonts w:ascii="Arial" w:hAnsi="Arial"/>
                <w:sz w:val="22"/>
                <w:szCs w:val="22"/>
              </w:rPr>
              <w:t>Date of Report</w:t>
            </w:r>
          </w:p>
          <w:p w14:paraId="3487E8AE" w14:textId="4A5CA2B8" w:rsidR="00640E94" w:rsidRDefault="00640E94">
            <w:pPr>
              <w:pStyle w:val="BodyText"/>
              <w:spacing w:before="0"/>
              <w:rPr>
                <w:rFonts w:ascii="Arial" w:hAnsi="Arial"/>
                <w:sz w:val="22"/>
                <w:szCs w:val="22"/>
              </w:rPr>
            </w:pPr>
            <w:r w:rsidRPr="00C70CD1">
              <w:rPr>
                <w:rFonts w:ascii="Arial" w:hAnsi="Arial"/>
                <w:sz w:val="22"/>
                <w:szCs w:val="22"/>
              </w:rPr>
              <w:t>YY/MM/D</w:t>
            </w:r>
            <w:r w:rsidR="00DA0CF8">
              <w:rPr>
                <w:rFonts w:ascii="Arial" w:hAnsi="Arial"/>
                <w:sz w:val="22"/>
                <w:szCs w:val="22"/>
              </w:rPr>
              <w:t>D</w:t>
            </w:r>
          </w:p>
          <w:p w14:paraId="2F71B38B" w14:textId="77777777" w:rsidR="00A819B2" w:rsidRDefault="00A819B2">
            <w:pPr>
              <w:pStyle w:val="BodyText"/>
              <w:spacing w:before="0"/>
              <w:rPr>
                <w:rFonts w:ascii="Arial" w:hAnsi="Arial"/>
                <w:sz w:val="22"/>
                <w:szCs w:val="22"/>
              </w:rPr>
            </w:pPr>
          </w:p>
          <w:p w14:paraId="24904937" w14:textId="0003FC6B" w:rsidR="00A819B2" w:rsidRPr="00C70CD1" w:rsidRDefault="00085398" w:rsidP="001D2E27">
            <w:pPr>
              <w:pStyle w:val="BodyText"/>
              <w:spacing w:before="0"/>
              <w:rPr>
                <w:rFonts w:ascii="Arial" w:hAnsi="Arial"/>
                <w:sz w:val="22"/>
                <w:szCs w:val="22"/>
              </w:rPr>
            </w:pPr>
            <w:r>
              <w:rPr>
                <w:rFonts w:ascii="Arial" w:hAnsi="Arial"/>
                <w:sz w:val="22"/>
                <w:szCs w:val="22"/>
              </w:rPr>
              <w:t>21/0</w:t>
            </w:r>
            <w:r w:rsidR="000F589B">
              <w:rPr>
                <w:rFonts w:ascii="Arial" w:hAnsi="Arial"/>
                <w:sz w:val="22"/>
                <w:szCs w:val="22"/>
              </w:rPr>
              <w:t>7</w:t>
            </w:r>
            <w:r>
              <w:rPr>
                <w:rFonts w:ascii="Arial" w:hAnsi="Arial"/>
                <w:sz w:val="22"/>
                <w:szCs w:val="22"/>
              </w:rPr>
              <w:t>/</w:t>
            </w:r>
            <w:r w:rsidR="00DA0CF8">
              <w:rPr>
                <w:rFonts w:ascii="Arial" w:hAnsi="Arial"/>
                <w:sz w:val="22"/>
                <w:szCs w:val="22"/>
              </w:rPr>
              <w:t>0</w:t>
            </w:r>
            <w:r w:rsidR="000F589B">
              <w:rPr>
                <w:rFonts w:ascii="Arial" w:hAnsi="Arial"/>
                <w:sz w:val="22"/>
                <w:szCs w:val="22"/>
              </w:rPr>
              <w:t>5</w:t>
            </w:r>
          </w:p>
        </w:tc>
      </w:tr>
      <w:tr w:rsidR="00640E94" w:rsidRPr="00C70CD1" w14:paraId="0CA73422" w14:textId="77777777" w:rsidTr="003C0C11">
        <w:trPr>
          <w:cantSplit/>
        </w:trPr>
        <w:tc>
          <w:tcPr>
            <w:tcW w:w="9576" w:type="dxa"/>
            <w:gridSpan w:val="3"/>
            <w:tcBorders>
              <w:top w:val="single" w:sz="18" w:space="0" w:color="auto"/>
              <w:bottom w:val="single" w:sz="18" w:space="0" w:color="auto"/>
            </w:tcBorders>
          </w:tcPr>
          <w:p w14:paraId="410448C9" w14:textId="77777777" w:rsidR="00640E94" w:rsidRPr="00C70CD1" w:rsidRDefault="00640E94">
            <w:pPr>
              <w:pStyle w:val="BodyText"/>
              <w:spacing w:before="0"/>
              <w:rPr>
                <w:rFonts w:ascii="Arial" w:hAnsi="Arial"/>
                <w:sz w:val="22"/>
                <w:szCs w:val="22"/>
              </w:rPr>
            </w:pPr>
            <w:r w:rsidRPr="00C70CD1">
              <w:rPr>
                <w:rFonts w:ascii="Arial" w:hAnsi="Arial"/>
                <w:sz w:val="22"/>
                <w:szCs w:val="22"/>
              </w:rPr>
              <w:t>Issuer Address</w:t>
            </w:r>
          </w:p>
          <w:p w14:paraId="5C6928BA" w14:textId="77777777" w:rsidR="00640E94" w:rsidRPr="00C70CD1" w:rsidRDefault="00640E94">
            <w:pPr>
              <w:pStyle w:val="BodyText"/>
              <w:spacing w:before="0"/>
              <w:rPr>
                <w:rFonts w:ascii="Arial" w:hAnsi="Arial"/>
                <w:sz w:val="22"/>
                <w:szCs w:val="22"/>
              </w:rPr>
            </w:pPr>
          </w:p>
          <w:p w14:paraId="494C3C04" w14:textId="3AB11013" w:rsidR="00640E94" w:rsidRPr="00C70CD1" w:rsidRDefault="003C0C11">
            <w:pPr>
              <w:pStyle w:val="BodyText"/>
              <w:spacing w:before="0"/>
              <w:rPr>
                <w:rFonts w:ascii="Arial" w:hAnsi="Arial"/>
                <w:sz w:val="22"/>
                <w:szCs w:val="22"/>
              </w:rPr>
            </w:pPr>
            <w:r w:rsidRPr="00C70CD1">
              <w:rPr>
                <w:rFonts w:ascii="Arial" w:hAnsi="Arial"/>
                <w:sz w:val="22"/>
                <w:szCs w:val="22"/>
              </w:rPr>
              <w:t>Suite 401, 217 Queen Street West</w:t>
            </w:r>
          </w:p>
        </w:tc>
      </w:tr>
      <w:tr w:rsidR="00640E94" w:rsidRPr="00C70CD1" w14:paraId="27131727" w14:textId="77777777" w:rsidTr="003C0C11">
        <w:tc>
          <w:tcPr>
            <w:tcW w:w="4387" w:type="dxa"/>
            <w:tcBorders>
              <w:top w:val="single" w:sz="18" w:space="0" w:color="auto"/>
              <w:bottom w:val="single" w:sz="18" w:space="0" w:color="auto"/>
              <w:right w:val="single" w:sz="18" w:space="0" w:color="auto"/>
            </w:tcBorders>
          </w:tcPr>
          <w:p w14:paraId="0587A531" w14:textId="77777777" w:rsidR="00640E94" w:rsidRPr="00C70CD1" w:rsidRDefault="00640E94">
            <w:pPr>
              <w:pStyle w:val="BodyText"/>
              <w:spacing w:before="0"/>
              <w:rPr>
                <w:rFonts w:ascii="Arial" w:hAnsi="Arial"/>
                <w:sz w:val="22"/>
                <w:szCs w:val="22"/>
              </w:rPr>
            </w:pPr>
            <w:r w:rsidRPr="00C70CD1">
              <w:rPr>
                <w:rFonts w:ascii="Arial" w:hAnsi="Arial"/>
                <w:sz w:val="22"/>
                <w:szCs w:val="22"/>
              </w:rPr>
              <w:t>City/Province/Postal Code</w:t>
            </w:r>
          </w:p>
          <w:p w14:paraId="3FD8FC0D" w14:textId="77777777" w:rsidR="00640E94" w:rsidRPr="00C70CD1" w:rsidRDefault="00640E94">
            <w:pPr>
              <w:pStyle w:val="BodyText"/>
              <w:spacing w:before="0"/>
              <w:rPr>
                <w:rFonts w:ascii="Arial" w:hAnsi="Arial"/>
                <w:sz w:val="22"/>
                <w:szCs w:val="22"/>
              </w:rPr>
            </w:pPr>
          </w:p>
          <w:p w14:paraId="024A61DB" w14:textId="2A0350EB" w:rsidR="00640E94" w:rsidRPr="00C70CD1" w:rsidRDefault="003C0C11">
            <w:pPr>
              <w:pStyle w:val="BodyText"/>
              <w:spacing w:before="0"/>
              <w:rPr>
                <w:rFonts w:ascii="Arial" w:hAnsi="Arial"/>
                <w:sz w:val="22"/>
                <w:szCs w:val="22"/>
              </w:rPr>
            </w:pPr>
            <w:r w:rsidRPr="00C70CD1">
              <w:rPr>
                <w:rFonts w:ascii="Arial" w:hAnsi="Arial"/>
                <w:sz w:val="22"/>
                <w:szCs w:val="22"/>
              </w:rPr>
              <w:t>Toronto, Ontario M5V 0R2</w:t>
            </w:r>
          </w:p>
        </w:tc>
        <w:tc>
          <w:tcPr>
            <w:tcW w:w="2291" w:type="dxa"/>
            <w:tcBorders>
              <w:top w:val="single" w:sz="18" w:space="0" w:color="auto"/>
              <w:left w:val="single" w:sz="18" w:space="0" w:color="auto"/>
              <w:bottom w:val="single" w:sz="18" w:space="0" w:color="auto"/>
              <w:right w:val="single" w:sz="18" w:space="0" w:color="auto"/>
            </w:tcBorders>
          </w:tcPr>
          <w:p w14:paraId="7A98CDF2" w14:textId="77777777" w:rsidR="00640E94" w:rsidRPr="00C70CD1" w:rsidRDefault="00640E94">
            <w:pPr>
              <w:pStyle w:val="BodyText"/>
              <w:spacing w:before="0"/>
              <w:rPr>
                <w:rFonts w:ascii="Arial" w:hAnsi="Arial"/>
                <w:sz w:val="22"/>
                <w:szCs w:val="22"/>
              </w:rPr>
            </w:pPr>
            <w:r w:rsidRPr="00C70CD1">
              <w:rPr>
                <w:rFonts w:ascii="Arial" w:hAnsi="Arial"/>
                <w:sz w:val="22"/>
                <w:szCs w:val="22"/>
              </w:rPr>
              <w:t>Issuer Fax No.</w:t>
            </w:r>
          </w:p>
          <w:p w14:paraId="5B9091FA" w14:textId="77777777" w:rsidR="003C0C11" w:rsidRPr="00C70CD1" w:rsidRDefault="003C0C11">
            <w:pPr>
              <w:pStyle w:val="BodyText"/>
              <w:spacing w:before="0"/>
              <w:rPr>
                <w:rFonts w:ascii="Arial" w:hAnsi="Arial"/>
                <w:sz w:val="22"/>
                <w:szCs w:val="22"/>
              </w:rPr>
            </w:pPr>
          </w:p>
          <w:p w14:paraId="5321B061" w14:textId="21D5E981" w:rsidR="00640E94" w:rsidRPr="00C70CD1" w:rsidRDefault="00640E94" w:rsidP="003C0C11">
            <w:pPr>
              <w:pStyle w:val="BodyText"/>
              <w:spacing w:before="0"/>
              <w:rPr>
                <w:rFonts w:ascii="Arial" w:hAnsi="Arial"/>
                <w:sz w:val="22"/>
                <w:szCs w:val="22"/>
              </w:rPr>
            </w:pPr>
            <w:r w:rsidRPr="00C70CD1">
              <w:rPr>
                <w:rFonts w:ascii="Arial" w:hAnsi="Arial"/>
                <w:sz w:val="22"/>
                <w:szCs w:val="22"/>
              </w:rPr>
              <w:t>(</w:t>
            </w:r>
            <w:r w:rsidR="003C0C11" w:rsidRPr="00C70CD1">
              <w:rPr>
                <w:rFonts w:ascii="Arial" w:hAnsi="Arial"/>
                <w:sz w:val="22"/>
                <w:szCs w:val="22"/>
              </w:rPr>
              <w:t>416</w:t>
            </w:r>
            <w:r w:rsidRPr="00C70CD1">
              <w:rPr>
                <w:rFonts w:ascii="Arial" w:hAnsi="Arial"/>
                <w:sz w:val="22"/>
                <w:szCs w:val="22"/>
              </w:rPr>
              <w:t>)</w:t>
            </w:r>
            <w:r w:rsidR="003C0C11" w:rsidRPr="00C70CD1">
              <w:rPr>
                <w:rFonts w:ascii="Arial" w:hAnsi="Arial"/>
                <w:sz w:val="22"/>
                <w:szCs w:val="22"/>
              </w:rPr>
              <w:t xml:space="preserve"> 361-2519</w:t>
            </w:r>
          </w:p>
        </w:tc>
        <w:tc>
          <w:tcPr>
            <w:tcW w:w="2898" w:type="dxa"/>
            <w:tcBorders>
              <w:top w:val="single" w:sz="18" w:space="0" w:color="auto"/>
              <w:left w:val="single" w:sz="18" w:space="0" w:color="auto"/>
              <w:bottom w:val="single" w:sz="18" w:space="0" w:color="auto"/>
            </w:tcBorders>
          </w:tcPr>
          <w:p w14:paraId="4E78668F" w14:textId="77777777" w:rsidR="00640E94" w:rsidRPr="00C70CD1" w:rsidRDefault="00640E94">
            <w:pPr>
              <w:pStyle w:val="BodyText"/>
              <w:spacing w:before="0"/>
              <w:rPr>
                <w:rFonts w:ascii="Arial" w:hAnsi="Arial"/>
                <w:sz w:val="22"/>
                <w:szCs w:val="22"/>
              </w:rPr>
            </w:pPr>
            <w:r w:rsidRPr="00C70CD1">
              <w:rPr>
                <w:rFonts w:ascii="Arial" w:hAnsi="Arial"/>
                <w:sz w:val="22"/>
                <w:szCs w:val="22"/>
              </w:rPr>
              <w:t>Issuer Telephone No.</w:t>
            </w:r>
          </w:p>
          <w:p w14:paraId="543D16C2" w14:textId="77777777" w:rsidR="003C0C11" w:rsidRPr="00C70CD1" w:rsidRDefault="003C0C11">
            <w:pPr>
              <w:pStyle w:val="BodyText"/>
              <w:spacing w:before="0"/>
              <w:rPr>
                <w:rFonts w:ascii="Arial" w:hAnsi="Arial"/>
                <w:sz w:val="22"/>
                <w:szCs w:val="22"/>
              </w:rPr>
            </w:pPr>
          </w:p>
          <w:p w14:paraId="7C03564F" w14:textId="605E2FB2" w:rsidR="00640E94" w:rsidRPr="00C70CD1" w:rsidRDefault="008C5912">
            <w:pPr>
              <w:pStyle w:val="BodyText"/>
              <w:spacing w:before="0"/>
              <w:rPr>
                <w:rFonts w:ascii="Arial" w:hAnsi="Arial"/>
                <w:sz w:val="22"/>
                <w:szCs w:val="22"/>
              </w:rPr>
            </w:pPr>
            <w:r w:rsidRPr="00C70CD1">
              <w:rPr>
                <w:rFonts w:ascii="Arial" w:hAnsi="Arial"/>
                <w:sz w:val="22"/>
                <w:szCs w:val="22"/>
              </w:rPr>
              <w:t>(647) 299-1153</w:t>
            </w:r>
          </w:p>
        </w:tc>
      </w:tr>
      <w:tr w:rsidR="00640E94" w:rsidRPr="00C70CD1" w14:paraId="22838A59" w14:textId="77777777" w:rsidTr="003C0C11">
        <w:tc>
          <w:tcPr>
            <w:tcW w:w="4387" w:type="dxa"/>
            <w:tcBorders>
              <w:top w:val="single" w:sz="18" w:space="0" w:color="auto"/>
              <w:bottom w:val="single" w:sz="18" w:space="0" w:color="auto"/>
              <w:right w:val="single" w:sz="18" w:space="0" w:color="auto"/>
            </w:tcBorders>
          </w:tcPr>
          <w:p w14:paraId="226BEFC9" w14:textId="77777777" w:rsidR="00640E94" w:rsidRPr="00C70CD1" w:rsidRDefault="00640E94">
            <w:pPr>
              <w:pStyle w:val="BodyText"/>
              <w:spacing w:before="0"/>
              <w:rPr>
                <w:rFonts w:ascii="Arial" w:hAnsi="Arial"/>
                <w:sz w:val="22"/>
                <w:szCs w:val="22"/>
              </w:rPr>
            </w:pPr>
            <w:r w:rsidRPr="00C70CD1">
              <w:rPr>
                <w:rFonts w:ascii="Arial" w:hAnsi="Arial"/>
                <w:sz w:val="22"/>
                <w:szCs w:val="22"/>
              </w:rPr>
              <w:t>Contact Name</w:t>
            </w:r>
          </w:p>
          <w:p w14:paraId="21DAC9D6" w14:textId="77777777" w:rsidR="00640E94" w:rsidRPr="00C70CD1" w:rsidRDefault="00640E94">
            <w:pPr>
              <w:pStyle w:val="BodyText"/>
              <w:spacing w:before="0"/>
              <w:rPr>
                <w:rFonts w:ascii="Arial" w:hAnsi="Arial"/>
                <w:sz w:val="22"/>
                <w:szCs w:val="22"/>
              </w:rPr>
            </w:pPr>
          </w:p>
          <w:p w14:paraId="5C43FFF1" w14:textId="15E924EA" w:rsidR="003C0C11" w:rsidRPr="00C70CD1" w:rsidRDefault="008C5912">
            <w:pPr>
              <w:pStyle w:val="BodyText"/>
              <w:spacing w:before="0"/>
              <w:rPr>
                <w:rFonts w:ascii="Arial" w:hAnsi="Arial"/>
                <w:sz w:val="22"/>
                <w:szCs w:val="22"/>
              </w:rPr>
            </w:pPr>
            <w:r>
              <w:rPr>
                <w:rFonts w:ascii="Arial" w:hAnsi="Arial"/>
                <w:sz w:val="22"/>
                <w:szCs w:val="22"/>
              </w:rPr>
              <w:t>Richard Patricio</w:t>
            </w:r>
          </w:p>
          <w:p w14:paraId="617DEC15" w14:textId="77777777" w:rsidR="00640E94" w:rsidRPr="00C70CD1" w:rsidRDefault="00640E94">
            <w:pPr>
              <w:pStyle w:val="BodyText"/>
              <w:spacing w:before="0"/>
              <w:rPr>
                <w:rFonts w:ascii="Arial" w:hAnsi="Arial"/>
                <w:sz w:val="22"/>
                <w:szCs w:val="22"/>
              </w:rPr>
            </w:pPr>
          </w:p>
        </w:tc>
        <w:tc>
          <w:tcPr>
            <w:tcW w:w="2291" w:type="dxa"/>
            <w:tcBorders>
              <w:top w:val="single" w:sz="18" w:space="0" w:color="auto"/>
              <w:left w:val="single" w:sz="18" w:space="0" w:color="auto"/>
              <w:bottom w:val="single" w:sz="18" w:space="0" w:color="auto"/>
              <w:right w:val="single" w:sz="18" w:space="0" w:color="auto"/>
            </w:tcBorders>
          </w:tcPr>
          <w:p w14:paraId="082A518A" w14:textId="77777777" w:rsidR="00640E94" w:rsidRPr="00C70CD1" w:rsidRDefault="00640E94">
            <w:pPr>
              <w:pStyle w:val="BodyText"/>
              <w:spacing w:before="0"/>
              <w:rPr>
                <w:rFonts w:ascii="Arial" w:hAnsi="Arial"/>
                <w:sz w:val="22"/>
                <w:szCs w:val="22"/>
              </w:rPr>
            </w:pPr>
            <w:r w:rsidRPr="00C70CD1">
              <w:rPr>
                <w:rFonts w:ascii="Arial" w:hAnsi="Arial"/>
                <w:sz w:val="22"/>
                <w:szCs w:val="22"/>
              </w:rPr>
              <w:t>Contact Position</w:t>
            </w:r>
          </w:p>
          <w:p w14:paraId="5A86E1F0" w14:textId="77777777" w:rsidR="003C0C11" w:rsidRPr="00C70CD1" w:rsidRDefault="003C0C11">
            <w:pPr>
              <w:pStyle w:val="BodyText"/>
              <w:spacing w:before="0"/>
              <w:rPr>
                <w:rFonts w:ascii="Arial" w:hAnsi="Arial"/>
                <w:sz w:val="22"/>
                <w:szCs w:val="22"/>
              </w:rPr>
            </w:pPr>
          </w:p>
          <w:p w14:paraId="36D6DD90" w14:textId="4592E047" w:rsidR="003C0C11" w:rsidRPr="00C70CD1" w:rsidRDefault="008C5912">
            <w:pPr>
              <w:pStyle w:val="BodyText"/>
              <w:spacing w:before="0"/>
              <w:rPr>
                <w:rFonts w:ascii="Arial" w:hAnsi="Arial"/>
                <w:sz w:val="22"/>
                <w:szCs w:val="22"/>
              </w:rPr>
            </w:pPr>
            <w:r>
              <w:rPr>
                <w:rFonts w:ascii="Arial" w:hAnsi="Arial"/>
                <w:sz w:val="22"/>
                <w:szCs w:val="22"/>
              </w:rPr>
              <w:t>President &amp; CEO</w:t>
            </w:r>
          </w:p>
        </w:tc>
        <w:tc>
          <w:tcPr>
            <w:tcW w:w="2898" w:type="dxa"/>
            <w:tcBorders>
              <w:top w:val="single" w:sz="18" w:space="0" w:color="auto"/>
              <w:left w:val="single" w:sz="18" w:space="0" w:color="auto"/>
              <w:bottom w:val="single" w:sz="18" w:space="0" w:color="auto"/>
            </w:tcBorders>
          </w:tcPr>
          <w:p w14:paraId="266BD068" w14:textId="77777777" w:rsidR="00640E94" w:rsidRPr="00C70CD1" w:rsidRDefault="00640E94">
            <w:pPr>
              <w:pStyle w:val="BodyText"/>
              <w:spacing w:before="0"/>
              <w:rPr>
                <w:rFonts w:ascii="Arial" w:hAnsi="Arial"/>
                <w:sz w:val="22"/>
                <w:szCs w:val="22"/>
              </w:rPr>
            </w:pPr>
            <w:r w:rsidRPr="00C70CD1">
              <w:rPr>
                <w:rFonts w:ascii="Arial" w:hAnsi="Arial"/>
                <w:sz w:val="22"/>
                <w:szCs w:val="22"/>
              </w:rPr>
              <w:t>Contact Telephone No.</w:t>
            </w:r>
          </w:p>
          <w:p w14:paraId="1126F7C2" w14:textId="77777777" w:rsidR="003C0C11" w:rsidRPr="00C70CD1" w:rsidRDefault="003C0C11">
            <w:pPr>
              <w:pStyle w:val="BodyText"/>
              <w:spacing w:before="0"/>
              <w:rPr>
                <w:rFonts w:ascii="Arial" w:hAnsi="Arial"/>
                <w:sz w:val="22"/>
                <w:szCs w:val="22"/>
              </w:rPr>
            </w:pPr>
          </w:p>
          <w:p w14:paraId="6BFEA16C" w14:textId="225F99B3" w:rsidR="003C0C11" w:rsidRPr="00C70CD1" w:rsidRDefault="003C0C11" w:rsidP="008C5912">
            <w:pPr>
              <w:pStyle w:val="BodyText"/>
              <w:spacing w:before="0"/>
              <w:rPr>
                <w:rFonts w:ascii="Arial" w:hAnsi="Arial"/>
                <w:sz w:val="22"/>
                <w:szCs w:val="22"/>
              </w:rPr>
            </w:pPr>
            <w:r w:rsidRPr="00C70CD1">
              <w:rPr>
                <w:rFonts w:ascii="Arial" w:hAnsi="Arial"/>
                <w:sz w:val="22"/>
                <w:szCs w:val="22"/>
              </w:rPr>
              <w:t>(</w:t>
            </w:r>
            <w:r w:rsidR="008C5912">
              <w:rPr>
                <w:rFonts w:ascii="Arial" w:hAnsi="Arial"/>
                <w:sz w:val="22"/>
                <w:szCs w:val="22"/>
              </w:rPr>
              <w:t>416) 456-6529</w:t>
            </w:r>
          </w:p>
        </w:tc>
      </w:tr>
      <w:tr w:rsidR="00640E94" w:rsidRPr="00C70CD1" w14:paraId="7A46CE21" w14:textId="77777777" w:rsidTr="003C0C11">
        <w:trPr>
          <w:cantSplit/>
        </w:trPr>
        <w:tc>
          <w:tcPr>
            <w:tcW w:w="4387" w:type="dxa"/>
            <w:tcBorders>
              <w:top w:val="single" w:sz="18" w:space="0" w:color="auto"/>
              <w:bottom w:val="single" w:sz="18" w:space="0" w:color="auto"/>
              <w:right w:val="single" w:sz="18" w:space="0" w:color="auto"/>
            </w:tcBorders>
          </w:tcPr>
          <w:p w14:paraId="2B5F3134" w14:textId="77777777" w:rsidR="00640E94" w:rsidRDefault="00640E94">
            <w:pPr>
              <w:pStyle w:val="BodyText"/>
              <w:spacing w:before="0"/>
              <w:rPr>
                <w:rFonts w:ascii="Arial" w:hAnsi="Arial"/>
                <w:sz w:val="22"/>
                <w:szCs w:val="22"/>
              </w:rPr>
            </w:pPr>
            <w:r w:rsidRPr="00C70CD1">
              <w:rPr>
                <w:rFonts w:ascii="Arial" w:hAnsi="Arial"/>
                <w:sz w:val="22"/>
                <w:szCs w:val="22"/>
              </w:rPr>
              <w:t>Contact Email Address</w:t>
            </w:r>
          </w:p>
          <w:p w14:paraId="30C24204" w14:textId="77777777" w:rsidR="00A819B2" w:rsidRDefault="00A819B2">
            <w:pPr>
              <w:pStyle w:val="BodyText"/>
              <w:spacing w:before="0"/>
              <w:rPr>
                <w:rFonts w:ascii="Arial" w:hAnsi="Arial"/>
                <w:sz w:val="22"/>
                <w:szCs w:val="22"/>
              </w:rPr>
            </w:pPr>
          </w:p>
          <w:p w14:paraId="276B5EAF" w14:textId="3F336A30" w:rsidR="00A819B2" w:rsidRPr="00C70CD1" w:rsidRDefault="008C5912">
            <w:pPr>
              <w:pStyle w:val="BodyText"/>
              <w:spacing w:before="0"/>
              <w:rPr>
                <w:rFonts w:ascii="Arial" w:hAnsi="Arial"/>
                <w:sz w:val="22"/>
                <w:szCs w:val="22"/>
              </w:rPr>
            </w:pPr>
            <w:r>
              <w:rPr>
                <w:rStyle w:val="Hyperlink"/>
                <w:rFonts w:ascii="Arial" w:hAnsi="Arial"/>
                <w:sz w:val="22"/>
                <w:szCs w:val="22"/>
              </w:rPr>
              <w:t>rpatricio@genericgold.ca</w:t>
            </w:r>
          </w:p>
          <w:p w14:paraId="7DEF6C8E" w14:textId="77777777" w:rsidR="00640E94" w:rsidRPr="00C70CD1" w:rsidRDefault="00640E94">
            <w:pPr>
              <w:pStyle w:val="BodyText"/>
              <w:spacing w:before="0"/>
              <w:rPr>
                <w:rFonts w:ascii="Arial" w:hAnsi="Arial"/>
                <w:sz w:val="22"/>
                <w:szCs w:val="22"/>
              </w:rPr>
            </w:pPr>
          </w:p>
        </w:tc>
        <w:tc>
          <w:tcPr>
            <w:tcW w:w="5189" w:type="dxa"/>
            <w:gridSpan w:val="2"/>
            <w:tcBorders>
              <w:top w:val="single" w:sz="18" w:space="0" w:color="auto"/>
              <w:left w:val="single" w:sz="18" w:space="0" w:color="auto"/>
              <w:bottom w:val="single" w:sz="18" w:space="0" w:color="auto"/>
            </w:tcBorders>
          </w:tcPr>
          <w:p w14:paraId="65248D87" w14:textId="77777777" w:rsidR="00640E94" w:rsidRDefault="00640E94">
            <w:pPr>
              <w:pStyle w:val="BodyText"/>
              <w:spacing w:before="0"/>
              <w:rPr>
                <w:rFonts w:ascii="Arial" w:hAnsi="Arial"/>
                <w:sz w:val="22"/>
                <w:szCs w:val="22"/>
              </w:rPr>
            </w:pPr>
            <w:r w:rsidRPr="00C70CD1">
              <w:rPr>
                <w:rFonts w:ascii="Arial" w:hAnsi="Arial"/>
                <w:sz w:val="22"/>
                <w:szCs w:val="22"/>
              </w:rPr>
              <w:t>Web Site Address</w:t>
            </w:r>
          </w:p>
          <w:p w14:paraId="1F7B56C2" w14:textId="77777777" w:rsidR="00A819B2" w:rsidRDefault="00A819B2">
            <w:pPr>
              <w:pStyle w:val="BodyText"/>
              <w:spacing w:before="0"/>
              <w:rPr>
                <w:rFonts w:ascii="Arial" w:hAnsi="Arial"/>
                <w:sz w:val="22"/>
                <w:szCs w:val="22"/>
              </w:rPr>
            </w:pPr>
          </w:p>
          <w:p w14:paraId="59BC091F" w14:textId="25D5F1D8" w:rsidR="00A819B2" w:rsidRPr="00C70CD1" w:rsidRDefault="005F69AC">
            <w:pPr>
              <w:pStyle w:val="BodyText"/>
              <w:spacing w:before="0"/>
              <w:rPr>
                <w:rFonts w:ascii="Arial" w:hAnsi="Arial"/>
                <w:sz w:val="22"/>
                <w:szCs w:val="22"/>
              </w:rPr>
            </w:pPr>
            <w:hyperlink r:id="rId9" w:history="1">
              <w:r w:rsidR="00A819B2" w:rsidRPr="006A355F">
                <w:rPr>
                  <w:rStyle w:val="Hyperlink"/>
                  <w:rFonts w:ascii="Arial" w:hAnsi="Arial"/>
                  <w:sz w:val="22"/>
                  <w:szCs w:val="22"/>
                </w:rPr>
                <w:t>https://genericgold.ca/</w:t>
              </w:r>
            </w:hyperlink>
            <w:r w:rsidR="00A819B2">
              <w:rPr>
                <w:rFonts w:ascii="Arial" w:hAnsi="Arial"/>
                <w:sz w:val="22"/>
                <w:szCs w:val="22"/>
              </w:rPr>
              <w:t xml:space="preserve"> </w:t>
            </w:r>
          </w:p>
          <w:p w14:paraId="46565D51" w14:textId="77777777" w:rsidR="00640E94" w:rsidRPr="00C70CD1" w:rsidRDefault="00640E94">
            <w:pPr>
              <w:pStyle w:val="BodyText"/>
              <w:spacing w:before="0"/>
              <w:rPr>
                <w:rFonts w:ascii="Arial" w:hAnsi="Arial"/>
                <w:sz w:val="22"/>
                <w:szCs w:val="22"/>
              </w:rPr>
            </w:pPr>
          </w:p>
        </w:tc>
      </w:tr>
    </w:tbl>
    <w:p w14:paraId="095EC2CD" w14:textId="77777777" w:rsidR="00640E94" w:rsidRDefault="00640E94" w:rsidP="00BA324E">
      <w:pPr>
        <w:pStyle w:val="BodyText"/>
      </w:pPr>
    </w:p>
    <w:sectPr w:rsidR="00640E94" w:rsidSect="000A1AB1">
      <w:headerReference w:type="even" r:id="rId10"/>
      <w:headerReference w:type="default" r:id="rId11"/>
      <w:footerReference w:type="defaul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98217" w14:textId="77777777" w:rsidR="005F69AC" w:rsidRDefault="005F69AC">
      <w:r>
        <w:separator/>
      </w:r>
    </w:p>
  </w:endnote>
  <w:endnote w:type="continuationSeparator" w:id="0">
    <w:p w14:paraId="0986AAE7" w14:textId="77777777" w:rsidR="005F69AC" w:rsidRDefault="005F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4064" w14:textId="77777777" w:rsidR="00640E94" w:rsidRDefault="00640E94">
    <w:pPr>
      <w:pStyle w:val="Footer"/>
      <w:tabs>
        <w:tab w:val="clear" w:pos="4320"/>
        <w:tab w:val="clear" w:pos="8640"/>
        <w:tab w:val="center" w:pos="4680"/>
        <w:tab w:val="right" w:pos="9360"/>
      </w:tabs>
      <w:rPr>
        <w:b/>
      </w:rPr>
    </w:pPr>
  </w:p>
  <w:p w14:paraId="2301F820" w14:textId="77777777"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4EBAC1AF" wp14:editId="6DA52672">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C3D5B"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1D98A0A8"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35811A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A324E">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70F6" w14:textId="77777777" w:rsidR="00640E94" w:rsidRDefault="00640E94">
    <w:pPr>
      <w:pStyle w:val="Footer"/>
      <w:tabs>
        <w:tab w:val="clear" w:pos="4320"/>
        <w:tab w:val="clear" w:pos="8640"/>
        <w:tab w:val="center" w:pos="4680"/>
        <w:tab w:val="right" w:pos="9360"/>
      </w:tabs>
      <w:rPr>
        <w:b/>
      </w:rPr>
    </w:pPr>
  </w:p>
  <w:p w14:paraId="5C0E646F"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3C0D561" wp14:editId="47C6CEB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23FB2"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2F2FD2B6"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8B36888"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2C9A7" w14:textId="77777777" w:rsidR="005F69AC" w:rsidRDefault="005F69AC">
      <w:r>
        <w:separator/>
      </w:r>
    </w:p>
  </w:footnote>
  <w:footnote w:type="continuationSeparator" w:id="0">
    <w:p w14:paraId="71728100" w14:textId="77777777" w:rsidR="005F69AC" w:rsidRDefault="005F6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FD313"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9216E20"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AB3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17E09"/>
    <w:rsid w:val="00040A12"/>
    <w:rsid w:val="00044001"/>
    <w:rsid w:val="00061DB3"/>
    <w:rsid w:val="000634E2"/>
    <w:rsid w:val="000724C5"/>
    <w:rsid w:val="00083789"/>
    <w:rsid w:val="00085398"/>
    <w:rsid w:val="000858F9"/>
    <w:rsid w:val="00086E9E"/>
    <w:rsid w:val="000968F1"/>
    <w:rsid w:val="000A1AB1"/>
    <w:rsid w:val="000F1843"/>
    <w:rsid w:val="000F589B"/>
    <w:rsid w:val="0017113F"/>
    <w:rsid w:val="001D2E27"/>
    <w:rsid w:val="00222E52"/>
    <w:rsid w:val="002B1C88"/>
    <w:rsid w:val="002C281E"/>
    <w:rsid w:val="002F00EB"/>
    <w:rsid w:val="003669A9"/>
    <w:rsid w:val="00371A64"/>
    <w:rsid w:val="00387FA8"/>
    <w:rsid w:val="00392054"/>
    <w:rsid w:val="003C0C11"/>
    <w:rsid w:val="00452848"/>
    <w:rsid w:val="00497274"/>
    <w:rsid w:val="004B4DD4"/>
    <w:rsid w:val="004E6550"/>
    <w:rsid w:val="00501CF6"/>
    <w:rsid w:val="0053296F"/>
    <w:rsid w:val="00536F81"/>
    <w:rsid w:val="005413FE"/>
    <w:rsid w:val="005453C8"/>
    <w:rsid w:val="00563F52"/>
    <w:rsid w:val="0058603C"/>
    <w:rsid w:val="005C783D"/>
    <w:rsid w:val="005D42B0"/>
    <w:rsid w:val="005F69AC"/>
    <w:rsid w:val="005F6D8F"/>
    <w:rsid w:val="00620E7F"/>
    <w:rsid w:val="00626C12"/>
    <w:rsid w:val="00633ED3"/>
    <w:rsid w:val="00635E9A"/>
    <w:rsid w:val="00640E94"/>
    <w:rsid w:val="006C0C86"/>
    <w:rsid w:val="006D1A06"/>
    <w:rsid w:val="007E1C24"/>
    <w:rsid w:val="00817849"/>
    <w:rsid w:val="00857C71"/>
    <w:rsid w:val="008B7E92"/>
    <w:rsid w:val="008C5912"/>
    <w:rsid w:val="008E7F86"/>
    <w:rsid w:val="008F2787"/>
    <w:rsid w:val="00913F67"/>
    <w:rsid w:val="00922A46"/>
    <w:rsid w:val="00976298"/>
    <w:rsid w:val="009D3271"/>
    <w:rsid w:val="00A47914"/>
    <w:rsid w:val="00A819B2"/>
    <w:rsid w:val="00A96F31"/>
    <w:rsid w:val="00AD7258"/>
    <w:rsid w:val="00B0160D"/>
    <w:rsid w:val="00B72A60"/>
    <w:rsid w:val="00BA324E"/>
    <w:rsid w:val="00C27A18"/>
    <w:rsid w:val="00C41656"/>
    <w:rsid w:val="00C56F17"/>
    <w:rsid w:val="00C6383E"/>
    <w:rsid w:val="00C70CD1"/>
    <w:rsid w:val="00C711D2"/>
    <w:rsid w:val="00C84E48"/>
    <w:rsid w:val="00C93A5C"/>
    <w:rsid w:val="00CC69DA"/>
    <w:rsid w:val="00D12400"/>
    <w:rsid w:val="00D52B42"/>
    <w:rsid w:val="00D80729"/>
    <w:rsid w:val="00DA0CF8"/>
    <w:rsid w:val="00DB00D3"/>
    <w:rsid w:val="00E33A56"/>
    <w:rsid w:val="00E36141"/>
    <w:rsid w:val="00E40C18"/>
    <w:rsid w:val="00E50148"/>
    <w:rsid w:val="00E83E58"/>
    <w:rsid w:val="00E95AF7"/>
    <w:rsid w:val="00EC5685"/>
    <w:rsid w:val="00F31E4D"/>
    <w:rsid w:val="00F44CFD"/>
    <w:rsid w:val="00FB1251"/>
    <w:rsid w:val="00FB5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A4E0EC"/>
  <w15:docId w15:val="{033C2B3D-C887-497D-B56F-A17725B6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F3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A819B2"/>
    <w:rPr>
      <w:color w:val="0000FF" w:themeColor="hyperlink"/>
      <w:u w:val="single"/>
    </w:rPr>
  </w:style>
  <w:style w:type="character" w:customStyle="1" w:styleId="Heading1Char">
    <w:name w:val="Heading 1 Char"/>
    <w:basedOn w:val="DefaultParagraphFont"/>
    <w:link w:val="Heading1"/>
    <w:uiPriority w:val="9"/>
    <w:rsid w:val="00A96F31"/>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563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enericgold.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7060C-44C6-4BF6-A049-39BB1E3E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Aaron Stone</cp:lastModifiedBy>
  <cp:revision>2</cp:revision>
  <cp:lastPrinted>2004-05-10T18:28:00Z</cp:lastPrinted>
  <dcterms:created xsi:type="dcterms:W3CDTF">2021-07-05T19:41:00Z</dcterms:created>
  <dcterms:modified xsi:type="dcterms:W3CDTF">2021-07-05T19:41:00Z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