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5AD6F2FE"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w:t>
      </w:r>
      <w:r w:rsidR="00A11A13">
        <w:rPr>
          <w:rFonts w:ascii="Arial" w:hAnsi="Arial" w:cs="Arial"/>
          <w:sz w:val="22"/>
          <w:szCs w:val="22"/>
          <w:u w:val="single"/>
          <w:lang w:val="en-CA"/>
        </w:rPr>
        <w:t>700</w:t>
      </w:r>
      <w:r w:rsidR="00BA79B3" w:rsidRPr="00BA79B3">
        <w:rPr>
          <w:rFonts w:ascii="Arial" w:hAnsi="Arial" w:cs="Arial"/>
          <w:sz w:val="22"/>
          <w:szCs w:val="22"/>
          <w:u w:val="single"/>
          <w:lang w:val="en-CA"/>
        </w:rPr>
        <w:t>,100</w:t>
      </w:r>
    </w:p>
    <w:p w14:paraId="6BEE0730" w14:textId="6FC62BD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E51994">
        <w:rPr>
          <w:rFonts w:ascii="Arial" w:hAnsi="Arial"/>
          <w:color w:val="000000"/>
          <w:sz w:val="22"/>
          <w:szCs w:val="22"/>
          <w:u w:val="single"/>
        </w:rPr>
        <w:t>February</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B51666">
        <w:rPr>
          <w:rFonts w:ascii="Arial" w:hAnsi="Arial"/>
          <w:color w:val="000000"/>
          <w:sz w:val="22"/>
          <w:szCs w:val="22"/>
          <w:u w:val="single"/>
        </w:rPr>
        <w:t>2</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40BFEC6A" w14:textId="2AB0DC93" w:rsidR="00B86D9E" w:rsidRDefault="00A772C0" w:rsidP="0052600C">
      <w:pPr>
        <w:ind w:left="720"/>
        <w:jc w:val="both"/>
        <w:rPr>
          <w:rFonts w:ascii="Arial" w:hAnsi="Arial" w:cs="Arial"/>
          <w:b/>
          <w:sz w:val="22"/>
          <w:szCs w:val="22"/>
        </w:rPr>
      </w:pPr>
      <w:r>
        <w:rPr>
          <w:rFonts w:ascii="Arial" w:hAnsi="Arial" w:cs="Arial"/>
          <w:b/>
          <w:sz w:val="22"/>
          <w:szCs w:val="22"/>
        </w:rPr>
        <w:t xml:space="preserve">During the month of </w:t>
      </w:r>
      <w:r w:rsidR="00AC4BB6">
        <w:rPr>
          <w:rFonts w:ascii="Arial" w:hAnsi="Arial" w:cs="Arial"/>
          <w:b/>
          <w:sz w:val="22"/>
          <w:szCs w:val="22"/>
        </w:rPr>
        <w:t>February</w:t>
      </w:r>
      <w:r w:rsidR="00B51666">
        <w:rPr>
          <w:rFonts w:ascii="Arial" w:hAnsi="Arial" w:cs="Arial"/>
          <w:b/>
          <w:sz w:val="22"/>
          <w:szCs w:val="22"/>
        </w:rPr>
        <w:t>, 2022, the Issuer continued its Phase 2 diamond drill program on the Belvais Project, in the north-west Abitibi of Québec.</w:t>
      </w:r>
      <w:r w:rsidR="005E1525">
        <w:rPr>
          <w:rFonts w:ascii="Arial" w:hAnsi="Arial" w:cs="Arial"/>
          <w:b/>
          <w:sz w:val="22"/>
          <w:szCs w:val="22"/>
        </w:rPr>
        <w:t xml:space="preserve"> Multiple targets are being tested, including several drill holes along the prosperous ‘Mine Horizon’, which contains the past producing Normétal copper-zinc mine as well as recent VMS discoveries by neighboring companies Starr Peak Mining and Amex Exploration. </w:t>
      </w:r>
      <w:r w:rsidR="00AC4BB6">
        <w:rPr>
          <w:rFonts w:ascii="Arial" w:hAnsi="Arial" w:cs="Arial"/>
          <w:b/>
          <w:sz w:val="22"/>
          <w:szCs w:val="22"/>
        </w:rPr>
        <w:t xml:space="preserve">Drilling is progressing well with a newly acquired drill rig from Forage </w:t>
      </w:r>
      <w:proofErr w:type="spellStart"/>
      <w:proofErr w:type="gramStart"/>
      <w:r w:rsidR="00AC4BB6">
        <w:rPr>
          <w:rFonts w:ascii="Arial" w:hAnsi="Arial" w:cs="Arial"/>
          <w:b/>
          <w:sz w:val="22"/>
          <w:szCs w:val="22"/>
        </w:rPr>
        <w:t>M.Dion</w:t>
      </w:r>
      <w:proofErr w:type="spellEnd"/>
      <w:proofErr w:type="gramEnd"/>
      <w:r w:rsidR="00AC4BB6">
        <w:rPr>
          <w:rFonts w:ascii="Arial" w:hAnsi="Arial" w:cs="Arial"/>
          <w:b/>
          <w:sz w:val="22"/>
          <w:szCs w:val="22"/>
        </w:rPr>
        <w:t xml:space="preserve">. The Issuer expects the program to continue over the following weeks. Drill core samples are being sent to AGAT Laboratories in Val d’Or and results are pending. </w:t>
      </w:r>
      <w:r w:rsidR="00954C48">
        <w:rPr>
          <w:rFonts w:ascii="Arial" w:hAnsi="Arial" w:cs="Arial"/>
          <w:b/>
          <w:sz w:val="22"/>
          <w:szCs w:val="22"/>
        </w:rPr>
        <w:t xml:space="preserve"> </w:t>
      </w:r>
    </w:p>
    <w:p w14:paraId="2C1A921F" w14:textId="77777777" w:rsidR="009D3271" w:rsidRDefault="009D3271" w:rsidP="00C41656">
      <w:pPr>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1B8AB11F" w:rsidR="00D12400" w:rsidRPr="00D12400" w:rsidRDefault="0052600C"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C70CD1">
        <w:rPr>
          <w:rFonts w:ascii="Arial" w:hAnsi="Arial"/>
          <w:sz w:val="22"/>
          <w:szCs w:val="22"/>
        </w:rPr>
        <w:lastRenderedPageBreak/>
        <w:t>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552C6CEF" w14:textId="79898A76" w:rsidR="00640E94" w:rsidRPr="00E4377A" w:rsidRDefault="001B47E2"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r>
        <w:rPr>
          <w:rFonts w:ascii="Arial" w:hAnsi="Arial" w:cs="Arial"/>
          <w:b/>
          <w:bCs/>
          <w:color w:val="333333"/>
          <w:sz w:val="22"/>
          <w:szCs w:val="22"/>
          <w:shd w:val="clear" w:color="auto" w:fill="FFFFFF"/>
        </w:rPr>
        <w:tab/>
        <w:t xml:space="preserve">Not applicable. </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3730813B"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90678E">
        <w:rPr>
          <w:rFonts w:ascii="Arial" w:hAnsi="Arial"/>
          <w:sz w:val="22"/>
          <w:szCs w:val="22"/>
          <w:u w:val="single"/>
        </w:rPr>
        <w:t>March</w:t>
      </w:r>
      <w:r w:rsidR="000858F9">
        <w:rPr>
          <w:rFonts w:ascii="Arial" w:hAnsi="Arial"/>
          <w:sz w:val="22"/>
          <w:szCs w:val="22"/>
          <w:u w:val="single"/>
        </w:rPr>
        <w:t xml:space="preserve"> </w:t>
      </w:r>
      <w:r w:rsidR="00C87E21">
        <w:rPr>
          <w:rFonts w:ascii="Arial" w:hAnsi="Arial"/>
          <w:sz w:val="22"/>
          <w:szCs w:val="22"/>
          <w:u w:val="single"/>
        </w:rPr>
        <w:t>3</w:t>
      </w:r>
      <w:r w:rsidR="00CC69DA">
        <w:rPr>
          <w:rFonts w:ascii="Arial" w:hAnsi="Arial"/>
          <w:sz w:val="22"/>
          <w:szCs w:val="22"/>
          <w:u w:val="single"/>
        </w:rPr>
        <w:t>, 202</w:t>
      </w:r>
      <w:r w:rsidR="0090678E">
        <w:rPr>
          <w:rFonts w:ascii="Arial" w:hAnsi="Arial"/>
          <w:sz w:val="22"/>
          <w:szCs w:val="22"/>
          <w:u w:val="single"/>
        </w:rPr>
        <w:t>2</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24EAC56D" w14:textId="6A1290B3" w:rsidR="00640E94" w:rsidRPr="00C70CD1" w:rsidRDefault="003C0C11" w:rsidP="001B47E2">
            <w:pPr>
              <w:pStyle w:val="BodyText"/>
              <w:spacing w:before="0"/>
              <w:rPr>
                <w:rFonts w:ascii="Arial" w:hAnsi="Arial"/>
                <w:sz w:val="22"/>
                <w:szCs w:val="22"/>
              </w:rPr>
            </w:pPr>
            <w:r w:rsidRPr="00C70CD1">
              <w:rPr>
                <w:rFonts w:ascii="Arial" w:hAnsi="Arial"/>
                <w:sz w:val="22"/>
                <w:szCs w:val="22"/>
              </w:rPr>
              <w:t>Generic Gold Corp.</w:t>
            </w: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7933BC5E" w:rsidR="003C0C11" w:rsidRPr="00C70CD1" w:rsidRDefault="0090678E" w:rsidP="00C84E48">
            <w:pPr>
              <w:pStyle w:val="BodyText"/>
              <w:spacing w:before="0"/>
              <w:rPr>
                <w:rFonts w:ascii="Arial" w:hAnsi="Arial"/>
                <w:sz w:val="22"/>
                <w:szCs w:val="22"/>
              </w:rPr>
            </w:pPr>
            <w:r>
              <w:rPr>
                <w:rFonts w:ascii="Arial" w:hAnsi="Arial"/>
                <w:sz w:val="22"/>
                <w:szCs w:val="22"/>
              </w:rPr>
              <w:t>February</w:t>
            </w:r>
            <w:r w:rsidR="00CC69DA">
              <w:rPr>
                <w:rFonts w:ascii="Arial" w:hAnsi="Arial"/>
                <w:sz w:val="22"/>
                <w:szCs w:val="22"/>
              </w:rPr>
              <w:t xml:space="preserve"> 202</w:t>
            </w:r>
            <w:r w:rsidR="00954C48">
              <w:rPr>
                <w:rFonts w:ascii="Arial" w:hAnsi="Arial"/>
                <w:sz w:val="22"/>
                <w:szCs w:val="22"/>
              </w:rPr>
              <w:t>2</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0ACAE50C" w:rsidR="00A819B2" w:rsidRPr="00C70CD1" w:rsidRDefault="00085398" w:rsidP="001D2E27">
            <w:pPr>
              <w:pStyle w:val="BodyText"/>
              <w:spacing w:before="0"/>
              <w:rPr>
                <w:rFonts w:ascii="Arial" w:hAnsi="Arial"/>
                <w:sz w:val="22"/>
                <w:szCs w:val="22"/>
              </w:rPr>
            </w:pPr>
            <w:r>
              <w:rPr>
                <w:rFonts w:ascii="Arial" w:hAnsi="Arial"/>
                <w:sz w:val="22"/>
                <w:szCs w:val="22"/>
              </w:rPr>
              <w:t>2</w:t>
            </w:r>
            <w:r w:rsidR="00C87E21">
              <w:rPr>
                <w:rFonts w:ascii="Arial" w:hAnsi="Arial"/>
                <w:sz w:val="22"/>
                <w:szCs w:val="22"/>
              </w:rPr>
              <w:t>2</w:t>
            </w:r>
            <w:r>
              <w:rPr>
                <w:rFonts w:ascii="Arial" w:hAnsi="Arial"/>
                <w:sz w:val="22"/>
                <w:szCs w:val="22"/>
              </w:rPr>
              <w:t>/</w:t>
            </w:r>
            <w:r w:rsidR="00C87E21">
              <w:rPr>
                <w:rFonts w:ascii="Arial" w:hAnsi="Arial"/>
                <w:sz w:val="22"/>
                <w:szCs w:val="22"/>
              </w:rPr>
              <w:t>0</w:t>
            </w:r>
            <w:r w:rsidR="0090678E">
              <w:rPr>
                <w:rFonts w:ascii="Arial" w:hAnsi="Arial"/>
                <w:sz w:val="22"/>
                <w:szCs w:val="22"/>
              </w:rPr>
              <w:t>3</w:t>
            </w:r>
            <w:r>
              <w:rPr>
                <w:rFonts w:ascii="Arial" w:hAnsi="Arial"/>
                <w:sz w:val="22"/>
                <w:szCs w:val="22"/>
              </w:rPr>
              <w:t>/</w:t>
            </w:r>
            <w:r w:rsidR="00F07852">
              <w:rPr>
                <w:rFonts w:ascii="Arial" w:hAnsi="Arial"/>
                <w:sz w:val="22"/>
                <w:szCs w:val="22"/>
              </w:rPr>
              <w:t>0</w:t>
            </w:r>
            <w:r w:rsidR="00C87E21">
              <w:rPr>
                <w:rFonts w:ascii="Arial" w:hAnsi="Arial"/>
                <w:sz w:val="22"/>
                <w:szCs w:val="22"/>
              </w:rPr>
              <w:t>3</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485FFE">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7560CB0C" w14:textId="77777777" w:rsidR="001B47E2" w:rsidRDefault="001B47E2" w:rsidP="001B47E2">
      <w:pPr>
        <w:pStyle w:val="BodyText"/>
      </w:pPr>
    </w:p>
    <w:sectPr w:rsidR="001B47E2"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04DE" w14:textId="77777777" w:rsidR="00485FFE" w:rsidRDefault="00485FFE">
      <w:r>
        <w:separator/>
      </w:r>
    </w:p>
  </w:endnote>
  <w:endnote w:type="continuationSeparator" w:id="0">
    <w:p w14:paraId="1CA300BA" w14:textId="77777777" w:rsidR="00485FFE" w:rsidRDefault="0048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1601" w14:textId="77777777" w:rsidR="00485FFE" w:rsidRDefault="00485FFE">
      <w:r>
        <w:separator/>
      </w:r>
    </w:p>
  </w:footnote>
  <w:footnote w:type="continuationSeparator" w:id="0">
    <w:p w14:paraId="2AE996ED" w14:textId="77777777" w:rsidR="00485FFE" w:rsidRDefault="0048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20866"/>
    <w:rsid w:val="00040A12"/>
    <w:rsid w:val="00044001"/>
    <w:rsid w:val="00061DB3"/>
    <w:rsid w:val="000634E2"/>
    <w:rsid w:val="000724C5"/>
    <w:rsid w:val="00083789"/>
    <w:rsid w:val="00085398"/>
    <w:rsid w:val="000858F9"/>
    <w:rsid w:val="00086E9E"/>
    <w:rsid w:val="000968F1"/>
    <w:rsid w:val="000A1AB1"/>
    <w:rsid w:val="000F1843"/>
    <w:rsid w:val="000F589B"/>
    <w:rsid w:val="00136C8F"/>
    <w:rsid w:val="0017113F"/>
    <w:rsid w:val="00185216"/>
    <w:rsid w:val="00190E97"/>
    <w:rsid w:val="001B47E2"/>
    <w:rsid w:val="001D2E27"/>
    <w:rsid w:val="00222E52"/>
    <w:rsid w:val="002B1C88"/>
    <w:rsid w:val="002C281E"/>
    <w:rsid w:val="002F00EB"/>
    <w:rsid w:val="002F0FD4"/>
    <w:rsid w:val="00314C12"/>
    <w:rsid w:val="003669A9"/>
    <w:rsid w:val="00371A64"/>
    <w:rsid w:val="00387FA8"/>
    <w:rsid w:val="00392054"/>
    <w:rsid w:val="003C0C11"/>
    <w:rsid w:val="00410A47"/>
    <w:rsid w:val="00452848"/>
    <w:rsid w:val="00461114"/>
    <w:rsid w:val="00485FFE"/>
    <w:rsid w:val="00497274"/>
    <w:rsid w:val="004B4DD4"/>
    <w:rsid w:val="004E6550"/>
    <w:rsid w:val="00501CF6"/>
    <w:rsid w:val="0052600C"/>
    <w:rsid w:val="0053296F"/>
    <w:rsid w:val="005360F4"/>
    <w:rsid w:val="00536F81"/>
    <w:rsid w:val="005413FE"/>
    <w:rsid w:val="005453C8"/>
    <w:rsid w:val="00563F52"/>
    <w:rsid w:val="0058603C"/>
    <w:rsid w:val="005C783D"/>
    <w:rsid w:val="005D42B0"/>
    <w:rsid w:val="005E1525"/>
    <w:rsid w:val="005F026C"/>
    <w:rsid w:val="005F69AC"/>
    <w:rsid w:val="005F6D8F"/>
    <w:rsid w:val="00605535"/>
    <w:rsid w:val="00610FDD"/>
    <w:rsid w:val="00620E7F"/>
    <w:rsid w:val="00626C12"/>
    <w:rsid w:val="00633ED3"/>
    <w:rsid w:val="00635E9A"/>
    <w:rsid w:val="00640E94"/>
    <w:rsid w:val="00664848"/>
    <w:rsid w:val="006C0C86"/>
    <w:rsid w:val="006C3B65"/>
    <w:rsid w:val="006C683B"/>
    <w:rsid w:val="006D1A06"/>
    <w:rsid w:val="006F2400"/>
    <w:rsid w:val="007A4DF7"/>
    <w:rsid w:val="007D32D6"/>
    <w:rsid w:val="007E1C24"/>
    <w:rsid w:val="007F6B34"/>
    <w:rsid w:val="00817849"/>
    <w:rsid w:val="0083616D"/>
    <w:rsid w:val="00857C71"/>
    <w:rsid w:val="00896DA6"/>
    <w:rsid w:val="008B7E92"/>
    <w:rsid w:val="008C016C"/>
    <w:rsid w:val="008C5912"/>
    <w:rsid w:val="008E7F86"/>
    <w:rsid w:val="008F2787"/>
    <w:rsid w:val="0090678E"/>
    <w:rsid w:val="00906D64"/>
    <w:rsid w:val="00913F67"/>
    <w:rsid w:val="00922A46"/>
    <w:rsid w:val="00924081"/>
    <w:rsid w:val="00954C48"/>
    <w:rsid w:val="00976298"/>
    <w:rsid w:val="009D3271"/>
    <w:rsid w:val="00A104D1"/>
    <w:rsid w:val="00A11A13"/>
    <w:rsid w:val="00A37767"/>
    <w:rsid w:val="00A47914"/>
    <w:rsid w:val="00A62455"/>
    <w:rsid w:val="00A772C0"/>
    <w:rsid w:val="00A819B2"/>
    <w:rsid w:val="00A96F31"/>
    <w:rsid w:val="00AB1A57"/>
    <w:rsid w:val="00AC4BB6"/>
    <w:rsid w:val="00AD7258"/>
    <w:rsid w:val="00B0160D"/>
    <w:rsid w:val="00B51666"/>
    <w:rsid w:val="00B72A60"/>
    <w:rsid w:val="00B86D9E"/>
    <w:rsid w:val="00BA2A43"/>
    <w:rsid w:val="00BA324E"/>
    <w:rsid w:val="00BA79B3"/>
    <w:rsid w:val="00BC74D3"/>
    <w:rsid w:val="00C27A18"/>
    <w:rsid w:val="00C32C0E"/>
    <w:rsid w:val="00C41656"/>
    <w:rsid w:val="00C56F17"/>
    <w:rsid w:val="00C6383E"/>
    <w:rsid w:val="00C70CD1"/>
    <w:rsid w:val="00C711D2"/>
    <w:rsid w:val="00C84E48"/>
    <w:rsid w:val="00C87E21"/>
    <w:rsid w:val="00C91DED"/>
    <w:rsid w:val="00C924D8"/>
    <w:rsid w:val="00C93A5C"/>
    <w:rsid w:val="00CC69DA"/>
    <w:rsid w:val="00D12400"/>
    <w:rsid w:val="00D22C41"/>
    <w:rsid w:val="00D42067"/>
    <w:rsid w:val="00D52B42"/>
    <w:rsid w:val="00D80729"/>
    <w:rsid w:val="00DA0CF8"/>
    <w:rsid w:val="00DB00D3"/>
    <w:rsid w:val="00E33A56"/>
    <w:rsid w:val="00E36141"/>
    <w:rsid w:val="00E40C18"/>
    <w:rsid w:val="00E4377A"/>
    <w:rsid w:val="00E50148"/>
    <w:rsid w:val="00E51994"/>
    <w:rsid w:val="00E83E58"/>
    <w:rsid w:val="00E95AF7"/>
    <w:rsid w:val="00EC5685"/>
    <w:rsid w:val="00F07852"/>
    <w:rsid w:val="00F31E4D"/>
    <w:rsid w:val="00F44CFD"/>
    <w:rsid w:val="00FB1251"/>
    <w:rsid w:val="00FB1ADA"/>
    <w:rsid w:val="00FB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2022-03-04T02:12:00Z</dcterms:created>
  <dcterms:modified xsi:type="dcterms:W3CDTF">2022-03-04T02:12:00Z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