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7C7A" w14:textId="2F345DE0" w:rsidR="003D0F59" w:rsidRDefault="0036038A" w:rsidP="006C7336">
      <w:pPr>
        <w:spacing w:after="240"/>
        <w:jc w:val="center"/>
        <w:rPr>
          <w:rFonts w:cs="Arial"/>
          <w:b/>
          <w:color w:val="000000"/>
          <w:szCs w:val="20"/>
        </w:rPr>
      </w:pPr>
      <w:r>
        <w:rPr>
          <w:rFonts w:cs="Arial"/>
          <w:b/>
          <w:color w:val="000000"/>
          <w:szCs w:val="20"/>
        </w:rPr>
        <w:t>Gravitas Financial</w:t>
      </w:r>
      <w:r w:rsidR="00DA2AED" w:rsidRPr="00B7587D">
        <w:rPr>
          <w:rFonts w:cs="Arial"/>
          <w:b/>
          <w:color w:val="000000"/>
          <w:szCs w:val="20"/>
        </w:rPr>
        <w:t xml:space="preserve"> Announces </w:t>
      </w:r>
      <w:r w:rsidR="00DA2AED">
        <w:rPr>
          <w:rFonts w:cs="Arial"/>
          <w:b/>
          <w:color w:val="000000"/>
          <w:szCs w:val="20"/>
        </w:rPr>
        <w:t>Delay</w:t>
      </w:r>
      <w:r w:rsidR="00D12B84">
        <w:rPr>
          <w:rFonts w:cs="Arial"/>
          <w:b/>
          <w:color w:val="000000"/>
          <w:szCs w:val="20"/>
        </w:rPr>
        <w:t xml:space="preserve"> of</w:t>
      </w:r>
      <w:r w:rsidR="00DA2AED">
        <w:rPr>
          <w:rFonts w:cs="Arial"/>
          <w:b/>
          <w:color w:val="000000"/>
          <w:szCs w:val="20"/>
        </w:rPr>
        <w:t xml:space="preserve"> Filing of </w:t>
      </w:r>
      <w:r w:rsidR="00D12B84">
        <w:rPr>
          <w:rFonts w:cs="Arial"/>
          <w:b/>
          <w:color w:val="000000"/>
          <w:szCs w:val="20"/>
        </w:rPr>
        <w:t xml:space="preserve">Interim </w:t>
      </w:r>
      <w:r w:rsidR="00DA2AED">
        <w:rPr>
          <w:rFonts w:cs="Arial"/>
          <w:b/>
          <w:color w:val="000000"/>
          <w:szCs w:val="20"/>
        </w:rPr>
        <w:t>Disclosure Documents</w:t>
      </w:r>
      <w:r w:rsidR="00D12B84">
        <w:rPr>
          <w:rFonts w:cs="Arial"/>
          <w:b/>
          <w:color w:val="000000"/>
          <w:szCs w:val="20"/>
        </w:rPr>
        <w:t xml:space="preserve"> for the First Quarter of 2020</w:t>
      </w:r>
    </w:p>
    <w:p w14:paraId="357CD8D9" w14:textId="6BBB1D9F" w:rsidR="008164FC" w:rsidRPr="00B7587D" w:rsidRDefault="00DA2AED" w:rsidP="006C7336">
      <w:pPr>
        <w:spacing w:after="240"/>
        <w:jc w:val="center"/>
        <w:rPr>
          <w:rFonts w:cs="Arial"/>
          <w:b/>
          <w:color w:val="000000"/>
          <w:szCs w:val="20"/>
        </w:rPr>
      </w:pPr>
      <w:r>
        <w:rPr>
          <w:rFonts w:cs="Arial"/>
          <w:b/>
          <w:color w:val="000000"/>
          <w:szCs w:val="20"/>
        </w:rPr>
        <w:t xml:space="preserve"> </w:t>
      </w:r>
    </w:p>
    <w:p w14:paraId="26A75E88" w14:textId="2AA101E4" w:rsidR="00A416BA" w:rsidRDefault="00DA2AED" w:rsidP="006C7336">
      <w:pPr>
        <w:spacing w:before="120" w:after="240" w:line="240" w:lineRule="auto"/>
        <w:rPr>
          <w:rFonts w:cs="Arial"/>
          <w:color w:val="000000"/>
          <w:szCs w:val="20"/>
        </w:rPr>
      </w:pPr>
      <w:r w:rsidRPr="006C7336">
        <w:rPr>
          <w:rStyle w:val="s1"/>
          <w:rFonts w:cs="Arial"/>
          <w:szCs w:val="20"/>
        </w:rPr>
        <w:t xml:space="preserve">Toronto, Canada: </w:t>
      </w:r>
      <w:r w:rsidR="00D12B84">
        <w:rPr>
          <w:rStyle w:val="s1"/>
          <w:rFonts w:cs="Arial"/>
          <w:szCs w:val="20"/>
        </w:rPr>
        <w:t>May 27</w:t>
      </w:r>
      <w:r>
        <w:rPr>
          <w:rStyle w:val="s1"/>
          <w:rFonts w:cs="Arial"/>
          <w:szCs w:val="20"/>
        </w:rPr>
        <w:t>, 2020</w:t>
      </w:r>
      <w:r w:rsidRPr="006C7336">
        <w:rPr>
          <w:rStyle w:val="s1"/>
          <w:rFonts w:cs="Arial"/>
          <w:szCs w:val="20"/>
        </w:rPr>
        <w:t xml:space="preserve"> - </w:t>
      </w:r>
      <w:r w:rsidR="0036038A">
        <w:rPr>
          <w:rStyle w:val="s1"/>
          <w:rFonts w:cs="Arial"/>
          <w:szCs w:val="20"/>
        </w:rPr>
        <w:t>Gravitas Financial</w:t>
      </w:r>
      <w:r w:rsidRPr="006C7336">
        <w:rPr>
          <w:rStyle w:val="s1"/>
          <w:rFonts w:cs="Arial"/>
          <w:szCs w:val="20"/>
        </w:rPr>
        <w:t xml:space="preserve"> </w:t>
      </w:r>
      <w:r w:rsidR="0036038A">
        <w:rPr>
          <w:rStyle w:val="s1"/>
          <w:rFonts w:cs="Arial"/>
          <w:szCs w:val="20"/>
        </w:rPr>
        <w:t xml:space="preserve">Inc. </w:t>
      </w:r>
      <w:r w:rsidRPr="006C7336">
        <w:rPr>
          <w:rStyle w:val="s1"/>
          <w:rFonts w:cs="Arial"/>
          <w:szCs w:val="20"/>
        </w:rPr>
        <w:t>(</w:t>
      </w:r>
      <w:r w:rsidR="0036038A">
        <w:rPr>
          <w:rStyle w:val="s1"/>
          <w:rFonts w:cs="Arial"/>
          <w:szCs w:val="20"/>
        </w:rPr>
        <w:t>CSE</w:t>
      </w:r>
      <w:r w:rsidRPr="006C7336">
        <w:rPr>
          <w:rStyle w:val="s1"/>
          <w:rFonts w:cs="Arial"/>
          <w:szCs w:val="20"/>
        </w:rPr>
        <w:t xml:space="preserve">: </w:t>
      </w:r>
      <w:r w:rsidR="0036038A">
        <w:rPr>
          <w:rStyle w:val="s1"/>
          <w:rFonts w:cs="Arial"/>
          <w:szCs w:val="20"/>
        </w:rPr>
        <w:t>GFI</w:t>
      </w:r>
      <w:r w:rsidRPr="006C7336">
        <w:rPr>
          <w:rStyle w:val="s1"/>
          <w:rFonts w:cs="Arial"/>
          <w:szCs w:val="20"/>
        </w:rPr>
        <w:t>) (“</w:t>
      </w:r>
      <w:r w:rsidR="0036038A">
        <w:rPr>
          <w:rStyle w:val="s1"/>
          <w:rFonts w:cs="Arial"/>
          <w:b/>
          <w:szCs w:val="20"/>
        </w:rPr>
        <w:t>Gravitas Financial</w:t>
      </w:r>
      <w:r w:rsidRPr="006C7336">
        <w:rPr>
          <w:rStyle w:val="s1"/>
          <w:rFonts w:cs="Arial"/>
          <w:szCs w:val="20"/>
        </w:rPr>
        <w:t>”</w:t>
      </w:r>
      <w:r>
        <w:rPr>
          <w:rStyle w:val="s1"/>
          <w:rFonts w:cs="Arial"/>
          <w:szCs w:val="20"/>
        </w:rPr>
        <w:t xml:space="preserve"> or the “</w:t>
      </w:r>
      <w:r w:rsidRPr="005E3AC7">
        <w:rPr>
          <w:rStyle w:val="s1"/>
          <w:rFonts w:cs="Arial"/>
          <w:b/>
          <w:szCs w:val="20"/>
        </w:rPr>
        <w:t>Company</w:t>
      </w:r>
      <w:r>
        <w:rPr>
          <w:rStyle w:val="s1"/>
          <w:rFonts w:cs="Arial"/>
          <w:szCs w:val="20"/>
        </w:rPr>
        <w:t>”</w:t>
      </w:r>
      <w:r w:rsidRPr="006C7336">
        <w:rPr>
          <w:rStyle w:val="s1"/>
          <w:rFonts w:cs="Arial"/>
          <w:szCs w:val="20"/>
        </w:rPr>
        <w:t xml:space="preserve">) </w:t>
      </w:r>
      <w:r>
        <w:rPr>
          <w:rStyle w:val="s1"/>
          <w:rFonts w:cs="Arial"/>
          <w:szCs w:val="20"/>
        </w:rPr>
        <w:t>today announced</w:t>
      </w:r>
      <w:r w:rsidR="00D12B84">
        <w:rPr>
          <w:rStyle w:val="s1"/>
          <w:rFonts w:cs="Arial"/>
          <w:szCs w:val="20"/>
        </w:rPr>
        <w:t xml:space="preserve"> that it plans to file its unaudited condensed interim consolidated financial statements and MDA </w:t>
      </w:r>
      <w:r w:rsidR="00D12B84" w:rsidRPr="00D12B84">
        <w:rPr>
          <w:rStyle w:val="s1"/>
          <w:rFonts w:cs="Arial"/>
          <w:b/>
          <w:bCs/>
          <w:szCs w:val="20"/>
        </w:rPr>
        <w:t>(“Interim Filings”)</w:t>
      </w:r>
      <w:r w:rsidR="00D12B84">
        <w:rPr>
          <w:rStyle w:val="s1"/>
          <w:rFonts w:cs="Arial"/>
          <w:szCs w:val="20"/>
        </w:rPr>
        <w:t xml:space="preserve"> for the quarter ended March 31, 2020, after it will file it annual audited consolidated financial statements and MDA for the year ended December 31, 2019</w:t>
      </w:r>
      <w:r>
        <w:rPr>
          <w:rFonts w:cs="Arial"/>
          <w:color w:val="000000"/>
          <w:szCs w:val="20"/>
        </w:rPr>
        <w:t>.</w:t>
      </w:r>
    </w:p>
    <w:p w14:paraId="04A009B5" w14:textId="2D5D67A9" w:rsidR="00400FEA" w:rsidRDefault="00D12B84" w:rsidP="006C7336">
      <w:pPr>
        <w:spacing w:before="120" w:after="240" w:line="240" w:lineRule="auto"/>
        <w:rPr>
          <w:rFonts w:cs="Arial"/>
          <w:color w:val="000000"/>
          <w:szCs w:val="20"/>
        </w:rPr>
      </w:pPr>
      <w:r>
        <w:rPr>
          <w:rFonts w:cs="Arial"/>
          <w:color w:val="000000"/>
          <w:szCs w:val="20"/>
        </w:rPr>
        <w:t>As announced on April 14, 2020, t</w:t>
      </w:r>
      <w:r w:rsidR="00DA2AED">
        <w:rPr>
          <w:rFonts w:cs="Arial"/>
          <w:color w:val="000000"/>
          <w:szCs w:val="20"/>
        </w:rPr>
        <w:t>he Company is relying on the Blanket Exemption Order in delaying (i) the filing of its annual</w:t>
      </w:r>
      <w:r w:rsidR="0036038A">
        <w:rPr>
          <w:rFonts w:cs="Arial"/>
          <w:color w:val="000000"/>
          <w:szCs w:val="20"/>
        </w:rPr>
        <w:t xml:space="preserve"> consolidated</w:t>
      </w:r>
      <w:r w:rsidR="00DA2AED">
        <w:rPr>
          <w:rFonts w:cs="Arial"/>
          <w:color w:val="000000"/>
          <w:szCs w:val="20"/>
        </w:rPr>
        <w:t xml:space="preserve"> financial statements and related management discussion and analysis for the year ended December 31, 2019 (collectively, the “</w:t>
      </w:r>
      <w:r w:rsidR="00DA2AED" w:rsidRPr="00A416BA">
        <w:rPr>
          <w:rFonts w:cs="Arial"/>
          <w:b/>
          <w:bCs/>
          <w:color w:val="000000"/>
          <w:szCs w:val="20"/>
        </w:rPr>
        <w:t>Required Annual Filings</w:t>
      </w:r>
      <w:r w:rsidR="00DA2AED">
        <w:rPr>
          <w:rFonts w:cs="Arial"/>
          <w:color w:val="000000"/>
          <w:szCs w:val="20"/>
        </w:rPr>
        <w:t>”), and (ii) compliance with the delivery requirements of applicable securities laws relating to the Required Annual Filings. The officers and directors of the Company and certain other persons will remain subject to a trading black-out pursuant to which such persons are prohibited from trading in any securities of the Company until the end of the second full trading day following the day on which the Required Annual Filings are filed on SEDAR and a corresponding news release is issued by the Company.</w:t>
      </w:r>
    </w:p>
    <w:p w14:paraId="6EDCF40F" w14:textId="5CCCE3FA" w:rsidR="00A416BA" w:rsidRDefault="00DA2AED" w:rsidP="006C7336">
      <w:pPr>
        <w:spacing w:before="120" w:after="240" w:line="240" w:lineRule="auto"/>
        <w:rPr>
          <w:rFonts w:cs="Arial"/>
          <w:color w:val="000000"/>
          <w:szCs w:val="20"/>
        </w:rPr>
      </w:pPr>
      <w:r>
        <w:rPr>
          <w:rFonts w:cs="Arial"/>
          <w:color w:val="000000"/>
          <w:szCs w:val="20"/>
        </w:rPr>
        <w:t xml:space="preserve">The Company </w:t>
      </w:r>
      <w:r w:rsidR="004205FD">
        <w:rPr>
          <w:rFonts w:cs="Arial"/>
          <w:color w:val="000000"/>
          <w:szCs w:val="20"/>
        </w:rPr>
        <w:t xml:space="preserve">is </w:t>
      </w:r>
      <w:r>
        <w:rPr>
          <w:rFonts w:cs="Arial"/>
          <w:color w:val="000000"/>
          <w:szCs w:val="20"/>
        </w:rPr>
        <w:t xml:space="preserve">currently </w:t>
      </w:r>
      <w:r w:rsidR="00D12B84">
        <w:rPr>
          <w:rFonts w:cs="Arial"/>
          <w:color w:val="000000"/>
          <w:szCs w:val="20"/>
        </w:rPr>
        <w:t>work</w:t>
      </w:r>
      <w:r w:rsidR="004205FD">
        <w:rPr>
          <w:rFonts w:cs="Arial"/>
          <w:color w:val="000000"/>
          <w:szCs w:val="20"/>
        </w:rPr>
        <w:t>ing</w:t>
      </w:r>
      <w:r w:rsidR="00D12B84">
        <w:rPr>
          <w:rFonts w:cs="Arial"/>
          <w:color w:val="000000"/>
          <w:szCs w:val="20"/>
        </w:rPr>
        <w:t xml:space="preserve"> with its auditors in completing the annual audit of the consolidated financial statements and </w:t>
      </w:r>
      <w:r>
        <w:rPr>
          <w:rFonts w:cs="Arial"/>
          <w:color w:val="000000"/>
          <w:szCs w:val="20"/>
        </w:rPr>
        <w:t xml:space="preserve">intends to make the Required Annual Filings </w:t>
      </w:r>
      <w:r w:rsidR="00D12B84">
        <w:rPr>
          <w:rFonts w:cs="Arial"/>
          <w:color w:val="000000"/>
          <w:szCs w:val="20"/>
        </w:rPr>
        <w:t>before</w:t>
      </w:r>
      <w:r w:rsidRPr="008C72C3">
        <w:rPr>
          <w:rFonts w:cs="Arial"/>
          <w:color w:val="000000"/>
          <w:szCs w:val="20"/>
        </w:rPr>
        <w:t xml:space="preserve"> June 1</w:t>
      </w:r>
      <w:r w:rsidR="008C72C3" w:rsidRPr="008C72C3">
        <w:rPr>
          <w:rFonts w:cs="Arial" w:hint="eastAsia"/>
          <w:color w:val="000000"/>
          <w:szCs w:val="20"/>
          <w:lang w:eastAsia="zh-CN"/>
        </w:rPr>
        <w:t>2</w:t>
      </w:r>
      <w:r w:rsidRPr="008C72C3">
        <w:rPr>
          <w:rFonts w:cs="Arial"/>
          <w:color w:val="000000"/>
          <w:szCs w:val="20"/>
        </w:rPr>
        <w:t>, 2020.</w:t>
      </w:r>
      <w:r w:rsidR="00D12B84">
        <w:rPr>
          <w:rFonts w:cs="Arial"/>
          <w:color w:val="000000"/>
          <w:szCs w:val="20"/>
        </w:rPr>
        <w:t xml:space="preserve"> The Company inten</w:t>
      </w:r>
      <w:r w:rsidR="004205FD">
        <w:rPr>
          <w:rFonts w:cs="Arial"/>
          <w:color w:val="000000"/>
          <w:szCs w:val="20"/>
        </w:rPr>
        <w:t>d</w:t>
      </w:r>
      <w:r w:rsidR="00D12B84">
        <w:rPr>
          <w:rFonts w:cs="Arial"/>
          <w:color w:val="000000"/>
          <w:szCs w:val="20"/>
        </w:rPr>
        <w:t>s to file the Interim Filings within a few days after filing the Required Annual Filings.</w:t>
      </w:r>
    </w:p>
    <w:p w14:paraId="638C407C" w14:textId="598E5660" w:rsidR="00180D21" w:rsidRPr="00180D21" w:rsidRDefault="00DA2AED" w:rsidP="00180D21">
      <w:pPr>
        <w:spacing w:before="120" w:after="240"/>
        <w:rPr>
          <w:rStyle w:val="Strong"/>
          <w:rFonts w:cs="Arial"/>
          <w:color w:val="000000"/>
          <w:szCs w:val="20"/>
        </w:rPr>
      </w:pPr>
      <w:r w:rsidRPr="00180D21">
        <w:rPr>
          <w:rStyle w:val="Strong"/>
          <w:rFonts w:cs="Arial"/>
          <w:color w:val="000000"/>
          <w:szCs w:val="20"/>
        </w:rPr>
        <w:t>Forward-looking Statements.</w:t>
      </w:r>
    </w:p>
    <w:p w14:paraId="6A24F2C4" w14:textId="113E81A5" w:rsidR="00B82DA4" w:rsidRDefault="00B82DA4" w:rsidP="006C7336">
      <w:pPr>
        <w:keepNext/>
        <w:keepLines/>
        <w:spacing w:after="240"/>
      </w:pPr>
      <w:r>
        <w:t xml:space="preserve">Certain statements in this news release constitutes "forward-looking" statements. These statements relate to future events and can be identified by the use of words such as "anticipated", "intents to" and "will" occur. Forward-looking statements include the timing and completion of the delisting of the Notes by Gravitas from the CSE and the board's intention to appoint a replacement director in due course. All such statements involve substantial known and unknown risks, uncertainties and other factors which may cause the actual results to vary from those expressed or implied by such forward-looking statements. Forward-looking statements reflect current expectations regarding future events and speak only as of the date of this news release. Forward looking statements involve significant risks and uncertainties, they should not be read as guarantees of future performance or results, and they will not necessarily be accurate indications of whether or not such results will be achieved. A number of factors could cause actual results to differ materially from the results discussed in the forward-looking statements. Although the </w:t>
      </w:r>
      <w:proofErr w:type="gramStart"/>
      <w:r>
        <w:t>forward looking</w:t>
      </w:r>
      <w:proofErr w:type="gramEnd"/>
      <w:r>
        <w:t xml:space="preserve"> statements contained in this news release are based upon what management of Gravitas believes are reasonable assumptions on the date of this news release, Gravitas cannot assure investors that actual results will be consistent with these forward-looking statements. These forward-looking statements are subject to certain risks and uncertainties and other risks detailed from time-to-time in Gravitas' ongoing filings with the </w:t>
      </w:r>
      <w:proofErr w:type="gramStart"/>
      <w:r>
        <w:t>securities</w:t>
      </w:r>
      <w:proofErr w:type="gramEnd"/>
      <w:r>
        <w:t xml:space="preserve"> regulatory authorities, which filings can be found at www.sedar.com. These forward-looking statements are made as of the date of this news release and Gravitas disclaims any intent or obligation to update any forward-looking statement, whether as a result of new information, future events or otherwise, unless required by applicable securities laws.</w:t>
      </w:r>
    </w:p>
    <w:p w14:paraId="71950908" w14:textId="2ACF34AF" w:rsidR="00A32C4D" w:rsidRPr="00526EB9" w:rsidRDefault="00DA2AED" w:rsidP="006C7336">
      <w:pPr>
        <w:keepNext/>
        <w:keepLines/>
        <w:spacing w:after="240"/>
        <w:rPr>
          <w:rStyle w:val="s1"/>
          <w:rFonts w:cs="Arial"/>
          <w:b/>
          <w:bCs/>
          <w:szCs w:val="20"/>
        </w:rPr>
      </w:pPr>
      <w:r w:rsidRPr="00526EB9">
        <w:rPr>
          <w:rStyle w:val="s1"/>
          <w:rFonts w:cs="Arial"/>
          <w:b/>
          <w:bCs/>
          <w:szCs w:val="20"/>
        </w:rPr>
        <w:t xml:space="preserve">ABOUT </w:t>
      </w:r>
      <w:r w:rsidR="0036038A">
        <w:rPr>
          <w:rStyle w:val="s1"/>
          <w:rFonts w:cs="Arial"/>
          <w:b/>
          <w:bCs/>
          <w:szCs w:val="20"/>
        </w:rPr>
        <w:t>GRAVITAS FINANCIAL</w:t>
      </w:r>
      <w:r w:rsidR="00B638BC">
        <w:rPr>
          <w:rStyle w:val="s1"/>
          <w:rFonts w:cs="Arial"/>
          <w:b/>
          <w:bCs/>
          <w:szCs w:val="20"/>
        </w:rPr>
        <w:t xml:space="preserve"> INC.</w:t>
      </w:r>
    </w:p>
    <w:p w14:paraId="16E5BC38" w14:textId="77777777" w:rsidR="00B638BC" w:rsidRDefault="00B638BC" w:rsidP="006C7336">
      <w:pPr>
        <w:spacing w:after="240"/>
      </w:pPr>
      <w:r>
        <w:t xml:space="preserve">Gravitas Financial Inc. is a platform company that creates businesses in key traditional and emerging sectors with strong industry partners. Our industry focus includes financial services and fintech. We leverage our unique platform to develop a continuous pipeline of new ventures with significant blue-sky potential. Our platform is complimented by strong investment research and digital investment media groups. </w:t>
      </w:r>
    </w:p>
    <w:p w14:paraId="3FC42122" w14:textId="6237EF57" w:rsidR="00B638BC" w:rsidRDefault="00B638BC" w:rsidP="006C7336">
      <w:pPr>
        <w:spacing w:after="240"/>
      </w:pPr>
      <w:r>
        <w:lastRenderedPageBreak/>
        <w:t>Neither the Canadian Securities Exchange nor its Market Regulator (as that term is defined in the policies of the Canadian Securities Exchange) accepts responsibility for the adequacy or accuracy of this release.</w:t>
      </w:r>
    </w:p>
    <w:p w14:paraId="1AB538DA" w14:textId="7A6E5272" w:rsidR="00A32C4D" w:rsidRDefault="00B638BC" w:rsidP="006C7336">
      <w:pPr>
        <w:spacing w:after="0"/>
        <w:rPr>
          <w:rStyle w:val="s1"/>
          <w:rFonts w:cs="Arial"/>
        </w:rPr>
      </w:pPr>
      <w:r>
        <w:rPr>
          <w:rStyle w:val="s1"/>
          <w:rFonts w:cs="Arial"/>
        </w:rPr>
        <w:t>For further information, please contact:</w:t>
      </w:r>
    </w:p>
    <w:p w14:paraId="755DD4E6" w14:textId="77777777" w:rsidR="00B638BC" w:rsidRPr="00413956" w:rsidRDefault="00B638BC" w:rsidP="006C7336">
      <w:pPr>
        <w:spacing w:after="0"/>
        <w:rPr>
          <w:rStyle w:val="s1"/>
          <w:rFonts w:cs="Arial"/>
        </w:rPr>
      </w:pPr>
    </w:p>
    <w:p w14:paraId="3552D445" w14:textId="11F2ED54" w:rsidR="00A32C4D" w:rsidRPr="00413956" w:rsidRDefault="00DA2AED" w:rsidP="006C7336">
      <w:pPr>
        <w:spacing w:after="0"/>
        <w:rPr>
          <w:rStyle w:val="s1"/>
          <w:rFonts w:cs="Arial"/>
        </w:rPr>
      </w:pPr>
      <w:r w:rsidRPr="00413956">
        <w:rPr>
          <w:rStyle w:val="s1"/>
          <w:rFonts w:cs="Arial"/>
        </w:rPr>
        <w:t>Vi</w:t>
      </w:r>
      <w:r w:rsidR="00B638BC">
        <w:rPr>
          <w:rStyle w:val="s1"/>
          <w:rFonts w:cs="Arial"/>
        </w:rPr>
        <w:t>kas Ranjan</w:t>
      </w:r>
      <w:r>
        <w:rPr>
          <w:rStyle w:val="s1"/>
          <w:rFonts w:cs="Arial"/>
        </w:rPr>
        <w:t xml:space="preserve">, </w:t>
      </w:r>
      <w:r w:rsidR="00B638BC">
        <w:rPr>
          <w:rStyle w:val="s1"/>
          <w:rFonts w:cs="Arial"/>
        </w:rPr>
        <w:t>President, Gravitas Financial Inc.</w:t>
      </w:r>
    </w:p>
    <w:p w14:paraId="36FAA1C7" w14:textId="7B8A7471" w:rsidR="00B638BC" w:rsidRDefault="00B638BC" w:rsidP="00B638BC">
      <w:pPr>
        <w:spacing w:after="0"/>
        <w:rPr>
          <w:rStyle w:val="s1"/>
          <w:rFonts w:cs="Arial"/>
        </w:rPr>
      </w:pPr>
      <w:r>
        <w:rPr>
          <w:rStyle w:val="s1"/>
          <w:rFonts w:cs="Arial"/>
        </w:rPr>
        <w:t>Email: vikas@gravitasfinancial.com</w:t>
      </w:r>
    </w:p>
    <w:p w14:paraId="119C58BC" w14:textId="5496C46E" w:rsidR="00A32C4D" w:rsidRPr="00413956" w:rsidRDefault="00DA2AED" w:rsidP="00B638BC">
      <w:pPr>
        <w:spacing w:after="0"/>
        <w:rPr>
          <w:rStyle w:val="s1"/>
          <w:rFonts w:cs="Arial"/>
        </w:rPr>
      </w:pPr>
      <w:r w:rsidRPr="00413956">
        <w:rPr>
          <w:rStyle w:val="s1"/>
          <w:rFonts w:cs="Arial"/>
        </w:rPr>
        <w:t>647-352-</w:t>
      </w:r>
      <w:r w:rsidR="00B638BC">
        <w:rPr>
          <w:rStyle w:val="s1"/>
          <w:rFonts w:cs="Arial"/>
        </w:rPr>
        <w:t>2</w:t>
      </w:r>
      <w:r w:rsidRPr="00413956">
        <w:rPr>
          <w:rStyle w:val="s1"/>
          <w:rFonts w:cs="Arial"/>
        </w:rPr>
        <w:t>666</w:t>
      </w:r>
    </w:p>
    <w:p w14:paraId="55113CB3" w14:textId="06CFEBC8" w:rsidR="008164FC" w:rsidRPr="000D6209" w:rsidRDefault="00800808" w:rsidP="006C7336">
      <w:pPr>
        <w:spacing w:after="240"/>
      </w:pPr>
    </w:p>
    <w:sectPr w:rsidR="008164FC" w:rsidRPr="000D6209" w:rsidSect="00B7587D">
      <w:headerReference w:type="default" r:id="rId7"/>
      <w:footerReference w:type="even" r:id="rId8"/>
      <w:footerReference w:type="first" r:id="rId9"/>
      <w:pgSz w:w="12240" w:h="15840"/>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B0EE" w14:textId="77777777" w:rsidR="00EF038E" w:rsidRDefault="00EF038E">
      <w:pPr>
        <w:spacing w:after="0" w:line="240" w:lineRule="auto"/>
      </w:pPr>
      <w:r>
        <w:separator/>
      </w:r>
    </w:p>
  </w:endnote>
  <w:endnote w:type="continuationSeparator" w:id="0">
    <w:p w14:paraId="5C12B89A" w14:textId="77777777" w:rsidR="00EF038E" w:rsidRDefault="00EF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8BE7" w14:textId="17666070" w:rsidR="00183D51" w:rsidRDefault="00DA2AED">
    <w:pPr>
      <w:pStyle w:val="Footer"/>
    </w:pPr>
    <w:r>
      <w:fldChar w:fldCharType="begin"/>
    </w:r>
    <w:r>
      <w:instrText xml:space="preserve"> DOCPROPERTY DOCXDOCID DMS=HummingbirdDM5 Format=&lt;&lt;NUM&gt;&gt;.&lt;&lt;VER&gt;&gt; PRESERVELOCATION \* MERGEFORMAT </w:instrText>
    </w:r>
    <w:r>
      <w:fldChar w:fldCharType="separate"/>
    </w:r>
    <w:r w:rsidRPr="00CF4F54">
      <w:rPr>
        <w:rStyle w:val="DocID"/>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6E61" w14:textId="2F439FAB" w:rsidR="00A416BA" w:rsidRDefault="00DA2AED">
    <w:pPr>
      <w:pStyle w:val="Footer"/>
    </w:pPr>
    <w:r w:rsidRPr="00FC0EC6">
      <w:rPr>
        <w:rStyle w:val="DocID"/>
      </w:rPr>
      <w:fldChar w:fldCharType="begin"/>
    </w:r>
    <w:r w:rsidRPr="00FC0EC6">
      <w:rPr>
        <w:rStyle w:val="DocID"/>
      </w:rPr>
      <w:instrText xml:space="preserve"> DOCPROPERTY "DocID" \* MERGEFORMAT </w:instrText>
    </w:r>
    <w:r w:rsidRPr="00FC0EC6">
      <w:rPr>
        <w:rStyle w:val="DocID"/>
      </w:rPr>
      <w:fldChar w:fldCharType="separate"/>
    </w:r>
    <w:r w:rsidRPr="00CF4F54">
      <w:rPr>
        <w:rStyle w:val="DocID"/>
      </w:rPr>
      <w:t>LEGAL_33097666.2</w:t>
    </w:r>
    <w:r w:rsidRPr="00FC0EC6">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B6B07" w14:textId="77777777" w:rsidR="00EF038E" w:rsidRDefault="00EF038E">
      <w:pPr>
        <w:spacing w:after="0" w:line="240" w:lineRule="auto"/>
      </w:pPr>
      <w:r>
        <w:separator/>
      </w:r>
    </w:p>
  </w:footnote>
  <w:footnote w:type="continuationSeparator" w:id="0">
    <w:p w14:paraId="21C1F311" w14:textId="77777777" w:rsidR="00EF038E" w:rsidRDefault="00EF0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71F8" w14:textId="547B2B16" w:rsidR="00B7587D" w:rsidRDefault="00DA2AED">
    <w:pPr>
      <w:pStyle w:val="Header"/>
      <w:jc w:val="center"/>
    </w:pPr>
    <w:r>
      <w:fldChar w:fldCharType="begin"/>
    </w:r>
    <w:r>
      <w:instrText xml:space="preserve"> PAGE   \* MERGEFORMAT </w:instrText>
    </w:r>
    <w:r>
      <w:fldChar w:fldCharType="separate"/>
    </w:r>
    <w:r>
      <w:rPr>
        <w:noProof/>
      </w:rPr>
      <w:t>- 2 -</w:t>
    </w:r>
    <w:r>
      <w:rPr>
        <w:noProof/>
      </w:rPr>
      <w:fldChar w:fldCharType="end"/>
    </w:r>
  </w:p>
  <w:p w14:paraId="5BD6E23A" w14:textId="77777777" w:rsidR="00B7587D" w:rsidRDefault="00800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4623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6C62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3263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A16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C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5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233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8B6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E27C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A6D1E"/>
    <w:multiLevelType w:val="hybridMultilevel"/>
    <w:tmpl w:val="B674024A"/>
    <w:lvl w:ilvl="0" w:tplc="907C7DEA">
      <w:start w:val="1"/>
      <w:numFmt w:val="bullet"/>
      <w:lvlText w:val=""/>
      <w:lvlJc w:val="left"/>
      <w:pPr>
        <w:ind w:left="720" w:hanging="360"/>
      </w:pPr>
      <w:rPr>
        <w:rFonts w:ascii="Symbol" w:hAnsi="Symbol" w:hint="default"/>
      </w:rPr>
    </w:lvl>
    <w:lvl w:ilvl="1" w:tplc="0E72AB00" w:tentative="1">
      <w:start w:val="1"/>
      <w:numFmt w:val="bullet"/>
      <w:lvlText w:val="o"/>
      <w:lvlJc w:val="left"/>
      <w:pPr>
        <w:ind w:left="1440" w:hanging="360"/>
      </w:pPr>
      <w:rPr>
        <w:rFonts w:ascii="Courier New" w:hAnsi="Courier New" w:cs="Courier New" w:hint="default"/>
      </w:rPr>
    </w:lvl>
    <w:lvl w:ilvl="2" w:tplc="8A22B9F0" w:tentative="1">
      <w:start w:val="1"/>
      <w:numFmt w:val="bullet"/>
      <w:lvlText w:val=""/>
      <w:lvlJc w:val="left"/>
      <w:pPr>
        <w:ind w:left="2160" w:hanging="360"/>
      </w:pPr>
      <w:rPr>
        <w:rFonts w:ascii="Wingdings" w:hAnsi="Wingdings" w:hint="default"/>
      </w:rPr>
    </w:lvl>
    <w:lvl w:ilvl="3" w:tplc="9E02604E" w:tentative="1">
      <w:start w:val="1"/>
      <w:numFmt w:val="bullet"/>
      <w:lvlText w:val=""/>
      <w:lvlJc w:val="left"/>
      <w:pPr>
        <w:ind w:left="2880" w:hanging="360"/>
      </w:pPr>
      <w:rPr>
        <w:rFonts w:ascii="Symbol" w:hAnsi="Symbol" w:hint="default"/>
      </w:rPr>
    </w:lvl>
    <w:lvl w:ilvl="4" w:tplc="165E90B4" w:tentative="1">
      <w:start w:val="1"/>
      <w:numFmt w:val="bullet"/>
      <w:lvlText w:val="o"/>
      <w:lvlJc w:val="left"/>
      <w:pPr>
        <w:ind w:left="3600" w:hanging="360"/>
      </w:pPr>
      <w:rPr>
        <w:rFonts w:ascii="Courier New" w:hAnsi="Courier New" w:cs="Courier New" w:hint="default"/>
      </w:rPr>
    </w:lvl>
    <w:lvl w:ilvl="5" w:tplc="B8A29272" w:tentative="1">
      <w:start w:val="1"/>
      <w:numFmt w:val="bullet"/>
      <w:lvlText w:val=""/>
      <w:lvlJc w:val="left"/>
      <w:pPr>
        <w:ind w:left="4320" w:hanging="360"/>
      </w:pPr>
      <w:rPr>
        <w:rFonts w:ascii="Wingdings" w:hAnsi="Wingdings" w:hint="default"/>
      </w:rPr>
    </w:lvl>
    <w:lvl w:ilvl="6" w:tplc="C2D02FAA" w:tentative="1">
      <w:start w:val="1"/>
      <w:numFmt w:val="bullet"/>
      <w:lvlText w:val=""/>
      <w:lvlJc w:val="left"/>
      <w:pPr>
        <w:ind w:left="5040" w:hanging="360"/>
      </w:pPr>
      <w:rPr>
        <w:rFonts w:ascii="Symbol" w:hAnsi="Symbol" w:hint="default"/>
      </w:rPr>
    </w:lvl>
    <w:lvl w:ilvl="7" w:tplc="09BA63A6" w:tentative="1">
      <w:start w:val="1"/>
      <w:numFmt w:val="bullet"/>
      <w:lvlText w:val="o"/>
      <w:lvlJc w:val="left"/>
      <w:pPr>
        <w:ind w:left="5760" w:hanging="360"/>
      </w:pPr>
      <w:rPr>
        <w:rFonts w:ascii="Courier New" w:hAnsi="Courier New" w:cs="Courier New" w:hint="default"/>
      </w:rPr>
    </w:lvl>
    <w:lvl w:ilvl="8" w:tplc="3640807A" w:tentative="1">
      <w:start w:val="1"/>
      <w:numFmt w:val="bullet"/>
      <w:lvlText w:val=""/>
      <w:lvlJc w:val="left"/>
      <w:pPr>
        <w:ind w:left="6480" w:hanging="360"/>
      </w:pPr>
      <w:rPr>
        <w:rFonts w:ascii="Wingdings" w:hAnsi="Wingdings" w:hint="default"/>
      </w:rPr>
    </w:lvl>
  </w:abstractNum>
  <w:abstractNum w:abstractNumId="11" w15:restartNumberingAfterBreak="0">
    <w:nsid w:val="1A52030B"/>
    <w:multiLevelType w:val="hybridMultilevel"/>
    <w:tmpl w:val="CC0697E8"/>
    <w:lvl w:ilvl="0" w:tplc="94C49242">
      <w:start w:val="1"/>
      <w:numFmt w:val="bullet"/>
      <w:lvlText w:val=""/>
      <w:lvlJc w:val="left"/>
      <w:pPr>
        <w:ind w:left="720" w:hanging="360"/>
      </w:pPr>
      <w:rPr>
        <w:rFonts w:ascii="Symbol" w:hAnsi="Symbol" w:cs="Symbol" w:hint="default"/>
      </w:rPr>
    </w:lvl>
    <w:lvl w:ilvl="1" w:tplc="92F8992C">
      <w:start w:val="1"/>
      <w:numFmt w:val="bullet"/>
      <w:lvlText w:val="o"/>
      <w:lvlJc w:val="left"/>
      <w:pPr>
        <w:ind w:left="1440" w:hanging="360"/>
      </w:pPr>
      <w:rPr>
        <w:rFonts w:ascii="Courier New" w:hAnsi="Courier New" w:cs="Courier New" w:hint="default"/>
      </w:rPr>
    </w:lvl>
    <w:lvl w:ilvl="2" w:tplc="CEC0474E" w:tentative="1">
      <w:start w:val="1"/>
      <w:numFmt w:val="bullet"/>
      <w:lvlText w:val=""/>
      <w:lvlJc w:val="left"/>
      <w:pPr>
        <w:ind w:left="2160" w:hanging="360"/>
      </w:pPr>
      <w:rPr>
        <w:rFonts w:ascii="Wingdings" w:hAnsi="Wingdings" w:cs="Wingdings" w:hint="default"/>
      </w:rPr>
    </w:lvl>
    <w:lvl w:ilvl="3" w:tplc="D0701904" w:tentative="1">
      <w:start w:val="1"/>
      <w:numFmt w:val="bullet"/>
      <w:lvlText w:val=""/>
      <w:lvlJc w:val="left"/>
      <w:pPr>
        <w:ind w:left="2880" w:hanging="360"/>
      </w:pPr>
      <w:rPr>
        <w:rFonts w:ascii="Symbol" w:hAnsi="Symbol" w:cs="Symbol" w:hint="default"/>
      </w:rPr>
    </w:lvl>
    <w:lvl w:ilvl="4" w:tplc="27FC3C7E" w:tentative="1">
      <w:start w:val="1"/>
      <w:numFmt w:val="bullet"/>
      <w:lvlText w:val="o"/>
      <w:lvlJc w:val="left"/>
      <w:pPr>
        <w:ind w:left="3600" w:hanging="360"/>
      </w:pPr>
      <w:rPr>
        <w:rFonts w:ascii="Courier New" w:hAnsi="Courier New" w:cs="Courier New" w:hint="default"/>
      </w:rPr>
    </w:lvl>
    <w:lvl w:ilvl="5" w:tplc="27D68D68" w:tentative="1">
      <w:start w:val="1"/>
      <w:numFmt w:val="bullet"/>
      <w:lvlText w:val=""/>
      <w:lvlJc w:val="left"/>
      <w:pPr>
        <w:ind w:left="4320" w:hanging="360"/>
      </w:pPr>
      <w:rPr>
        <w:rFonts w:ascii="Wingdings" w:hAnsi="Wingdings" w:cs="Wingdings" w:hint="default"/>
      </w:rPr>
    </w:lvl>
    <w:lvl w:ilvl="6" w:tplc="617A0024" w:tentative="1">
      <w:start w:val="1"/>
      <w:numFmt w:val="bullet"/>
      <w:lvlText w:val=""/>
      <w:lvlJc w:val="left"/>
      <w:pPr>
        <w:ind w:left="5040" w:hanging="360"/>
      </w:pPr>
      <w:rPr>
        <w:rFonts w:ascii="Symbol" w:hAnsi="Symbol" w:cs="Symbol" w:hint="default"/>
      </w:rPr>
    </w:lvl>
    <w:lvl w:ilvl="7" w:tplc="E3B42346" w:tentative="1">
      <w:start w:val="1"/>
      <w:numFmt w:val="bullet"/>
      <w:lvlText w:val="o"/>
      <w:lvlJc w:val="left"/>
      <w:pPr>
        <w:ind w:left="5760" w:hanging="360"/>
      </w:pPr>
      <w:rPr>
        <w:rFonts w:ascii="Courier New" w:hAnsi="Courier New" w:cs="Courier New" w:hint="default"/>
      </w:rPr>
    </w:lvl>
    <w:lvl w:ilvl="8" w:tplc="9222C606" w:tentative="1">
      <w:start w:val="1"/>
      <w:numFmt w:val="bullet"/>
      <w:lvlText w:val=""/>
      <w:lvlJc w:val="left"/>
      <w:pPr>
        <w:ind w:left="6480" w:hanging="360"/>
      </w:pPr>
      <w:rPr>
        <w:rFonts w:ascii="Wingdings" w:hAnsi="Wingdings" w:cs="Wingdings" w:hint="default"/>
      </w:rPr>
    </w:lvl>
  </w:abstractNum>
  <w:abstractNum w:abstractNumId="12" w15:restartNumberingAfterBreak="0">
    <w:nsid w:val="20BF6B89"/>
    <w:multiLevelType w:val="hybridMultilevel"/>
    <w:tmpl w:val="63BA47BA"/>
    <w:lvl w:ilvl="0" w:tplc="9910703E">
      <w:start w:val="1"/>
      <w:numFmt w:val="bullet"/>
      <w:lvlText w:val=""/>
      <w:lvlJc w:val="left"/>
      <w:pPr>
        <w:ind w:left="720" w:hanging="360"/>
      </w:pPr>
      <w:rPr>
        <w:rFonts w:ascii="Symbol" w:hAnsi="Symbol" w:hint="default"/>
      </w:rPr>
    </w:lvl>
    <w:lvl w:ilvl="1" w:tplc="98CC7178" w:tentative="1">
      <w:start w:val="1"/>
      <w:numFmt w:val="bullet"/>
      <w:lvlText w:val="o"/>
      <w:lvlJc w:val="left"/>
      <w:pPr>
        <w:ind w:left="1440" w:hanging="360"/>
      </w:pPr>
      <w:rPr>
        <w:rFonts w:ascii="Courier New" w:hAnsi="Courier New" w:cs="Courier New" w:hint="default"/>
      </w:rPr>
    </w:lvl>
    <w:lvl w:ilvl="2" w:tplc="833C2656" w:tentative="1">
      <w:start w:val="1"/>
      <w:numFmt w:val="bullet"/>
      <w:lvlText w:val=""/>
      <w:lvlJc w:val="left"/>
      <w:pPr>
        <w:ind w:left="2160" w:hanging="360"/>
      </w:pPr>
      <w:rPr>
        <w:rFonts w:ascii="Wingdings" w:hAnsi="Wingdings" w:hint="default"/>
      </w:rPr>
    </w:lvl>
    <w:lvl w:ilvl="3" w:tplc="05F4BE1A" w:tentative="1">
      <w:start w:val="1"/>
      <w:numFmt w:val="bullet"/>
      <w:lvlText w:val=""/>
      <w:lvlJc w:val="left"/>
      <w:pPr>
        <w:ind w:left="2880" w:hanging="360"/>
      </w:pPr>
      <w:rPr>
        <w:rFonts w:ascii="Symbol" w:hAnsi="Symbol" w:hint="default"/>
      </w:rPr>
    </w:lvl>
    <w:lvl w:ilvl="4" w:tplc="721E484C" w:tentative="1">
      <w:start w:val="1"/>
      <w:numFmt w:val="bullet"/>
      <w:lvlText w:val="o"/>
      <w:lvlJc w:val="left"/>
      <w:pPr>
        <w:ind w:left="3600" w:hanging="360"/>
      </w:pPr>
      <w:rPr>
        <w:rFonts w:ascii="Courier New" w:hAnsi="Courier New" w:cs="Courier New" w:hint="default"/>
      </w:rPr>
    </w:lvl>
    <w:lvl w:ilvl="5" w:tplc="14DE0254" w:tentative="1">
      <w:start w:val="1"/>
      <w:numFmt w:val="bullet"/>
      <w:lvlText w:val=""/>
      <w:lvlJc w:val="left"/>
      <w:pPr>
        <w:ind w:left="4320" w:hanging="360"/>
      </w:pPr>
      <w:rPr>
        <w:rFonts w:ascii="Wingdings" w:hAnsi="Wingdings" w:hint="default"/>
      </w:rPr>
    </w:lvl>
    <w:lvl w:ilvl="6" w:tplc="D14AB2B2" w:tentative="1">
      <w:start w:val="1"/>
      <w:numFmt w:val="bullet"/>
      <w:lvlText w:val=""/>
      <w:lvlJc w:val="left"/>
      <w:pPr>
        <w:ind w:left="5040" w:hanging="360"/>
      </w:pPr>
      <w:rPr>
        <w:rFonts w:ascii="Symbol" w:hAnsi="Symbol" w:hint="default"/>
      </w:rPr>
    </w:lvl>
    <w:lvl w:ilvl="7" w:tplc="D6586904" w:tentative="1">
      <w:start w:val="1"/>
      <w:numFmt w:val="bullet"/>
      <w:lvlText w:val="o"/>
      <w:lvlJc w:val="left"/>
      <w:pPr>
        <w:ind w:left="5760" w:hanging="360"/>
      </w:pPr>
      <w:rPr>
        <w:rFonts w:ascii="Courier New" w:hAnsi="Courier New" w:cs="Courier New" w:hint="default"/>
      </w:rPr>
    </w:lvl>
    <w:lvl w:ilvl="8" w:tplc="5F08207A" w:tentative="1">
      <w:start w:val="1"/>
      <w:numFmt w:val="bullet"/>
      <w:lvlText w:val=""/>
      <w:lvlJc w:val="left"/>
      <w:pPr>
        <w:ind w:left="6480" w:hanging="360"/>
      </w:pPr>
      <w:rPr>
        <w:rFonts w:ascii="Wingdings" w:hAnsi="Wingdings" w:hint="default"/>
      </w:rPr>
    </w:lvl>
  </w:abstractNum>
  <w:abstractNum w:abstractNumId="13" w15:restartNumberingAfterBreak="0">
    <w:nsid w:val="38FB23D1"/>
    <w:multiLevelType w:val="hybridMultilevel"/>
    <w:tmpl w:val="9AD0B06E"/>
    <w:lvl w:ilvl="0" w:tplc="FB6640A4">
      <w:start w:val="1"/>
      <w:numFmt w:val="bullet"/>
      <w:lvlText w:val=""/>
      <w:lvlJc w:val="left"/>
      <w:pPr>
        <w:ind w:left="720" w:hanging="360"/>
      </w:pPr>
      <w:rPr>
        <w:rFonts w:ascii="Symbol" w:hAnsi="Symbol" w:hint="default"/>
      </w:rPr>
    </w:lvl>
    <w:lvl w:ilvl="1" w:tplc="43D22D28" w:tentative="1">
      <w:start w:val="1"/>
      <w:numFmt w:val="bullet"/>
      <w:lvlText w:val="o"/>
      <w:lvlJc w:val="left"/>
      <w:pPr>
        <w:ind w:left="1440" w:hanging="360"/>
      </w:pPr>
      <w:rPr>
        <w:rFonts w:ascii="Courier New" w:hAnsi="Courier New" w:cs="Courier New" w:hint="default"/>
      </w:rPr>
    </w:lvl>
    <w:lvl w:ilvl="2" w:tplc="A956BB98" w:tentative="1">
      <w:start w:val="1"/>
      <w:numFmt w:val="bullet"/>
      <w:lvlText w:val=""/>
      <w:lvlJc w:val="left"/>
      <w:pPr>
        <w:ind w:left="2160" w:hanging="360"/>
      </w:pPr>
      <w:rPr>
        <w:rFonts w:ascii="Wingdings" w:hAnsi="Wingdings" w:hint="default"/>
      </w:rPr>
    </w:lvl>
    <w:lvl w:ilvl="3" w:tplc="41222708" w:tentative="1">
      <w:start w:val="1"/>
      <w:numFmt w:val="bullet"/>
      <w:lvlText w:val=""/>
      <w:lvlJc w:val="left"/>
      <w:pPr>
        <w:ind w:left="2880" w:hanging="360"/>
      </w:pPr>
      <w:rPr>
        <w:rFonts w:ascii="Symbol" w:hAnsi="Symbol" w:hint="default"/>
      </w:rPr>
    </w:lvl>
    <w:lvl w:ilvl="4" w:tplc="D68C52BE" w:tentative="1">
      <w:start w:val="1"/>
      <w:numFmt w:val="bullet"/>
      <w:lvlText w:val="o"/>
      <w:lvlJc w:val="left"/>
      <w:pPr>
        <w:ind w:left="3600" w:hanging="360"/>
      </w:pPr>
      <w:rPr>
        <w:rFonts w:ascii="Courier New" w:hAnsi="Courier New" w:cs="Courier New" w:hint="default"/>
      </w:rPr>
    </w:lvl>
    <w:lvl w:ilvl="5" w:tplc="B7BAEA38" w:tentative="1">
      <w:start w:val="1"/>
      <w:numFmt w:val="bullet"/>
      <w:lvlText w:val=""/>
      <w:lvlJc w:val="left"/>
      <w:pPr>
        <w:ind w:left="4320" w:hanging="360"/>
      </w:pPr>
      <w:rPr>
        <w:rFonts w:ascii="Wingdings" w:hAnsi="Wingdings" w:hint="default"/>
      </w:rPr>
    </w:lvl>
    <w:lvl w:ilvl="6" w:tplc="1EB437F6" w:tentative="1">
      <w:start w:val="1"/>
      <w:numFmt w:val="bullet"/>
      <w:lvlText w:val=""/>
      <w:lvlJc w:val="left"/>
      <w:pPr>
        <w:ind w:left="5040" w:hanging="360"/>
      </w:pPr>
      <w:rPr>
        <w:rFonts w:ascii="Symbol" w:hAnsi="Symbol" w:hint="default"/>
      </w:rPr>
    </w:lvl>
    <w:lvl w:ilvl="7" w:tplc="3A08915E" w:tentative="1">
      <w:start w:val="1"/>
      <w:numFmt w:val="bullet"/>
      <w:lvlText w:val="o"/>
      <w:lvlJc w:val="left"/>
      <w:pPr>
        <w:ind w:left="5760" w:hanging="360"/>
      </w:pPr>
      <w:rPr>
        <w:rFonts w:ascii="Courier New" w:hAnsi="Courier New" w:cs="Courier New" w:hint="default"/>
      </w:rPr>
    </w:lvl>
    <w:lvl w:ilvl="8" w:tplc="5FA833A8" w:tentative="1">
      <w:start w:val="1"/>
      <w:numFmt w:val="bullet"/>
      <w:lvlText w:val=""/>
      <w:lvlJc w:val="left"/>
      <w:pPr>
        <w:ind w:left="6480" w:hanging="360"/>
      </w:pPr>
      <w:rPr>
        <w:rFonts w:ascii="Wingdings" w:hAnsi="Wingdings" w:hint="default"/>
      </w:rPr>
    </w:lvl>
  </w:abstractNum>
  <w:abstractNum w:abstractNumId="14" w15:restartNumberingAfterBreak="0">
    <w:nsid w:val="41DE2302"/>
    <w:multiLevelType w:val="multilevel"/>
    <w:tmpl w:val="2C0297A8"/>
    <w:name w:val="Article1.-414059704-F"/>
    <w:lvl w:ilvl="0">
      <w:start w:val="1"/>
      <w:numFmt w:val="decimal"/>
      <w:pStyle w:val="Article1L1"/>
      <w:suff w:val="nothing"/>
      <w:lvlText w:val="Article %1"/>
      <w:lvlJc w:val="left"/>
      <w:pPr>
        <w:tabs>
          <w:tab w:val="num" w:pos="720"/>
        </w:tabs>
        <w:ind w:left="0" w:firstLine="0"/>
      </w:pPr>
      <w:rPr>
        <w:rFonts w:ascii="Arial" w:hAnsi="Arial" w:cs="Arial"/>
        <w:b/>
        <w:i w:val="0"/>
        <w:caps w:val="0"/>
        <w:smallCaps w:val="0"/>
        <w:color w:val="auto"/>
        <w:sz w:val="20"/>
        <w:szCs w:val="20"/>
        <w:u w:val="none"/>
      </w:rPr>
    </w:lvl>
    <w:lvl w:ilvl="1">
      <w:start w:val="1"/>
      <w:numFmt w:val="decimal"/>
      <w:pStyle w:val="Article1L2"/>
      <w:isLgl/>
      <w:lvlText w:val="%1.%2"/>
      <w:lvlJc w:val="left"/>
      <w:pPr>
        <w:tabs>
          <w:tab w:val="num" w:pos="720"/>
        </w:tabs>
        <w:ind w:left="720" w:hanging="720"/>
      </w:pPr>
      <w:rPr>
        <w:rFonts w:ascii="Arial" w:hAnsi="Arial" w:cs="Arial"/>
        <w:b w:val="0"/>
        <w:bCs/>
        <w:i w:val="0"/>
        <w:iCs w:val="0"/>
        <w:caps w:val="0"/>
        <w:smallCaps w:val="0"/>
        <w:strike w:val="0"/>
        <w:dstrike w:val="0"/>
        <w:noProof w:val="0"/>
        <w:vanish w:val="0"/>
        <w:color w:val="auto"/>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Article1L3"/>
      <w:lvlText w:val="(%3)"/>
      <w:lvlJc w:val="left"/>
      <w:pPr>
        <w:tabs>
          <w:tab w:val="num" w:pos="1430"/>
        </w:tabs>
        <w:ind w:left="1430" w:hanging="720"/>
      </w:pPr>
      <w:rPr>
        <w:rFonts w:ascii="Arial" w:hAnsi="Arial" w:cs="Arial"/>
        <w:b w:val="0"/>
        <w:i w:val="0"/>
        <w:caps w:val="0"/>
        <w:smallCaps w:val="0"/>
        <w:color w:val="auto"/>
        <w:sz w:val="20"/>
        <w:szCs w:val="20"/>
        <w:u w:val="none"/>
      </w:rPr>
    </w:lvl>
    <w:lvl w:ilvl="3">
      <w:start w:val="1"/>
      <w:numFmt w:val="lowerRoman"/>
      <w:pStyle w:val="Article1L4"/>
      <w:lvlText w:val="(%4)"/>
      <w:lvlJc w:val="left"/>
      <w:pPr>
        <w:tabs>
          <w:tab w:val="num" w:pos="2160"/>
        </w:tabs>
        <w:ind w:left="2160" w:hanging="720"/>
      </w:pPr>
      <w:rPr>
        <w:rFonts w:ascii="Arial" w:hAnsi="Arial" w:cs="Arial"/>
        <w:b w:val="0"/>
        <w:i w:val="0"/>
        <w:caps w:val="0"/>
        <w:smallCaps w:val="0"/>
        <w:color w:val="auto"/>
        <w:sz w:val="22"/>
        <w:u w:val="none"/>
      </w:rPr>
    </w:lvl>
    <w:lvl w:ilvl="4">
      <w:start w:val="1"/>
      <w:numFmt w:val="upperLetter"/>
      <w:pStyle w:val="Article1L5"/>
      <w:lvlText w:val="(%5)"/>
      <w:lvlJc w:val="left"/>
      <w:pPr>
        <w:tabs>
          <w:tab w:val="num" w:pos="2880"/>
        </w:tabs>
        <w:ind w:left="2880" w:hanging="720"/>
      </w:pPr>
      <w:rPr>
        <w:rFonts w:ascii="Arial" w:hAnsi="Arial" w:cs="Arial"/>
        <w:b w:val="0"/>
        <w:i w:val="0"/>
        <w:caps w:val="0"/>
        <w:smallCaps w:val="0"/>
        <w:color w:val="auto"/>
        <w:sz w:val="22"/>
        <w:u w:val="none"/>
      </w:rPr>
    </w:lvl>
    <w:lvl w:ilvl="5">
      <w:start w:val="1"/>
      <w:numFmt w:val="upperRoman"/>
      <w:pStyle w:val="Article1L6"/>
      <w:lvlText w:val="(%6)"/>
      <w:lvlJc w:val="left"/>
      <w:pPr>
        <w:tabs>
          <w:tab w:val="num" w:pos="3600"/>
        </w:tabs>
        <w:ind w:left="3600" w:hanging="720"/>
      </w:pPr>
      <w:rPr>
        <w:rFonts w:ascii="Arial" w:hAnsi="Arial" w:cs="Arial"/>
        <w:b w:val="0"/>
        <w:i w:val="0"/>
        <w:caps w:val="0"/>
        <w:smallCaps w:val="0"/>
        <w:color w:val="auto"/>
        <w:sz w:val="22"/>
        <w:u w:val="none"/>
      </w:rPr>
    </w:lvl>
    <w:lvl w:ilvl="6">
      <w:start w:val="1"/>
      <w:numFmt w:val="decimal"/>
      <w:pStyle w:val="Article1L7"/>
      <w:lvlText w:val="%7)"/>
      <w:lvlJc w:val="left"/>
      <w:pPr>
        <w:tabs>
          <w:tab w:val="num" w:pos="4320"/>
        </w:tabs>
        <w:ind w:left="4320" w:hanging="720"/>
      </w:pPr>
      <w:rPr>
        <w:rFonts w:ascii="Arial" w:hAnsi="Arial" w:cs="Arial"/>
        <w:b w:val="0"/>
        <w:i w:val="0"/>
        <w:caps w:val="0"/>
        <w:smallCaps w:val="0"/>
        <w:color w:val="auto"/>
        <w:sz w:val="22"/>
        <w:u w:val="none"/>
      </w:rPr>
    </w:lvl>
    <w:lvl w:ilvl="7">
      <w:start w:val="1"/>
      <w:numFmt w:val="lowerLetter"/>
      <w:pStyle w:val="Article1L8"/>
      <w:lvlText w:val="%8)"/>
      <w:lvlJc w:val="left"/>
      <w:pPr>
        <w:tabs>
          <w:tab w:val="num" w:pos="5040"/>
        </w:tabs>
        <w:ind w:left="5040" w:hanging="720"/>
      </w:pPr>
      <w:rPr>
        <w:rFonts w:ascii="Arial" w:hAnsi="Arial" w:cs="Arial"/>
        <w:b w:val="0"/>
        <w:i w:val="0"/>
        <w:caps w:val="0"/>
        <w:smallCaps w:val="0"/>
        <w:color w:val="auto"/>
        <w:sz w:val="22"/>
        <w:u w:val="none"/>
      </w:rPr>
    </w:lvl>
    <w:lvl w:ilvl="8">
      <w:start w:val="1"/>
      <w:numFmt w:val="lowerRoman"/>
      <w:pStyle w:val="Article1L9"/>
      <w:lvlText w:val="%9)"/>
      <w:lvlJc w:val="left"/>
      <w:pPr>
        <w:tabs>
          <w:tab w:val="num" w:pos="5760"/>
        </w:tabs>
        <w:ind w:left="5760" w:hanging="720"/>
      </w:pPr>
      <w:rPr>
        <w:rFonts w:ascii="Arial" w:hAnsi="Arial" w:cs="Arial"/>
        <w:b w:val="0"/>
        <w:i w:val="0"/>
        <w:caps w:val="0"/>
        <w:smallCaps w:val="0"/>
        <w:color w:val="auto"/>
        <w:sz w:val="22"/>
        <w:u w:val="none"/>
      </w:rPr>
    </w:lvl>
  </w:abstractNum>
  <w:abstractNum w:abstractNumId="15" w15:restartNumberingAfterBreak="0">
    <w:nsid w:val="4DC120A3"/>
    <w:multiLevelType w:val="hybridMultilevel"/>
    <w:tmpl w:val="E8BC2580"/>
    <w:lvl w:ilvl="0" w:tplc="651AEF38">
      <w:start w:val="1"/>
      <w:numFmt w:val="lowerRoman"/>
      <w:lvlText w:val="(%1)"/>
      <w:lvlJc w:val="left"/>
      <w:pPr>
        <w:ind w:left="1080" w:hanging="720"/>
      </w:pPr>
      <w:rPr>
        <w:rFonts w:hint="default"/>
      </w:rPr>
    </w:lvl>
    <w:lvl w:ilvl="1" w:tplc="D8A6136E" w:tentative="1">
      <w:start w:val="1"/>
      <w:numFmt w:val="lowerLetter"/>
      <w:lvlText w:val="%2."/>
      <w:lvlJc w:val="left"/>
      <w:pPr>
        <w:ind w:left="1440" w:hanging="360"/>
      </w:pPr>
    </w:lvl>
    <w:lvl w:ilvl="2" w:tplc="CA06CA2E" w:tentative="1">
      <w:start w:val="1"/>
      <w:numFmt w:val="lowerRoman"/>
      <w:lvlText w:val="%3."/>
      <w:lvlJc w:val="right"/>
      <w:pPr>
        <w:ind w:left="2160" w:hanging="180"/>
      </w:pPr>
    </w:lvl>
    <w:lvl w:ilvl="3" w:tplc="F6FE3992" w:tentative="1">
      <w:start w:val="1"/>
      <w:numFmt w:val="decimal"/>
      <w:lvlText w:val="%4."/>
      <w:lvlJc w:val="left"/>
      <w:pPr>
        <w:ind w:left="2880" w:hanging="360"/>
      </w:pPr>
    </w:lvl>
    <w:lvl w:ilvl="4" w:tplc="FF388AA2" w:tentative="1">
      <w:start w:val="1"/>
      <w:numFmt w:val="lowerLetter"/>
      <w:lvlText w:val="%5."/>
      <w:lvlJc w:val="left"/>
      <w:pPr>
        <w:ind w:left="3600" w:hanging="360"/>
      </w:pPr>
    </w:lvl>
    <w:lvl w:ilvl="5" w:tplc="042665BE" w:tentative="1">
      <w:start w:val="1"/>
      <w:numFmt w:val="lowerRoman"/>
      <w:lvlText w:val="%6."/>
      <w:lvlJc w:val="right"/>
      <w:pPr>
        <w:ind w:left="4320" w:hanging="180"/>
      </w:pPr>
    </w:lvl>
    <w:lvl w:ilvl="6" w:tplc="B288832C" w:tentative="1">
      <w:start w:val="1"/>
      <w:numFmt w:val="decimal"/>
      <w:lvlText w:val="%7."/>
      <w:lvlJc w:val="left"/>
      <w:pPr>
        <w:ind w:left="5040" w:hanging="360"/>
      </w:pPr>
    </w:lvl>
    <w:lvl w:ilvl="7" w:tplc="9904ADBC" w:tentative="1">
      <w:start w:val="1"/>
      <w:numFmt w:val="lowerLetter"/>
      <w:lvlText w:val="%8."/>
      <w:lvlJc w:val="left"/>
      <w:pPr>
        <w:ind w:left="5760" w:hanging="360"/>
      </w:pPr>
    </w:lvl>
    <w:lvl w:ilvl="8" w:tplc="A6DA7FA6" w:tentative="1">
      <w:start w:val="1"/>
      <w:numFmt w:val="lowerRoman"/>
      <w:lvlText w:val="%9."/>
      <w:lvlJc w:val="right"/>
      <w:pPr>
        <w:ind w:left="6480" w:hanging="180"/>
      </w:pPr>
    </w:lvl>
  </w:abstractNum>
  <w:abstractNum w:abstractNumId="16" w15:restartNumberingAfterBreak="0">
    <w:nsid w:val="61356DCE"/>
    <w:multiLevelType w:val="hybridMultilevel"/>
    <w:tmpl w:val="7544214A"/>
    <w:lvl w:ilvl="0" w:tplc="79227444">
      <w:start w:val="1"/>
      <w:numFmt w:val="bullet"/>
      <w:lvlText w:val=""/>
      <w:lvlJc w:val="left"/>
      <w:pPr>
        <w:ind w:left="360" w:hanging="360"/>
      </w:pPr>
      <w:rPr>
        <w:rFonts w:ascii="Symbol" w:hAnsi="Symbol" w:cs="Symbol" w:hint="default"/>
      </w:rPr>
    </w:lvl>
    <w:lvl w:ilvl="1" w:tplc="C920888A" w:tentative="1">
      <w:start w:val="1"/>
      <w:numFmt w:val="bullet"/>
      <w:lvlText w:val="o"/>
      <w:lvlJc w:val="left"/>
      <w:pPr>
        <w:ind w:left="1080" w:hanging="360"/>
      </w:pPr>
      <w:rPr>
        <w:rFonts w:ascii="Courier New" w:hAnsi="Courier New" w:cs="Courier New" w:hint="default"/>
      </w:rPr>
    </w:lvl>
    <w:lvl w:ilvl="2" w:tplc="76A87C3A" w:tentative="1">
      <w:start w:val="1"/>
      <w:numFmt w:val="bullet"/>
      <w:lvlText w:val=""/>
      <w:lvlJc w:val="left"/>
      <w:pPr>
        <w:ind w:left="1800" w:hanging="360"/>
      </w:pPr>
      <w:rPr>
        <w:rFonts w:ascii="Wingdings" w:hAnsi="Wingdings" w:cs="Wingdings" w:hint="default"/>
      </w:rPr>
    </w:lvl>
    <w:lvl w:ilvl="3" w:tplc="4030CA30" w:tentative="1">
      <w:start w:val="1"/>
      <w:numFmt w:val="bullet"/>
      <w:lvlText w:val=""/>
      <w:lvlJc w:val="left"/>
      <w:pPr>
        <w:ind w:left="2520" w:hanging="360"/>
      </w:pPr>
      <w:rPr>
        <w:rFonts w:ascii="Symbol" w:hAnsi="Symbol" w:cs="Symbol" w:hint="default"/>
      </w:rPr>
    </w:lvl>
    <w:lvl w:ilvl="4" w:tplc="4404C256" w:tentative="1">
      <w:start w:val="1"/>
      <w:numFmt w:val="bullet"/>
      <w:lvlText w:val="o"/>
      <w:lvlJc w:val="left"/>
      <w:pPr>
        <w:ind w:left="3240" w:hanging="360"/>
      </w:pPr>
      <w:rPr>
        <w:rFonts w:ascii="Courier New" w:hAnsi="Courier New" w:cs="Courier New" w:hint="default"/>
      </w:rPr>
    </w:lvl>
    <w:lvl w:ilvl="5" w:tplc="EB547B08" w:tentative="1">
      <w:start w:val="1"/>
      <w:numFmt w:val="bullet"/>
      <w:lvlText w:val=""/>
      <w:lvlJc w:val="left"/>
      <w:pPr>
        <w:ind w:left="3960" w:hanging="360"/>
      </w:pPr>
      <w:rPr>
        <w:rFonts w:ascii="Wingdings" w:hAnsi="Wingdings" w:cs="Wingdings" w:hint="default"/>
      </w:rPr>
    </w:lvl>
    <w:lvl w:ilvl="6" w:tplc="54C69FDA" w:tentative="1">
      <w:start w:val="1"/>
      <w:numFmt w:val="bullet"/>
      <w:lvlText w:val=""/>
      <w:lvlJc w:val="left"/>
      <w:pPr>
        <w:ind w:left="4680" w:hanging="360"/>
      </w:pPr>
      <w:rPr>
        <w:rFonts w:ascii="Symbol" w:hAnsi="Symbol" w:cs="Symbol" w:hint="default"/>
      </w:rPr>
    </w:lvl>
    <w:lvl w:ilvl="7" w:tplc="05C49C4C" w:tentative="1">
      <w:start w:val="1"/>
      <w:numFmt w:val="bullet"/>
      <w:lvlText w:val="o"/>
      <w:lvlJc w:val="left"/>
      <w:pPr>
        <w:ind w:left="5400" w:hanging="360"/>
      </w:pPr>
      <w:rPr>
        <w:rFonts w:ascii="Courier New" w:hAnsi="Courier New" w:cs="Courier New" w:hint="default"/>
      </w:rPr>
    </w:lvl>
    <w:lvl w:ilvl="8" w:tplc="AFA01010" w:tentative="1">
      <w:start w:val="1"/>
      <w:numFmt w:val="bullet"/>
      <w:lvlText w:val=""/>
      <w:lvlJc w:val="left"/>
      <w:pPr>
        <w:ind w:left="6120" w:hanging="360"/>
      </w:pPr>
      <w:rPr>
        <w:rFonts w:ascii="Wingdings" w:hAnsi="Wingdings" w:cs="Wingdings" w:hint="default"/>
      </w:rPr>
    </w:lvl>
  </w:abstractNum>
  <w:abstractNum w:abstractNumId="17" w15:restartNumberingAfterBreak="0">
    <w:nsid w:val="678D495A"/>
    <w:multiLevelType w:val="hybridMultilevel"/>
    <w:tmpl w:val="A1A0E640"/>
    <w:lvl w:ilvl="0" w:tplc="F2E879B8">
      <w:start w:val="1"/>
      <w:numFmt w:val="bullet"/>
      <w:lvlText w:val=""/>
      <w:lvlJc w:val="left"/>
      <w:pPr>
        <w:ind w:left="720" w:hanging="360"/>
      </w:pPr>
      <w:rPr>
        <w:rFonts w:ascii="Symbol" w:hAnsi="Symbol" w:cs="Symbol" w:hint="default"/>
      </w:rPr>
    </w:lvl>
    <w:lvl w:ilvl="1" w:tplc="0AA2445A" w:tentative="1">
      <w:start w:val="1"/>
      <w:numFmt w:val="bullet"/>
      <w:lvlText w:val="o"/>
      <w:lvlJc w:val="left"/>
      <w:pPr>
        <w:ind w:left="1440" w:hanging="360"/>
      </w:pPr>
      <w:rPr>
        <w:rFonts w:ascii="Courier New" w:hAnsi="Courier New" w:cs="Courier New" w:hint="default"/>
      </w:rPr>
    </w:lvl>
    <w:lvl w:ilvl="2" w:tplc="ABF42660" w:tentative="1">
      <w:start w:val="1"/>
      <w:numFmt w:val="bullet"/>
      <w:lvlText w:val=""/>
      <w:lvlJc w:val="left"/>
      <w:pPr>
        <w:ind w:left="2160" w:hanging="360"/>
      </w:pPr>
      <w:rPr>
        <w:rFonts w:ascii="Wingdings" w:hAnsi="Wingdings" w:cs="Wingdings" w:hint="default"/>
      </w:rPr>
    </w:lvl>
    <w:lvl w:ilvl="3" w:tplc="ABE4BBA2" w:tentative="1">
      <w:start w:val="1"/>
      <w:numFmt w:val="bullet"/>
      <w:lvlText w:val=""/>
      <w:lvlJc w:val="left"/>
      <w:pPr>
        <w:ind w:left="2880" w:hanging="360"/>
      </w:pPr>
      <w:rPr>
        <w:rFonts w:ascii="Symbol" w:hAnsi="Symbol" w:cs="Symbol" w:hint="default"/>
      </w:rPr>
    </w:lvl>
    <w:lvl w:ilvl="4" w:tplc="CD00FBB2" w:tentative="1">
      <w:start w:val="1"/>
      <w:numFmt w:val="bullet"/>
      <w:lvlText w:val="o"/>
      <w:lvlJc w:val="left"/>
      <w:pPr>
        <w:ind w:left="3600" w:hanging="360"/>
      </w:pPr>
      <w:rPr>
        <w:rFonts w:ascii="Courier New" w:hAnsi="Courier New" w:cs="Courier New" w:hint="default"/>
      </w:rPr>
    </w:lvl>
    <w:lvl w:ilvl="5" w:tplc="777C560C" w:tentative="1">
      <w:start w:val="1"/>
      <w:numFmt w:val="bullet"/>
      <w:lvlText w:val=""/>
      <w:lvlJc w:val="left"/>
      <w:pPr>
        <w:ind w:left="4320" w:hanging="360"/>
      </w:pPr>
      <w:rPr>
        <w:rFonts w:ascii="Wingdings" w:hAnsi="Wingdings" w:cs="Wingdings" w:hint="default"/>
      </w:rPr>
    </w:lvl>
    <w:lvl w:ilvl="6" w:tplc="822EBEB4" w:tentative="1">
      <w:start w:val="1"/>
      <w:numFmt w:val="bullet"/>
      <w:lvlText w:val=""/>
      <w:lvlJc w:val="left"/>
      <w:pPr>
        <w:ind w:left="5040" w:hanging="360"/>
      </w:pPr>
      <w:rPr>
        <w:rFonts w:ascii="Symbol" w:hAnsi="Symbol" w:cs="Symbol" w:hint="default"/>
      </w:rPr>
    </w:lvl>
    <w:lvl w:ilvl="7" w:tplc="719266F2" w:tentative="1">
      <w:start w:val="1"/>
      <w:numFmt w:val="bullet"/>
      <w:lvlText w:val="o"/>
      <w:lvlJc w:val="left"/>
      <w:pPr>
        <w:ind w:left="5760" w:hanging="360"/>
      </w:pPr>
      <w:rPr>
        <w:rFonts w:ascii="Courier New" w:hAnsi="Courier New" w:cs="Courier New" w:hint="default"/>
      </w:rPr>
    </w:lvl>
    <w:lvl w:ilvl="8" w:tplc="B4966AD6" w:tentative="1">
      <w:start w:val="1"/>
      <w:numFmt w:val="bullet"/>
      <w:lvlText w:val=""/>
      <w:lvlJc w:val="left"/>
      <w:pPr>
        <w:ind w:left="6480" w:hanging="360"/>
      </w:pPr>
      <w:rPr>
        <w:rFonts w:ascii="Wingdings" w:hAnsi="Wingdings" w:cs="Wingdings" w:hint="default"/>
      </w:rPr>
    </w:lvl>
  </w:abstractNum>
  <w:abstractNum w:abstractNumId="18" w15:restartNumberingAfterBreak="0">
    <w:nsid w:val="73D74A5D"/>
    <w:multiLevelType w:val="hybridMultilevel"/>
    <w:tmpl w:val="4E4884D2"/>
    <w:lvl w:ilvl="0" w:tplc="19124AAC">
      <w:start w:val="1"/>
      <w:numFmt w:val="bullet"/>
      <w:lvlText w:val=""/>
      <w:lvlJc w:val="left"/>
      <w:pPr>
        <w:ind w:left="720" w:hanging="360"/>
      </w:pPr>
      <w:rPr>
        <w:rFonts w:ascii="Symbol" w:hAnsi="Symbol" w:hint="default"/>
      </w:rPr>
    </w:lvl>
    <w:lvl w:ilvl="1" w:tplc="0696EA08" w:tentative="1">
      <w:start w:val="1"/>
      <w:numFmt w:val="bullet"/>
      <w:lvlText w:val="o"/>
      <w:lvlJc w:val="left"/>
      <w:pPr>
        <w:ind w:left="1440" w:hanging="360"/>
      </w:pPr>
      <w:rPr>
        <w:rFonts w:ascii="Courier New" w:hAnsi="Courier New" w:cs="Courier New" w:hint="default"/>
      </w:rPr>
    </w:lvl>
    <w:lvl w:ilvl="2" w:tplc="E864E884" w:tentative="1">
      <w:start w:val="1"/>
      <w:numFmt w:val="bullet"/>
      <w:lvlText w:val=""/>
      <w:lvlJc w:val="left"/>
      <w:pPr>
        <w:ind w:left="2160" w:hanging="360"/>
      </w:pPr>
      <w:rPr>
        <w:rFonts w:ascii="Wingdings" w:hAnsi="Wingdings" w:hint="default"/>
      </w:rPr>
    </w:lvl>
    <w:lvl w:ilvl="3" w:tplc="D42E7842" w:tentative="1">
      <w:start w:val="1"/>
      <w:numFmt w:val="bullet"/>
      <w:lvlText w:val=""/>
      <w:lvlJc w:val="left"/>
      <w:pPr>
        <w:ind w:left="2880" w:hanging="360"/>
      </w:pPr>
      <w:rPr>
        <w:rFonts w:ascii="Symbol" w:hAnsi="Symbol" w:hint="default"/>
      </w:rPr>
    </w:lvl>
    <w:lvl w:ilvl="4" w:tplc="DBD2B0B8" w:tentative="1">
      <w:start w:val="1"/>
      <w:numFmt w:val="bullet"/>
      <w:lvlText w:val="o"/>
      <w:lvlJc w:val="left"/>
      <w:pPr>
        <w:ind w:left="3600" w:hanging="360"/>
      </w:pPr>
      <w:rPr>
        <w:rFonts w:ascii="Courier New" w:hAnsi="Courier New" w:cs="Courier New" w:hint="default"/>
      </w:rPr>
    </w:lvl>
    <w:lvl w:ilvl="5" w:tplc="24622428" w:tentative="1">
      <w:start w:val="1"/>
      <w:numFmt w:val="bullet"/>
      <w:lvlText w:val=""/>
      <w:lvlJc w:val="left"/>
      <w:pPr>
        <w:ind w:left="4320" w:hanging="360"/>
      </w:pPr>
      <w:rPr>
        <w:rFonts w:ascii="Wingdings" w:hAnsi="Wingdings" w:hint="default"/>
      </w:rPr>
    </w:lvl>
    <w:lvl w:ilvl="6" w:tplc="83B8A128" w:tentative="1">
      <w:start w:val="1"/>
      <w:numFmt w:val="bullet"/>
      <w:lvlText w:val=""/>
      <w:lvlJc w:val="left"/>
      <w:pPr>
        <w:ind w:left="5040" w:hanging="360"/>
      </w:pPr>
      <w:rPr>
        <w:rFonts w:ascii="Symbol" w:hAnsi="Symbol" w:hint="default"/>
      </w:rPr>
    </w:lvl>
    <w:lvl w:ilvl="7" w:tplc="0D2CD74C" w:tentative="1">
      <w:start w:val="1"/>
      <w:numFmt w:val="bullet"/>
      <w:lvlText w:val="o"/>
      <w:lvlJc w:val="left"/>
      <w:pPr>
        <w:ind w:left="5760" w:hanging="360"/>
      </w:pPr>
      <w:rPr>
        <w:rFonts w:ascii="Courier New" w:hAnsi="Courier New" w:cs="Courier New" w:hint="default"/>
      </w:rPr>
    </w:lvl>
    <w:lvl w:ilvl="8" w:tplc="406E2F80" w:tentative="1">
      <w:start w:val="1"/>
      <w:numFmt w:val="bullet"/>
      <w:lvlText w:val=""/>
      <w:lvlJc w:val="left"/>
      <w:pPr>
        <w:ind w:left="6480" w:hanging="360"/>
      </w:pPr>
      <w:rPr>
        <w:rFonts w:ascii="Wingdings" w:hAnsi="Wingdings" w:hint="default"/>
      </w:rPr>
    </w:lvl>
  </w:abstractNum>
  <w:abstractNum w:abstractNumId="19" w15:restartNumberingAfterBreak="0">
    <w:nsid w:val="74582131"/>
    <w:multiLevelType w:val="hybridMultilevel"/>
    <w:tmpl w:val="27E4DA32"/>
    <w:lvl w:ilvl="0" w:tplc="10FA8ADA">
      <w:start w:val="1"/>
      <w:numFmt w:val="bullet"/>
      <w:lvlText w:val=""/>
      <w:lvlJc w:val="left"/>
      <w:pPr>
        <w:ind w:left="720" w:hanging="360"/>
      </w:pPr>
      <w:rPr>
        <w:rFonts w:ascii="Symbol" w:hAnsi="Symbol" w:hint="default"/>
      </w:rPr>
    </w:lvl>
    <w:lvl w:ilvl="1" w:tplc="78A83672" w:tentative="1">
      <w:start w:val="1"/>
      <w:numFmt w:val="bullet"/>
      <w:lvlText w:val="o"/>
      <w:lvlJc w:val="left"/>
      <w:pPr>
        <w:ind w:left="1440" w:hanging="360"/>
      </w:pPr>
      <w:rPr>
        <w:rFonts w:ascii="Courier New" w:hAnsi="Courier New" w:cs="Courier New" w:hint="default"/>
      </w:rPr>
    </w:lvl>
    <w:lvl w:ilvl="2" w:tplc="FCD640EA" w:tentative="1">
      <w:start w:val="1"/>
      <w:numFmt w:val="bullet"/>
      <w:lvlText w:val=""/>
      <w:lvlJc w:val="left"/>
      <w:pPr>
        <w:ind w:left="2160" w:hanging="360"/>
      </w:pPr>
      <w:rPr>
        <w:rFonts w:ascii="Wingdings" w:hAnsi="Wingdings" w:hint="default"/>
      </w:rPr>
    </w:lvl>
    <w:lvl w:ilvl="3" w:tplc="A5A0723C" w:tentative="1">
      <w:start w:val="1"/>
      <w:numFmt w:val="bullet"/>
      <w:lvlText w:val=""/>
      <w:lvlJc w:val="left"/>
      <w:pPr>
        <w:ind w:left="2880" w:hanging="360"/>
      </w:pPr>
      <w:rPr>
        <w:rFonts w:ascii="Symbol" w:hAnsi="Symbol" w:hint="default"/>
      </w:rPr>
    </w:lvl>
    <w:lvl w:ilvl="4" w:tplc="01D80FCE" w:tentative="1">
      <w:start w:val="1"/>
      <w:numFmt w:val="bullet"/>
      <w:lvlText w:val="o"/>
      <w:lvlJc w:val="left"/>
      <w:pPr>
        <w:ind w:left="3600" w:hanging="360"/>
      </w:pPr>
      <w:rPr>
        <w:rFonts w:ascii="Courier New" w:hAnsi="Courier New" w:cs="Courier New" w:hint="default"/>
      </w:rPr>
    </w:lvl>
    <w:lvl w:ilvl="5" w:tplc="9D009840" w:tentative="1">
      <w:start w:val="1"/>
      <w:numFmt w:val="bullet"/>
      <w:lvlText w:val=""/>
      <w:lvlJc w:val="left"/>
      <w:pPr>
        <w:ind w:left="4320" w:hanging="360"/>
      </w:pPr>
      <w:rPr>
        <w:rFonts w:ascii="Wingdings" w:hAnsi="Wingdings" w:hint="default"/>
      </w:rPr>
    </w:lvl>
    <w:lvl w:ilvl="6" w:tplc="5B30C610" w:tentative="1">
      <w:start w:val="1"/>
      <w:numFmt w:val="bullet"/>
      <w:lvlText w:val=""/>
      <w:lvlJc w:val="left"/>
      <w:pPr>
        <w:ind w:left="5040" w:hanging="360"/>
      </w:pPr>
      <w:rPr>
        <w:rFonts w:ascii="Symbol" w:hAnsi="Symbol" w:hint="default"/>
      </w:rPr>
    </w:lvl>
    <w:lvl w:ilvl="7" w:tplc="F8405676" w:tentative="1">
      <w:start w:val="1"/>
      <w:numFmt w:val="bullet"/>
      <w:lvlText w:val="o"/>
      <w:lvlJc w:val="left"/>
      <w:pPr>
        <w:ind w:left="5760" w:hanging="360"/>
      </w:pPr>
      <w:rPr>
        <w:rFonts w:ascii="Courier New" w:hAnsi="Courier New" w:cs="Courier New" w:hint="default"/>
      </w:rPr>
    </w:lvl>
    <w:lvl w:ilvl="8" w:tplc="598EF34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8"/>
  </w:num>
  <w:num w:numId="15">
    <w:abstractNumId w:val="15"/>
  </w:num>
  <w:num w:numId="16">
    <w:abstractNumId w:val="19"/>
  </w:num>
  <w:num w:numId="17">
    <w:abstractNumId w:val="14"/>
  </w:num>
  <w:num w:numId="18">
    <w:abstractNumId w:val="1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C7"/>
    <w:rsid w:val="001135B2"/>
    <w:rsid w:val="001C2D94"/>
    <w:rsid w:val="00323497"/>
    <w:rsid w:val="0036038A"/>
    <w:rsid w:val="004205FD"/>
    <w:rsid w:val="004F1338"/>
    <w:rsid w:val="005C5EFD"/>
    <w:rsid w:val="005E3AC7"/>
    <w:rsid w:val="0062148E"/>
    <w:rsid w:val="00800808"/>
    <w:rsid w:val="00805A04"/>
    <w:rsid w:val="008C72C3"/>
    <w:rsid w:val="009534B0"/>
    <w:rsid w:val="00B30662"/>
    <w:rsid w:val="00B638BC"/>
    <w:rsid w:val="00B82DA4"/>
    <w:rsid w:val="00D12B84"/>
    <w:rsid w:val="00DA2AED"/>
    <w:rsid w:val="00E22F35"/>
    <w:rsid w:val="00E57BCC"/>
    <w:rsid w:val="00EB37DB"/>
    <w:rsid w:val="00EF038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A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B7587D"/>
    <w:pPr>
      <w:jc w:val="both"/>
    </w:pPr>
    <w:rPr>
      <w:rFonts w:ascii="Arial" w:hAnsi="Arial"/>
      <w:sz w:val="20"/>
    </w:rPr>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99"/>
    <w:semiHidden/>
    <w:unhideWhenUsed/>
    <w:rPr>
      <w:b/>
      <w:b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3"/>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3"/>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3"/>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3"/>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rPr>
      <w:rFonts w:ascii="Arial" w:hAnsi="Arial"/>
      <w:sz w:val="23"/>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3"/>
    </w:rPr>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3"/>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3"/>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hAnsi="Arial"/>
      <w:sz w:val="23"/>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hAnsi="Arial"/>
      <w:sz w:val="23"/>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hAnsi="Arial"/>
      <w:sz w:val="23"/>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3"/>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hAnsi="Arial"/>
      <w:i/>
      <w:iCs/>
      <w:sz w:val="23"/>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30" w:hanging="230"/>
    </w:pPr>
  </w:style>
  <w:style w:type="paragraph" w:styleId="Index2">
    <w:name w:val="index 2"/>
    <w:basedOn w:val="Normal"/>
    <w:next w:val="Normal"/>
    <w:autoRedefine/>
    <w:uiPriority w:val="99"/>
    <w:semiHidden/>
    <w:unhideWhenUsed/>
    <w:pPr>
      <w:spacing w:after="0" w:line="240" w:lineRule="auto"/>
      <w:ind w:left="460" w:hanging="230"/>
    </w:pPr>
  </w:style>
  <w:style w:type="paragraph" w:styleId="Index3">
    <w:name w:val="index 3"/>
    <w:basedOn w:val="Normal"/>
    <w:next w:val="Normal"/>
    <w:autoRedefine/>
    <w:uiPriority w:val="99"/>
    <w:semiHidden/>
    <w:unhideWhenUsed/>
    <w:pPr>
      <w:spacing w:after="0" w:line="240" w:lineRule="auto"/>
      <w:ind w:left="690" w:hanging="230"/>
    </w:pPr>
  </w:style>
  <w:style w:type="paragraph" w:styleId="Index4">
    <w:name w:val="index 4"/>
    <w:basedOn w:val="Normal"/>
    <w:next w:val="Normal"/>
    <w:autoRedefine/>
    <w:uiPriority w:val="99"/>
    <w:semiHidden/>
    <w:unhideWhenUsed/>
    <w:pPr>
      <w:spacing w:after="0" w:line="240" w:lineRule="auto"/>
      <w:ind w:left="920" w:hanging="230"/>
    </w:pPr>
  </w:style>
  <w:style w:type="paragraph" w:styleId="Index5">
    <w:name w:val="index 5"/>
    <w:basedOn w:val="Normal"/>
    <w:next w:val="Normal"/>
    <w:autoRedefine/>
    <w:uiPriority w:val="99"/>
    <w:semiHidden/>
    <w:unhideWhenUsed/>
    <w:pPr>
      <w:spacing w:after="0" w:line="240" w:lineRule="auto"/>
      <w:ind w:left="1150" w:hanging="230"/>
    </w:pPr>
  </w:style>
  <w:style w:type="paragraph" w:styleId="Index6">
    <w:name w:val="index 6"/>
    <w:basedOn w:val="Normal"/>
    <w:next w:val="Normal"/>
    <w:autoRedefine/>
    <w:uiPriority w:val="99"/>
    <w:semiHidden/>
    <w:unhideWhenUsed/>
    <w:pPr>
      <w:spacing w:after="0" w:line="240" w:lineRule="auto"/>
      <w:ind w:left="1380" w:hanging="230"/>
    </w:pPr>
  </w:style>
  <w:style w:type="paragraph" w:styleId="Index7">
    <w:name w:val="index 7"/>
    <w:basedOn w:val="Normal"/>
    <w:next w:val="Normal"/>
    <w:autoRedefine/>
    <w:uiPriority w:val="99"/>
    <w:semiHidden/>
    <w:unhideWhenUsed/>
    <w:pPr>
      <w:spacing w:after="0" w:line="240" w:lineRule="auto"/>
      <w:ind w:left="1610" w:hanging="230"/>
    </w:pPr>
  </w:style>
  <w:style w:type="paragraph" w:styleId="Index8">
    <w:name w:val="index 8"/>
    <w:basedOn w:val="Normal"/>
    <w:next w:val="Normal"/>
    <w:autoRedefine/>
    <w:uiPriority w:val="99"/>
    <w:semiHidden/>
    <w:unhideWhenUsed/>
    <w:pPr>
      <w:spacing w:after="0" w:line="240" w:lineRule="auto"/>
      <w:ind w:left="1840" w:hanging="230"/>
    </w:pPr>
  </w:style>
  <w:style w:type="paragraph" w:styleId="Index9">
    <w:name w:val="index 9"/>
    <w:basedOn w:val="Normal"/>
    <w:next w:val="Normal"/>
    <w:autoRedefine/>
    <w:uiPriority w:val="99"/>
    <w:semiHidden/>
    <w:unhideWhenUsed/>
    <w:pPr>
      <w:spacing w:after="0" w:line="240" w:lineRule="auto"/>
      <w:ind w:left="2070" w:hanging="23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rFonts w:ascii="Arial" w:hAnsi="Arial"/>
      <w:b/>
      <w:bCs/>
      <w:i/>
      <w:iCs/>
      <w:color w:val="4472C4" w:themeColor="accent1"/>
      <w:sz w:val="23"/>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jc w:val="both"/>
    </w:pPr>
    <w:rPr>
      <w:rFonts w:ascii="Arial" w:hAnsi="Arial"/>
      <w:sz w:val="23"/>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1"/>
    <w:uiPriority w:val="99"/>
    <w:semiHidden/>
    <w:rPr>
      <w:rFonts w:ascii="Arial" w:hAnsi="Arial"/>
      <w:sz w:val="23"/>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3"/>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sz w:val="23"/>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hAnsi="Arial"/>
      <w:sz w:val="23"/>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30" w:hanging="23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30"/>
    </w:pPr>
  </w:style>
  <w:style w:type="paragraph" w:styleId="TOC3">
    <w:name w:val="toc 3"/>
    <w:basedOn w:val="Normal"/>
    <w:next w:val="Normal"/>
    <w:autoRedefine/>
    <w:uiPriority w:val="99"/>
    <w:semiHidden/>
    <w:unhideWhenUsed/>
    <w:pPr>
      <w:spacing w:after="100"/>
      <w:ind w:left="460"/>
    </w:pPr>
  </w:style>
  <w:style w:type="paragraph" w:styleId="TOC4">
    <w:name w:val="toc 4"/>
    <w:basedOn w:val="Normal"/>
    <w:next w:val="Normal"/>
    <w:autoRedefine/>
    <w:uiPriority w:val="99"/>
    <w:semiHidden/>
    <w:unhideWhenUsed/>
    <w:pPr>
      <w:spacing w:after="100"/>
      <w:ind w:left="690"/>
    </w:pPr>
  </w:style>
  <w:style w:type="paragraph" w:styleId="TOC5">
    <w:name w:val="toc 5"/>
    <w:basedOn w:val="Normal"/>
    <w:next w:val="Normal"/>
    <w:autoRedefine/>
    <w:uiPriority w:val="99"/>
    <w:semiHidden/>
    <w:unhideWhenUsed/>
    <w:pPr>
      <w:spacing w:after="100"/>
      <w:ind w:left="920"/>
    </w:pPr>
  </w:style>
  <w:style w:type="paragraph" w:styleId="TOC6">
    <w:name w:val="toc 6"/>
    <w:basedOn w:val="Normal"/>
    <w:next w:val="Normal"/>
    <w:autoRedefine/>
    <w:uiPriority w:val="99"/>
    <w:semiHidden/>
    <w:unhideWhenUsed/>
    <w:pPr>
      <w:spacing w:after="100"/>
      <w:ind w:left="1150"/>
    </w:pPr>
  </w:style>
  <w:style w:type="paragraph" w:styleId="TOC7">
    <w:name w:val="toc 7"/>
    <w:basedOn w:val="Normal"/>
    <w:next w:val="Normal"/>
    <w:autoRedefine/>
    <w:uiPriority w:val="99"/>
    <w:semiHidden/>
    <w:unhideWhenUsed/>
    <w:pPr>
      <w:spacing w:after="100"/>
      <w:ind w:left="1380"/>
    </w:pPr>
  </w:style>
  <w:style w:type="paragraph" w:styleId="TOC8">
    <w:name w:val="toc 8"/>
    <w:basedOn w:val="Normal"/>
    <w:next w:val="Normal"/>
    <w:autoRedefine/>
    <w:uiPriority w:val="99"/>
    <w:semiHidden/>
    <w:unhideWhenUsed/>
    <w:pPr>
      <w:spacing w:after="100"/>
      <w:ind w:left="1610"/>
    </w:pPr>
  </w:style>
  <w:style w:type="paragraph" w:styleId="TOC9">
    <w:name w:val="toc 9"/>
    <w:basedOn w:val="Normal"/>
    <w:next w:val="Normal"/>
    <w:autoRedefine/>
    <w:uiPriority w:val="99"/>
    <w:semiHidden/>
    <w:unhideWhenUsed/>
    <w:pPr>
      <w:spacing w:after="100"/>
      <w:ind w:left="184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after="0" w:line="160" w:lineRule="exact"/>
      <w:jc w:val="left"/>
    </w:pPr>
    <w:rPr>
      <w:rFonts w:eastAsia="Times New Roman" w:cs="Times New Roman"/>
      <w:sz w:val="16"/>
      <w:szCs w:val="13"/>
    </w:rPr>
  </w:style>
  <w:style w:type="table" w:styleId="GridTable1Light">
    <w:name w:val="Grid Table 1 Light"/>
    <w:basedOn w:val="TableNormal"/>
    <w:uiPriority w:val="99"/>
    <w:semiHidden/>
    <w:unhideWhenUsed/>
    <w:rsid w:val="00D96F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D96F3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D96F3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D96F3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D96F3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D96F3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D96F3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D96F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D96F3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9"/>
    <w:semiHidden/>
    <w:unhideWhenUsed/>
    <w:rsid w:val="00D96F3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9"/>
    <w:semiHidden/>
    <w:unhideWhenUsed/>
    <w:rsid w:val="00D96F3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semiHidden/>
    <w:unhideWhenUsed/>
    <w:rsid w:val="00D96F3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9"/>
    <w:semiHidden/>
    <w:unhideWhenUsed/>
    <w:rsid w:val="00D96F3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9"/>
    <w:semiHidden/>
    <w:unhideWhenUsed/>
    <w:rsid w:val="00D96F3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9"/>
    <w:semiHidden/>
    <w:unhideWhenUsed/>
    <w:rsid w:val="00D96F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D96F3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9"/>
    <w:semiHidden/>
    <w:unhideWhenUsed/>
    <w:rsid w:val="00D96F3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9"/>
    <w:semiHidden/>
    <w:unhideWhenUsed/>
    <w:rsid w:val="00D96F3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9"/>
    <w:semiHidden/>
    <w:unhideWhenUsed/>
    <w:rsid w:val="00D96F3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9"/>
    <w:semiHidden/>
    <w:unhideWhenUsed/>
    <w:rsid w:val="00D96F3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9"/>
    <w:semiHidden/>
    <w:unhideWhenUsed/>
    <w:rsid w:val="00D96F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9"/>
    <w:semiHidden/>
    <w:unhideWhenUsed/>
    <w:rsid w:val="00D96F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99"/>
    <w:semiHidden/>
    <w:unhideWhenUsed/>
    <w:rsid w:val="00D96F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semiHidden/>
    <w:unhideWhenUsed/>
    <w:rsid w:val="00D96F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semiHidden/>
    <w:unhideWhenUsed/>
    <w:rsid w:val="00D96F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semiHidden/>
    <w:unhideWhenUsed/>
    <w:rsid w:val="00D96F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semiHidden/>
    <w:unhideWhenUsed/>
    <w:rsid w:val="00D96F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semiHidden/>
    <w:unhideWhenUsed/>
    <w:rsid w:val="00D96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ompt">
    <w:name w:val="Prompt"/>
    <w:aliases w:val="PR"/>
    <w:basedOn w:val="DefaultParagraphFont"/>
    <w:uiPriority w:val="29"/>
    <w:qFormat/>
    <w:rsid w:val="00FC6623"/>
    <w:rPr>
      <w:rFonts w:cs="Arial"/>
      <w:b/>
      <w:color w:val="0000FF"/>
      <w:sz w:val="20"/>
      <w:szCs w:val="20"/>
    </w:rPr>
  </w:style>
  <w:style w:type="character" w:customStyle="1" w:styleId="s1">
    <w:name w:val="s1"/>
    <w:basedOn w:val="DefaultParagraphFont"/>
    <w:rsid w:val="00A32C4D"/>
  </w:style>
  <w:style w:type="character" w:customStyle="1" w:styleId="UnresolvedMention1">
    <w:name w:val="Unresolved Mention1"/>
    <w:basedOn w:val="DefaultParagraphFont"/>
    <w:uiPriority w:val="99"/>
    <w:semiHidden/>
    <w:unhideWhenUsed/>
    <w:rsid w:val="00635CD2"/>
    <w:rPr>
      <w:color w:val="605E5C"/>
      <w:shd w:val="clear" w:color="auto" w:fill="E1DFDD"/>
    </w:rPr>
  </w:style>
  <w:style w:type="paragraph" w:customStyle="1" w:styleId="Article1L1">
    <w:name w:val="Article1_L1"/>
    <w:basedOn w:val="Normal"/>
    <w:next w:val="Article1L2"/>
    <w:uiPriority w:val="28"/>
    <w:qFormat/>
    <w:rsid w:val="00202E93"/>
    <w:pPr>
      <w:keepNext/>
      <w:numPr>
        <w:numId w:val="17"/>
      </w:numPr>
      <w:spacing w:after="240" w:line="240" w:lineRule="auto"/>
      <w:jc w:val="center"/>
      <w:outlineLvl w:val="0"/>
    </w:pPr>
    <w:rPr>
      <w:rFonts w:eastAsia="Times New Roman" w:cs="Arial"/>
      <w:b/>
      <w:szCs w:val="24"/>
    </w:rPr>
  </w:style>
  <w:style w:type="paragraph" w:customStyle="1" w:styleId="Article1L2">
    <w:name w:val="Article1_L2"/>
    <w:basedOn w:val="Normal"/>
    <w:next w:val="Article1L3"/>
    <w:uiPriority w:val="28"/>
    <w:qFormat/>
    <w:rsid w:val="00202E93"/>
    <w:pPr>
      <w:numPr>
        <w:ilvl w:val="1"/>
        <w:numId w:val="17"/>
      </w:numPr>
      <w:spacing w:after="240" w:line="240" w:lineRule="auto"/>
      <w:ind w:left="0" w:firstLine="0"/>
      <w:outlineLvl w:val="1"/>
    </w:pPr>
    <w:rPr>
      <w:rFonts w:eastAsia="Times New Roman" w:cs="Arial"/>
      <w:szCs w:val="24"/>
    </w:rPr>
  </w:style>
  <w:style w:type="paragraph" w:customStyle="1" w:styleId="Article1L3">
    <w:name w:val="Article1_L3"/>
    <w:basedOn w:val="Normal"/>
    <w:link w:val="Article1L3Char"/>
    <w:uiPriority w:val="28"/>
    <w:qFormat/>
    <w:rsid w:val="00202E93"/>
    <w:pPr>
      <w:numPr>
        <w:ilvl w:val="2"/>
        <w:numId w:val="17"/>
      </w:numPr>
      <w:spacing w:after="240" w:line="240" w:lineRule="auto"/>
      <w:outlineLvl w:val="2"/>
    </w:pPr>
    <w:rPr>
      <w:rFonts w:eastAsia="Times New Roman" w:cs="Arial"/>
      <w:szCs w:val="24"/>
    </w:rPr>
  </w:style>
  <w:style w:type="paragraph" w:customStyle="1" w:styleId="Article1L4">
    <w:name w:val="Article1_L4"/>
    <w:basedOn w:val="Normal"/>
    <w:uiPriority w:val="28"/>
    <w:qFormat/>
    <w:rsid w:val="00202E93"/>
    <w:pPr>
      <w:numPr>
        <w:ilvl w:val="3"/>
        <w:numId w:val="17"/>
      </w:numPr>
      <w:spacing w:after="240" w:line="240" w:lineRule="auto"/>
      <w:outlineLvl w:val="3"/>
    </w:pPr>
    <w:rPr>
      <w:rFonts w:eastAsia="Times New Roman" w:cs="Arial"/>
      <w:szCs w:val="24"/>
    </w:rPr>
  </w:style>
  <w:style w:type="paragraph" w:customStyle="1" w:styleId="Article1L5">
    <w:name w:val="Article1_L5"/>
    <w:basedOn w:val="Normal"/>
    <w:uiPriority w:val="28"/>
    <w:qFormat/>
    <w:rsid w:val="00202E93"/>
    <w:pPr>
      <w:numPr>
        <w:ilvl w:val="4"/>
        <w:numId w:val="17"/>
      </w:numPr>
      <w:spacing w:after="240" w:line="240" w:lineRule="auto"/>
      <w:outlineLvl w:val="4"/>
    </w:pPr>
    <w:rPr>
      <w:rFonts w:eastAsia="Times New Roman" w:cs="Arial"/>
      <w:szCs w:val="24"/>
    </w:rPr>
  </w:style>
  <w:style w:type="paragraph" w:customStyle="1" w:styleId="Article1L6">
    <w:name w:val="Article1_L6"/>
    <w:basedOn w:val="Normal"/>
    <w:uiPriority w:val="28"/>
    <w:qFormat/>
    <w:rsid w:val="00202E93"/>
    <w:pPr>
      <w:numPr>
        <w:ilvl w:val="5"/>
        <w:numId w:val="17"/>
      </w:numPr>
      <w:spacing w:after="240" w:line="240" w:lineRule="auto"/>
      <w:outlineLvl w:val="5"/>
    </w:pPr>
    <w:rPr>
      <w:rFonts w:eastAsia="Times New Roman" w:cs="Arial"/>
      <w:szCs w:val="24"/>
    </w:rPr>
  </w:style>
  <w:style w:type="paragraph" w:customStyle="1" w:styleId="Article1L7">
    <w:name w:val="Article1_L7"/>
    <w:basedOn w:val="Normal"/>
    <w:uiPriority w:val="28"/>
    <w:qFormat/>
    <w:rsid w:val="00202E93"/>
    <w:pPr>
      <w:numPr>
        <w:ilvl w:val="6"/>
        <w:numId w:val="17"/>
      </w:numPr>
      <w:spacing w:after="240" w:line="240" w:lineRule="auto"/>
      <w:outlineLvl w:val="6"/>
    </w:pPr>
    <w:rPr>
      <w:rFonts w:eastAsia="Times New Roman" w:cs="Arial"/>
      <w:szCs w:val="24"/>
    </w:rPr>
  </w:style>
  <w:style w:type="paragraph" w:customStyle="1" w:styleId="Article1L8">
    <w:name w:val="Article1_L8"/>
    <w:basedOn w:val="Normal"/>
    <w:uiPriority w:val="28"/>
    <w:qFormat/>
    <w:rsid w:val="00202E93"/>
    <w:pPr>
      <w:numPr>
        <w:ilvl w:val="7"/>
        <w:numId w:val="17"/>
      </w:numPr>
      <w:spacing w:after="240" w:line="240" w:lineRule="auto"/>
      <w:outlineLvl w:val="7"/>
    </w:pPr>
    <w:rPr>
      <w:rFonts w:eastAsia="Times New Roman" w:cs="Arial"/>
      <w:szCs w:val="24"/>
    </w:rPr>
  </w:style>
  <w:style w:type="paragraph" w:customStyle="1" w:styleId="Article1L9">
    <w:name w:val="Article1_L9"/>
    <w:basedOn w:val="Normal"/>
    <w:uiPriority w:val="28"/>
    <w:qFormat/>
    <w:rsid w:val="00202E93"/>
    <w:pPr>
      <w:numPr>
        <w:ilvl w:val="8"/>
        <w:numId w:val="17"/>
      </w:numPr>
      <w:spacing w:after="240" w:line="240" w:lineRule="auto"/>
      <w:outlineLvl w:val="8"/>
    </w:pPr>
    <w:rPr>
      <w:rFonts w:eastAsia="Times New Roman" w:cs="Arial"/>
      <w:szCs w:val="24"/>
    </w:rPr>
  </w:style>
  <w:style w:type="character" w:customStyle="1" w:styleId="Article1L3Char">
    <w:name w:val="Article1_L3 Char"/>
    <w:basedOn w:val="DefaultParagraphFont"/>
    <w:link w:val="Article1L3"/>
    <w:uiPriority w:val="28"/>
    <w:rsid w:val="00202E93"/>
    <w:rPr>
      <w:rFonts w:ascii="Arial" w:eastAsia="Times New Roman" w:hAnsi="Arial" w:cs="Arial"/>
      <w:sz w:val="20"/>
      <w:szCs w:val="24"/>
    </w:rPr>
  </w:style>
  <w:style w:type="character" w:customStyle="1" w:styleId="DocID">
    <w:name w:val="DocID"/>
    <w:basedOn w:val="DefaultParagraphFont"/>
    <w:rsid w:val="00FC0EC6"/>
    <w:rPr>
      <w:rFonts w:ascii="Verdana" w:hAnsi="Verdana"/>
      <w:b w:val="0"/>
      <w:bCs/>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2020-05-27T16:13:00Z</dcterms:created>
  <dcterms:modified xsi:type="dcterms:W3CDTF">2020-05-27T23:47:00Z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LEGAL_33097666.2</vt:lpwstr>
  </property>
  <property fmtid="{D5CDD505-2E9C-101B-9397-08002B2CF9AE}" pid="3" name="DocIDAutoUpdate">
    <vt:lpwstr>ALL</vt:lpwstr>
  </property>
</Properties>
</file>