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rsidP="006A481D">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A530EA">
        <w:rPr>
          <w:rFonts w:ascii="Arial" w:hAnsi="Arial"/>
          <w:lang w:val="en-CA"/>
        </w:rPr>
        <w:tab/>
      </w:r>
      <w:r w:rsidR="00A530EA">
        <w:rPr>
          <w:rFonts w:ascii="Arial" w:hAnsi="Arial"/>
          <w:lang w:val="en-CA"/>
        </w:rPr>
        <w:tab/>
      </w:r>
      <w:r w:rsidR="00840B45">
        <w:rPr>
          <w:rFonts w:ascii="Arial" w:hAnsi="Arial"/>
          <w:lang w:val="en-CA"/>
        </w:rPr>
        <w:t>Symbol(s):</w:t>
      </w:r>
      <w:r w:rsidR="00A530EA">
        <w:rPr>
          <w:rFonts w:ascii="Arial" w:hAnsi="Arial"/>
          <w:lang w:val="en-CA"/>
        </w:rPr>
        <w:t xml:space="preserve"> </w:t>
      </w:r>
    </w:p>
    <w:tbl>
      <w:tblPr>
        <w:tblStyle w:val="TableGrid"/>
        <w:tblW w:w="0" w:type="auto"/>
        <w:tblLook w:val="04A0" w:firstRow="1" w:lastRow="0" w:firstColumn="1" w:lastColumn="0" w:noHBand="0" w:noVBand="1"/>
      </w:tblPr>
      <w:tblGrid>
        <w:gridCol w:w="6328"/>
        <w:gridCol w:w="3022"/>
      </w:tblGrid>
      <w:tr w:rsidR="00840B45" w:rsidTr="00840B45">
        <w:tc>
          <w:tcPr>
            <w:tcW w:w="6487" w:type="dxa"/>
          </w:tcPr>
          <w:p w:rsidR="00840B45" w:rsidRDefault="00A530EA" w:rsidP="00A530EA">
            <w:pPr>
              <w:pStyle w:val="BodyText"/>
              <w:rPr>
                <w:rFonts w:ascii="Arial" w:hAnsi="Arial"/>
                <w:lang w:val="en-CA"/>
              </w:rPr>
            </w:pPr>
            <w:r>
              <w:rPr>
                <w:rFonts w:ascii="Arial" w:hAnsi="Arial"/>
                <w:lang w:val="en-CA"/>
              </w:rPr>
              <w:t xml:space="preserve">Empower Clinics Inc. </w:t>
            </w:r>
            <w:r w:rsidR="00840B45">
              <w:rPr>
                <w:rFonts w:ascii="Arial" w:hAnsi="Arial"/>
                <w:lang w:val="en-CA"/>
              </w:rPr>
              <w:t xml:space="preserve">(the “Issuer”).  </w:t>
            </w:r>
          </w:p>
        </w:tc>
        <w:tc>
          <w:tcPr>
            <w:tcW w:w="3089" w:type="dxa"/>
          </w:tcPr>
          <w:p w:rsidR="00840B45" w:rsidRDefault="00A530EA">
            <w:pPr>
              <w:pStyle w:val="BodyText"/>
              <w:rPr>
                <w:rFonts w:ascii="Arial" w:hAnsi="Arial"/>
                <w:lang w:val="en-CA"/>
              </w:rPr>
            </w:pPr>
            <w:r>
              <w:rPr>
                <w:rFonts w:ascii="Arial" w:hAnsi="Arial"/>
                <w:lang w:val="en-CA"/>
              </w:rPr>
              <w:t>CBDT</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BB2251">
        <w:rPr>
          <w:rFonts w:ascii="Arial" w:hAnsi="Arial"/>
          <w:u w:val="single"/>
          <w:lang w:val="en-CA"/>
        </w:rPr>
        <w:t>May 10</w:t>
      </w:r>
      <w:r w:rsidR="00A530EA">
        <w:rPr>
          <w:rFonts w:ascii="Arial" w:hAnsi="Arial"/>
          <w:u w:val="single"/>
          <w:lang w:val="en-CA"/>
        </w:rPr>
        <w:t xml:space="preserve">, 2019 </w:t>
      </w:r>
      <w:r w:rsidR="00A530EA">
        <w:rPr>
          <w:rFonts w:ascii="Arial" w:hAnsi="Arial"/>
          <w:lang w:val="en-CA"/>
        </w:rPr>
        <w:t xml:space="preserve"> </w:t>
      </w:r>
      <w:r>
        <w:rPr>
          <w:rFonts w:ascii="Arial" w:hAnsi="Arial"/>
          <w:lang w:val="en-CA"/>
        </w:rPr>
        <w:t>Is this a</w:t>
      </w:r>
      <w:r w:rsidR="00A530EA">
        <w:rPr>
          <w:rFonts w:ascii="Arial" w:hAnsi="Arial"/>
          <w:lang w:val="en-CA"/>
        </w:rPr>
        <w:t>n updating or amending Notice:</w:t>
      </w:r>
      <w:r w:rsidR="00A530EA">
        <w:rPr>
          <w:rFonts w:ascii="Arial" w:hAnsi="Arial"/>
          <w:lang w:val="en-CA"/>
        </w:rPr>
        <w:tab/>
      </w:r>
      <w:r w:rsidR="00BB2251">
        <w:rPr>
          <w:rFonts w:ascii="Arial" w:hAnsi="Arial"/>
          <w:lang w:val="en-CA"/>
        </w:rPr>
        <w:sym w:font="Wingdings 2" w:char="F053"/>
      </w:r>
      <w:r>
        <w:rPr>
          <w:rFonts w:ascii="Arial" w:hAnsi="Arial"/>
          <w:lang w:val="en-CA"/>
        </w:rPr>
        <w:t>Yes</w:t>
      </w:r>
      <w:r>
        <w:rPr>
          <w:rFonts w:ascii="Arial" w:hAnsi="Arial"/>
          <w:lang w:val="en-CA"/>
        </w:rPr>
        <w:tab/>
      </w:r>
      <w:r>
        <w:rPr>
          <w:rFonts w:ascii="Arial" w:hAnsi="Arial"/>
          <w:lang w:val="en-CA"/>
        </w:rPr>
        <w:tab/>
      </w:r>
      <w:r w:rsidR="00BB2251">
        <w:rPr>
          <w:rFonts w:ascii="Arial" w:hAnsi="Arial"/>
          <w:lang w:val="en-CA"/>
        </w:rPr>
        <w:sym w:font="Monotype Sorts" w:char="F07F"/>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w:t>
      </w:r>
      <w:r w:rsidR="00BB2251">
        <w:rPr>
          <w:rFonts w:ascii="Arial" w:hAnsi="Arial"/>
          <w:lang w:val="en-CA"/>
        </w:rPr>
        <w:t>April 30, 2019</w:t>
      </w:r>
      <w:r>
        <w:rPr>
          <w:rFonts w:ascii="Arial" w:hAnsi="Arial"/>
          <w:lang w:val="en-CA"/>
        </w:rPr>
        <w:t>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A530EA" w:rsidRPr="00A118AA">
        <w:rPr>
          <w:rFonts w:ascii="Arial" w:hAnsi="Arial"/>
          <w:u w:val="single"/>
          <w:lang w:val="en-CA"/>
        </w:rPr>
        <w:t>77,424,919</w:t>
      </w:r>
      <w:r>
        <w:rPr>
          <w:rFonts w:ascii="Arial" w:hAnsi="Arial"/>
          <w:u w:val="single"/>
          <w:lang w:val="en-CA"/>
        </w:rPr>
        <w:tab/>
      </w:r>
      <w:r>
        <w:rPr>
          <w:rFonts w:ascii="Arial" w:hAnsi="Arial"/>
          <w:lang w:val="en-CA"/>
        </w:rPr>
        <w:t xml:space="preserve"> .</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7774AA">
        <w:rPr>
          <w:rFonts w:ascii="Arial" w:hAnsi="Arial"/>
          <w:u w:val="single"/>
          <w:lang w:val="en-CA"/>
        </w:rPr>
        <w:softHyphen/>
        <w:t>_</w:t>
      </w:r>
      <w:r w:rsidR="001E05FF">
        <w:rPr>
          <w:rFonts w:ascii="Arial" w:hAnsi="Arial"/>
          <w:u w:val="single"/>
          <w:lang w:val="en-CA"/>
        </w:rPr>
        <w:t>January 28, 2019</w:t>
      </w:r>
      <w:r w:rsidR="00840B45">
        <w:rPr>
          <w:rFonts w:ascii="Arial" w:hAnsi="Arial"/>
          <w:u w:val="single"/>
          <w:lang w:val="en-CA"/>
        </w:rPr>
        <w:t xml:space="preserve">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w:t>
      </w:r>
      <w:r w:rsidR="00B50F01" w:rsidRPr="00A118AA">
        <w:rPr>
          <w:rFonts w:ascii="Arial" w:hAnsi="Arial"/>
          <w:u w:val="single"/>
          <w:lang w:val="en-CA"/>
        </w:rPr>
        <w:t>$0.1</w:t>
      </w:r>
      <w:r w:rsidR="001E05FF">
        <w:rPr>
          <w:rFonts w:ascii="Arial" w:hAnsi="Arial"/>
          <w:u w:val="single"/>
          <w:lang w:val="en-CA"/>
        </w:rPr>
        <w:t>45</w:t>
      </w:r>
      <w:r>
        <w:rPr>
          <w:rFonts w:ascii="Arial" w:hAnsi="Arial"/>
          <w:lang w:val="en-CA"/>
        </w:rPr>
        <w:t>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_____</w:t>
      </w:r>
      <w:r w:rsidR="0031303C" w:rsidRPr="00A118AA">
        <w:rPr>
          <w:rFonts w:ascii="Arial" w:hAnsi="Arial"/>
          <w:u w:val="single"/>
          <w:lang w:val="en-CA"/>
        </w:rPr>
        <w:t>22,</w:t>
      </w:r>
      <w:r w:rsidR="0059349A">
        <w:rPr>
          <w:rFonts w:ascii="Arial" w:hAnsi="Arial"/>
          <w:u w:val="single"/>
          <w:lang w:val="en-CA"/>
        </w:rPr>
        <w:t>409,425</w:t>
      </w:r>
      <w:r>
        <w:rPr>
          <w:rFonts w:ascii="Arial" w:hAnsi="Arial"/>
          <w:lang w:val="en-CA"/>
        </w:rPr>
        <w:t>____________</w:t>
      </w:r>
    </w:p>
    <w:p w:rsidR="00840B45" w:rsidRDefault="00840B45" w:rsidP="00C10A32">
      <w:pPr>
        <w:pStyle w:val="BodyText"/>
        <w:tabs>
          <w:tab w:val="left" w:pos="9180"/>
        </w:tabs>
        <w:spacing w:before="0" w:after="120"/>
        <w:rPr>
          <w:rFonts w:ascii="Arial" w:hAnsi="Arial"/>
          <w:lang w:val="en-CA"/>
        </w:rPr>
      </w:pPr>
      <w:r>
        <w:rPr>
          <w:rFonts w:ascii="Arial" w:hAnsi="Arial"/>
          <w:lang w:val="en-CA"/>
        </w:rPr>
        <w:t>Issued and outstanding securities following i</w:t>
      </w:r>
      <w:r w:rsidR="0031303C">
        <w:rPr>
          <w:rFonts w:ascii="Arial" w:hAnsi="Arial"/>
          <w:lang w:val="en-CA"/>
        </w:rPr>
        <w:t xml:space="preserve">ssuance: </w:t>
      </w:r>
      <w:r>
        <w:rPr>
          <w:rFonts w:ascii="Arial" w:hAnsi="Arial"/>
          <w:lang w:val="en-CA"/>
        </w:rPr>
        <w:softHyphen/>
      </w:r>
      <w:r>
        <w:rPr>
          <w:rFonts w:ascii="Arial" w:hAnsi="Arial"/>
          <w:lang w:val="en-CA"/>
        </w:rPr>
        <w:softHyphen/>
      </w:r>
      <w:r>
        <w:rPr>
          <w:rFonts w:ascii="Arial" w:hAnsi="Arial"/>
          <w:lang w:val="en-CA"/>
        </w:rPr>
        <w:softHyphen/>
        <w:t>______</w:t>
      </w:r>
      <w:r w:rsidR="0031303C" w:rsidRPr="00A118AA">
        <w:rPr>
          <w:rFonts w:ascii="Arial" w:hAnsi="Arial"/>
          <w:u w:val="single"/>
          <w:lang w:val="en-CA"/>
        </w:rPr>
        <w:t>99,</w:t>
      </w:r>
      <w:r w:rsidR="0059349A">
        <w:rPr>
          <w:rFonts w:ascii="Arial" w:hAnsi="Arial"/>
          <w:u w:val="single"/>
          <w:lang w:val="en-CA"/>
        </w:rPr>
        <w:t>834,344</w:t>
      </w:r>
      <w:r w:rsidR="0031303C" w:rsidRPr="00A118AA">
        <w:rPr>
          <w:rFonts w:ascii="Arial" w:hAnsi="Arial"/>
          <w:u w:val="single"/>
          <w:lang w:val="en-CA"/>
        </w:rPr>
        <w:t>______</w:t>
      </w:r>
      <w:r w:rsidRPr="00A118AA">
        <w:rPr>
          <w:rFonts w:ascii="Arial" w:hAnsi="Arial"/>
          <w:u w:val="single"/>
          <w:lang w:val="en-CA"/>
        </w:rPr>
        <w:t>____</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5F3E86"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rsidR="005F3E86" w:rsidRDefault="005F3E86" w:rsidP="005F3E86">
      <w:pPr>
        <w:pStyle w:val="List"/>
        <w:tabs>
          <w:tab w:val="left" w:pos="9180"/>
        </w:tabs>
        <w:spacing w:before="0"/>
        <w:ind w:firstLine="0"/>
        <w:jc w:val="both"/>
        <w:rPr>
          <w:rFonts w:ascii="Arial" w:hAnsi="Arial"/>
          <w:color w:val="000000"/>
        </w:rPr>
      </w:pPr>
    </w:p>
    <w:p w:rsidR="00EA4133" w:rsidRDefault="005F3E86" w:rsidP="005F3E86">
      <w:pPr>
        <w:pStyle w:val="List"/>
        <w:tabs>
          <w:tab w:val="left" w:pos="9180"/>
        </w:tabs>
        <w:spacing w:before="0"/>
        <w:ind w:firstLine="0"/>
        <w:jc w:val="both"/>
        <w:rPr>
          <w:rFonts w:ascii="Arial" w:hAnsi="Arial"/>
          <w:color w:val="000000"/>
        </w:rPr>
      </w:pPr>
      <w:r w:rsidRPr="00A118AA">
        <w:rPr>
          <w:rFonts w:ascii="Arial" w:hAnsi="Arial"/>
          <w:color w:val="000000"/>
          <w:u w:val="single"/>
        </w:rPr>
        <w:t>The Issuer, either directly or indirectly through an affiliate, is acquiring all of the membership interest in Sun Valley Certification</w:t>
      </w:r>
      <w:r w:rsidR="00BB2251">
        <w:rPr>
          <w:rFonts w:ascii="Arial" w:hAnsi="Arial"/>
          <w:color w:val="000000"/>
          <w:u w:val="single"/>
        </w:rPr>
        <w:t xml:space="preserve"> Clinics</w:t>
      </w:r>
      <w:r w:rsidRPr="00A118AA">
        <w:rPr>
          <w:rFonts w:ascii="Arial" w:hAnsi="Arial"/>
          <w:color w:val="000000"/>
          <w:u w:val="single"/>
        </w:rPr>
        <w:t xml:space="preserve"> Holdings LLC and certain affiliates thereof</w:t>
      </w:r>
      <w:r w:rsidR="00EA4133">
        <w:rPr>
          <w:rFonts w:ascii="Arial" w:hAnsi="Arial"/>
          <w:color w:val="000000"/>
        </w:rPr>
        <w:t>.</w:t>
      </w:r>
    </w:p>
    <w:p w:rsidR="005F3E86" w:rsidRDefault="00EA4133" w:rsidP="005F3E86">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acquisition including the date, parties to and type of agreement (eg: sale, option, license etc.) and relationship to the Issuer.</w:t>
      </w:r>
      <w:r w:rsidR="005F3E86">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rsidR="005F3E86" w:rsidRDefault="005F3E86" w:rsidP="005F3E86">
      <w:pPr>
        <w:pStyle w:val="List"/>
        <w:tabs>
          <w:tab w:val="left" w:pos="1080"/>
          <w:tab w:val="left" w:pos="9180"/>
        </w:tabs>
        <w:spacing w:before="0"/>
        <w:ind w:firstLine="0"/>
        <w:jc w:val="both"/>
        <w:rPr>
          <w:rFonts w:ascii="Arial" w:hAnsi="Arial"/>
          <w:color w:val="000000"/>
        </w:rPr>
      </w:pPr>
    </w:p>
    <w:p w:rsidR="00EA4133" w:rsidRPr="00A118AA" w:rsidRDefault="005F3E86" w:rsidP="005F3E86">
      <w:pPr>
        <w:pStyle w:val="List"/>
        <w:tabs>
          <w:tab w:val="left" w:pos="1080"/>
          <w:tab w:val="left" w:pos="9180"/>
        </w:tabs>
        <w:spacing w:before="0"/>
        <w:ind w:firstLine="0"/>
        <w:jc w:val="both"/>
        <w:rPr>
          <w:rFonts w:ascii="Arial" w:hAnsi="Arial"/>
          <w:color w:val="000000"/>
          <w:u w:val="single"/>
        </w:rPr>
      </w:pPr>
      <w:r w:rsidRPr="00A118AA">
        <w:rPr>
          <w:rFonts w:ascii="Arial" w:hAnsi="Arial"/>
          <w:color w:val="000000"/>
          <w:u w:val="single"/>
        </w:rPr>
        <w:t>The acquisition will be affected through t</w:t>
      </w:r>
      <w:r w:rsidR="005610C0" w:rsidRPr="00A118AA">
        <w:rPr>
          <w:rFonts w:ascii="Arial" w:hAnsi="Arial"/>
          <w:color w:val="000000"/>
          <w:u w:val="single"/>
        </w:rPr>
        <w:t>hree</w:t>
      </w:r>
      <w:r w:rsidRPr="00A118AA">
        <w:rPr>
          <w:rFonts w:ascii="Arial" w:hAnsi="Arial"/>
          <w:color w:val="000000"/>
          <w:u w:val="single"/>
        </w:rPr>
        <w:t xml:space="preserve"> Membership Interest Purchase Agreements to be dated April 30, 2019. </w:t>
      </w:r>
      <w:r w:rsidR="00071AFC" w:rsidRPr="00A118AA">
        <w:rPr>
          <w:rFonts w:ascii="Arial" w:hAnsi="Arial"/>
          <w:color w:val="000000"/>
          <w:u w:val="single"/>
        </w:rPr>
        <w:t xml:space="preserve">The first agreement is among Danette Dehnicke, Sun Valley Certification Clinics Holdings LLC and the Issuer. The second agreement is among the Issuer, Empower Healthcare Assets Inc., Sun Valley </w:t>
      </w:r>
      <w:r w:rsidR="005610C0" w:rsidRPr="00A118AA">
        <w:rPr>
          <w:rFonts w:ascii="Arial" w:hAnsi="Arial"/>
          <w:color w:val="000000"/>
          <w:u w:val="single"/>
        </w:rPr>
        <w:t>Certification</w:t>
      </w:r>
      <w:r w:rsidR="00071AFC" w:rsidRPr="00A118AA">
        <w:rPr>
          <w:rFonts w:ascii="Arial" w:hAnsi="Arial"/>
          <w:color w:val="000000"/>
          <w:u w:val="single"/>
        </w:rPr>
        <w:t xml:space="preserve"> Clinics Holdings LLC, Dustin Klein and Andrea Klein. </w:t>
      </w:r>
      <w:r w:rsidR="005610C0" w:rsidRPr="00A118AA">
        <w:rPr>
          <w:rFonts w:ascii="Arial" w:hAnsi="Arial"/>
          <w:color w:val="000000"/>
          <w:u w:val="single"/>
        </w:rPr>
        <w:t>The third agreement is between Green Global Properties Inc. and Empower Healthcare Assets Inc.</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35CBC" w:rsidRPr="00A118AA">
        <w:rPr>
          <w:rFonts w:ascii="Arial" w:hAnsi="Arial"/>
          <w:color w:val="000000"/>
          <w:u w:val="single"/>
        </w:rPr>
        <w:t>$</w:t>
      </w:r>
      <w:r w:rsidR="00BB2251">
        <w:rPr>
          <w:rFonts w:ascii="Arial" w:hAnsi="Arial"/>
          <w:color w:val="000000"/>
          <w:u w:val="single"/>
        </w:rPr>
        <w:t>5,328,576</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59349A">
        <w:rPr>
          <w:rFonts w:ascii="Arial" w:hAnsi="Arial"/>
          <w:color w:val="000000"/>
        </w:rPr>
        <w:t>US</w:t>
      </w:r>
      <w:r w:rsidR="00BB2251">
        <w:rPr>
          <w:rFonts w:ascii="Arial" w:hAnsi="Arial"/>
          <w:color w:val="000000"/>
          <w:u w:val="single"/>
        </w:rPr>
        <w:t>$787,318</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59349A" w:rsidP="00C35CBC">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t xml:space="preserve">CAD </w:t>
      </w:r>
      <w:r w:rsidR="00C35CBC" w:rsidRPr="00A118AA">
        <w:rPr>
          <w:rFonts w:ascii="Arial" w:hAnsi="Arial"/>
          <w:color w:val="000000"/>
          <w:u w:val="single"/>
        </w:rPr>
        <w:t>$4,</w:t>
      </w:r>
      <w:r>
        <w:rPr>
          <w:rFonts w:ascii="Arial" w:hAnsi="Arial"/>
          <w:color w:val="000000"/>
          <w:u w:val="single"/>
        </w:rPr>
        <w:t>100,961</w:t>
      </w:r>
      <w:r w:rsidR="00A118AA">
        <w:rPr>
          <w:rFonts w:ascii="Arial" w:hAnsi="Arial"/>
          <w:color w:val="000000"/>
          <w:u w:val="single"/>
        </w:rPr>
        <w:t xml:space="preserve"> in shares and </w:t>
      </w:r>
      <w:r>
        <w:rPr>
          <w:rFonts w:ascii="Arial" w:hAnsi="Arial"/>
          <w:color w:val="000000"/>
          <w:u w:val="single"/>
        </w:rPr>
        <w:t xml:space="preserve">US </w:t>
      </w:r>
      <w:r w:rsidR="00A118AA" w:rsidRPr="00A118AA">
        <w:rPr>
          <w:rFonts w:ascii="Arial" w:hAnsi="Arial"/>
          <w:color w:val="000000"/>
          <w:u w:val="single"/>
        </w:rPr>
        <w:t>$125,000</w:t>
      </w:r>
      <w:r w:rsidR="00A118AA">
        <w:rPr>
          <w:rFonts w:ascii="Arial" w:hAnsi="Arial"/>
          <w:color w:val="000000"/>
          <w:u w:val="single"/>
        </w:rPr>
        <w:t xml:space="preserve"> promissory note</w:t>
      </w:r>
      <w:r w:rsidR="00EA4133">
        <w:rPr>
          <w:rFonts w:ascii="Arial" w:hAnsi="Arial"/>
          <w:color w:val="000000"/>
          <w:u w:val="single"/>
        </w:rPr>
        <w:tab/>
      </w:r>
      <w:r w:rsidR="00EA4133">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35CBC">
        <w:rPr>
          <w:rFonts w:ascii="Arial" w:hAnsi="Arial"/>
          <w:color w:val="000000"/>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35CBC">
        <w:rPr>
          <w:rFonts w:ascii="Arial" w:hAnsi="Arial"/>
          <w:color w:val="000000"/>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35CBC">
        <w:rPr>
          <w:rFonts w:ascii="Arial" w:hAnsi="Arial"/>
          <w:color w:val="000000"/>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C35CBC" w:rsidRDefault="00C35CBC" w:rsidP="00C35CBC">
      <w:pPr>
        <w:pStyle w:val="List"/>
        <w:tabs>
          <w:tab w:val="left" w:pos="9180"/>
        </w:tabs>
        <w:ind w:firstLine="0"/>
        <w:rPr>
          <w:rFonts w:ascii="Arial" w:hAnsi="Arial"/>
          <w:color w:val="000000"/>
        </w:rPr>
      </w:pPr>
      <w:r>
        <w:rPr>
          <w:rFonts w:ascii="Arial" w:hAnsi="Arial"/>
          <w:color w:val="000000"/>
        </w:rPr>
        <w:t>Arm's length negotiation.</w:t>
      </w:r>
    </w:p>
    <w:p w:rsidR="00EA4133" w:rsidRPr="00B50F01" w:rsidRDefault="00EA4133" w:rsidP="00B50F01">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sidR="00C35CBC">
        <w:rPr>
          <w:rFonts w:ascii="Arial" w:hAnsi="Arial"/>
          <w:color w:val="000000"/>
        </w:rPr>
        <w:t xml:space="preserve"> N/A</w:t>
      </w:r>
      <w:r>
        <w:rPr>
          <w:rFonts w:ascii="Arial" w:hAnsi="Arial"/>
          <w:color w:val="000000"/>
          <w:u w:val="single"/>
        </w:rPr>
        <w:tab/>
      </w:r>
      <w:r w:rsidRPr="00B50F01">
        <w:rPr>
          <w:rFonts w:ascii="Arial" w:hAnsi="Arial"/>
          <w:color w:val="000000"/>
        </w:rPr>
        <w:t>.</w:t>
      </w:r>
    </w:p>
    <w:p w:rsidR="005610C0" w:rsidRPr="005610C0" w:rsidRDefault="00EA4133" w:rsidP="005610C0">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w:t>
      </w:r>
      <w:r w:rsidR="005610C0">
        <w:rPr>
          <w:rFonts w:ascii="Arial" w:hAnsi="Arial"/>
          <w:color w:val="000000"/>
        </w:rPr>
        <w:t>ssued are described as follows:</w:t>
      </w:r>
    </w:p>
    <w:tbl>
      <w:tblPr>
        <w:tblW w:w="10087"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54"/>
        <w:gridCol w:w="1426"/>
        <w:gridCol w:w="1118"/>
        <w:gridCol w:w="1454"/>
        <w:gridCol w:w="1454"/>
        <w:gridCol w:w="1636"/>
        <w:gridCol w:w="1545"/>
      </w:tblGrid>
      <w:tr w:rsidR="00EA4133" w:rsidTr="005610C0">
        <w:trPr>
          <w:trHeight w:val="2229"/>
        </w:trPr>
        <w:tc>
          <w:tcPr>
            <w:tcW w:w="1454"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426"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118"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54"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54"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36"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45"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C35CBC" w:rsidTr="005610C0">
        <w:trPr>
          <w:trHeight w:val="743"/>
        </w:trPr>
        <w:tc>
          <w:tcPr>
            <w:tcW w:w="1454" w:type="dxa"/>
          </w:tcPr>
          <w:p w:rsidR="00C35CBC" w:rsidRDefault="00B50F01">
            <w:pPr>
              <w:pStyle w:val="BodyText"/>
              <w:keepNext/>
              <w:keepLines/>
              <w:rPr>
                <w:rFonts w:ascii="Arial" w:hAnsi="Arial"/>
                <w:lang w:val="en-CA"/>
              </w:rPr>
            </w:pPr>
            <w:r>
              <w:rPr>
                <w:rFonts w:ascii="Arial" w:hAnsi="Arial"/>
                <w:lang w:val="en-CA"/>
              </w:rPr>
              <w:t>Danette Dehnicke</w:t>
            </w:r>
          </w:p>
        </w:tc>
        <w:tc>
          <w:tcPr>
            <w:tcW w:w="1426" w:type="dxa"/>
          </w:tcPr>
          <w:p w:rsidR="00C35CBC" w:rsidRDefault="0059349A">
            <w:pPr>
              <w:pStyle w:val="BodyText"/>
              <w:keepNext/>
              <w:keepLines/>
              <w:rPr>
                <w:rFonts w:ascii="Arial" w:hAnsi="Arial"/>
                <w:lang w:val="en-CA"/>
              </w:rPr>
            </w:pPr>
            <w:r>
              <w:rPr>
                <w:rFonts w:ascii="Arial" w:hAnsi="Arial"/>
                <w:lang w:val="en-CA"/>
              </w:rPr>
              <w:t>350,602</w:t>
            </w:r>
            <w:r w:rsidR="005610C0">
              <w:rPr>
                <w:rFonts w:ascii="Arial" w:hAnsi="Arial"/>
                <w:lang w:val="en-CA"/>
              </w:rPr>
              <w:t xml:space="preserve"> </w:t>
            </w:r>
            <w:r w:rsidR="00B50F01">
              <w:rPr>
                <w:rFonts w:ascii="Arial" w:hAnsi="Arial"/>
                <w:lang w:val="en-CA"/>
              </w:rPr>
              <w:t>Common Shares</w:t>
            </w:r>
          </w:p>
        </w:tc>
        <w:tc>
          <w:tcPr>
            <w:tcW w:w="1118" w:type="dxa"/>
          </w:tcPr>
          <w:p w:rsidR="00C35CBC" w:rsidRDefault="00B50F01">
            <w:pPr>
              <w:pStyle w:val="BodyText"/>
              <w:keepNext/>
              <w:keepLines/>
              <w:rPr>
                <w:rFonts w:ascii="Arial" w:hAnsi="Arial"/>
                <w:lang w:val="en-CA"/>
              </w:rPr>
            </w:pPr>
            <w:r>
              <w:rPr>
                <w:rFonts w:ascii="Arial" w:hAnsi="Arial"/>
                <w:lang w:val="en-CA"/>
              </w:rPr>
              <w:t>$0.183</w:t>
            </w:r>
          </w:p>
        </w:tc>
        <w:tc>
          <w:tcPr>
            <w:tcW w:w="1454" w:type="dxa"/>
          </w:tcPr>
          <w:p w:rsidR="00C35CBC" w:rsidRDefault="00B50F01">
            <w:pPr>
              <w:pStyle w:val="BodyText"/>
              <w:keepNext/>
              <w:keepLines/>
              <w:rPr>
                <w:rFonts w:ascii="Arial" w:hAnsi="Arial"/>
                <w:lang w:val="en-CA"/>
              </w:rPr>
            </w:pPr>
            <w:r>
              <w:rPr>
                <w:rFonts w:ascii="Arial" w:hAnsi="Arial"/>
                <w:lang w:val="en-CA"/>
              </w:rPr>
              <w:t>N/A</w:t>
            </w:r>
          </w:p>
        </w:tc>
        <w:tc>
          <w:tcPr>
            <w:tcW w:w="1454" w:type="dxa"/>
          </w:tcPr>
          <w:p w:rsidR="00C35CBC" w:rsidRDefault="00B50F01">
            <w:pPr>
              <w:pStyle w:val="BodyText"/>
              <w:keepNext/>
              <w:keepLines/>
              <w:rPr>
                <w:rFonts w:ascii="Arial" w:hAnsi="Arial"/>
                <w:lang w:val="en-CA"/>
              </w:rPr>
            </w:pPr>
            <w:r>
              <w:rPr>
                <w:rFonts w:ascii="Arial" w:hAnsi="Arial"/>
                <w:lang w:val="en-CA"/>
              </w:rPr>
              <w:t>BCI 72-503</w:t>
            </w:r>
          </w:p>
        </w:tc>
        <w:tc>
          <w:tcPr>
            <w:tcW w:w="1636" w:type="dxa"/>
          </w:tcPr>
          <w:p w:rsidR="00C35CBC" w:rsidRDefault="00B50F01">
            <w:pPr>
              <w:pStyle w:val="BodyText"/>
              <w:keepNext/>
              <w:keepLines/>
              <w:rPr>
                <w:rFonts w:ascii="Arial" w:hAnsi="Arial"/>
                <w:lang w:val="en-CA"/>
              </w:rPr>
            </w:pPr>
            <w:r>
              <w:rPr>
                <w:rFonts w:ascii="Arial" w:hAnsi="Arial"/>
                <w:lang w:val="en-CA"/>
              </w:rPr>
              <w:t>N/A</w:t>
            </w:r>
          </w:p>
        </w:tc>
        <w:tc>
          <w:tcPr>
            <w:tcW w:w="1545" w:type="dxa"/>
          </w:tcPr>
          <w:p w:rsidR="00C35CBC" w:rsidRDefault="00B50F01">
            <w:pPr>
              <w:pStyle w:val="BodyText"/>
              <w:keepNext/>
              <w:keepLines/>
              <w:rPr>
                <w:rFonts w:ascii="Arial" w:hAnsi="Arial"/>
                <w:lang w:val="en-CA"/>
              </w:rPr>
            </w:pPr>
            <w:r>
              <w:rPr>
                <w:rFonts w:ascii="Arial" w:hAnsi="Arial"/>
                <w:lang w:val="en-CA"/>
              </w:rPr>
              <w:t>N/A</w:t>
            </w:r>
          </w:p>
        </w:tc>
      </w:tr>
      <w:tr w:rsidR="00C35CBC" w:rsidTr="005610C0">
        <w:trPr>
          <w:trHeight w:val="743"/>
        </w:trPr>
        <w:tc>
          <w:tcPr>
            <w:tcW w:w="1454" w:type="dxa"/>
          </w:tcPr>
          <w:p w:rsidR="00C35CBC" w:rsidRDefault="00B50F01" w:rsidP="00017F11">
            <w:pPr>
              <w:pStyle w:val="BodyText"/>
              <w:keepNext/>
              <w:keepLines/>
              <w:rPr>
                <w:rFonts w:ascii="Arial" w:hAnsi="Arial"/>
                <w:lang w:val="en-CA"/>
              </w:rPr>
            </w:pPr>
            <w:r>
              <w:rPr>
                <w:rFonts w:ascii="Arial" w:hAnsi="Arial"/>
                <w:lang w:val="en-CA"/>
              </w:rPr>
              <w:t>Andrea Klein</w:t>
            </w:r>
          </w:p>
        </w:tc>
        <w:tc>
          <w:tcPr>
            <w:tcW w:w="1426" w:type="dxa"/>
          </w:tcPr>
          <w:p w:rsidR="00C35CBC" w:rsidRDefault="00017F11">
            <w:pPr>
              <w:pStyle w:val="BodyText"/>
              <w:keepNext/>
              <w:keepLines/>
              <w:rPr>
                <w:rFonts w:ascii="Arial" w:hAnsi="Arial"/>
                <w:lang w:val="en-CA"/>
              </w:rPr>
            </w:pPr>
            <w:r>
              <w:rPr>
                <w:rFonts w:ascii="Arial" w:hAnsi="Arial"/>
                <w:lang w:val="en-CA"/>
              </w:rPr>
              <w:t>11,029,412</w:t>
            </w:r>
            <w:r w:rsidR="005610C0">
              <w:rPr>
                <w:rFonts w:ascii="Arial" w:hAnsi="Arial"/>
                <w:lang w:val="en-CA"/>
              </w:rPr>
              <w:t xml:space="preserve"> </w:t>
            </w:r>
            <w:r w:rsidR="00B50F01">
              <w:rPr>
                <w:rFonts w:ascii="Arial" w:hAnsi="Arial"/>
                <w:lang w:val="en-CA"/>
              </w:rPr>
              <w:t>Common Shares</w:t>
            </w:r>
          </w:p>
        </w:tc>
        <w:tc>
          <w:tcPr>
            <w:tcW w:w="1118" w:type="dxa"/>
          </w:tcPr>
          <w:p w:rsidR="00C35CBC" w:rsidRDefault="00B50F01">
            <w:pPr>
              <w:pStyle w:val="BodyText"/>
              <w:keepNext/>
              <w:keepLines/>
              <w:rPr>
                <w:rFonts w:ascii="Arial" w:hAnsi="Arial"/>
                <w:lang w:val="en-CA"/>
              </w:rPr>
            </w:pPr>
            <w:r>
              <w:rPr>
                <w:rFonts w:ascii="Arial" w:hAnsi="Arial"/>
                <w:lang w:val="en-CA"/>
              </w:rPr>
              <w:t>$0.183</w:t>
            </w:r>
          </w:p>
        </w:tc>
        <w:tc>
          <w:tcPr>
            <w:tcW w:w="1454" w:type="dxa"/>
          </w:tcPr>
          <w:p w:rsidR="00C35CBC" w:rsidRDefault="00B50F01">
            <w:pPr>
              <w:pStyle w:val="BodyText"/>
              <w:keepNext/>
              <w:keepLines/>
              <w:rPr>
                <w:rFonts w:ascii="Arial" w:hAnsi="Arial"/>
                <w:lang w:val="en-CA"/>
              </w:rPr>
            </w:pPr>
            <w:r>
              <w:rPr>
                <w:rFonts w:ascii="Arial" w:hAnsi="Arial"/>
                <w:lang w:val="en-CA"/>
              </w:rPr>
              <w:t>N/A</w:t>
            </w:r>
          </w:p>
        </w:tc>
        <w:tc>
          <w:tcPr>
            <w:tcW w:w="1454" w:type="dxa"/>
          </w:tcPr>
          <w:p w:rsidR="00C35CBC" w:rsidRDefault="00B50F01">
            <w:pPr>
              <w:pStyle w:val="BodyText"/>
              <w:keepNext/>
              <w:keepLines/>
              <w:rPr>
                <w:rFonts w:ascii="Arial" w:hAnsi="Arial"/>
                <w:lang w:val="en-CA"/>
              </w:rPr>
            </w:pPr>
            <w:r>
              <w:rPr>
                <w:rFonts w:ascii="Arial" w:hAnsi="Arial"/>
                <w:lang w:val="en-CA"/>
              </w:rPr>
              <w:t>BCI 72-503</w:t>
            </w:r>
          </w:p>
        </w:tc>
        <w:tc>
          <w:tcPr>
            <w:tcW w:w="1636" w:type="dxa"/>
          </w:tcPr>
          <w:p w:rsidR="00C35CBC" w:rsidRDefault="00B50F01">
            <w:pPr>
              <w:pStyle w:val="BodyText"/>
              <w:keepNext/>
              <w:keepLines/>
              <w:rPr>
                <w:rFonts w:ascii="Arial" w:hAnsi="Arial"/>
                <w:lang w:val="en-CA"/>
              </w:rPr>
            </w:pPr>
            <w:r>
              <w:rPr>
                <w:rFonts w:ascii="Arial" w:hAnsi="Arial"/>
                <w:lang w:val="en-CA"/>
              </w:rPr>
              <w:t>N/A</w:t>
            </w:r>
          </w:p>
        </w:tc>
        <w:tc>
          <w:tcPr>
            <w:tcW w:w="1545" w:type="dxa"/>
          </w:tcPr>
          <w:p w:rsidR="00C35CBC" w:rsidRDefault="00B50F01">
            <w:pPr>
              <w:pStyle w:val="BodyText"/>
              <w:keepNext/>
              <w:keepLines/>
              <w:rPr>
                <w:rFonts w:ascii="Arial" w:hAnsi="Arial"/>
                <w:lang w:val="en-CA"/>
              </w:rPr>
            </w:pPr>
            <w:r>
              <w:rPr>
                <w:rFonts w:ascii="Arial" w:hAnsi="Arial"/>
                <w:lang w:val="en-CA"/>
              </w:rPr>
              <w:t>N/A</w:t>
            </w:r>
          </w:p>
        </w:tc>
      </w:tr>
      <w:tr w:rsidR="00017F11" w:rsidTr="005610C0">
        <w:trPr>
          <w:trHeight w:val="743"/>
        </w:trPr>
        <w:tc>
          <w:tcPr>
            <w:tcW w:w="1454" w:type="dxa"/>
          </w:tcPr>
          <w:p w:rsidR="00017F11" w:rsidRDefault="00017F11" w:rsidP="00017F11">
            <w:pPr>
              <w:pStyle w:val="BodyText"/>
              <w:keepNext/>
              <w:keepLines/>
              <w:rPr>
                <w:rFonts w:ascii="Arial" w:hAnsi="Arial"/>
                <w:lang w:val="en-CA"/>
              </w:rPr>
            </w:pPr>
            <w:r>
              <w:rPr>
                <w:rFonts w:ascii="Arial" w:hAnsi="Arial"/>
                <w:lang w:val="en-CA"/>
              </w:rPr>
              <w:t>Dustin Klein</w:t>
            </w:r>
          </w:p>
        </w:tc>
        <w:tc>
          <w:tcPr>
            <w:tcW w:w="1426" w:type="dxa"/>
          </w:tcPr>
          <w:p w:rsidR="00017F11" w:rsidRDefault="00017F11" w:rsidP="00017F11">
            <w:pPr>
              <w:pStyle w:val="BodyText"/>
              <w:keepNext/>
              <w:keepLines/>
              <w:rPr>
                <w:rFonts w:ascii="Arial" w:hAnsi="Arial"/>
                <w:lang w:val="en-CA"/>
              </w:rPr>
            </w:pPr>
            <w:r>
              <w:rPr>
                <w:rFonts w:ascii="Arial" w:hAnsi="Arial"/>
                <w:lang w:val="en-CA"/>
              </w:rPr>
              <w:t>11,029,411 Common Shares</w:t>
            </w:r>
          </w:p>
        </w:tc>
        <w:tc>
          <w:tcPr>
            <w:tcW w:w="1118" w:type="dxa"/>
          </w:tcPr>
          <w:p w:rsidR="00017F11" w:rsidRDefault="00017F11" w:rsidP="00017F11">
            <w:pPr>
              <w:pStyle w:val="BodyText"/>
              <w:keepNext/>
              <w:keepLines/>
              <w:rPr>
                <w:rFonts w:ascii="Arial" w:hAnsi="Arial"/>
                <w:lang w:val="en-CA"/>
              </w:rPr>
            </w:pPr>
            <w:r>
              <w:rPr>
                <w:rFonts w:ascii="Arial" w:hAnsi="Arial"/>
                <w:lang w:val="en-CA"/>
              </w:rPr>
              <w:t>$0.183</w:t>
            </w:r>
          </w:p>
        </w:tc>
        <w:tc>
          <w:tcPr>
            <w:tcW w:w="1454" w:type="dxa"/>
          </w:tcPr>
          <w:p w:rsidR="00017F11" w:rsidRDefault="00017F11" w:rsidP="00017F11">
            <w:pPr>
              <w:pStyle w:val="BodyText"/>
              <w:keepNext/>
              <w:keepLines/>
              <w:rPr>
                <w:rFonts w:ascii="Arial" w:hAnsi="Arial"/>
                <w:lang w:val="en-CA"/>
              </w:rPr>
            </w:pPr>
            <w:r>
              <w:rPr>
                <w:rFonts w:ascii="Arial" w:hAnsi="Arial"/>
                <w:lang w:val="en-CA"/>
              </w:rPr>
              <w:t>N/A</w:t>
            </w:r>
          </w:p>
        </w:tc>
        <w:tc>
          <w:tcPr>
            <w:tcW w:w="1454" w:type="dxa"/>
          </w:tcPr>
          <w:p w:rsidR="00017F11" w:rsidRDefault="00017F11" w:rsidP="00017F11">
            <w:pPr>
              <w:pStyle w:val="BodyText"/>
              <w:keepNext/>
              <w:keepLines/>
              <w:rPr>
                <w:rFonts w:ascii="Arial" w:hAnsi="Arial"/>
                <w:lang w:val="en-CA"/>
              </w:rPr>
            </w:pPr>
            <w:r>
              <w:rPr>
                <w:rFonts w:ascii="Arial" w:hAnsi="Arial"/>
                <w:lang w:val="en-CA"/>
              </w:rPr>
              <w:t>BCI 72-503</w:t>
            </w:r>
          </w:p>
        </w:tc>
        <w:tc>
          <w:tcPr>
            <w:tcW w:w="1636" w:type="dxa"/>
          </w:tcPr>
          <w:p w:rsidR="00017F11" w:rsidRDefault="00017F11" w:rsidP="00017F11">
            <w:pPr>
              <w:pStyle w:val="BodyText"/>
              <w:keepNext/>
              <w:keepLines/>
              <w:rPr>
                <w:rFonts w:ascii="Arial" w:hAnsi="Arial"/>
                <w:lang w:val="en-CA"/>
              </w:rPr>
            </w:pPr>
            <w:r>
              <w:rPr>
                <w:rFonts w:ascii="Arial" w:hAnsi="Arial"/>
                <w:lang w:val="en-CA"/>
              </w:rPr>
              <w:t>N/A</w:t>
            </w:r>
          </w:p>
        </w:tc>
        <w:tc>
          <w:tcPr>
            <w:tcW w:w="1545" w:type="dxa"/>
          </w:tcPr>
          <w:p w:rsidR="00017F11" w:rsidRDefault="00017F11" w:rsidP="00017F11">
            <w:pPr>
              <w:pStyle w:val="BodyText"/>
              <w:keepNext/>
              <w:keepLines/>
              <w:rPr>
                <w:rFonts w:ascii="Arial" w:hAnsi="Arial"/>
                <w:lang w:val="en-CA"/>
              </w:rPr>
            </w:pPr>
            <w:r>
              <w:rPr>
                <w:rFonts w:ascii="Arial" w:hAnsi="Arial"/>
                <w:lang w:val="en-CA"/>
              </w:rPr>
              <w:t>N/A</w:t>
            </w: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Pr="00B50F01" w:rsidRDefault="00EA4133" w:rsidP="00B50F01">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B50F01">
        <w:rPr>
          <w:rFonts w:ascii="Arial" w:hAnsi="Arial"/>
          <w:color w:val="000000"/>
        </w:rPr>
        <w:t>The Issuer will rely on the representations and warranties of the vendor regarding title.</w:t>
      </w:r>
      <w:r>
        <w:rPr>
          <w:rFonts w:ascii="Arial" w:hAnsi="Arial"/>
          <w:color w:val="000000"/>
          <w:u w:val="single"/>
        </w:rPr>
        <w:tab/>
      </w:r>
      <w:r w:rsidRPr="00B50F01">
        <w:rPr>
          <w:rFonts w:ascii="Arial" w:hAnsi="Arial"/>
          <w:color w:val="000000"/>
        </w:rPr>
        <w:t xml:space="preserve">.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610C0">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50F01">
        <w:rPr>
          <w:rFonts w:ascii="Arial" w:hAnsi="Arial"/>
        </w:rPr>
        <w:t>N/A</w:t>
      </w:r>
      <w:r w:rsidR="00B50F01">
        <w:rPr>
          <w:rFonts w:ascii="Arial" w:hAnsi="Arial"/>
          <w:u w:val="single"/>
        </w:rPr>
        <w:t xml:space="preserve"> </w:t>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B50F01">
        <w:rPr>
          <w:rFonts w:ascii="Arial" w:hAnsi="Arial"/>
        </w:rPr>
        <w:t>: N/A</w:t>
      </w:r>
      <w:r w:rsidR="00B50F01">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B50F01">
        <w:rPr>
          <w:rFonts w:ascii="Arial" w:hAnsi="Arial"/>
        </w:rPr>
        <w:t>:</w:t>
      </w:r>
      <w:r>
        <w:rPr>
          <w:rFonts w:ascii="Arial" w:hAnsi="Arial"/>
        </w:rPr>
        <w:t xml:space="preserve"> </w:t>
      </w:r>
      <w:r w:rsidR="00B50F01">
        <w:rPr>
          <w:rFonts w:ascii="Arial" w:hAnsi="Arial"/>
        </w:rPr>
        <w:t>N/A</w:t>
      </w:r>
      <w:r w:rsidR="00B50F01">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r w:rsidR="00B50F01">
        <w:rPr>
          <w:rFonts w:ascii="Arial" w:hAnsi="Arial"/>
        </w:rPr>
        <w:t>: N/A</w:t>
      </w:r>
      <w:r w:rsidR="00B50F01">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Expiry date of any options, warrants etc.</w:t>
      </w:r>
      <w:r w:rsidR="00B50F01">
        <w:rPr>
          <w:rFonts w:ascii="Arial" w:hAnsi="Arial"/>
        </w:rPr>
        <w:t>: N/A</w:t>
      </w:r>
      <w:r w:rsidR="00B50F01">
        <w:rPr>
          <w:rFonts w:ascii="Arial" w:hAnsi="Arial"/>
          <w:u w:val="single"/>
        </w:rPr>
        <w:tab/>
      </w:r>
      <w:r w:rsidR="00B50F01">
        <w:rPr>
          <w:rFonts w:ascii="Arial" w:hAnsi="Arial"/>
        </w:rPr>
        <w:t xml:space="preserve"> .</w:t>
      </w:r>
    </w:p>
    <w:p w:rsidR="00CF2A90" w:rsidRPr="00B50F01" w:rsidRDefault="00EA4133" w:rsidP="00B50F01">
      <w:pPr>
        <w:pStyle w:val="List"/>
        <w:numPr>
          <w:ilvl w:val="0"/>
          <w:numId w:val="15"/>
        </w:numPr>
        <w:tabs>
          <w:tab w:val="left" w:pos="2160"/>
          <w:tab w:val="left" w:pos="9180"/>
        </w:tabs>
        <w:rPr>
          <w:rFonts w:ascii="Arial" w:hAnsi="Arial"/>
          <w:color w:val="000000"/>
        </w:rPr>
      </w:pPr>
      <w:r>
        <w:rPr>
          <w:rFonts w:ascii="Arial" w:hAnsi="Arial"/>
        </w:rPr>
        <w:lastRenderedPageBreak/>
        <w:t>Exercise price of any options, warrants etc.</w:t>
      </w:r>
      <w:r w:rsidR="00B50F01">
        <w:rPr>
          <w:rFonts w:ascii="Arial" w:hAnsi="Arial"/>
        </w:rPr>
        <w:t>: N/A</w:t>
      </w:r>
      <w:r w:rsidR="00B50F01">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whether the sales agent, broker or other person receiving compensation in connection with the acquisition is a Related Person or has any other relationship with the Issuer and provide details of the relationship.</w:t>
      </w:r>
      <w:r w:rsidR="00B50F01">
        <w:rPr>
          <w:rFonts w:ascii="Arial" w:hAnsi="Arial"/>
          <w:color w:val="000000"/>
        </w:rPr>
        <w:t>:</w:t>
      </w:r>
      <w:r>
        <w:rPr>
          <w:rFonts w:ascii="Arial" w:hAnsi="Arial"/>
          <w:color w:val="000000"/>
        </w:rPr>
        <w:t xml:space="preserve"> </w:t>
      </w:r>
      <w:r w:rsidR="00B50F01">
        <w:rPr>
          <w:rFonts w:ascii="Arial" w:hAnsi="Arial"/>
        </w:rPr>
        <w:t>N/A</w:t>
      </w:r>
      <w:r w:rsidR="00B50F01">
        <w:rPr>
          <w:rFonts w:ascii="Arial" w:hAnsi="Arial"/>
          <w:color w:val="000000"/>
          <w:u w:val="single"/>
        </w:rPr>
        <w:tab/>
        <w:t xml:space="preserve"> .</w:t>
      </w:r>
    </w:p>
    <w:p w:rsidR="00EA4133" w:rsidRPr="00B50F01" w:rsidRDefault="00EA4133" w:rsidP="00B50F01">
      <w:pPr>
        <w:pStyle w:val="List"/>
        <w:numPr>
          <w:ilvl w:val="0"/>
          <w:numId w:val="16"/>
        </w:numPr>
        <w:tabs>
          <w:tab w:val="left" w:pos="9180"/>
        </w:tabs>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 acquired in the last 12 months.</w:t>
      </w:r>
      <w:r w:rsidR="00B50F01">
        <w:rPr>
          <w:rFonts w:ascii="Arial" w:hAnsi="Arial"/>
          <w:color w:val="000000"/>
        </w:rPr>
        <w:t>:</w:t>
      </w:r>
      <w:r>
        <w:rPr>
          <w:rFonts w:ascii="Arial" w:hAnsi="Arial"/>
          <w:color w:val="000000"/>
        </w:rPr>
        <w:t xml:space="preserve"> </w:t>
      </w:r>
      <w:r w:rsidR="00B50F01">
        <w:rPr>
          <w:rFonts w:ascii="Arial" w:hAnsi="Arial"/>
        </w:rPr>
        <w:t>N/A</w:t>
      </w:r>
      <w:r w:rsidR="00B50F01">
        <w:rPr>
          <w:rFonts w:ascii="Arial" w:hAnsi="Arial"/>
          <w:u w:val="single"/>
        </w:rPr>
        <w:tab/>
      </w:r>
      <w:r w:rsidRPr="00B50F01">
        <w:rPr>
          <w:rFonts w:ascii="Arial" w:hAnsi="Arial"/>
          <w:color w:val="000000"/>
        </w:rPr>
        <w:t>.</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C500F0" w:rsidRPr="00B50F01" w:rsidRDefault="00EA4133" w:rsidP="00B50F01">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B50F01">
      <w:pPr>
        <w:pStyle w:val="ListParagraph"/>
        <w:numPr>
          <w:ilvl w:val="0"/>
          <w:numId w:val="7"/>
        </w:numPr>
        <w:spacing w:before="240"/>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BB2251">
        <w:rPr>
          <w:rFonts w:ascii="Arial" w:hAnsi="Arial"/>
          <w:u w:val="single"/>
        </w:rPr>
        <w:t>May 10</w:t>
      </w:r>
      <w:r w:rsidR="00B50F01">
        <w:rPr>
          <w:rFonts w:ascii="Arial" w:hAnsi="Arial"/>
          <w:u w:val="single"/>
        </w:rPr>
        <w:t>, 2019</w:t>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3547AB" w:rsidRPr="003547AB">
        <w:rPr>
          <w:rFonts w:ascii="Arial" w:hAnsi="Arial"/>
          <w:u w:val="single"/>
        </w:rPr>
        <w:t>Steven McAuley</w:t>
      </w:r>
      <w:r>
        <w:rPr>
          <w:rFonts w:ascii="Arial" w:hAnsi="Arial"/>
          <w:u w:val="single"/>
        </w:rPr>
        <w:tab/>
      </w:r>
      <w:r>
        <w:rPr>
          <w:rFonts w:ascii="Arial" w:hAnsi="Arial"/>
          <w:u w:val="single"/>
        </w:rPr>
        <w:br/>
      </w:r>
      <w:r w:rsidR="003547AB">
        <w:rPr>
          <w:rFonts w:ascii="Arial" w:hAnsi="Arial"/>
        </w:rPr>
        <w:t>Name of Director of Senior Officer</w:t>
      </w:r>
    </w:p>
    <w:p w:rsidR="00EA4133" w:rsidRDefault="00EA4133">
      <w:pPr>
        <w:pStyle w:val="List"/>
        <w:tabs>
          <w:tab w:val="left" w:pos="9180"/>
          <w:tab w:val="left" w:pos="9360"/>
        </w:tabs>
        <w:ind w:left="5760" w:hanging="5760"/>
        <w:rPr>
          <w:rFonts w:ascii="Arial" w:hAnsi="Arial"/>
        </w:rPr>
      </w:pPr>
      <w:r>
        <w:rPr>
          <w:rFonts w:ascii="Arial" w:hAnsi="Arial"/>
        </w:rPr>
        <w:tab/>
      </w:r>
      <w:bookmarkStart w:id="4" w:name="_GoBack"/>
      <w:r w:rsidR="003547AB" w:rsidRPr="003547AB">
        <w:rPr>
          <w:rFonts w:ascii="Arial" w:hAnsi="Arial"/>
          <w:i/>
          <w:u w:val="single"/>
        </w:rPr>
        <w:t>"Steven McAuley"</w:t>
      </w:r>
      <w:bookmarkEnd w:id="4"/>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lastRenderedPageBreak/>
        <w:tab/>
      </w:r>
      <w:r w:rsidR="003547AB" w:rsidRPr="003547AB">
        <w:rPr>
          <w:rFonts w:ascii="Arial" w:hAnsi="Arial"/>
          <w:u w:val="single"/>
        </w:rPr>
        <w:t>President, CEO</w:t>
      </w:r>
      <w:r>
        <w:rPr>
          <w:rFonts w:ascii="Arial" w:hAnsi="Arial"/>
          <w:u w:val="single"/>
        </w:rPr>
        <w:tab/>
      </w:r>
      <w:r>
        <w:rPr>
          <w:rFonts w:ascii="Arial" w:hAnsi="Arial"/>
        </w:rPr>
        <w:br/>
      </w:r>
      <w:r w:rsidR="003547AB">
        <w:rPr>
          <w:rFonts w:ascii="Arial" w:hAnsi="Arial"/>
        </w:rPr>
        <w:t>Official Capacity</w:t>
      </w:r>
    </w:p>
    <w:p w:rsidR="00C500F0" w:rsidRDefault="00C500F0" w:rsidP="00B50F01">
      <w:pPr>
        <w:pStyle w:val="List"/>
        <w:tabs>
          <w:tab w:val="left" w:pos="9180"/>
          <w:tab w:val="left" w:pos="9360"/>
        </w:tabs>
        <w:ind w:left="0" w:firstLine="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B50F01" w:rsidRDefault="00C500F0" w:rsidP="00B50F01">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rsidR="00C500F0" w:rsidRPr="00B50F01"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1" w:rsidRDefault="00BB2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8F6C80"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C694"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C55C1A">
      <w:rPr>
        <w:rStyle w:val="PageNumber"/>
        <w:rFonts w:ascii="Arial" w:hAnsi="Arial" w:cs="Arial"/>
        <w:noProof/>
        <w:sz w:val="16"/>
        <w:szCs w:val="16"/>
      </w:rPr>
      <w:t>8</w:t>
    </w:r>
    <w:r w:rsidR="000C7CEC" w:rsidRPr="002557FD">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BB2251">
    <w:pPr>
      <w:pStyle w:val="Footer"/>
    </w:pPr>
    <w:fldSimple w:instr=" DOCPROPERTY FOOTERPATH \* MERGEFORMAT ">
      <w:r w:rsidR="005610C0">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B6" w:rsidRDefault="00305EB6">
      <w:r>
        <w:separator/>
      </w:r>
    </w:p>
  </w:footnote>
  <w:footnote w:type="continuationSeparator" w:id="0">
    <w:p w:rsidR="00305EB6" w:rsidRDefault="0030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1" w:rsidRDefault="00BB2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1" w:rsidRDefault="00BB2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251" w:rsidRDefault="00BB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C:\Users\RENA\Desktop\Empower Sun Valley\Form 9 - Amending SV (conformed).DOCX"/>
  </w:docVars>
  <w:rsids>
    <w:rsidRoot w:val="007568B3"/>
    <w:rsid w:val="0000200B"/>
    <w:rsid w:val="00003125"/>
    <w:rsid w:val="0001060A"/>
    <w:rsid w:val="00017F11"/>
    <w:rsid w:val="00071AFC"/>
    <w:rsid w:val="000B64EF"/>
    <w:rsid w:val="000C7CEC"/>
    <w:rsid w:val="00116314"/>
    <w:rsid w:val="00122D6D"/>
    <w:rsid w:val="00173F0B"/>
    <w:rsid w:val="00186DA5"/>
    <w:rsid w:val="001B62C3"/>
    <w:rsid w:val="001E05FF"/>
    <w:rsid w:val="002505DD"/>
    <w:rsid w:val="002557FD"/>
    <w:rsid w:val="002560F1"/>
    <w:rsid w:val="002F0416"/>
    <w:rsid w:val="00305EB6"/>
    <w:rsid w:val="0031303C"/>
    <w:rsid w:val="00326D55"/>
    <w:rsid w:val="003431FD"/>
    <w:rsid w:val="0035331C"/>
    <w:rsid w:val="003547AB"/>
    <w:rsid w:val="003C6D7E"/>
    <w:rsid w:val="00456624"/>
    <w:rsid w:val="00483696"/>
    <w:rsid w:val="004A1403"/>
    <w:rsid w:val="004B214D"/>
    <w:rsid w:val="00544BCF"/>
    <w:rsid w:val="005610C0"/>
    <w:rsid w:val="0059349A"/>
    <w:rsid w:val="005F034A"/>
    <w:rsid w:val="005F3E86"/>
    <w:rsid w:val="00617A0E"/>
    <w:rsid w:val="0062717F"/>
    <w:rsid w:val="006A481D"/>
    <w:rsid w:val="007568B3"/>
    <w:rsid w:val="007774AA"/>
    <w:rsid w:val="007B0425"/>
    <w:rsid w:val="007C4F86"/>
    <w:rsid w:val="008003B9"/>
    <w:rsid w:val="00840B45"/>
    <w:rsid w:val="008F27FF"/>
    <w:rsid w:val="008F6C80"/>
    <w:rsid w:val="009136E7"/>
    <w:rsid w:val="009466F0"/>
    <w:rsid w:val="0097763E"/>
    <w:rsid w:val="009C1EC2"/>
    <w:rsid w:val="00A00C54"/>
    <w:rsid w:val="00A10285"/>
    <w:rsid w:val="00A118AA"/>
    <w:rsid w:val="00A530EA"/>
    <w:rsid w:val="00A90670"/>
    <w:rsid w:val="00A93530"/>
    <w:rsid w:val="00A9392C"/>
    <w:rsid w:val="00B50F01"/>
    <w:rsid w:val="00B923F6"/>
    <w:rsid w:val="00BB2251"/>
    <w:rsid w:val="00BC4C27"/>
    <w:rsid w:val="00BE16B4"/>
    <w:rsid w:val="00BE2894"/>
    <w:rsid w:val="00C10A32"/>
    <w:rsid w:val="00C35CBC"/>
    <w:rsid w:val="00C500F0"/>
    <w:rsid w:val="00C536D3"/>
    <w:rsid w:val="00C55C1A"/>
    <w:rsid w:val="00CC2519"/>
    <w:rsid w:val="00CF076A"/>
    <w:rsid w:val="00CF2A90"/>
    <w:rsid w:val="00CF5580"/>
    <w:rsid w:val="00CF72A4"/>
    <w:rsid w:val="00DA6830"/>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28799C93"/>
  <w15:docId w15:val="{84F0C33B-DD97-4B4A-A8AF-7B8AEB1F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Anna Ren</cp:lastModifiedBy>
  <cp:revision>3</cp:revision>
  <cp:lastPrinted>2019-04-29T21:42:00Z</cp:lastPrinted>
  <dcterms:created xsi:type="dcterms:W3CDTF">2019-05-13T16:18:00Z</dcterms:created>
  <dcterms:modified xsi:type="dcterms:W3CDTF">2019-05-13T16:18:00Z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