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468622C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r w:rsidR="000A7045">
        <w:rPr>
          <w:b/>
          <w:u w:val="thick"/>
        </w:rPr>
        <w:t>-X</w:t>
      </w:r>
    </w:p>
    <w:p w14:paraId="4AD6F93B" w14:textId="597B75CF" w:rsidR="00124CD2" w:rsidRDefault="00A3617F">
      <w:pPr>
        <w:pStyle w:val="BodyText"/>
        <w:spacing w:before="3"/>
        <w:ind w:left="100"/>
        <w:rPr>
          <w:b/>
        </w:rPr>
      </w:pPr>
      <w:r>
        <w:t xml:space="preserve">Number of Outstanding Listed Securities: </w:t>
      </w:r>
      <w:r w:rsidR="00CE5892">
        <w:rPr>
          <w:b/>
          <w:u w:val="thick"/>
        </w:rPr>
        <w:t>73,197,714</w:t>
      </w:r>
    </w:p>
    <w:p w14:paraId="34243064" w14:textId="77777777" w:rsidR="00124CD2" w:rsidRDefault="00124CD2">
      <w:pPr>
        <w:pStyle w:val="BodyText"/>
        <w:spacing w:before="9"/>
        <w:ind w:left="0"/>
        <w:rPr>
          <w:b/>
          <w:sz w:val="12"/>
        </w:rPr>
      </w:pPr>
    </w:p>
    <w:p w14:paraId="6B612BA4" w14:textId="1F2DA20D" w:rsidR="00124CD2" w:rsidRDefault="00A3617F">
      <w:pPr>
        <w:spacing w:before="94"/>
        <w:ind w:left="100"/>
        <w:rPr>
          <w:b/>
        </w:rPr>
      </w:pPr>
      <w:r>
        <w:t xml:space="preserve">Date: </w:t>
      </w:r>
      <w:proofErr w:type="gramStart"/>
      <w:r w:rsidR="00CE5892">
        <w:rPr>
          <w:b/>
          <w:u w:val="thick"/>
        </w:rPr>
        <w:t>November</w:t>
      </w:r>
      <w:r w:rsidR="003C04FB">
        <w:rPr>
          <w:b/>
          <w:u w:val="thick"/>
        </w:rPr>
        <w:t>,</w:t>
      </w:r>
      <w:proofErr w:type="gramEnd"/>
      <w:r w:rsidR="003C04FB">
        <w:rPr>
          <w:b/>
          <w:u w:val="thick"/>
        </w:rPr>
        <w:t xml:space="preserve"> </w:t>
      </w:r>
      <w:r>
        <w:rPr>
          <w:b/>
          <w:u w:val="thick"/>
        </w:rPr>
        <w:t>20</w:t>
      </w:r>
      <w:r w:rsidR="00962A51">
        <w:rPr>
          <w:b/>
          <w:u w:val="thick"/>
        </w:rPr>
        <w:t>20</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1BB004B5" w:rsidR="00124CD2" w:rsidRDefault="00A3617F">
      <w:pPr>
        <w:pStyle w:val="ListParagraph"/>
        <w:numPr>
          <w:ilvl w:val="0"/>
          <w:numId w:val="2"/>
        </w:numPr>
        <w:tabs>
          <w:tab w:val="left" w:pos="820"/>
        </w:tabs>
        <w:spacing w:before="121"/>
        <w:ind w:right="393"/>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4AB162F4" w14:textId="4593BCEF" w:rsidR="00D5131D" w:rsidRPr="00D5131D" w:rsidRDefault="00D5131D" w:rsidP="00D5131D">
      <w:pPr>
        <w:tabs>
          <w:tab w:val="left" w:pos="820"/>
        </w:tabs>
        <w:spacing w:before="121"/>
        <w:ind w:left="820" w:right="393"/>
        <w:rPr>
          <w:b/>
          <w:bCs/>
          <w:color w:val="000000" w:themeColor="text1"/>
        </w:rPr>
      </w:pPr>
      <w:r w:rsidRPr="00D5131D">
        <w:rPr>
          <w:b/>
          <w:bCs/>
          <w:color w:val="000000" w:themeColor="text1"/>
        </w:rPr>
        <w:t xml:space="preserve">Issuer was </w:t>
      </w:r>
      <w:r>
        <w:rPr>
          <w:b/>
          <w:bCs/>
          <w:color w:val="000000" w:themeColor="text1"/>
        </w:rPr>
        <w:t xml:space="preserve">designated as </w:t>
      </w:r>
      <w:r w:rsidRPr="00D5131D">
        <w:rPr>
          <w:b/>
          <w:bCs/>
          <w:color w:val="000000" w:themeColor="text1"/>
        </w:rPr>
        <w:t xml:space="preserve">inactive </w:t>
      </w:r>
      <w:r>
        <w:rPr>
          <w:b/>
          <w:bCs/>
          <w:color w:val="000000" w:themeColor="text1"/>
        </w:rPr>
        <w:t>for the month of September</w:t>
      </w:r>
      <w:r w:rsidR="000A7045">
        <w:rPr>
          <w:b/>
          <w:bCs/>
          <w:color w:val="000000" w:themeColor="text1"/>
        </w:rPr>
        <w:t>,</w:t>
      </w:r>
      <w:r>
        <w:rPr>
          <w:b/>
          <w:bCs/>
          <w:color w:val="000000" w:themeColor="text1"/>
        </w:rPr>
        <w:t xml:space="preserve"> </w:t>
      </w:r>
      <w:r w:rsidR="000A7045">
        <w:rPr>
          <w:b/>
          <w:bCs/>
          <w:color w:val="000000" w:themeColor="text1"/>
        </w:rPr>
        <w:t>however,</w:t>
      </w:r>
      <w:r>
        <w:rPr>
          <w:b/>
          <w:bCs/>
          <w:color w:val="000000" w:themeColor="text1"/>
        </w:rPr>
        <w:t xml:space="preserve"> the company continues to work towards finalizing the definitive agreement to acquire real estate assets and the Health Canada Licenses related to those assets.  </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1344E9C" w14:textId="77777777" w:rsidR="00CE5892" w:rsidRDefault="00D5131D" w:rsidP="00CE5892">
      <w:pPr>
        <w:pStyle w:val="NormalWeb"/>
        <w:shd w:val="clear" w:color="auto" w:fill="FFFFFF"/>
        <w:ind w:left="720"/>
        <w:rPr>
          <w:rFonts w:ascii="Arial" w:hAnsi="Arial" w:cs="Arial"/>
          <w:b/>
          <w:bCs/>
          <w:color w:val="000000" w:themeColor="text1"/>
          <w:sz w:val="22"/>
          <w:szCs w:val="22"/>
        </w:rPr>
      </w:pPr>
      <w:r w:rsidRPr="000A7045">
        <w:rPr>
          <w:rFonts w:ascii="Arial" w:hAnsi="Arial" w:cs="Arial"/>
          <w:b/>
          <w:bCs/>
          <w:color w:val="000000" w:themeColor="text1"/>
          <w:sz w:val="22"/>
          <w:szCs w:val="22"/>
        </w:rPr>
        <w:t>Management finalize</w:t>
      </w:r>
      <w:r w:rsidR="00CE5892">
        <w:rPr>
          <w:rFonts w:ascii="Arial" w:hAnsi="Arial" w:cs="Arial"/>
          <w:b/>
          <w:bCs/>
          <w:color w:val="000000" w:themeColor="text1"/>
          <w:sz w:val="22"/>
          <w:szCs w:val="22"/>
        </w:rPr>
        <w:t>d</w:t>
      </w:r>
      <w:r w:rsidRPr="000A7045">
        <w:rPr>
          <w:rFonts w:ascii="Arial" w:hAnsi="Arial" w:cs="Arial"/>
          <w:b/>
          <w:bCs/>
          <w:color w:val="000000" w:themeColor="text1"/>
          <w:sz w:val="22"/>
          <w:szCs w:val="22"/>
        </w:rPr>
        <w:t xml:space="preserve"> the definitive agreement for the acquisition of real estate assets, </w:t>
      </w:r>
      <w:r w:rsidR="00CE5892">
        <w:rPr>
          <w:rFonts w:ascii="Arial" w:hAnsi="Arial" w:cs="Arial"/>
          <w:b/>
          <w:bCs/>
          <w:color w:val="000000" w:themeColor="text1"/>
          <w:sz w:val="22"/>
          <w:szCs w:val="22"/>
        </w:rPr>
        <w:t xml:space="preserve">and </w:t>
      </w:r>
      <w:r w:rsidRPr="000A7045">
        <w:rPr>
          <w:rFonts w:ascii="Arial" w:hAnsi="Arial" w:cs="Arial"/>
          <w:b/>
          <w:bCs/>
          <w:color w:val="000000" w:themeColor="text1"/>
          <w:sz w:val="22"/>
          <w:szCs w:val="22"/>
        </w:rPr>
        <w:t>secure</w:t>
      </w:r>
      <w:r w:rsidR="00CE5892">
        <w:rPr>
          <w:rFonts w:ascii="Arial" w:hAnsi="Arial" w:cs="Arial"/>
          <w:b/>
          <w:bCs/>
          <w:color w:val="000000" w:themeColor="text1"/>
          <w:sz w:val="22"/>
          <w:szCs w:val="22"/>
        </w:rPr>
        <w:t>d</w:t>
      </w:r>
      <w:r w:rsidRPr="000A7045">
        <w:rPr>
          <w:rFonts w:ascii="Arial" w:hAnsi="Arial" w:cs="Arial"/>
          <w:b/>
          <w:bCs/>
          <w:color w:val="000000" w:themeColor="text1"/>
          <w:sz w:val="22"/>
          <w:szCs w:val="22"/>
        </w:rPr>
        <w:t xml:space="preserve"> commitments for the close of the second tranche of financing and </w:t>
      </w:r>
      <w:r w:rsidR="00CE5892">
        <w:rPr>
          <w:rFonts w:ascii="Arial" w:hAnsi="Arial" w:cs="Arial"/>
          <w:b/>
          <w:bCs/>
          <w:color w:val="000000" w:themeColor="text1"/>
          <w:sz w:val="22"/>
          <w:szCs w:val="22"/>
        </w:rPr>
        <w:t xml:space="preserve">continued </w:t>
      </w:r>
      <w:r w:rsidRPr="000A7045">
        <w:rPr>
          <w:rFonts w:ascii="Arial" w:hAnsi="Arial" w:cs="Arial"/>
          <w:b/>
          <w:bCs/>
          <w:color w:val="000000" w:themeColor="text1"/>
          <w:sz w:val="22"/>
          <w:szCs w:val="22"/>
        </w:rPr>
        <w:t>negoti</w:t>
      </w:r>
      <w:r w:rsidR="00CE5892">
        <w:rPr>
          <w:rFonts w:ascii="Arial" w:hAnsi="Arial" w:cs="Arial"/>
          <w:b/>
          <w:bCs/>
          <w:color w:val="000000" w:themeColor="text1"/>
          <w:sz w:val="22"/>
          <w:szCs w:val="22"/>
        </w:rPr>
        <w:t>ating</w:t>
      </w:r>
      <w:r w:rsidRPr="000A7045">
        <w:rPr>
          <w:rFonts w:ascii="Arial" w:hAnsi="Arial" w:cs="Arial"/>
          <w:b/>
          <w:bCs/>
          <w:color w:val="000000" w:themeColor="text1"/>
          <w:sz w:val="22"/>
          <w:szCs w:val="22"/>
        </w:rPr>
        <w:t xml:space="preserve"> partnerships with First Nations and existing LP applicants for the acquisition of future </w:t>
      </w:r>
      <w:r w:rsidR="000A7045">
        <w:rPr>
          <w:rFonts w:ascii="Arial" w:hAnsi="Arial" w:cs="Arial"/>
          <w:b/>
          <w:bCs/>
          <w:color w:val="000000" w:themeColor="text1"/>
          <w:sz w:val="22"/>
          <w:szCs w:val="22"/>
        </w:rPr>
        <w:t xml:space="preserve">retail </w:t>
      </w:r>
      <w:r w:rsidR="00CE5892">
        <w:rPr>
          <w:rFonts w:ascii="Arial" w:hAnsi="Arial" w:cs="Arial"/>
          <w:b/>
          <w:bCs/>
          <w:color w:val="000000" w:themeColor="text1"/>
          <w:sz w:val="22"/>
          <w:szCs w:val="22"/>
        </w:rPr>
        <w:t xml:space="preserve">and manufacturing </w:t>
      </w:r>
      <w:r w:rsidRPr="000A7045">
        <w:rPr>
          <w:rFonts w:ascii="Arial" w:hAnsi="Arial" w:cs="Arial"/>
          <w:b/>
          <w:bCs/>
          <w:color w:val="000000" w:themeColor="text1"/>
          <w:sz w:val="22"/>
          <w:szCs w:val="22"/>
        </w:rPr>
        <w:t>locations. Management also finalized the company’s Q</w:t>
      </w:r>
      <w:r w:rsidR="00CE5892">
        <w:rPr>
          <w:rFonts w:ascii="Arial" w:hAnsi="Arial" w:cs="Arial"/>
          <w:b/>
          <w:bCs/>
          <w:color w:val="000000" w:themeColor="text1"/>
          <w:sz w:val="22"/>
          <w:szCs w:val="22"/>
        </w:rPr>
        <w:t>2</w:t>
      </w:r>
      <w:r w:rsidRPr="000A7045">
        <w:rPr>
          <w:rFonts w:ascii="Arial" w:hAnsi="Arial" w:cs="Arial"/>
          <w:b/>
          <w:bCs/>
          <w:color w:val="000000" w:themeColor="text1"/>
          <w:sz w:val="22"/>
          <w:szCs w:val="22"/>
        </w:rPr>
        <w:t xml:space="preserve"> filings which </w:t>
      </w:r>
      <w:r w:rsidR="000A7045" w:rsidRPr="000A7045">
        <w:rPr>
          <w:rFonts w:ascii="Arial" w:hAnsi="Arial" w:cs="Arial"/>
          <w:b/>
          <w:bCs/>
          <w:color w:val="000000" w:themeColor="text1"/>
          <w:sz w:val="22"/>
          <w:szCs w:val="22"/>
        </w:rPr>
        <w:t xml:space="preserve">it expects to file </w:t>
      </w:r>
      <w:r w:rsidR="00CE5892">
        <w:rPr>
          <w:rFonts w:ascii="Arial" w:hAnsi="Arial" w:cs="Arial"/>
          <w:b/>
          <w:bCs/>
          <w:color w:val="000000" w:themeColor="text1"/>
          <w:sz w:val="22"/>
          <w:szCs w:val="22"/>
        </w:rPr>
        <w:t>this</w:t>
      </w:r>
      <w:r w:rsidR="000A7045" w:rsidRPr="000A7045">
        <w:rPr>
          <w:rFonts w:ascii="Arial" w:hAnsi="Arial" w:cs="Arial"/>
          <w:b/>
          <w:bCs/>
          <w:color w:val="000000" w:themeColor="text1"/>
          <w:sz w:val="22"/>
          <w:szCs w:val="22"/>
        </w:rPr>
        <w:t xml:space="preserve"> week </w:t>
      </w:r>
    </w:p>
    <w:p w14:paraId="72E96908" w14:textId="6AAB85AE" w:rsidR="00124CD2" w:rsidRDefault="00A3617F" w:rsidP="00CE5892">
      <w:pPr>
        <w:pStyle w:val="NormalWeb"/>
        <w:shd w:val="clear" w:color="auto" w:fill="FFFFFF"/>
        <w:ind w:left="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643C640F" w14:textId="6E0208EF" w:rsidR="00124CD2" w:rsidRDefault="00A3617F" w:rsidP="00C81430">
      <w:pPr>
        <w:pStyle w:val="ListParagraph"/>
        <w:numPr>
          <w:ilvl w:val="0"/>
          <w:numId w:val="2"/>
        </w:numPr>
        <w:tabs>
          <w:tab w:val="left" w:pos="820"/>
        </w:tabs>
        <w:spacing w:before="72" w:line="237" w:lineRule="auto"/>
        <w:ind w:left="0" w:right="575"/>
      </w:pPr>
      <w:r>
        <w:t>Describe</w:t>
      </w:r>
      <w:r w:rsidRPr="000A7045">
        <w:rPr>
          <w:spacing w:val="-11"/>
        </w:rPr>
        <w:t xml:space="preserve"> </w:t>
      </w:r>
      <w:r>
        <w:t>any</w:t>
      </w:r>
      <w:r w:rsidRPr="000A7045">
        <w:rPr>
          <w:spacing w:val="-12"/>
        </w:rPr>
        <w:t xml:space="preserve"> </w:t>
      </w:r>
      <w:r>
        <w:t>acquisitions</w:t>
      </w:r>
      <w:r w:rsidRPr="000A7045">
        <w:rPr>
          <w:spacing w:val="-13"/>
        </w:rPr>
        <w:t xml:space="preserve"> </w:t>
      </w:r>
      <w:r>
        <w:t>by</w:t>
      </w:r>
      <w:r w:rsidRPr="000A7045">
        <w:rPr>
          <w:spacing w:val="-7"/>
        </w:rPr>
        <w:t xml:space="preserve"> </w:t>
      </w:r>
      <w:r>
        <w:t>the</w:t>
      </w:r>
      <w:r w:rsidRPr="000A7045">
        <w:rPr>
          <w:spacing w:val="-11"/>
        </w:rPr>
        <w:t xml:space="preserve"> </w:t>
      </w:r>
      <w:r>
        <w:t>Issuer</w:t>
      </w:r>
      <w:r w:rsidRPr="000A7045">
        <w:rPr>
          <w:spacing w:val="-8"/>
        </w:rPr>
        <w:t xml:space="preserve"> </w:t>
      </w:r>
      <w:r>
        <w:t>or</w:t>
      </w:r>
      <w:r w:rsidRPr="000A7045">
        <w:rPr>
          <w:spacing w:val="-14"/>
        </w:rPr>
        <w:t xml:space="preserve"> </w:t>
      </w:r>
      <w:r>
        <w:t>dispositions</w:t>
      </w:r>
      <w:r w:rsidRPr="000A7045">
        <w:rPr>
          <w:spacing w:val="-12"/>
        </w:rPr>
        <w:t xml:space="preserve"> </w:t>
      </w:r>
      <w:r>
        <w:t>of</w:t>
      </w:r>
      <w:r w:rsidRPr="000A7045">
        <w:rPr>
          <w:spacing w:val="-7"/>
        </w:rPr>
        <w:t xml:space="preserve"> </w:t>
      </w:r>
      <w:r>
        <w:t>the</w:t>
      </w:r>
      <w:r w:rsidRPr="000A7045">
        <w:rPr>
          <w:spacing w:val="-10"/>
        </w:rPr>
        <w:t xml:space="preserve"> </w:t>
      </w:r>
      <w:r>
        <w:t>Issuer’s</w:t>
      </w:r>
      <w:r w:rsidRPr="000A7045">
        <w:rPr>
          <w:spacing w:val="-7"/>
        </w:rPr>
        <w:t xml:space="preserve"> </w:t>
      </w:r>
      <w:r>
        <w:t>assets</w:t>
      </w:r>
      <w:r w:rsidRPr="000A7045">
        <w:rPr>
          <w:spacing w:val="-13"/>
        </w:rPr>
        <w:t xml:space="preserve"> </w:t>
      </w:r>
      <w:r>
        <w:t>that</w:t>
      </w:r>
      <w:r w:rsidRPr="000A7045">
        <w:rPr>
          <w:spacing w:val="-11"/>
        </w:rPr>
        <w:t xml:space="preserve"> </w:t>
      </w:r>
      <w:r>
        <w:t xml:space="preserve">occurred during </w:t>
      </w:r>
      <w:r>
        <w:lastRenderedPageBreak/>
        <w:t>the preceding month. Provide details of the nature of the assets acquired or disposed of and provide details of the consideration paid or payable together with a schedule</w:t>
      </w:r>
      <w:r w:rsidRPr="000A7045">
        <w:rPr>
          <w:spacing w:val="-8"/>
        </w:rPr>
        <w:t xml:space="preserve"> </w:t>
      </w:r>
      <w:r>
        <w:t>of</w:t>
      </w:r>
      <w:r w:rsidRPr="000A7045">
        <w:rPr>
          <w:spacing w:val="-14"/>
        </w:rPr>
        <w:t xml:space="preserve"> </w:t>
      </w:r>
      <w:r>
        <w:t>payments</w:t>
      </w:r>
      <w:r w:rsidRPr="000A7045">
        <w:rPr>
          <w:spacing w:val="-10"/>
        </w:rPr>
        <w:t xml:space="preserve"> </w:t>
      </w:r>
      <w:r>
        <w:t>if</w:t>
      </w:r>
      <w:r w:rsidRPr="000A7045">
        <w:rPr>
          <w:spacing w:val="-9"/>
        </w:rPr>
        <w:t xml:space="preserve"> </w:t>
      </w:r>
      <w:r>
        <w:t>applicable,</w:t>
      </w:r>
      <w:r w:rsidRPr="000A7045">
        <w:rPr>
          <w:spacing w:val="-14"/>
        </w:rPr>
        <w:t xml:space="preserve"> </w:t>
      </w:r>
      <w:r>
        <w:t>and</w:t>
      </w:r>
      <w:r w:rsidRPr="000A7045">
        <w:rPr>
          <w:spacing w:val="-8"/>
        </w:rPr>
        <w:t xml:space="preserve"> </w:t>
      </w:r>
      <w:r>
        <w:t>of</w:t>
      </w:r>
      <w:r w:rsidRPr="000A7045">
        <w:rPr>
          <w:spacing w:val="-9"/>
        </w:rPr>
        <w:t xml:space="preserve"> </w:t>
      </w:r>
      <w:r>
        <w:t>any</w:t>
      </w:r>
      <w:r w:rsidRPr="000A7045">
        <w:rPr>
          <w:spacing w:val="-10"/>
        </w:rPr>
        <w:t xml:space="preserve"> </w:t>
      </w:r>
      <w:r>
        <w:t>valuation.</w:t>
      </w:r>
      <w:r w:rsidRPr="000A7045">
        <w:rPr>
          <w:spacing w:val="-8"/>
        </w:rPr>
        <w:t xml:space="preserve"> </w:t>
      </w:r>
      <w:r>
        <w:t>State</w:t>
      </w:r>
      <w:r w:rsidRPr="000A7045">
        <w:rPr>
          <w:spacing w:val="-8"/>
        </w:rPr>
        <w:t xml:space="preserve"> </w:t>
      </w:r>
      <w:r>
        <w:t>how</w:t>
      </w:r>
      <w:r w:rsidRPr="000A7045">
        <w:rPr>
          <w:spacing w:val="-11"/>
        </w:rPr>
        <w:t xml:space="preserve"> </w:t>
      </w:r>
      <w:r>
        <w:t>the</w:t>
      </w:r>
      <w:r w:rsidRPr="000A7045">
        <w:rPr>
          <w:spacing w:val="-8"/>
        </w:rPr>
        <w:t xml:space="preserve"> </w:t>
      </w:r>
      <w:r>
        <w:t>consideration</w:t>
      </w:r>
      <w:r w:rsidRPr="000A7045">
        <w:rPr>
          <w:spacing w:val="-8"/>
        </w:rPr>
        <w:t xml:space="preserve"> </w:t>
      </w:r>
      <w:r>
        <w:t>was</w:t>
      </w:r>
      <w:r w:rsidR="000A7045">
        <w:t xml:space="preserve"> </w:t>
      </w:r>
      <w:r>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pPr>
      <w:r>
        <w:t xml:space="preserve">Report on any employee </w:t>
      </w:r>
      <w:r w:rsidR="00765087">
        <w:t>hiring’s</w:t>
      </w:r>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footerReference w:type="default" r:id="rId7"/>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pPr>
      <w:r>
        <w:t>As of the date hereof there were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proofErr w:type="gramStart"/>
      <w:r>
        <w:t>is</w:t>
      </w:r>
      <w:r>
        <w:rPr>
          <w:spacing w:val="-10"/>
        </w:rPr>
        <w:t xml:space="preserve"> </w:t>
      </w:r>
      <w:r>
        <w:t>in</w:t>
      </w:r>
      <w:r>
        <w:rPr>
          <w:spacing w:val="-8"/>
        </w:rPr>
        <w:t xml:space="preserve"> </w:t>
      </w:r>
      <w:r>
        <w:t>compliance</w:t>
      </w:r>
      <w:r>
        <w:rPr>
          <w:spacing w:val="-9"/>
        </w:rPr>
        <w:t xml:space="preserve"> </w:t>
      </w:r>
      <w:r>
        <w:t>with</w:t>
      </w:r>
      <w:proofErr w:type="gramEnd"/>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proofErr w:type="gramStart"/>
      <w:r>
        <w:t>All of</w:t>
      </w:r>
      <w:proofErr w:type="gramEnd"/>
      <w:r>
        <w:t xml:space="preserve">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34C4AB8E" w:rsidR="00124CD2" w:rsidRDefault="00A3617F">
      <w:pPr>
        <w:pStyle w:val="BodyText"/>
        <w:spacing w:before="201"/>
        <w:ind w:left="100"/>
      </w:pPr>
      <w:r>
        <w:t xml:space="preserve">Dated: </w:t>
      </w:r>
      <w:r w:rsidR="00CE5892">
        <w:rPr>
          <w:u w:val="single"/>
        </w:rPr>
        <w:t>November</w:t>
      </w:r>
      <w:r w:rsidR="00C962A0">
        <w:rPr>
          <w:u w:val="single"/>
        </w:rPr>
        <w:t xml:space="preserve"> </w:t>
      </w:r>
      <w:r w:rsidR="000A7045">
        <w:rPr>
          <w:u w:val="single"/>
        </w:rPr>
        <w:t>1</w:t>
      </w:r>
      <w:r w:rsidR="00CE5892">
        <w:rPr>
          <w:u w:val="single"/>
        </w:rPr>
        <w:t>6</w:t>
      </w:r>
      <w:r w:rsidR="00C962A0">
        <w:rPr>
          <w:u w:val="single"/>
        </w:rPr>
        <w:t>, 2020</w:t>
      </w:r>
      <w:r w:rsidR="00B400DE">
        <w:rPr>
          <w:u w:val="single"/>
        </w:rPr>
        <w:t xml:space="preserve"> </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2"/>
        <w:gridCol w:w="2115"/>
        <w:gridCol w:w="2899"/>
      </w:tblGrid>
      <w:tr w:rsidR="00124CD2" w14:paraId="5A9FE210" w14:textId="77777777" w:rsidTr="00FD005A">
        <w:trPr>
          <w:trHeight w:val="828"/>
        </w:trPr>
        <w:tc>
          <w:tcPr>
            <w:tcW w:w="4562"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2115"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688F8013" w:rsidR="00124CD2" w:rsidRDefault="00CE5892">
            <w:pPr>
              <w:pStyle w:val="TableParagraph"/>
              <w:spacing w:line="252" w:lineRule="exact"/>
              <w:rPr>
                <w:sz w:val="24"/>
              </w:rPr>
            </w:pPr>
            <w:r>
              <w:rPr>
                <w:sz w:val="24"/>
              </w:rPr>
              <w:t>Novermber</w:t>
            </w:r>
            <w:r w:rsidR="00765087">
              <w:rPr>
                <w:sz w:val="24"/>
              </w:rPr>
              <w:t xml:space="preserve"> 20</w:t>
            </w:r>
            <w:r w:rsidR="000A7045">
              <w:rPr>
                <w:sz w:val="24"/>
              </w:rPr>
              <w:t>20</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4570D20B" w:rsidR="00124CD2" w:rsidRDefault="00A3617F">
            <w:pPr>
              <w:pStyle w:val="TableParagraph"/>
              <w:spacing w:before="8" w:line="274" w:lineRule="exact"/>
              <w:ind w:right="1521"/>
              <w:rPr>
                <w:sz w:val="24"/>
              </w:rPr>
            </w:pPr>
            <w:r>
              <w:rPr>
                <w:sz w:val="24"/>
              </w:rPr>
              <w:t>YY/MM/D 20</w:t>
            </w:r>
            <w:r w:rsidR="004812C0">
              <w:rPr>
                <w:sz w:val="24"/>
              </w:rPr>
              <w:t>20</w:t>
            </w:r>
            <w:r>
              <w:rPr>
                <w:sz w:val="24"/>
              </w:rPr>
              <w:t>/</w:t>
            </w:r>
            <w:r w:rsidR="00CE5892">
              <w:rPr>
                <w:sz w:val="24"/>
              </w:rPr>
              <w:t>12</w:t>
            </w:r>
            <w:r>
              <w:rPr>
                <w:sz w:val="24"/>
              </w:rPr>
              <w:t>/</w:t>
            </w:r>
            <w:r w:rsidR="000A7045">
              <w:rPr>
                <w:sz w:val="24"/>
              </w:rPr>
              <w:t>1</w:t>
            </w:r>
            <w:r w:rsidR="00CE5892">
              <w:rPr>
                <w:sz w:val="24"/>
              </w:rPr>
              <w:t>6</w:t>
            </w:r>
          </w:p>
        </w:tc>
      </w:tr>
      <w:tr w:rsidR="00124CD2" w14:paraId="515F02E6" w14:textId="77777777">
        <w:trPr>
          <w:trHeight w:val="547"/>
        </w:trPr>
        <w:tc>
          <w:tcPr>
            <w:tcW w:w="9576" w:type="dxa"/>
            <w:gridSpan w:val="3"/>
          </w:tcPr>
          <w:p w14:paraId="42B071B4" w14:textId="7D47488C" w:rsidR="00124CD2" w:rsidRDefault="00A3617F">
            <w:pPr>
              <w:pStyle w:val="TableParagraph"/>
              <w:spacing w:line="273" w:lineRule="exact"/>
              <w:ind w:left="107"/>
              <w:rPr>
                <w:sz w:val="24"/>
              </w:rPr>
            </w:pPr>
            <w:r>
              <w:rPr>
                <w:sz w:val="24"/>
              </w:rPr>
              <w:t>Issuer Address</w:t>
            </w:r>
          </w:p>
          <w:p w14:paraId="6F052072" w14:textId="77777777" w:rsidR="00DF0CE3" w:rsidRDefault="00DF0CE3" w:rsidP="00B400DE">
            <w:pPr>
              <w:rPr>
                <w:sz w:val="24"/>
              </w:rPr>
            </w:pPr>
            <w:r>
              <w:rPr>
                <w:sz w:val="24"/>
              </w:rPr>
              <w:t xml:space="preserve"> </w:t>
            </w:r>
            <w:r w:rsidR="00B400DE" w:rsidRPr="00B400DE">
              <w:rPr>
                <w:sz w:val="24"/>
              </w:rPr>
              <w:t>142 – 757 West Hastings Street </w:t>
            </w:r>
          </w:p>
          <w:p w14:paraId="37BEDD7E" w14:textId="77777777" w:rsidR="00DF0CE3" w:rsidRDefault="00DF0CE3" w:rsidP="00B400DE">
            <w:pPr>
              <w:rPr>
                <w:sz w:val="24"/>
              </w:rPr>
            </w:pPr>
            <w:r>
              <w:rPr>
                <w:sz w:val="24"/>
              </w:rPr>
              <w:t xml:space="preserve"> </w:t>
            </w:r>
            <w:r w:rsidR="00B400DE" w:rsidRPr="00B400DE">
              <w:rPr>
                <w:sz w:val="24"/>
              </w:rPr>
              <w:t xml:space="preserve">Vancouver BC </w:t>
            </w:r>
          </w:p>
          <w:p w14:paraId="0606E3D4" w14:textId="3043EF7C" w:rsidR="00124CD2" w:rsidRDefault="00DF0CE3" w:rsidP="00B400DE">
            <w:pPr>
              <w:rPr>
                <w:sz w:val="24"/>
              </w:rPr>
            </w:pPr>
            <w:r>
              <w:rPr>
                <w:sz w:val="24"/>
              </w:rPr>
              <w:t xml:space="preserve"> </w:t>
            </w:r>
            <w:r w:rsidR="00B400DE" w:rsidRPr="00B400DE">
              <w:rPr>
                <w:sz w:val="24"/>
              </w:rPr>
              <w:t>Canada V6C 1A1</w:t>
            </w:r>
          </w:p>
        </w:tc>
      </w:tr>
      <w:tr w:rsidR="00124CD2" w14:paraId="74AB6B22" w14:textId="77777777" w:rsidTr="00FD005A">
        <w:trPr>
          <w:trHeight w:val="555"/>
        </w:trPr>
        <w:tc>
          <w:tcPr>
            <w:tcW w:w="4562" w:type="dxa"/>
          </w:tcPr>
          <w:p w14:paraId="6E090DC2" w14:textId="3B2111EC" w:rsidR="00B400DE" w:rsidRDefault="00A3617F">
            <w:pPr>
              <w:pStyle w:val="TableParagraph"/>
              <w:spacing w:before="10" w:line="274" w:lineRule="exact"/>
              <w:ind w:left="107" w:right="1917"/>
              <w:rPr>
                <w:sz w:val="24"/>
              </w:rPr>
            </w:pPr>
            <w:r>
              <w:rPr>
                <w:sz w:val="24"/>
              </w:rPr>
              <w:t xml:space="preserve">City/Province/Postal Code </w:t>
            </w:r>
            <w:r w:rsidR="00B400DE" w:rsidRPr="00B400DE">
              <w:rPr>
                <w:sz w:val="24"/>
              </w:rPr>
              <w:t>Vancouver BC</w:t>
            </w:r>
            <w:r w:rsidR="00B400DE">
              <w:rPr>
                <w:sz w:val="24"/>
              </w:rPr>
              <w:t xml:space="preserve"> </w:t>
            </w:r>
            <w:r w:rsidR="00B400DE" w:rsidRPr="00B400DE">
              <w:rPr>
                <w:sz w:val="24"/>
              </w:rPr>
              <w:t>Canada</w:t>
            </w:r>
          </w:p>
          <w:p w14:paraId="44FF04F3" w14:textId="6C61C203" w:rsidR="00124CD2" w:rsidRDefault="00B400DE">
            <w:pPr>
              <w:pStyle w:val="TableParagraph"/>
              <w:spacing w:before="10" w:line="274" w:lineRule="exact"/>
              <w:ind w:left="107" w:right="1917"/>
              <w:rPr>
                <w:sz w:val="24"/>
              </w:rPr>
            </w:pPr>
            <w:r w:rsidRPr="00B400DE">
              <w:rPr>
                <w:sz w:val="24"/>
              </w:rPr>
              <w:t>V6C1A1</w:t>
            </w:r>
          </w:p>
        </w:tc>
        <w:tc>
          <w:tcPr>
            <w:tcW w:w="2115"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rsidTr="00FD005A">
        <w:trPr>
          <w:trHeight w:val="1099"/>
        </w:trPr>
        <w:tc>
          <w:tcPr>
            <w:tcW w:w="4562"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2115"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rsidTr="00FD005A">
        <w:trPr>
          <w:trHeight w:val="828"/>
        </w:trPr>
        <w:tc>
          <w:tcPr>
            <w:tcW w:w="4562"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5014"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097E4" w14:textId="77777777" w:rsidR="00367E6A" w:rsidRDefault="00367E6A">
      <w:r>
        <w:separator/>
      </w:r>
    </w:p>
  </w:endnote>
  <w:endnote w:type="continuationSeparator" w:id="0">
    <w:p w14:paraId="628806F4" w14:textId="77777777" w:rsidR="00367E6A" w:rsidRDefault="0036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F76BF" w14:textId="77777777" w:rsidR="00367E6A" w:rsidRDefault="00367E6A">
      <w:r>
        <w:separator/>
      </w:r>
    </w:p>
  </w:footnote>
  <w:footnote w:type="continuationSeparator" w:id="0">
    <w:p w14:paraId="16D3ABE6" w14:textId="77777777" w:rsidR="00367E6A" w:rsidRDefault="00367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1A3"/>
    <w:multiLevelType w:val="hybridMultilevel"/>
    <w:tmpl w:val="0192BCC2"/>
    <w:lvl w:ilvl="0" w:tplc="105E3EE6">
      <w:start w:val="1"/>
      <w:numFmt w:val="decimal"/>
      <w:lvlText w:val="%1."/>
      <w:lvlJc w:val="left"/>
      <w:pPr>
        <w:ind w:left="820" w:hanging="720"/>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7290E"/>
    <w:rsid w:val="0008473A"/>
    <w:rsid w:val="000A7045"/>
    <w:rsid w:val="000F6794"/>
    <w:rsid w:val="00124CD2"/>
    <w:rsid w:val="001A4250"/>
    <w:rsid w:val="00276181"/>
    <w:rsid w:val="00360DCF"/>
    <w:rsid w:val="003657A5"/>
    <w:rsid w:val="00367E6A"/>
    <w:rsid w:val="003C04FB"/>
    <w:rsid w:val="0046227A"/>
    <w:rsid w:val="004812C0"/>
    <w:rsid w:val="004E693B"/>
    <w:rsid w:val="005B34BC"/>
    <w:rsid w:val="0062572A"/>
    <w:rsid w:val="00765087"/>
    <w:rsid w:val="0079515F"/>
    <w:rsid w:val="008B1766"/>
    <w:rsid w:val="00962A51"/>
    <w:rsid w:val="009944E6"/>
    <w:rsid w:val="009B7228"/>
    <w:rsid w:val="00A3617F"/>
    <w:rsid w:val="00B031B9"/>
    <w:rsid w:val="00B1347B"/>
    <w:rsid w:val="00B400DE"/>
    <w:rsid w:val="00B74162"/>
    <w:rsid w:val="00C72553"/>
    <w:rsid w:val="00C935C0"/>
    <w:rsid w:val="00C962A0"/>
    <w:rsid w:val="00CD6F7B"/>
    <w:rsid w:val="00CE5892"/>
    <w:rsid w:val="00D5131D"/>
    <w:rsid w:val="00DF0CE3"/>
    <w:rsid w:val="00E6748E"/>
    <w:rsid w:val="00FD00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B400DE"/>
  </w:style>
  <w:style w:type="paragraph" w:styleId="NormalWeb">
    <w:name w:val="Normal (Web)"/>
    <w:basedOn w:val="Normal"/>
    <w:uiPriority w:val="99"/>
    <w:unhideWhenUsed/>
    <w:rsid w:val="000A7045"/>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60027">
      <w:bodyDiv w:val="1"/>
      <w:marLeft w:val="0"/>
      <w:marRight w:val="0"/>
      <w:marTop w:val="0"/>
      <w:marBottom w:val="0"/>
      <w:divBdr>
        <w:top w:val="none" w:sz="0" w:space="0" w:color="auto"/>
        <w:left w:val="none" w:sz="0" w:space="0" w:color="auto"/>
        <w:bottom w:val="none" w:sz="0" w:space="0" w:color="auto"/>
        <w:right w:val="none" w:sz="0" w:space="0" w:color="auto"/>
      </w:divBdr>
    </w:div>
    <w:div w:id="546070584">
      <w:bodyDiv w:val="1"/>
      <w:marLeft w:val="0"/>
      <w:marRight w:val="0"/>
      <w:marTop w:val="0"/>
      <w:marBottom w:val="0"/>
      <w:divBdr>
        <w:top w:val="none" w:sz="0" w:space="0" w:color="auto"/>
        <w:left w:val="none" w:sz="0" w:space="0" w:color="auto"/>
        <w:bottom w:val="none" w:sz="0" w:space="0" w:color="auto"/>
        <w:right w:val="none" w:sz="0" w:space="0" w:color="auto"/>
      </w:divBdr>
    </w:div>
    <w:div w:id="1389299040">
      <w:bodyDiv w:val="1"/>
      <w:marLeft w:val="0"/>
      <w:marRight w:val="0"/>
      <w:marTop w:val="0"/>
      <w:marBottom w:val="0"/>
      <w:divBdr>
        <w:top w:val="none" w:sz="0" w:space="0" w:color="auto"/>
        <w:left w:val="none" w:sz="0" w:space="0" w:color="auto"/>
        <w:bottom w:val="none" w:sz="0" w:space="0" w:color="auto"/>
        <w:right w:val="none" w:sz="0" w:space="0" w:color="auto"/>
      </w:divBdr>
      <w:divsChild>
        <w:div w:id="1779643131">
          <w:marLeft w:val="0"/>
          <w:marRight w:val="0"/>
          <w:marTop w:val="0"/>
          <w:marBottom w:val="0"/>
          <w:divBdr>
            <w:top w:val="none" w:sz="0" w:space="0" w:color="auto"/>
            <w:left w:val="none" w:sz="0" w:space="0" w:color="auto"/>
            <w:bottom w:val="none" w:sz="0" w:space="0" w:color="auto"/>
            <w:right w:val="none" w:sz="0" w:space="0" w:color="auto"/>
          </w:divBdr>
          <w:divsChild>
            <w:div w:id="1960060843">
              <w:marLeft w:val="0"/>
              <w:marRight w:val="0"/>
              <w:marTop w:val="0"/>
              <w:marBottom w:val="0"/>
              <w:divBdr>
                <w:top w:val="none" w:sz="0" w:space="0" w:color="auto"/>
                <w:left w:val="none" w:sz="0" w:space="0" w:color="auto"/>
                <w:bottom w:val="none" w:sz="0" w:space="0" w:color="auto"/>
                <w:right w:val="none" w:sz="0" w:space="0" w:color="auto"/>
              </w:divBdr>
              <w:divsChild>
                <w:div w:id="957107005">
                  <w:marLeft w:val="0"/>
                  <w:marRight w:val="0"/>
                  <w:marTop w:val="0"/>
                  <w:marBottom w:val="0"/>
                  <w:divBdr>
                    <w:top w:val="none" w:sz="0" w:space="0" w:color="auto"/>
                    <w:left w:val="none" w:sz="0" w:space="0" w:color="auto"/>
                    <w:bottom w:val="none" w:sz="0" w:space="0" w:color="auto"/>
                    <w:right w:val="none" w:sz="0" w:space="0" w:color="auto"/>
                  </w:divBdr>
                  <w:divsChild>
                    <w:div w:id="6327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2</cp:revision>
  <dcterms:created xsi:type="dcterms:W3CDTF">2020-12-16T21:59:00Z</dcterms:created>
  <dcterms:modified xsi:type="dcterms:W3CDTF">2020-12-16T21:59:00Z</dcterms:modified>
</cp:coreProperties>
</file>