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Pr="00285FB9" w:rsidRDefault="00640E94" w:rsidP="00285FB9">
      <w:pPr>
        <w:pStyle w:val="Title"/>
        <w:spacing w:before="0"/>
        <w:rPr>
          <w:b w:val="0"/>
          <w:color w:val="000000"/>
          <w:sz w:val="28"/>
        </w:rPr>
      </w:pPr>
      <w:bookmarkStart w:id="0" w:name="_Toc370788688"/>
      <w:bookmarkStart w:id="1" w:name="_Toc398005544"/>
      <w:bookmarkStart w:id="2" w:name="_Toc412279961"/>
      <w:bookmarkStart w:id="3" w:name="_Toc419096464"/>
      <w:bookmarkStart w:id="4" w:name="_Toc366558847"/>
      <w:r w:rsidRPr="00B70DC0">
        <w:rPr>
          <w:b w:val="0"/>
          <w:color w:val="000000"/>
          <w:sz w:val="28"/>
        </w:rPr>
        <w:t>FORM 7</w:t>
      </w:r>
      <w:bookmarkEnd w:id="0"/>
      <w:bookmarkEnd w:id="1"/>
      <w:bookmarkEnd w:id="2"/>
      <w:bookmarkEnd w:id="3"/>
    </w:p>
    <w:p w:rsidR="00640E94" w:rsidRDefault="00640E94" w:rsidP="0049255E">
      <w:pPr>
        <w:pStyle w:val="BodyText"/>
        <w:tabs>
          <w:tab w:val="left" w:pos="0"/>
        </w:tabs>
        <w:spacing w:before="0" w:after="240"/>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49255E">
        <w:rPr>
          <w:rFonts w:ascii="Arial" w:hAnsi="Arial"/>
          <w:color w:val="000000"/>
        </w:rPr>
        <w:t xml:space="preserve"> </w:t>
      </w:r>
      <w:r>
        <w:rPr>
          <w:rFonts w:ascii="Arial" w:hAnsi="Arial"/>
          <w:color w:val="000000"/>
        </w:rPr>
        <w:t xml:space="preserve"> </w:t>
      </w:r>
      <w:r w:rsidR="007B44E1">
        <w:rPr>
          <w:rFonts w:ascii="Arial" w:hAnsi="Arial"/>
          <w:b/>
          <w:color w:val="000000"/>
        </w:rPr>
        <w:t xml:space="preserve">Data Deposit Box Inc. </w:t>
      </w:r>
      <w:r>
        <w:rPr>
          <w:rFonts w:ascii="Arial" w:hAnsi="Arial"/>
          <w:color w:val="000000"/>
        </w:rPr>
        <w:t>(the “</w:t>
      </w:r>
      <w:r w:rsidRPr="0049255E">
        <w:rPr>
          <w:rFonts w:ascii="Arial" w:hAnsi="Arial"/>
          <w:b/>
          <w:color w:val="000000"/>
        </w:rPr>
        <w:t>Issuer</w:t>
      </w:r>
      <w:r>
        <w:rPr>
          <w:rFonts w:ascii="Arial" w:hAnsi="Arial"/>
          <w:color w:val="000000"/>
        </w:rPr>
        <w:t>”).</w:t>
      </w:r>
    </w:p>
    <w:p w:rsidR="00640E94" w:rsidRPr="007B44E1" w:rsidRDefault="00640E94" w:rsidP="0049255E">
      <w:pPr>
        <w:pStyle w:val="BodyText"/>
        <w:tabs>
          <w:tab w:val="left" w:pos="7920"/>
          <w:tab w:val="left" w:pos="9180"/>
        </w:tabs>
        <w:spacing w:before="0" w:after="240"/>
        <w:rPr>
          <w:rFonts w:ascii="Arial" w:hAnsi="Arial"/>
          <w:b/>
          <w:color w:val="000000"/>
        </w:rPr>
      </w:pPr>
      <w:r>
        <w:rPr>
          <w:rFonts w:ascii="Arial" w:hAnsi="Arial"/>
          <w:color w:val="000000"/>
        </w:rPr>
        <w:t xml:space="preserve">Trading Symbol: </w:t>
      </w:r>
      <w:r w:rsidR="0049255E">
        <w:rPr>
          <w:rFonts w:ascii="Arial" w:hAnsi="Arial"/>
          <w:color w:val="000000"/>
        </w:rPr>
        <w:t xml:space="preserve"> </w:t>
      </w:r>
      <w:r w:rsidR="007B44E1" w:rsidRPr="0049255E">
        <w:rPr>
          <w:rFonts w:ascii="Arial" w:hAnsi="Arial"/>
          <w:b/>
          <w:color w:val="000000"/>
        </w:rPr>
        <w:t>DDB</w:t>
      </w:r>
    </w:p>
    <w:p w:rsidR="00640E94" w:rsidRPr="00E908A0" w:rsidRDefault="00640E94" w:rsidP="0049255E">
      <w:pPr>
        <w:pStyle w:val="BodyText"/>
        <w:tabs>
          <w:tab w:val="left" w:pos="7920"/>
          <w:tab w:val="left" w:pos="9180"/>
        </w:tabs>
        <w:spacing w:before="0" w:after="240"/>
        <w:rPr>
          <w:rFonts w:ascii="Arial" w:hAnsi="Arial"/>
          <w:b/>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9255E">
        <w:rPr>
          <w:rFonts w:ascii="Arial" w:hAnsi="Arial"/>
          <w:color w:val="000000"/>
        </w:rPr>
        <w:t xml:space="preserve"> </w:t>
      </w:r>
      <w:r w:rsidR="00BC4BD0">
        <w:rPr>
          <w:rFonts w:ascii="Arial" w:hAnsi="Arial"/>
          <w:b/>
          <w:color w:val="000000"/>
        </w:rPr>
        <w:t>72,062,165</w:t>
      </w:r>
    </w:p>
    <w:p w:rsidR="00640E94" w:rsidRDefault="00640E94" w:rsidP="0049255E">
      <w:pPr>
        <w:pStyle w:val="BodyText"/>
        <w:tabs>
          <w:tab w:val="left" w:pos="7920"/>
          <w:tab w:val="left" w:pos="9180"/>
        </w:tabs>
        <w:spacing w:before="0" w:after="240"/>
        <w:rPr>
          <w:rFonts w:ascii="Arial" w:hAnsi="Arial"/>
          <w:color w:val="000000"/>
        </w:rPr>
      </w:pPr>
      <w:r>
        <w:rPr>
          <w:rFonts w:ascii="Arial" w:hAnsi="Arial"/>
          <w:color w:val="000000"/>
        </w:rPr>
        <w:t>Date:</w:t>
      </w:r>
      <w:r w:rsidR="00852FD4">
        <w:rPr>
          <w:rFonts w:ascii="Arial" w:hAnsi="Arial"/>
          <w:color w:val="000000"/>
        </w:rPr>
        <w:t xml:space="preserve"> </w:t>
      </w:r>
      <w:r w:rsidR="00120834">
        <w:rPr>
          <w:rFonts w:ascii="Arial" w:hAnsi="Arial"/>
          <w:b/>
          <w:color w:val="000000"/>
        </w:rPr>
        <w:t>October</w:t>
      </w:r>
      <w:r w:rsidR="008329FE">
        <w:rPr>
          <w:rFonts w:ascii="Arial" w:hAnsi="Arial"/>
          <w:b/>
          <w:color w:val="000000"/>
        </w:rPr>
        <w:t xml:space="preserve"> </w:t>
      </w:r>
      <w:r w:rsidR="00120834">
        <w:rPr>
          <w:rFonts w:ascii="Arial" w:hAnsi="Arial"/>
          <w:b/>
          <w:color w:val="000000"/>
        </w:rPr>
        <w:t>4</w:t>
      </w:r>
      <w:r w:rsidR="007C2AE6" w:rsidRPr="007C2AE6">
        <w:rPr>
          <w:rFonts w:ascii="Arial" w:hAnsi="Arial"/>
          <w:b/>
          <w:color w:val="000000"/>
        </w:rPr>
        <w:t>, 2017</w:t>
      </w:r>
    </w:p>
    <w:p w:rsidR="00640E94" w:rsidRDefault="00640E94" w:rsidP="0049255E">
      <w:pPr>
        <w:pStyle w:val="BodyText"/>
        <w:tabs>
          <w:tab w:val="left" w:pos="7920"/>
          <w:tab w:val="left" w:pos="9180"/>
        </w:tabs>
        <w:spacing w:before="0" w:after="240"/>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rsidP="0049255E">
      <w:pPr>
        <w:pStyle w:val="BodyText"/>
        <w:tabs>
          <w:tab w:val="left" w:pos="7920"/>
          <w:tab w:val="left" w:pos="9180"/>
        </w:tabs>
        <w:spacing w:before="0" w:after="240"/>
        <w:jc w:val="both"/>
        <w:rPr>
          <w:rFonts w:ascii="Arial" w:hAnsi="Arial"/>
          <w:color w:val="000000"/>
        </w:rPr>
      </w:pPr>
      <w:r>
        <w:rPr>
          <w:rFonts w:ascii="Arial" w:hAnsi="Arial"/>
          <w:color w:val="000000"/>
        </w:rPr>
        <w:t>This report is intended to keep investors and the market informed of the Issuer’s on</w:t>
      </w:r>
      <w:r w:rsidR="00E908A0">
        <w:rPr>
          <w:rFonts w:ascii="Arial" w:hAnsi="Arial"/>
          <w:color w:val="000000"/>
        </w:rPr>
        <w:t>-</w:t>
      </w:r>
      <w:r>
        <w:rPr>
          <w:rFonts w:ascii="Arial" w:hAnsi="Arial"/>
          <w:color w:val="000000"/>
        </w:rPr>
        <w:t>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rsidP="0049255E">
      <w:pPr>
        <w:pStyle w:val="BodyText"/>
        <w:tabs>
          <w:tab w:val="left" w:pos="7920"/>
          <w:tab w:val="left" w:pos="9180"/>
        </w:tabs>
        <w:spacing w:before="0" w:after="240"/>
        <w:rPr>
          <w:rFonts w:ascii="Arial" w:hAnsi="Arial"/>
          <w:color w:val="000000"/>
        </w:rPr>
      </w:pPr>
      <w:r>
        <w:rPr>
          <w:rFonts w:ascii="Arial" w:hAnsi="Arial"/>
          <w:b/>
          <w:color w:val="000000"/>
        </w:rPr>
        <w:t>General Instructions</w:t>
      </w:r>
    </w:p>
    <w:p w:rsidR="00640E94" w:rsidRDefault="00640E94" w:rsidP="00890936">
      <w:pPr>
        <w:pStyle w:val="BodyText"/>
        <w:numPr>
          <w:ilvl w:val="0"/>
          <w:numId w:val="26"/>
        </w:numPr>
        <w:tabs>
          <w:tab w:val="left" w:pos="1440"/>
          <w:tab w:val="left" w:pos="7920"/>
          <w:tab w:val="left" w:pos="9180"/>
        </w:tabs>
        <w:spacing w:before="0" w:after="240"/>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rsidP="0049255E">
      <w:pPr>
        <w:pStyle w:val="BodyText"/>
        <w:numPr>
          <w:ilvl w:val="0"/>
          <w:numId w:val="26"/>
        </w:numPr>
        <w:tabs>
          <w:tab w:val="left" w:pos="1440"/>
          <w:tab w:val="left" w:pos="7920"/>
          <w:tab w:val="left" w:pos="9180"/>
        </w:tabs>
        <w:spacing w:before="0" w:after="240"/>
        <w:rPr>
          <w:rFonts w:ascii="Arial" w:hAnsi="Arial"/>
          <w:color w:val="000000"/>
        </w:rPr>
      </w:pPr>
      <w:r>
        <w:rPr>
          <w:rFonts w:ascii="Arial" w:hAnsi="Arial"/>
          <w:color w:val="000000"/>
        </w:rPr>
        <w:t>The term “Issuer” includes the Issuer and any of its subsidiaries.</w:t>
      </w:r>
    </w:p>
    <w:p w:rsidR="00640E94" w:rsidRDefault="00640E94" w:rsidP="0049255E">
      <w:pPr>
        <w:pStyle w:val="BodyText"/>
        <w:numPr>
          <w:ilvl w:val="0"/>
          <w:numId w:val="26"/>
        </w:numPr>
        <w:tabs>
          <w:tab w:val="left" w:pos="1440"/>
          <w:tab w:val="left" w:pos="7920"/>
          <w:tab w:val="left" w:pos="9180"/>
        </w:tabs>
        <w:spacing w:before="0" w:after="240"/>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49255E">
      <w:pPr>
        <w:pStyle w:val="List"/>
        <w:keepLines/>
        <w:spacing w:before="0" w:after="240"/>
        <w:ind w:left="0" w:firstLine="0"/>
        <w:rPr>
          <w:rFonts w:ascii="Arial" w:hAnsi="Arial"/>
          <w:b/>
        </w:rPr>
      </w:pPr>
      <w:r>
        <w:rPr>
          <w:rFonts w:ascii="Arial" w:hAnsi="Arial"/>
          <w:b/>
        </w:rPr>
        <w:t>Report on Business</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t>Provide a general overview and discussion of the development of the Issuer’s business and operations over the previous month.  Where the Issuer was inactive disclose this fact.</w:t>
      </w:r>
    </w:p>
    <w:p w:rsidR="00A946B7" w:rsidRDefault="00A946B7" w:rsidP="004101B9">
      <w:pPr>
        <w:pStyle w:val="List"/>
        <w:spacing w:before="0" w:after="240"/>
        <w:ind w:left="720" w:firstLine="0"/>
        <w:jc w:val="both"/>
        <w:rPr>
          <w:rFonts w:ascii="Arial" w:hAnsi="Arial"/>
        </w:rPr>
      </w:pPr>
      <w:r>
        <w:rPr>
          <w:rFonts w:ascii="Arial" w:hAnsi="Arial"/>
        </w:rPr>
        <w:t>The Issuer has realigned their focus on enhancing current client relationships, and further develop</w:t>
      </w:r>
      <w:r w:rsidR="007C2AE6">
        <w:rPr>
          <w:rFonts w:ascii="Arial" w:hAnsi="Arial"/>
        </w:rPr>
        <w:t>ing</w:t>
      </w:r>
      <w:r>
        <w:rPr>
          <w:rFonts w:ascii="Arial" w:hAnsi="Arial"/>
        </w:rPr>
        <w:t xml:space="preserve"> their Online Backup Storage system. In the interim, the d</w:t>
      </w:r>
      <w:r w:rsidR="00EC3974">
        <w:rPr>
          <w:rFonts w:ascii="Arial" w:hAnsi="Arial"/>
        </w:rPr>
        <w:t>evelopment</w:t>
      </w:r>
      <w:r>
        <w:rPr>
          <w:rFonts w:ascii="Arial" w:hAnsi="Arial"/>
        </w:rPr>
        <w:t xml:space="preserve"> and sale of its</w:t>
      </w:r>
      <w:r w:rsidR="00EC3974">
        <w:rPr>
          <w:rFonts w:ascii="Arial" w:hAnsi="Arial"/>
        </w:rPr>
        <w:t xml:space="preserve"> NAS (Network Attached Storage) solution</w:t>
      </w:r>
      <w:r>
        <w:rPr>
          <w:rFonts w:ascii="Arial" w:hAnsi="Arial"/>
        </w:rPr>
        <w:t xml:space="preserve"> has been halted</w:t>
      </w:r>
      <w:r w:rsidR="009A1194">
        <w:rPr>
          <w:rFonts w:ascii="Arial" w:hAnsi="Arial"/>
        </w:rPr>
        <w:t xml:space="preserve"> until further notice, as the organization cleans up </w:t>
      </w:r>
      <w:r w:rsidR="007C2AE6">
        <w:rPr>
          <w:rFonts w:ascii="Arial" w:hAnsi="Arial"/>
        </w:rPr>
        <w:t xml:space="preserve">and strengthens </w:t>
      </w:r>
      <w:r w:rsidR="009A1194">
        <w:rPr>
          <w:rFonts w:ascii="Arial" w:hAnsi="Arial"/>
        </w:rPr>
        <w:t xml:space="preserve">all operations related to its original source of business. </w:t>
      </w:r>
      <w:r>
        <w:rPr>
          <w:rFonts w:ascii="Arial" w:hAnsi="Arial"/>
        </w:rPr>
        <w:t xml:space="preserve">  </w:t>
      </w:r>
    </w:p>
    <w:p w:rsidR="00640E94" w:rsidRPr="0049255E" w:rsidRDefault="00640E94" w:rsidP="00845658">
      <w:pPr>
        <w:pStyle w:val="List"/>
        <w:spacing w:before="0" w:after="240"/>
        <w:ind w:left="720" w:firstLine="0"/>
        <w:jc w:val="both"/>
        <w:rPr>
          <w:rFonts w:ascii="Arial" w:hAnsi="Arial"/>
          <w:b/>
        </w:rPr>
      </w:pPr>
      <w:r w:rsidRPr="0049255E">
        <w:rPr>
          <w:rFonts w:ascii="Arial" w:hAnsi="Arial"/>
          <w:b/>
        </w:rPr>
        <w:lastRenderedPageBreak/>
        <w:t>Provide a general overview and discussion of the activities of management.</w:t>
      </w:r>
    </w:p>
    <w:p w:rsidR="00B95A8F" w:rsidRDefault="00602FC1" w:rsidP="0049255E">
      <w:pPr>
        <w:pStyle w:val="List"/>
        <w:spacing w:before="0" w:after="240"/>
        <w:ind w:left="720" w:firstLine="0"/>
        <w:jc w:val="both"/>
        <w:rPr>
          <w:rFonts w:ascii="Arial" w:hAnsi="Arial"/>
        </w:rPr>
      </w:pPr>
      <w:r>
        <w:rPr>
          <w:rFonts w:ascii="Arial" w:hAnsi="Arial"/>
        </w:rPr>
        <w:t xml:space="preserve">Management was </w:t>
      </w:r>
      <w:r w:rsidR="00403F6B">
        <w:rPr>
          <w:rFonts w:ascii="Arial" w:hAnsi="Arial"/>
        </w:rPr>
        <w:t xml:space="preserve">primarily focused on </w:t>
      </w:r>
      <w:r w:rsidR="009A1194">
        <w:rPr>
          <w:rFonts w:ascii="Arial" w:hAnsi="Arial"/>
        </w:rPr>
        <w:t xml:space="preserve">cleaning up operations and ensuring a smooth and active business stream from their customers and resellers. They have also been focused on </w:t>
      </w:r>
      <w:r w:rsidR="00CE5E14">
        <w:rPr>
          <w:rFonts w:ascii="Arial" w:hAnsi="Arial"/>
        </w:rPr>
        <w:t xml:space="preserve">raising additional capital from the issuance of </w:t>
      </w:r>
      <w:r w:rsidR="004C2284">
        <w:rPr>
          <w:rFonts w:ascii="Arial" w:hAnsi="Arial"/>
        </w:rPr>
        <w:t>equity securities</w:t>
      </w:r>
      <w:r w:rsidR="00CE5E14">
        <w:rPr>
          <w:rFonts w:ascii="Arial" w:hAnsi="Arial"/>
        </w:rPr>
        <w:t>.</w:t>
      </w:r>
      <w:r w:rsidR="00B95A8F">
        <w:rPr>
          <w:rFonts w:ascii="Arial" w:hAnsi="Arial"/>
        </w:rPr>
        <w:t xml:space="preserve"> </w:t>
      </w:r>
    </w:p>
    <w:p w:rsidR="00D07CDE" w:rsidRPr="00D07CDE" w:rsidRDefault="00640E94" w:rsidP="00D07CDE">
      <w:pPr>
        <w:pStyle w:val="List"/>
        <w:numPr>
          <w:ilvl w:val="0"/>
          <w:numId w:val="28"/>
        </w:numPr>
        <w:spacing w:before="0" w:after="240"/>
        <w:jc w:val="both"/>
        <w:rPr>
          <w:rFonts w:ascii="Arial" w:hAnsi="Arial"/>
          <w:b/>
        </w:rPr>
      </w:pPr>
      <w:r w:rsidRPr="0049255E">
        <w:rPr>
          <w:rFonts w:ascii="Arial" w:hAnsi="Arial"/>
          <w:b/>
        </w:rPr>
        <w:t xml:space="preserve">Describe and provide details of any new products or services developed or offered. </w:t>
      </w:r>
    </w:p>
    <w:p w:rsidR="001A15EB" w:rsidRDefault="009E6BE0" w:rsidP="0049255E">
      <w:pPr>
        <w:pStyle w:val="List"/>
        <w:spacing w:before="0" w:after="240"/>
        <w:ind w:left="720" w:firstLine="0"/>
        <w:jc w:val="both"/>
        <w:rPr>
          <w:rFonts w:ascii="Arial" w:hAnsi="Arial"/>
        </w:rPr>
      </w:pPr>
      <w:r>
        <w:rPr>
          <w:rFonts w:ascii="Arial" w:hAnsi="Arial"/>
        </w:rPr>
        <w:t>None.</w:t>
      </w:r>
    </w:p>
    <w:p w:rsidR="00640E94" w:rsidRDefault="00640E94" w:rsidP="0049255E">
      <w:pPr>
        <w:pStyle w:val="List"/>
        <w:numPr>
          <w:ilvl w:val="0"/>
          <w:numId w:val="28"/>
        </w:numPr>
        <w:spacing w:before="0" w:after="240"/>
        <w:jc w:val="both"/>
        <w:rPr>
          <w:rFonts w:ascii="Arial" w:hAnsi="Arial"/>
          <w:b/>
        </w:rPr>
      </w:pPr>
      <w:r w:rsidRPr="0049255E">
        <w:rPr>
          <w:rFonts w:ascii="Arial" w:hAnsi="Arial"/>
          <w:b/>
        </w:rPr>
        <w:t>Describe and provide details of any products or services that were discontinued. 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1142" w:rsidRPr="0006169C" w:rsidRDefault="0006169C" w:rsidP="00040E24">
      <w:pPr>
        <w:pStyle w:val="List"/>
        <w:spacing w:before="0"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Describe the expiry or termination of any contracts or agreements between the Issuer, the Issuer’s affiliates or third parties or cancellation of any financing arrangements that have been previously announced.</w:t>
      </w:r>
    </w:p>
    <w:p w:rsidR="00CA12C9" w:rsidRDefault="00285FB9" w:rsidP="0006169C">
      <w:pPr>
        <w:pStyle w:val="List"/>
        <w:keepNext/>
        <w:keepLines/>
        <w:spacing w:before="0" w:after="240"/>
        <w:ind w:left="720" w:firstLine="0"/>
        <w:jc w:val="both"/>
        <w:rPr>
          <w:rFonts w:ascii="Arial" w:hAnsi="Arial"/>
        </w:rPr>
      </w:pPr>
      <w:r>
        <w:rPr>
          <w:rFonts w:ascii="Arial" w:hAnsi="Arial"/>
        </w:rPr>
        <w:t>None.</w:t>
      </w:r>
    </w:p>
    <w:p w:rsidR="00640E94" w:rsidRPr="0049255E" w:rsidRDefault="00640E94" w:rsidP="00890936">
      <w:pPr>
        <w:pStyle w:val="List"/>
        <w:keepNext/>
        <w:keepLines/>
        <w:numPr>
          <w:ilvl w:val="0"/>
          <w:numId w:val="28"/>
        </w:numPr>
        <w:spacing w:before="0" w:after="240"/>
        <w:jc w:val="both"/>
        <w:rPr>
          <w:rFonts w:ascii="Arial" w:hAnsi="Arial"/>
          <w:b/>
        </w:rPr>
      </w:pPr>
      <w:r w:rsidRPr="0049255E">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403F6B" w:rsidRPr="0049255E">
        <w:rPr>
          <w:rFonts w:ascii="Arial" w:hAnsi="Arial"/>
          <w:b/>
        </w:rPr>
        <w:t>de details of the relationship.</w:t>
      </w:r>
    </w:p>
    <w:p w:rsidR="00403F6B" w:rsidRDefault="00403F6B" w:rsidP="0049255E">
      <w:pPr>
        <w:pStyle w:val="List"/>
        <w:spacing w:before="0" w:after="240"/>
        <w:ind w:left="720" w:firstLine="0"/>
        <w:jc w:val="both"/>
        <w:rPr>
          <w:rFonts w:ascii="Arial" w:hAnsi="Arial"/>
        </w:rPr>
      </w:pPr>
      <w:r>
        <w:rPr>
          <w:rFonts w:ascii="Arial" w:hAnsi="Arial"/>
        </w:rPr>
        <w:t>None</w:t>
      </w:r>
      <w:r w:rsidR="007160A0">
        <w:rPr>
          <w:rFonts w:ascii="Arial" w:hAnsi="Arial"/>
        </w:rPr>
        <w:t>.</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Describe the acquisition of new customers or loss of customers.</w:t>
      </w:r>
    </w:p>
    <w:p w:rsidR="00663975" w:rsidRDefault="00285FB9" w:rsidP="0049255E">
      <w:pPr>
        <w:pStyle w:val="List"/>
        <w:spacing w:before="0"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Describe any new developments or effects on intangible products such as brand names, circulation lists, copyrights, franchises, licenses, patents, software, subscription lists and trade-marks.</w:t>
      </w:r>
    </w:p>
    <w:p w:rsidR="00403F6B" w:rsidRDefault="00A30B0B" w:rsidP="0049255E">
      <w:pPr>
        <w:pStyle w:val="List"/>
        <w:spacing w:before="0" w:after="240"/>
        <w:ind w:left="720" w:firstLine="0"/>
        <w:jc w:val="both"/>
        <w:rPr>
          <w:rFonts w:ascii="Arial" w:hAnsi="Arial"/>
        </w:rPr>
      </w:pPr>
      <w:r>
        <w:rPr>
          <w:rFonts w:ascii="Arial" w:hAnsi="Arial"/>
        </w:rPr>
        <w:t>None.</w:t>
      </w:r>
    </w:p>
    <w:p w:rsidR="00A30B0B" w:rsidRDefault="00A30B0B" w:rsidP="0049255E">
      <w:pPr>
        <w:pStyle w:val="List"/>
        <w:spacing w:before="0" w:after="240"/>
        <w:ind w:left="720" w:firstLine="0"/>
        <w:jc w:val="both"/>
        <w:rPr>
          <w:rFonts w:ascii="Arial" w:hAnsi="Arial"/>
        </w:rPr>
      </w:pPr>
      <w:bookmarkStart w:id="5" w:name="_GoBack"/>
      <w:bookmarkEnd w:id="5"/>
    </w:p>
    <w:p w:rsidR="00640E94" w:rsidRDefault="00640E94" w:rsidP="0049255E">
      <w:pPr>
        <w:pStyle w:val="List"/>
        <w:numPr>
          <w:ilvl w:val="0"/>
          <w:numId w:val="28"/>
        </w:numPr>
        <w:spacing w:before="0" w:after="240"/>
        <w:jc w:val="both"/>
        <w:rPr>
          <w:rFonts w:ascii="Arial" w:hAnsi="Arial"/>
          <w:b/>
        </w:rPr>
      </w:pPr>
      <w:r w:rsidRPr="0049255E">
        <w:rPr>
          <w:rFonts w:ascii="Arial" w:hAnsi="Arial"/>
          <w:b/>
        </w:rPr>
        <w:lastRenderedPageBreak/>
        <w:t xml:space="preserve">Report on any employee </w:t>
      </w:r>
      <w:r w:rsidR="007160A0">
        <w:rPr>
          <w:rFonts w:ascii="Arial" w:hAnsi="Arial"/>
          <w:b/>
        </w:rPr>
        <w:t>hiring</w:t>
      </w:r>
      <w:r w:rsidR="007160A0" w:rsidRPr="0049255E">
        <w:rPr>
          <w:rFonts w:ascii="Arial" w:hAnsi="Arial"/>
          <w:b/>
        </w:rPr>
        <w:t>s</w:t>
      </w:r>
      <w:r w:rsidRPr="0049255E">
        <w:rPr>
          <w:rFonts w:ascii="Arial" w:hAnsi="Arial"/>
          <w:b/>
        </w:rPr>
        <w:t>, terminations or lay-offs with details of anticipated length of lay-offs.</w:t>
      </w:r>
    </w:p>
    <w:p w:rsidR="008269B8" w:rsidRDefault="008329FE" w:rsidP="00316ACD">
      <w:pPr>
        <w:pStyle w:val="List"/>
        <w:spacing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Report on any labour disputes and resolutions of those disputes if applicable.</w:t>
      </w:r>
    </w:p>
    <w:p w:rsidR="00403F6B" w:rsidRDefault="004D751D" w:rsidP="0049255E">
      <w:pPr>
        <w:pStyle w:val="List"/>
        <w:spacing w:before="0" w:after="240"/>
        <w:ind w:left="720" w:firstLine="0"/>
        <w:jc w:val="both"/>
        <w:rPr>
          <w:rFonts w:ascii="Arial" w:hAnsi="Arial"/>
        </w:rPr>
      </w:pPr>
      <w:r>
        <w:rPr>
          <w:rFonts w:ascii="Arial" w:hAnsi="Arial"/>
        </w:rPr>
        <w:t>None</w:t>
      </w:r>
      <w:r w:rsidR="007160A0">
        <w:rPr>
          <w:rFonts w:ascii="Arial" w:hAnsi="Arial"/>
        </w:rPr>
        <w:t>.</w:t>
      </w:r>
    </w:p>
    <w:p w:rsidR="00640E94" w:rsidRPr="0049255E" w:rsidRDefault="00640E94" w:rsidP="0049255E">
      <w:pPr>
        <w:pStyle w:val="List"/>
        <w:keepNext/>
        <w:keepLines/>
        <w:numPr>
          <w:ilvl w:val="0"/>
          <w:numId w:val="28"/>
        </w:numPr>
        <w:spacing w:before="0" w:after="240"/>
        <w:jc w:val="both"/>
        <w:rPr>
          <w:rFonts w:ascii="Arial" w:hAnsi="Arial"/>
          <w:b/>
        </w:rPr>
      </w:pPr>
      <w:r w:rsidRPr="0049255E">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03F6B" w:rsidRDefault="009E6BE0" w:rsidP="00373008">
      <w:pPr>
        <w:pStyle w:val="List"/>
        <w:keepNext/>
        <w:keepLines/>
        <w:spacing w:before="0" w:after="240"/>
        <w:ind w:left="720" w:firstLine="0"/>
        <w:jc w:val="both"/>
        <w:rPr>
          <w:rFonts w:ascii="Arial" w:hAnsi="Arial"/>
        </w:rPr>
      </w:pPr>
      <w:r>
        <w:rPr>
          <w:rFonts w:ascii="Arial" w:hAnsi="Arial"/>
        </w:rPr>
        <w:t>None.</w:t>
      </w:r>
    </w:p>
    <w:p w:rsidR="00640E94" w:rsidRPr="0049255E" w:rsidRDefault="00640E94" w:rsidP="0049255E">
      <w:pPr>
        <w:pStyle w:val="List"/>
        <w:numPr>
          <w:ilvl w:val="0"/>
          <w:numId w:val="28"/>
        </w:numPr>
        <w:spacing w:before="0" w:after="240"/>
        <w:jc w:val="both"/>
        <w:rPr>
          <w:rFonts w:ascii="Arial" w:hAnsi="Arial"/>
          <w:b/>
        </w:rPr>
      </w:pPr>
      <w:r w:rsidRPr="0049255E">
        <w:rPr>
          <w:rFonts w:ascii="Arial" w:hAnsi="Arial"/>
          <w:b/>
        </w:rPr>
        <w:t>Provide details of any indebtedness incurred or repaid by the Issuer together with the terms of such indebtedness.</w:t>
      </w:r>
    </w:p>
    <w:p w:rsidR="00F9467C" w:rsidRDefault="002C2D4F" w:rsidP="0049255E">
      <w:pPr>
        <w:pStyle w:val="List"/>
        <w:spacing w:before="0" w:after="240"/>
        <w:ind w:left="720" w:firstLine="0"/>
        <w:jc w:val="both"/>
        <w:rPr>
          <w:rFonts w:ascii="Arial" w:hAnsi="Arial"/>
        </w:rPr>
      </w:pPr>
      <w:r>
        <w:rPr>
          <w:rFonts w:ascii="Arial" w:hAnsi="Arial"/>
        </w:rPr>
        <w:t xml:space="preserve">The </w:t>
      </w:r>
      <w:r w:rsidR="00711F3C">
        <w:rPr>
          <w:rFonts w:ascii="Arial" w:hAnsi="Arial"/>
        </w:rPr>
        <w:t>Issuer</w:t>
      </w:r>
      <w:r>
        <w:rPr>
          <w:rFonts w:ascii="Arial" w:hAnsi="Arial"/>
        </w:rPr>
        <w:t xml:space="preserve"> continues to make its regular monthly payments on its bank debt and leases as indicated in the financial statements.</w:t>
      </w:r>
    </w:p>
    <w:p w:rsidR="00613AE8" w:rsidRPr="00646364" w:rsidRDefault="00640E94" w:rsidP="00646364">
      <w:pPr>
        <w:pStyle w:val="List"/>
        <w:keepNext/>
        <w:keepLines/>
        <w:numPr>
          <w:ilvl w:val="0"/>
          <w:numId w:val="28"/>
        </w:numPr>
        <w:spacing w:before="0" w:after="240"/>
        <w:jc w:val="both"/>
        <w:rPr>
          <w:rFonts w:ascii="Arial" w:hAnsi="Arial"/>
          <w:b/>
        </w:rPr>
      </w:pPr>
      <w:r w:rsidRPr="0049255E">
        <w:rPr>
          <w:rFonts w:ascii="Arial" w:hAnsi="Arial"/>
          <w:b/>
        </w:rPr>
        <w:t>Provide details of any securities issued and options or warrants granted.</w:t>
      </w:r>
    </w:p>
    <w:tbl>
      <w:tblPr>
        <w:tblStyle w:val="TableGrid"/>
        <w:tblW w:w="0" w:type="auto"/>
        <w:tblLook w:val="04A0" w:firstRow="1" w:lastRow="0" w:firstColumn="1" w:lastColumn="0" w:noHBand="0" w:noVBand="1"/>
      </w:tblPr>
      <w:tblGrid>
        <w:gridCol w:w="2337"/>
        <w:gridCol w:w="2337"/>
        <w:gridCol w:w="2338"/>
        <w:gridCol w:w="2338"/>
      </w:tblGrid>
      <w:tr w:rsidR="0006169C" w:rsidTr="0006169C">
        <w:tc>
          <w:tcPr>
            <w:tcW w:w="2337"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Security</w:t>
            </w:r>
          </w:p>
        </w:tc>
        <w:tc>
          <w:tcPr>
            <w:tcW w:w="2337"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Number Issued</w:t>
            </w:r>
          </w:p>
        </w:tc>
        <w:tc>
          <w:tcPr>
            <w:tcW w:w="2338" w:type="dxa"/>
          </w:tcPr>
          <w:p w:rsidR="0006169C" w:rsidRDefault="0006169C" w:rsidP="0006169C">
            <w:pPr>
              <w:pStyle w:val="List"/>
              <w:keepNext/>
              <w:keepLines/>
              <w:tabs>
                <w:tab w:val="left" w:pos="360"/>
              </w:tabs>
              <w:spacing w:before="0" w:line="280" w:lineRule="exact"/>
              <w:ind w:left="0" w:firstLine="0"/>
              <w:jc w:val="center"/>
              <w:rPr>
                <w:rFonts w:ascii="Arial" w:hAnsi="Arial"/>
                <w:b/>
              </w:rPr>
            </w:pPr>
            <w:r>
              <w:rPr>
                <w:rFonts w:ascii="Arial" w:hAnsi="Arial"/>
                <w:b/>
              </w:rPr>
              <w:t>Details of Issuance</w:t>
            </w:r>
          </w:p>
        </w:tc>
        <w:tc>
          <w:tcPr>
            <w:tcW w:w="2338" w:type="dxa"/>
          </w:tcPr>
          <w:p w:rsidR="0006169C" w:rsidRDefault="0006169C" w:rsidP="0006169C">
            <w:pPr>
              <w:pStyle w:val="List"/>
              <w:keepNext/>
              <w:keepLines/>
              <w:tabs>
                <w:tab w:val="left" w:pos="360"/>
              </w:tabs>
              <w:spacing w:before="0" w:line="280" w:lineRule="exact"/>
              <w:ind w:left="0" w:firstLine="0"/>
              <w:jc w:val="center"/>
              <w:rPr>
                <w:rFonts w:ascii="Arial" w:hAnsi="Arial"/>
                <w:b/>
                <w:vertAlign w:val="superscript"/>
              </w:rPr>
            </w:pPr>
            <w:r>
              <w:rPr>
                <w:rFonts w:ascii="Arial" w:hAnsi="Arial"/>
                <w:b/>
              </w:rPr>
              <w:t>Use of Proceeds</w:t>
            </w:r>
            <w:r>
              <w:rPr>
                <w:rFonts w:ascii="Arial" w:hAnsi="Arial"/>
                <w:b/>
                <w:vertAlign w:val="superscript"/>
              </w:rPr>
              <w:t xml:space="preserve"> (1)</w:t>
            </w:r>
          </w:p>
          <w:p w:rsidR="0006169C" w:rsidRDefault="0006169C" w:rsidP="0006169C">
            <w:pPr>
              <w:pStyle w:val="List"/>
              <w:keepNext/>
              <w:keepLines/>
              <w:tabs>
                <w:tab w:val="left" w:pos="360"/>
              </w:tabs>
              <w:spacing w:before="0" w:line="280" w:lineRule="exact"/>
              <w:ind w:left="0" w:firstLine="0"/>
              <w:jc w:val="center"/>
              <w:rPr>
                <w:rFonts w:ascii="Arial" w:hAnsi="Arial"/>
                <w:b/>
              </w:rPr>
            </w:pPr>
          </w:p>
        </w:tc>
      </w:tr>
      <w:tr w:rsidR="0006169C" w:rsidTr="0006169C">
        <w:tc>
          <w:tcPr>
            <w:tcW w:w="2337" w:type="dxa"/>
          </w:tcPr>
          <w:p w:rsidR="0006169C" w:rsidRDefault="0006169C" w:rsidP="0006169C">
            <w:pPr>
              <w:pStyle w:val="List"/>
              <w:keepNext/>
              <w:keepLines/>
              <w:spacing w:before="120"/>
              <w:ind w:left="0" w:firstLine="0"/>
              <w:jc w:val="both"/>
              <w:rPr>
                <w:rFonts w:ascii="Arial" w:hAnsi="Arial"/>
              </w:rPr>
            </w:pPr>
          </w:p>
        </w:tc>
        <w:tc>
          <w:tcPr>
            <w:tcW w:w="2337"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r>
      <w:tr w:rsidR="0006169C" w:rsidTr="0006169C">
        <w:tc>
          <w:tcPr>
            <w:tcW w:w="2337" w:type="dxa"/>
          </w:tcPr>
          <w:p w:rsidR="0006169C" w:rsidRDefault="0006169C" w:rsidP="0006169C">
            <w:pPr>
              <w:pStyle w:val="List"/>
              <w:keepNext/>
              <w:keepLines/>
              <w:spacing w:before="120"/>
              <w:ind w:left="0" w:firstLine="0"/>
              <w:jc w:val="both"/>
              <w:rPr>
                <w:rFonts w:ascii="Arial" w:hAnsi="Arial"/>
              </w:rPr>
            </w:pPr>
          </w:p>
        </w:tc>
        <w:tc>
          <w:tcPr>
            <w:tcW w:w="2337"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c>
          <w:tcPr>
            <w:tcW w:w="2338" w:type="dxa"/>
          </w:tcPr>
          <w:p w:rsidR="0006169C" w:rsidRDefault="0006169C" w:rsidP="0006169C">
            <w:pPr>
              <w:pStyle w:val="List"/>
              <w:keepNext/>
              <w:keepLines/>
              <w:spacing w:before="120"/>
              <w:ind w:left="0" w:firstLine="0"/>
              <w:jc w:val="both"/>
              <w:rPr>
                <w:rFonts w:ascii="Arial" w:hAnsi="Arial"/>
              </w:rPr>
            </w:pPr>
          </w:p>
        </w:tc>
      </w:tr>
    </w:tbl>
    <w:p w:rsidR="00640E94" w:rsidRPr="00890936" w:rsidRDefault="00640E94" w:rsidP="00890936">
      <w:pPr>
        <w:pStyle w:val="List"/>
        <w:keepNext/>
        <w:keepLines/>
        <w:numPr>
          <w:ilvl w:val="0"/>
          <w:numId w:val="29"/>
        </w:numPr>
        <w:tabs>
          <w:tab w:val="left" w:pos="360"/>
        </w:tabs>
        <w:spacing w:before="120" w:after="240"/>
        <w:ind w:left="922"/>
        <w:jc w:val="both"/>
        <w:rPr>
          <w:rFonts w:ascii="Arial" w:hAnsi="Arial"/>
          <w:i/>
        </w:rPr>
      </w:pPr>
      <w:r>
        <w:rPr>
          <w:rFonts w:ascii="Arial" w:hAnsi="Arial"/>
          <w:i/>
        </w:rPr>
        <w:t>State aggregate proceeds and intended allocation of proceeds</w:t>
      </w:r>
    </w:p>
    <w:p w:rsidR="00640E94" w:rsidRPr="0049255E" w:rsidRDefault="00640E94">
      <w:pPr>
        <w:pStyle w:val="List"/>
        <w:keepNext/>
        <w:keepLines/>
        <w:numPr>
          <w:ilvl w:val="0"/>
          <w:numId w:val="28"/>
        </w:numPr>
        <w:spacing w:before="120"/>
        <w:jc w:val="both"/>
        <w:rPr>
          <w:rFonts w:ascii="Arial" w:hAnsi="Arial"/>
          <w:b/>
        </w:rPr>
      </w:pPr>
      <w:r w:rsidRPr="0049255E">
        <w:rPr>
          <w:rFonts w:ascii="Arial" w:hAnsi="Arial"/>
          <w:b/>
        </w:rPr>
        <w:t>Provide details of any loans to or by Related Persons.</w:t>
      </w:r>
    </w:p>
    <w:p w:rsidR="00285FB9" w:rsidRDefault="00285FB9" w:rsidP="00285FB9">
      <w:pPr>
        <w:pStyle w:val="List"/>
        <w:keepNext/>
        <w:keepLines/>
        <w:spacing w:before="120"/>
        <w:ind w:left="720" w:firstLine="0"/>
        <w:jc w:val="both"/>
        <w:rPr>
          <w:rFonts w:ascii="Arial" w:hAnsi="Arial"/>
        </w:rPr>
      </w:pPr>
      <w:r>
        <w:rPr>
          <w:rFonts w:ascii="Arial" w:hAnsi="Arial"/>
        </w:rPr>
        <w:t>None.</w:t>
      </w:r>
    </w:p>
    <w:p w:rsidR="00640E94" w:rsidRPr="0049255E" w:rsidRDefault="00640E94">
      <w:pPr>
        <w:pStyle w:val="List"/>
        <w:keepNext/>
        <w:keepLines/>
        <w:numPr>
          <w:ilvl w:val="0"/>
          <w:numId w:val="28"/>
        </w:numPr>
        <w:spacing w:before="120"/>
        <w:jc w:val="both"/>
        <w:rPr>
          <w:rFonts w:ascii="Arial" w:hAnsi="Arial"/>
          <w:b/>
        </w:rPr>
      </w:pPr>
      <w:r w:rsidRPr="0049255E">
        <w:rPr>
          <w:rFonts w:ascii="Arial" w:hAnsi="Arial"/>
          <w:b/>
        </w:rPr>
        <w:t>Provide details of any changes in directors, officers or committee members.</w:t>
      </w:r>
    </w:p>
    <w:p w:rsidR="004D751D" w:rsidRDefault="00120834" w:rsidP="004D751D">
      <w:pPr>
        <w:pStyle w:val="List"/>
        <w:keepNext/>
        <w:keepLines/>
        <w:spacing w:before="120"/>
        <w:ind w:left="720" w:firstLine="0"/>
        <w:jc w:val="both"/>
        <w:rPr>
          <w:rFonts w:ascii="Arial" w:hAnsi="Arial"/>
        </w:rPr>
      </w:pPr>
      <w:r>
        <w:rPr>
          <w:rFonts w:ascii="Arial" w:hAnsi="Arial"/>
        </w:rPr>
        <w:t>None.</w:t>
      </w:r>
    </w:p>
    <w:p w:rsidR="00640E94" w:rsidRPr="004D751D" w:rsidRDefault="004D751D" w:rsidP="004D751D">
      <w:pPr>
        <w:pStyle w:val="List"/>
        <w:keepNext/>
        <w:keepLines/>
        <w:numPr>
          <w:ilvl w:val="0"/>
          <w:numId w:val="28"/>
        </w:numPr>
        <w:spacing w:before="120"/>
        <w:jc w:val="both"/>
        <w:rPr>
          <w:rFonts w:ascii="Arial" w:hAnsi="Arial"/>
        </w:rPr>
      </w:pPr>
      <w:r>
        <w:rPr>
          <w:rFonts w:ascii="Arial" w:hAnsi="Arial"/>
          <w:b/>
        </w:rPr>
        <w:t>D</w:t>
      </w:r>
      <w:r w:rsidR="00640E94" w:rsidRPr="0049255E">
        <w:rPr>
          <w:rFonts w:ascii="Arial" w:hAnsi="Arial"/>
          <w:b/>
        </w:rPr>
        <w:t>iscuss any trends which are likely to impact the Issuer including trends in the Issuer’s market(s) or political/regulatory trends.</w:t>
      </w:r>
    </w:p>
    <w:p w:rsidR="00403F6B" w:rsidRDefault="00403F6B" w:rsidP="00403F6B">
      <w:pPr>
        <w:pStyle w:val="List"/>
        <w:spacing w:before="120"/>
        <w:ind w:left="720" w:firstLine="0"/>
        <w:jc w:val="both"/>
        <w:rPr>
          <w:rFonts w:ascii="Arial" w:hAnsi="Arial"/>
        </w:rPr>
      </w:pPr>
      <w:r>
        <w:rPr>
          <w:rFonts w:ascii="Arial" w:hAnsi="Arial"/>
        </w:rPr>
        <w:t xml:space="preserve">There have been no new developments or trends which would impact the </w:t>
      </w:r>
      <w:r w:rsidR="00711F3C">
        <w:rPr>
          <w:rFonts w:ascii="Arial" w:hAnsi="Arial"/>
        </w:rPr>
        <w:t>Issuer</w:t>
      </w:r>
      <w:r>
        <w:rPr>
          <w:rFonts w:ascii="Arial" w:hAnsi="Arial"/>
        </w:rPr>
        <w:t>’s business.</w:t>
      </w:r>
    </w:p>
    <w:p w:rsidR="00646364" w:rsidRDefault="00646364">
      <w:pPr>
        <w:rPr>
          <w:rFonts w:ascii="Arial" w:hAnsi="Arial"/>
          <w:b/>
          <w:sz w:val="24"/>
          <w:lang w:val="en-GB"/>
        </w:rPr>
      </w:pPr>
      <w:r>
        <w:rPr>
          <w:rFonts w:ascii="Arial" w:hAnsi="Arial"/>
          <w:b/>
        </w:rPr>
        <w:br w:type="page"/>
      </w:r>
    </w:p>
    <w:p w:rsidR="00640E94" w:rsidRDefault="00FD461E" w:rsidP="00040E24">
      <w:pPr>
        <w:pStyle w:val="List"/>
        <w:keepNext/>
        <w:spacing w:before="120"/>
        <w:ind w:left="0" w:firstLine="0"/>
        <w:rPr>
          <w:rFonts w:ascii="Arial" w:hAnsi="Arial"/>
          <w:b/>
        </w:rPr>
      </w:pPr>
      <w:r>
        <w:rPr>
          <w:rFonts w:ascii="Arial" w:hAnsi="Arial"/>
          <w:b/>
        </w:rPr>
        <w:lastRenderedPageBreak/>
        <w:t>C</w:t>
      </w:r>
      <w:r w:rsidR="00640E94">
        <w:rPr>
          <w:rFonts w:ascii="Arial" w:hAnsi="Arial"/>
          <w:b/>
        </w:rPr>
        <w:t>ertificate Of Compliance</w:t>
      </w:r>
    </w:p>
    <w:p w:rsidR="00640E94" w:rsidRDefault="00640E94" w:rsidP="00040E24">
      <w:pPr>
        <w:pStyle w:val="BodyText"/>
        <w:keepNext/>
        <w:rPr>
          <w:rFonts w:ascii="Arial" w:hAnsi="Arial"/>
        </w:rPr>
      </w:pPr>
      <w:r>
        <w:rPr>
          <w:rFonts w:ascii="Arial" w:hAnsi="Arial"/>
        </w:rPr>
        <w:t>The undersigned hereby certifies that:</w:t>
      </w:r>
    </w:p>
    <w:p w:rsidR="00640E94" w:rsidRDefault="00640E94" w:rsidP="00040E2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rsidP="00040E24">
      <w:pPr>
        <w:pStyle w:val="List"/>
        <w:keepNex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rsidP="00040E24">
      <w:pPr>
        <w:pStyle w:val="List"/>
        <w:keepNex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applicable securities legislation (as such term is defined</w:t>
      </w:r>
      <w:r w:rsidR="00133FAE">
        <w:rPr>
          <w:rFonts w:ascii="Arial" w:hAnsi="Arial"/>
        </w:rPr>
        <w:t xml:space="preserve"> </w:t>
      </w:r>
      <w:r w:rsidR="00574ED8">
        <w:rPr>
          <w:rFonts w:ascii="Arial" w:hAnsi="Arial"/>
        </w:rPr>
        <w:t>i</w:t>
      </w:r>
      <w:r w:rsidR="00E36141">
        <w:rPr>
          <w:rFonts w:ascii="Arial" w:hAnsi="Arial"/>
        </w:rPr>
        <w:t xml:space="preserve">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rsidP="00040E24">
      <w:pPr>
        <w:pStyle w:val="List"/>
        <w:keepNext/>
        <w:numPr>
          <w:ilvl w:val="0"/>
          <w:numId w:val="23"/>
        </w:numPr>
        <w:jc w:val="both"/>
        <w:rPr>
          <w:rFonts w:ascii="Arial" w:hAnsi="Arial"/>
        </w:rPr>
      </w:pPr>
      <w:r>
        <w:rPr>
          <w:rFonts w:ascii="Arial" w:hAnsi="Arial"/>
        </w:rPr>
        <w:t>All of the information in this Form 7 Monthly Progress Report is true.</w:t>
      </w:r>
    </w:p>
    <w:p w:rsidR="00640E94" w:rsidRDefault="00640E94" w:rsidP="00040E24">
      <w:pPr>
        <w:pStyle w:val="BodyText"/>
        <w:keepNext/>
        <w:tabs>
          <w:tab w:val="left" w:pos="4680"/>
          <w:tab w:val="left" w:pos="7200"/>
        </w:tabs>
        <w:spacing w:before="480"/>
        <w:jc w:val="both"/>
        <w:rPr>
          <w:rFonts w:ascii="Arial" w:hAnsi="Arial"/>
        </w:rPr>
      </w:pPr>
      <w:r>
        <w:rPr>
          <w:rFonts w:ascii="Arial" w:hAnsi="Arial"/>
        </w:rPr>
        <w:t>Dated</w:t>
      </w:r>
      <w:r w:rsidR="0049255E">
        <w:rPr>
          <w:rFonts w:ascii="Arial" w:hAnsi="Arial"/>
        </w:rPr>
        <w:t xml:space="preserve">:  </w:t>
      </w:r>
      <w:r w:rsidR="00120834">
        <w:rPr>
          <w:rFonts w:ascii="Arial" w:hAnsi="Arial"/>
          <w:u w:val="single"/>
        </w:rPr>
        <w:t>October 4</w:t>
      </w:r>
      <w:r w:rsidR="00610706">
        <w:rPr>
          <w:rFonts w:ascii="Arial" w:hAnsi="Arial"/>
          <w:u w:val="single"/>
        </w:rPr>
        <w:t>,</w:t>
      </w:r>
      <w:r w:rsidR="0049255E">
        <w:rPr>
          <w:rFonts w:ascii="Arial" w:hAnsi="Arial"/>
          <w:u w:val="single"/>
        </w:rPr>
        <w:t xml:space="preserve"> 201</w:t>
      </w:r>
      <w:r w:rsidR="00814288">
        <w:rPr>
          <w:rFonts w:ascii="Arial" w:hAnsi="Arial"/>
          <w:u w:val="single"/>
        </w:rPr>
        <w:t>7</w:t>
      </w:r>
      <w:r>
        <w:rPr>
          <w:rFonts w:ascii="Arial" w:hAnsi="Arial"/>
        </w:rPr>
        <w:t>.</w:t>
      </w:r>
    </w:p>
    <w:p w:rsidR="0049255E" w:rsidRDefault="0041036D" w:rsidP="00040E24">
      <w:pPr>
        <w:pStyle w:val="List"/>
        <w:keepNext/>
        <w:spacing w:before="0"/>
        <w:ind w:left="5400" w:firstLine="0"/>
        <w:rPr>
          <w:rFonts w:ascii="Arial" w:hAnsi="Arial"/>
          <w:u w:val="single"/>
        </w:rPr>
      </w:pPr>
      <w:r>
        <w:rPr>
          <w:rFonts w:ascii="Arial" w:hAnsi="Arial"/>
          <w:u w:val="single"/>
        </w:rPr>
        <w:t xml:space="preserve">Tim Jewell      </w:t>
      </w:r>
      <w:r w:rsidR="0049255E">
        <w:rPr>
          <w:rFonts w:ascii="Arial" w:hAnsi="Arial"/>
          <w:u w:val="single"/>
        </w:rPr>
        <w:tab/>
      </w:r>
      <w:r w:rsidR="0049255E">
        <w:rPr>
          <w:rFonts w:ascii="Arial" w:hAnsi="Arial"/>
          <w:u w:val="single"/>
        </w:rPr>
        <w:tab/>
      </w:r>
      <w:r w:rsidR="0049255E">
        <w:rPr>
          <w:rFonts w:ascii="Arial" w:hAnsi="Arial"/>
          <w:u w:val="single"/>
        </w:rPr>
        <w:tab/>
      </w:r>
    </w:p>
    <w:p w:rsidR="00640E94" w:rsidRDefault="00640E94" w:rsidP="00040E24">
      <w:pPr>
        <w:pStyle w:val="List"/>
        <w:keepNext/>
        <w:spacing w:before="0"/>
        <w:ind w:left="5400" w:firstLine="0"/>
        <w:rPr>
          <w:rFonts w:ascii="Arial" w:hAnsi="Arial"/>
        </w:rPr>
      </w:pPr>
      <w:r>
        <w:rPr>
          <w:rFonts w:ascii="Arial" w:hAnsi="Arial"/>
        </w:rPr>
        <w:t>Name of Director or Senior Officer</w:t>
      </w:r>
    </w:p>
    <w:p w:rsidR="0049255E" w:rsidRDefault="0049255E" w:rsidP="00040E24">
      <w:pPr>
        <w:pStyle w:val="List"/>
        <w:keepNext/>
        <w:spacing w:before="0"/>
        <w:ind w:left="5400" w:firstLine="0"/>
        <w:rPr>
          <w:rFonts w:ascii="Arial" w:hAnsi="Arial"/>
        </w:rPr>
      </w:pPr>
    </w:p>
    <w:p w:rsidR="0049255E" w:rsidRPr="0049255E" w:rsidRDefault="00B86A8E" w:rsidP="00040E24">
      <w:pPr>
        <w:pStyle w:val="List"/>
        <w:keepNext/>
        <w:spacing w:before="0"/>
        <w:ind w:left="5400" w:firstLine="0"/>
        <w:rPr>
          <w:rFonts w:ascii="Arial" w:hAnsi="Arial"/>
          <w:u w:val="single"/>
        </w:rPr>
      </w:pPr>
      <w:r>
        <w:rPr>
          <w:rFonts w:ascii="Arial" w:hAnsi="Arial"/>
          <w:i/>
          <w:u w:val="single"/>
        </w:rPr>
        <w:t xml:space="preserve"> </w:t>
      </w:r>
      <w:r w:rsidR="009A2663">
        <w:rPr>
          <w:rFonts w:ascii="Arial" w:hAnsi="Arial"/>
          <w:i/>
          <w:u w:val="single"/>
        </w:rPr>
        <w:t>Tim Jewell</w:t>
      </w:r>
      <w:r w:rsidR="00285FB9">
        <w:rPr>
          <w:rFonts w:ascii="Arial" w:hAnsi="Arial"/>
          <w:i/>
          <w:u w:val="single"/>
        </w:rPr>
        <w:t xml:space="preserve">                </w:t>
      </w:r>
      <w:r w:rsidR="0041036D">
        <w:rPr>
          <w:rFonts w:ascii="Arial" w:hAnsi="Arial"/>
          <w:i/>
          <w:u w:val="single"/>
        </w:rPr>
        <w:t xml:space="preserve">   </w:t>
      </w:r>
      <w:r w:rsidR="0041036D">
        <w:rPr>
          <w:rFonts w:ascii="Arial" w:hAnsi="Arial"/>
          <w:u w:val="single"/>
        </w:rPr>
        <w:t>(signed)</w:t>
      </w:r>
      <w:r w:rsidR="0041036D">
        <w:rPr>
          <w:rFonts w:ascii="Arial" w:hAnsi="Arial"/>
          <w:i/>
          <w:u w:val="single"/>
        </w:rPr>
        <w:t xml:space="preserve"> </w:t>
      </w:r>
    </w:p>
    <w:p w:rsidR="00640E94" w:rsidRDefault="00640E94" w:rsidP="00040E24">
      <w:pPr>
        <w:pStyle w:val="List"/>
        <w:keepNext/>
        <w:spacing w:before="0"/>
        <w:ind w:left="5400" w:firstLine="0"/>
        <w:rPr>
          <w:rFonts w:ascii="Arial" w:hAnsi="Arial"/>
        </w:rPr>
      </w:pPr>
      <w:r>
        <w:rPr>
          <w:rFonts w:ascii="Arial" w:hAnsi="Arial"/>
        </w:rPr>
        <w:t>Signature</w:t>
      </w:r>
    </w:p>
    <w:p w:rsidR="0049255E" w:rsidRDefault="0049255E" w:rsidP="0049255E">
      <w:pPr>
        <w:pStyle w:val="List"/>
        <w:spacing w:before="0"/>
        <w:ind w:left="5400" w:firstLine="0"/>
        <w:rPr>
          <w:rFonts w:ascii="Arial" w:hAnsi="Arial"/>
        </w:rPr>
      </w:pPr>
    </w:p>
    <w:p w:rsidR="00640E94" w:rsidRDefault="0041036D" w:rsidP="0049255E">
      <w:pPr>
        <w:pStyle w:val="BodyText"/>
        <w:tabs>
          <w:tab w:val="left" w:pos="9180"/>
        </w:tabs>
        <w:spacing w:before="0"/>
        <w:ind w:left="5400"/>
        <w:rPr>
          <w:rFonts w:ascii="Arial" w:hAnsi="Arial"/>
        </w:rPr>
      </w:pPr>
      <w:r>
        <w:rPr>
          <w:rFonts w:ascii="Arial" w:hAnsi="Arial"/>
          <w:u w:val="single"/>
        </w:rPr>
        <w:t>Founder, CEO &amp; Director</w:t>
      </w:r>
      <w:r w:rsidR="00512089">
        <w:rPr>
          <w:rFonts w:ascii="Arial" w:hAnsi="Arial"/>
          <w:u w:val="single"/>
        </w:rPr>
        <w:t xml:space="preserve">     </w:t>
      </w:r>
      <w:r w:rsidR="00640E94">
        <w:rPr>
          <w:rFonts w:ascii="Arial" w:hAnsi="Arial"/>
        </w:rPr>
        <w:br/>
        <w:t>Official Capacity</w:t>
      </w:r>
      <w:bookmarkEnd w:id="4"/>
    </w:p>
    <w:p w:rsidR="00640E94" w:rsidRDefault="00640E94" w:rsidP="0049255E">
      <w:pPr>
        <w:pStyle w:val="BodyText"/>
        <w:tabs>
          <w:tab w:val="left" w:pos="9180"/>
        </w:tabs>
        <w:spacing w:before="0"/>
        <w:ind w:left="540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111"/>
        <w:gridCol w:w="2898"/>
      </w:tblGrid>
      <w:tr w:rsidR="00640E94" w:rsidTr="0049255E">
        <w:tc>
          <w:tcPr>
            <w:tcW w:w="4567"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C5E8F">
            <w:pPr>
              <w:pStyle w:val="BodyText"/>
              <w:rPr>
                <w:rFonts w:ascii="Arial" w:hAnsi="Arial"/>
              </w:rPr>
            </w:pPr>
            <w:r>
              <w:rPr>
                <w:rFonts w:ascii="Arial" w:hAnsi="Arial"/>
              </w:rPr>
              <w:t>Data Deposit Box Inc.</w:t>
            </w:r>
          </w:p>
        </w:tc>
        <w:tc>
          <w:tcPr>
            <w:tcW w:w="2111"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 xml:space="preserve">For Month </w:t>
            </w:r>
            <w:r w:rsidRPr="005C5E8F">
              <w:rPr>
                <w:rFonts w:ascii="Arial" w:hAnsi="Arial"/>
                <w:i/>
              </w:rPr>
              <w:t>E</w:t>
            </w:r>
            <w:r>
              <w:rPr>
                <w:rFonts w:ascii="Arial" w:hAnsi="Arial"/>
              </w:rPr>
              <w:t>nd</w:t>
            </w:r>
          </w:p>
          <w:p w:rsidR="005C5E8F" w:rsidRDefault="00120834" w:rsidP="0049255E">
            <w:pPr>
              <w:pStyle w:val="BodyText"/>
              <w:spacing w:before="0"/>
              <w:rPr>
                <w:rFonts w:ascii="Arial" w:hAnsi="Arial"/>
              </w:rPr>
            </w:pPr>
            <w:r>
              <w:rPr>
                <w:rFonts w:ascii="Arial" w:hAnsi="Arial"/>
              </w:rPr>
              <w:t>September</w:t>
            </w:r>
            <w:r w:rsidR="00040E24">
              <w:rPr>
                <w:rFonts w:ascii="Arial" w:hAnsi="Arial"/>
              </w:rPr>
              <w:t xml:space="preserve"> 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C5E8F" w:rsidRDefault="00E73A22" w:rsidP="00040E24">
            <w:pPr>
              <w:pStyle w:val="BodyText"/>
              <w:spacing w:before="0"/>
              <w:rPr>
                <w:rFonts w:ascii="Arial" w:hAnsi="Arial"/>
              </w:rPr>
            </w:pPr>
            <w:r>
              <w:rPr>
                <w:rFonts w:ascii="Arial" w:hAnsi="Arial"/>
              </w:rPr>
              <w:t>1</w:t>
            </w:r>
            <w:r w:rsidR="00040E24">
              <w:rPr>
                <w:rFonts w:ascii="Arial" w:hAnsi="Arial"/>
              </w:rPr>
              <w:t>7</w:t>
            </w:r>
            <w:r w:rsidR="00AA428C">
              <w:rPr>
                <w:rFonts w:ascii="Arial" w:hAnsi="Arial"/>
              </w:rPr>
              <w:t>/</w:t>
            </w:r>
            <w:r w:rsidR="00120834">
              <w:rPr>
                <w:rFonts w:ascii="Arial" w:hAnsi="Arial"/>
              </w:rPr>
              <w:t>10</w:t>
            </w:r>
            <w:r w:rsidR="00AF0465">
              <w:rPr>
                <w:rFonts w:ascii="Arial" w:hAnsi="Arial"/>
              </w:rPr>
              <w:t>/</w:t>
            </w:r>
            <w:r>
              <w:rPr>
                <w:rFonts w:ascii="Arial" w:hAnsi="Arial"/>
              </w:rPr>
              <w:t>0</w:t>
            </w:r>
            <w:r w:rsidR="00120834">
              <w:rPr>
                <w:rFonts w:ascii="Arial" w:hAnsi="Arial"/>
              </w:rPr>
              <w:t>4</w:t>
            </w:r>
          </w:p>
        </w:tc>
      </w:tr>
      <w:tr w:rsidR="00640E94" w:rsidTr="0049255E">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810ED6">
            <w:pPr>
              <w:pStyle w:val="BodyText"/>
              <w:spacing w:before="0"/>
              <w:rPr>
                <w:rFonts w:ascii="Arial" w:hAnsi="Arial"/>
              </w:rPr>
            </w:pPr>
            <w:r>
              <w:rPr>
                <w:rFonts w:ascii="Arial" w:hAnsi="Arial"/>
              </w:rPr>
              <w:t>1 Eglinton Ave., Suite # 703</w:t>
            </w:r>
          </w:p>
        </w:tc>
      </w:tr>
      <w:tr w:rsidR="00640E94" w:rsidTr="0049255E">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C5E8F">
            <w:pPr>
              <w:pStyle w:val="BodyText"/>
              <w:spacing w:before="0"/>
              <w:rPr>
                <w:rFonts w:ascii="Arial" w:hAnsi="Arial"/>
              </w:rPr>
            </w:pPr>
            <w:r>
              <w:rPr>
                <w:rFonts w:ascii="Arial" w:hAnsi="Arial"/>
              </w:rPr>
              <w:t>Toronto, ON, M4P 3A1</w:t>
            </w:r>
          </w:p>
          <w:p w:rsidR="00640E94" w:rsidRDefault="00640E94">
            <w:pPr>
              <w:pStyle w:val="BodyText"/>
              <w:spacing w:before="0"/>
              <w:rPr>
                <w:rFonts w:ascii="Arial" w:hAnsi="Arial"/>
              </w:rPr>
            </w:pPr>
          </w:p>
        </w:tc>
        <w:tc>
          <w:tcPr>
            <w:tcW w:w="2111"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rsidTr="0049255E">
        <w:trPr>
          <w:trHeight w:val="774"/>
        </w:trPr>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810ED6">
            <w:pPr>
              <w:pStyle w:val="BodyText"/>
              <w:spacing w:before="0"/>
              <w:rPr>
                <w:rFonts w:ascii="Arial" w:hAnsi="Arial"/>
              </w:rPr>
            </w:pPr>
            <w:r>
              <w:rPr>
                <w:rFonts w:ascii="Arial" w:hAnsi="Arial"/>
              </w:rPr>
              <w:t>Tim Jewell</w:t>
            </w:r>
          </w:p>
          <w:p w:rsidR="00640E94" w:rsidRDefault="00640E94">
            <w:pPr>
              <w:pStyle w:val="BodyText"/>
              <w:spacing w:before="0"/>
              <w:rPr>
                <w:rFonts w:ascii="Arial" w:hAnsi="Arial"/>
              </w:rPr>
            </w:pPr>
          </w:p>
        </w:tc>
        <w:tc>
          <w:tcPr>
            <w:tcW w:w="2111"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C5E8F" w:rsidRDefault="00810ED6">
            <w:pPr>
              <w:pStyle w:val="BodyText"/>
              <w:spacing w:before="0"/>
              <w:rPr>
                <w:rFonts w:ascii="Arial" w:hAnsi="Arial"/>
              </w:rPr>
            </w:pPr>
            <w:r>
              <w:rPr>
                <w:rFonts w:ascii="Arial" w:hAnsi="Arial"/>
              </w:rPr>
              <w:t>CE</w:t>
            </w:r>
            <w:r w:rsidR="005C5E8F">
              <w:rPr>
                <w:rFonts w:ascii="Arial" w:hAnsi="Arial"/>
              </w:rPr>
              <w:t>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C5E8F" w:rsidRDefault="00810ED6">
            <w:pPr>
              <w:pStyle w:val="BodyText"/>
              <w:spacing w:before="0"/>
              <w:rPr>
                <w:rFonts w:ascii="Arial" w:hAnsi="Arial"/>
              </w:rPr>
            </w:pPr>
            <w:r>
              <w:rPr>
                <w:rFonts w:ascii="Arial" w:hAnsi="Arial"/>
              </w:rPr>
              <w:t>416-238-7596</w:t>
            </w:r>
          </w:p>
        </w:tc>
      </w:tr>
      <w:tr w:rsidR="00640E94" w:rsidTr="0049255E">
        <w:trPr>
          <w:cantSplit/>
        </w:trPr>
        <w:tc>
          <w:tcPr>
            <w:tcW w:w="456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5C5E8F">
            <w:pPr>
              <w:pStyle w:val="BodyText"/>
              <w:spacing w:before="0"/>
              <w:rPr>
                <w:rFonts w:ascii="Arial" w:hAnsi="Arial"/>
              </w:rPr>
            </w:pPr>
            <w:r>
              <w:rPr>
                <w:rFonts w:ascii="Arial" w:hAnsi="Arial"/>
              </w:rPr>
              <w:t>t</w:t>
            </w:r>
            <w:r w:rsidR="00810ED6">
              <w:rPr>
                <w:rFonts w:ascii="Arial" w:hAnsi="Arial"/>
              </w:rPr>
              <w:t>jwell</w:t>
            </w:r>
            <w:r>
              <w:rPr>
                <w:rFonts w:ascii="Arial" w:hAnsi="Arial"/>
              </w:rPr>
              <w:t>@datadepositbox.com</w:t>
            </w:r>
          </w:p>
        </w:tc>
        <w:tc>
          <w:tcPr>
            <w:tcW w:w="5009"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C5E8F">
            <w:pPr>
              <w:pStyle w:val="BodyText"/>
              <w:spacing w:before="0"/>
              <w:rPr>
                <w:rFonts w:ascii="Arial" w:hAnsi="Arial"/>
              </w:rPr>
            </w:pPr>
            <w:r>
              <w:rPr>
                <w:rFonts w:ascii="Arial" w:hAnsi="Arial"/>
              </w:rPr>
              <w:t>Datadepositbox.com</w:t>
            </w:r>
          </w:p>
        </w:tc>
      </w:tr>
    </w:tbl>
    <w:p w:rsidR="00640E94" w:rsidRDefault="00640E94" w:rsidP="0049255E">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0B4" w:rsidRDefault="008540B4">
      <w:r>
        <w:separator/>
      </w:r>
    </w:p>
  </w:endnote>
  <w:endnote w:type="continuationSeparator" w:id="0">
    <w:p w:rsidR="008540B4" w:rsidRDefault="0085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525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120834" w:rsidP="004101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w:t>
    </w:r>
    <w:r w:rsidR="00373E7E">
      <w:rPr>
        <w:rStyle w:val="PageNumber"/>
        <w:rFonts w:ascii="Arial" w:hAnsi="Arial" w:cs="Arial"/>
        <w:sz w:val="16"/>
        <w:szCs w:val="16"/>
      </w:rPr>
      <w:t xml:space="preserve"> 2017</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30B0B">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243A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0B4" w:rsidRDefault="008540B4">
      <w:r>
        <w:separator/>
      </w:r>
    </w:p>
  </w:footnote>
  <w:footnote w:type="continuationSeparator" w:id="0">
    <w:p w:rsidR="008540B4" w:rsidRDefault="0085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62A01660"/>
    <w:lvl w:ilvl="0">
      <w:start w:val="1"/>
      <w:numFmt w:val="decimal"/>
      <w:lvlText w:val="%1."/>
      <w:lvlJc w:val="left"/>
      <w:pPr>
        <w:tabs>
          <w:tab w:val="num" w:pos="720"/>
        </w:tabs>
        <w:ind w:left="720" w:hanging="720"/>
      </w:pPr>
      <w:rPr>
        <w:rFonts w:hint="default"/>
        <w:b/>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B00BAE"/>
    <w:multiLevelType w:val="hybridMultilevel"/>
    <w:tmpl w:val="CEE4AA30"/>
    <w:lvl w:ilvl="0" w:tplc="97DAEB8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6F08"/>
    <w:rsid w:val="00014ED5"/>
    <w:rsid w:val="0001774B"/>
    <w:rsid w:val="00036064"/>
    <w:rsid w:val="00040E24"/>
    <w:rsid w:val="000442CC"/>
    <w:rsid w:val="00046958"/>
    <w:rsid w:val="00047534"/>
    <w:rsid w:val="00050EFF"/>
    <w:rsid w:val="00051DFE"/>
    <w:rsid w:val="00055554"/>
    <w:rsid w:val="0006131D"/>
    <w:rsid w:val="0006169C"/>
    <w:rsid w:val="0006215D"/>
    <w:rsid w:val="000626F4"/>
    <w:rsid w:val="000A0165"/>
    <w:rsid w:val="000A1AB1"/>
    <w:rsid w:val="000A1D33"/>
    <w:rsid w:val="000A659D"/>
    <w:rsid w:val="000D19B6"/>
    <w:rsid w:val="000D2BEB"/>
    <w:rsid w:val="000D3CB4"/>
    <w:rsid w:val="000E6260"/>
    <w:rsid w:val="000F597F"/>
    <w:rsid w:val="00120834"/>
    <w:rsid w:val="001211B8"/>
    <w:rsid w:val="00130406"/>
    <w:rsid w:val="00133FAE"/>
    <w:rsid w:val="001514F0"/>
    <w:rsid w:val="00153C45"/>
    <w:rsid w:val="00153F48"/>
    <w:rsid w:val="00160666"/>
    <w:rsid w:val="00170726"/>
    <w:rsid w:val="00171AFB"/>
    <w:rsid w:val="001764D2"/>
    <w:rsid w:val="00181358"/>
    <w:rsid w:val="0018260B"/>
    <w:rsid w:val="00183E17"/>
    <w:rsid w:val="001862E2"/>
    <w:rsid w:val="0019235D"/>
    <w:rsid w:val="001A15EB"/>
    <w:rsid w:val="001C6BE7"/>
    <w:rsid w:val="001D1DCE"/>
    <w:rsid w:val="001E36A6"/>
    <w:rsid w:val="001E3FDE"/>
    <w:rsid w:val="001E7CEA"/>
    <w:rsid w:val="00231943"/>
    <w:rsid w:val="002324ED"/>
    <w:rsid w:val="0023509E"/>
    <w:rsid w:val="00246D34"/>
    <w:rsid w:val="002525A1"/>
    <w:rsid w:val="00267CC2"/>
    <w:rsid w:val="00270CCB"/>
    <w:rsid w:val="00285FB9"/>
    <w:rsid w:val="00290B30"/>
    <w:rsid w:val="0029370B"/>
    <w:rsid w:val="00293B4B"/>
    <w:rsid w:val="002A0F89"/>
    <w:rsid w:val="002A36AD"/>
    <w:rsid w:val="002A3CCF"/>
    <w:rsid w:val="002B33A6"/>
    <w:rsid w:val="002B4A9A"/>
    <w:rsid w:val="002C281E"/>
    <w:rsid w:val="002C2D4F"/>
    <w:rsid w:val="002C4072"/>
    <w:rsid w:val="002C4965"/>
    <w:rsid w:val="002C6F8D"/>
    <w:rsid w:val="002D1BA0"/>
    <w:rsid w:val="002D4615"/>
    <w:rsid w:val="002E228B"/>
    <w:rsid w:val="002E3DBC"/>
    <w:rsid w:val="002F00EB"/>
    <w:rsid w:val="002F3435"/>
    <w:rsid w:val="003130D1"/>
    <w:rsid w:val="00316ACD"/>
    <w:rsid w:val="00317878"/>
    <w:rsid w:val="003526C9"/>
    <w:rsid w:val="00360F55"/>
    <w:rsid w:val="00362131"/>
    <w:rsid w:val="00364E68"/>
    <w:rsid w:val="003669A9"/>
    <w:rsid w:val="00371A64"/>
    <w:rsid w:val="00373008"/>
    <w:rsid w:val="00373E7E"/>
    <w:rsid w:val="00387FA8"/>
    <w:rsid w:val="00396867"/>
    <w:rsid w:val="003B3FB6"/>
    <w:rsid w:val="003D151B"/>
    <w:rsid w:val="003E19DC"/>
    <w:rsid w:val="003E69E9"/>
    <w:rsid w:val="003F2439"/>
    <w:rsid w:val="00403F6B"/>
    <w:rsid w:val="004101B9"/>
    <w:rsid w:val="0041036D"/>
    <w:rsid w:val="00433EAE"/>
    <w:rsid w:val="00443B72"/>
    <w:rsid w:val="0044415D"/>
    <w:rsid w:val="004620F9"/>
    <w:rsid w:val="00470DB6"/>
    <w:rsid w:val="00471A3F"/>
    <w:rsid w:val="00482438"/>
    <w:rsid w:val="00487DA1"/>
    <w:rsid w:val="0049255E"/>
    <w:rsid w:val="004A505D"/>
    <w:rsid w:val="004C2284"/>
    <w:rsid w:val="004C6ABB"/>
    <w:rsid w:val="004D50B2"/>
    <w:rsid w:val="004D751D"/>
    <w:rsid w:val="004E7966"/>
    <w:rsid w:val="004F53F9"/>
    <w:rsid w:val="004F594E"/>
    <w:rsid w:val="00512089"/>
    <w:rsid w:val="005318F0"/>
    <w:rsid w:val="005453C8"/>
    <w:rsid w:val="00546C03"/>
    <w:rsid w:val="00554927"/>
    <w:rsid w:val="00560EF0"/>
    <w:rsid w:val="0057175E"/>
    <w:rsid w:val="00574ED8"/>
    <w:rsid w:val="005768D0"/>
    <w:rsid w:val="005B2F9F"/>
    <w:rsid w:val="005B5917"/>
    <w:rsid w:val="005C5E8F"/>
    <w:rsid w:val="005E1781"/>
    <w:rsid w:val="005E259D"/>
    <w:rsid w:val="005E7C84"/>
    <w:rsid w:val="005F3413"/>
    <w:rsid w:val="005F4CBA"/>
    <w:rsid w:val="005F4D30"/>
    <w:rsid w:val="005F5A44"/>
    <w:rsid w:val="005F6D8F"/>
    <w:rsid w:val="00602FC1"/>
    <w:rsid w:val="00606C53"/>
    <w:rsid w:val="00610706"/>
    <w:rsid w:val="00611E2A"/>
    <w:rsid w:val="00613AE8"/>
    <w:rsid w:val="006163AF"/>
    <w:rsid w:val="00620E7F"/>
    <w:rsid w:val="00626B14"/>
    <w:rsid w:val="00633ED3"/>
    <w:rsid w:val="00634070"/>
    <w:rsid w:val="00634271"/>
    <w:rsid w:val="00635E9A"/>
    <w:rsid w:val="00640E94"/>
    <w:rsid w:val="006419DE"/>
    <w:rsid w:val="00646364"/>
    <w:rsid w:val="00653308"/>
    <w:rsid w:val="00654FEB"/>
    <w:rsid w:val="00663975"/>
    <w:rsid w:val="00675FBC"/>
    <w:rsid w:val="0067715D"/>
    <w:rsid w:val="00685BC8"/>
    <w:rsid w:val="006935C4"/>
    <w:rsid w:val="006A513D"/>
    <w:rsid w:val="006A6E73"/>
    <w:rsid w:val="006B4259"/>
    <w:rsid w:val="006B72FD"/>
    <w:rsid w:val="006C11AE"/>
    <w:rsid w:val="006D1A06"/>
    <w:rsid w:val="006D4661"/>
    <w:rsid w:val="006E42D5"/>
    <w:rsid w:val="006F33BB"/>
    <w:rsid w:val="00711F3C"/>
    <w:rsid w:val="007160A0"/>
    <w:rsid w:val="00717DE5"/>
    <w:rsid w:val="00730CF4"/>
    <w:rsid w:val="00731696"/>
    <w:rsid w:val="00733D47"/>
    <w:rsid w:val="007376A0"/>
    <w:rsid w:val="00797081"/>
    <w:rsid w:val="007972AF"/>
    <w:rsid w:val="007A0D69"/>
    <w:rsid w:val="007B44E1"/>
    <w:rsid w:val="007B642D"/>
    <w:rsid w:val="007C2AE6"/>
    <w:rsid w:val="007C766C"/>
    <w:rsid w:val="007E1BF9"/>
    <w:rsid w:val="007E254F"/>
    <w:rsid w:val="007E36E2"/>
    <w:rsid w:val="007E7FF6"/>
    <w:rsid w:val="007F3327"/>
    <w:rsid w:val="0080297F"/>
    <w:rsid w:val="00810ED6"/>
    <w:rsid w:val="00811EE9"/>
    <w:rsid w:val="00814288"/>
    <w:rsid w:val="00824372"/>
    <w:rsid w:val="008269B8"/>
    <w:rsid w:val="00827105"/>
    <w:rsid w:val="008300D6"/>
    <w:rsid w:val="008329FE"/>
    <w:rsid w:val="00844D9F"/>
    <w:rsid w:val="00845658"/>
    <w:rsid w:val="008468EC"/>
    <w:rsid w:val="00852FD4"/>
    <w:rsid w:val="00853289"/>
    <w:rsid w:val="008540B4"/>
    <w:rsid w:val="00856946"/>
    <w:rsid w:val="00865CE5"/>
    <w:rsid w:val="008761DF"/>
    <w:rsid w:val="0088214C"/>
    <w:rsid w:val="008858F6"/>
    <w:rsid w:val="00890936"/>
    <w:rsid w:val="008B5926"/>
    <w:rsid w:val="008B7E92"/>
    <w:rsid w:val="008F6571"/>
    <w:rsid w:val="00900B4A"/>
    <w:rsid w:val="00904A5A"/>
    <w:rsid w:val="009074F7"/>
    <w:rsid w:val="009079FD"/>
    <w:rsid w:val="00910D1F"/>
    <w:rsid w:val="00912A0C"/>
    <w:rsid w:val="00916A5E"/>
    <w:rsid w:val="00922A46"/>
    <w:rsid w:val="00923E38"/>
    <w:rsid w:val="00936E02"/>
    <w:rsid w:val="00961638"/>
    <w:rsid w:val="009973C0"/>
    <w:rsid w:val="009A1194"/>
    <w:rsid w:val="009A2663"/>
    <w:rsid w:val="009A439E"/>
    <w:rsid w:val="009C21F6"/>
    <w:rsid w:val="009D3514"/>
    <w:rsid w:val="009D5BF0"/>
    <w:rsid w:val="009E135B"/>
    <w:rsid w:val="009E2CF6"/>
    <w:rsid w:val="009E6BE0"/>
    <w:rsid w:val="00A020D9"/>
    <w:rsid w:val="00A138A2"/>
    <w:rsid w:val="00A140DA"/>
    <w:rsid w:val="00A231D4"/>
    <w:rsid w:val="00A27FCA"/>
    <w:rsid w:val="00A30B0B"/>
    <w:rsid w:val="00A31A82"/>
    <w:rsid w:val="00A32774"/>
    <w:rsid w:val="00A43970"/>
    <w:rsid w:val="00A47914"/>
    <w:rsid w:val="00A51D29"/>
    <w:rsid w:val="00A6363E"/>
    <w:rsid w:val="00A66DA4"/>
    <w:rsid w:val="00A67515"/>
    <w:rsid w:val="00A90C81"/>
    <w:rsid w:val="00A938D0"/>
    <w:rsid w:val="00A93E84"/>
    <w:rsid w:val="00A946B7"/>
    <w:rsid w:val="00A95598"/>
    <w:rsid w:val="00AA428C"/>
    <w:rsid w:val="00AB112B"/>
    <w:rsid w:val="00AB2DC9"/>
    <w:rsid w:val="00AB3A72"/>
    <w:rsid w:val="00AB3B4B"/>
    <w:rsid w:val="00AC10B0"/>
    <w:rsid w:val="00AC2858"/>
    <w:rsid w:val="00AD0AC1"/>
    <w:rsid w:val="00AD65F2"/>
    <w:rsid w:val="00AE4171"/>
    <w:rsid w:val="00AE6330"/>
    <w:rsid w:val="00AF0389"/>
    <w:rsid w:val="00AF0465"/>
    <w:rsid w:val="00AF4572"/>
    <w:rsid w:val="00B159C1"/>
    <w:rsid w:val="00B20B10"/>
    <w:rsid w:val="00B44A0A"/>
    <w:rsid w:val="00B707D4"/>
    <w:rsid w:val="00B70DC0"/>
    <w:rsid w:val="00B801A7"/>
    <w:rsid w:val="00B86A8E"/>
    <w:rsid w:val="00B87C1C"/>
    <w:rsid w:val="00B87FAF"/>
    <w:rsid w:val="00B9139D"/>
    <w:rsid w:val="00B95A8F"/>
    <w:rsid w:val="00B97D4E"/>
    <w:rsid w:val="00BA2F40"/>
    <w:rsid w:val="00BA3215"/>
    <w:rsid w:val="00BC0889"/>
    <w:rsid w:val="00BC4BD0"/>
    <w:rsid w:val="00BD02EB"/>
    <w:rsid w:val="00C07DB0"/>
    <w:rsid w:val="00C1079E"/>
    <w:rsid w:val="00C27A18"/>
    <w:rsid w:val="00C375B0"/>
    <w:rsid w:val="00C569C9"/>
    <w:rsid w:val="00C5753F"/>
    <w:rsid w:val="00C6383E"/>
    <w:rsid w:val="00C71F80"/>
    <w:rsid w:val="00C71FA8"/>
    <w:rsid w:val="00C86946"/>
    <w:rsid w:val="00CA12C9"/>
    <w:rsid w:val="00CB1AE5"/>
    <w:rsid w:val="00CB3F88"/>
    <w:rsid w:val="00CC582E"/>
    <w:rsid w:val="00CD3E3D"/>
    <w:rsid w:val="00CD7C81"/>
    <w:rsid w:val="00CE009C"/>
    <w:rsid w:val="00CE5E14"/>
    <w:rsid w:val="00CE6F8F"/>
    <w:rsid w:val="00D07CDE"/>
    <w:rsid w:val="00D10476"/>
    <w:rsid w:val="00D36469"/>
    <w:rsid w:val="00D37E37"/>
    <w:rsid w:val="00D41096"/>
    <w:rsid w:val="00D657D1"/>
    <w:rsid w:val="00D729B9"/>
    <w:rsid w:val="00D85B4A"/>
    <w:rsid w:val="00D92F36"/>
    <w:rsid w:val="00D93752"/>
    <w:rsid w:val="00DA042B"/>
    <w:rsid w:val="00DA2E13"/>
    <w:rsid w:val="00DC4921"/>
    <w:rsid w:val="00DC67AB"/>
    <w:rsid w:val="00DC6B6E"/>
    <w:rsid w:val="00DD4FE2"/>
    <w:rsid w:val="00DE6516"/>
    <w:rsid w:val="00E00CC9"/>
    <w:rsid w:val="00E12A56"/>
    <w:rsid w:val="00E332CB"/>
    <w:rsid w:val="00E36141"/>
    <w:rsid w:val="00E40AD6"/>
    <w:rsid w:val="00E50064"/>
    <w:rsid w:val="00E53CE7"/>
    <w:rsid w:val="00E54B96"/>
    <w:rsid w:val="00E55299"/>
    <w:rsid w:val="00E73A22"/>
    <w:rsid w:val="00E73C05"/>
    <w:rsid w:val="00E75F19"/>
    <w:rsid w:val="00E83D7D"/>
    <w:rsid w:val="00E83E58"/>
    <w:rsid w:val="00E908A0"/>
    <w:rsid w:val="00EA1DB1"/>
    <w:rsid w:val="00EA6B7A"/>
    <w:rsid w:val="00EA716E"/>
    <w:rsid w:val="00EB0CA9"/>
    <w:rsid w:val="00EB3970"/>
    <w:rsid w:val="00EC3974"/>
    <w:rsid w:val="00EC3B19"/>
    <w:rsid w:val="00EC4A24"/>
    <w:rsid w:val="00EC6028"/>
    <w:rsid w:val="00ED4C64"/>
    <w:rsid w:val="00EE252A"/>
    <w:rsid w:val="00F041B2"/>
    <w:rsid w:val="00F07D4C"/>
    <w:rsid w:val="00F11130"/>
    <w:rsid w:val="00F1249D"/>
    <w:rsid w:val="00F149E3"/>
    <w:rsid w:val="00F36693"/>
    <w:rsid w:val="00F376C7"/>
    <w:rsid w:val="00F4397B"/>
    <w:rsid w:val="00F535F6"/>
    <w:rsid w:val="00F54B36"/>
    <w:rsid w:val="00F631CE"/>
    <w:rsid w:val="00F63830"/>
    <w:rsid w:val="00F85D40"/>
    <w:rsid w:val="00F9467C"/>
    <w:rsid w:val="00F94C0C"/>
    <w:rsid w:val="00F94DDC"/>
    <w:rsid w:val="00FB7B44"/>
    <w:rsid w:val="00FC7A98"/>
    <w:rsid w:val="00FD461E"/>
    <w:rsid w:val="00FE47DE"/>
    <w:rsid w:val="00FE751B"/>
    <w:rsid w:val="00FF1142"/>
    <w:rsid w:val="00FF756F"/>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86B39"/>
  <w15:docId w15:val="{0EACCFF2-FA09-4FDB-896E-748B5C64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rsid w:val="002525A1"/>
  </w:style>
  <w:style w:type="character" w:styleId="CommentReference">
    <w:name w:val="annotation reference"/>
    <w:basedOn w:val="DefaultParagraphFont"/>
    <w:uiPriority w:val="99"/>
    <w:semiHidden/>
    <w:unhideWhenUsed/>
    <w:rsid w:val="00293B4B"/>
    <w:rPr>
      <w:sz w:val="16"/>
      <w:szCs w:val="16"/>
    </w:rPr>
  </w:style>
  <w:style w:type="paragraph" w:styleId="CommentText">
    <w:name w:val="annotation text"/>
    <w:basedOn w:val="Normal"/>
    <w:link w:val="CommentTextChar"/>
    <w:uiPriority w:val="99"/>
    <w:semiHidden/>
    <w:unhideWhenUsed/>
    <w:rsid w:val="00293B4B"/>
  </w:style>
  <w:style w:type="character" w:customStyle="1" w:styleId="CommentTextChar">
    <w:name w:val="Comment Text Char"/>
    <w:basedOn w:val="DefaultParagraphFont"/>
    <w:link w:val="CommentText"/>
    <w:uiPriority w:val="99"/>
    <w:semiHidden/>
    <w:rsid w:val="00293B4B"/>
  </w:style>
  <w:style w:type="paragraph" w:styleId="CommentSubject">
    <w:name w:val="annotation subject"/>
    <w:basedOn w:val="CommentText"/>
    <w:next w:val="CommentText"/>
    <w:link w:val="CommentSubjectChar"/>
    <w:uiPriority w:val="99"/>
    <w:semiHidden/>
    <w:unhideWhenUsed/>
    <w:rsid w:val="00293B4B"/>
    <w:rPr>
      <w:b/>
      <w:bCs/>
    </w:rPr>
  </w:style>
  <w:style w:type="character" w:customStyle="1" w:styleId="CommentSubjectChar">
    <w:name w:val="Comment Subject Char"/>
    <w:basedOn w:val="CommentTextChar"/>
    <w:link w:val="CommentSubject"/>
    <w:uiPriority w:val="99"/>
    <w:semiHidden/>
    <w:rsid w:val="00293B4B"/>
    <w:rPr>
      <w:b/>
      <w:bCs/>
    </w:rPr>
  </w:style>
  <w:style w:type="table" w:styleId="TableGrid">
    <w:name w:val="Table Grid"/>
    <w:basedOn w:val="TableNormal"/>
    <w:uiPriority w:val="59"/>
    <w:rsid w:val="0006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51116">
      <w:bodyDiv w:val="1"/>
      <w:marLeft w:val="0"/>
      <w:marRight w:val="0"/>
      <w:marTop w:val="0"/>
      <w:marBottom w:val="0"/>
      <w:divBdr>
        <w:top w:val="none" w:sz="0" w:space="0" w:color="auto"/>
        <w:left w:val="none" w:sz="0" w:space="0" w:color="auto"/>
        <w:bottom w:val="none" w:sz="0" w:space="0" w:color="auto"/>
        <w:right w:val="none" w:sz="0" w:space="0" w:color="auto"/>
      </w:divBdr>
    </w:div>
    <w:div w:id="1096709639">
      <w:marLeft w:val="0"/>
      <w:marRight w:val="0"/>
      <w:marTop w:val="0"/>
      <w:marBottom w:val="0"/>
      <w:divBdr>
        <w:top w:val="none" w:sz="0" w:space="0" w:color="auto"/>
        <w:left w:val="none" w:sz="0" w:space="0" w:color="auto"/>
        <w:bottom w:val="none" w:sz="0" w:space="0" w:color="auto"/>
        <w:right w:val="none" w:sz="0" w:space="0" w:color="auto"/>
      </w:divBdr>
    </w:div>
    <w:div w:id="2060589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2C82-88BA-4191-8FB9-04FF35AE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Rebecca Rosa</cp:lastModifiedBy>
  <cp:revision>3</cp:revision>
  <cp:lastPrinted>2016-12-06T15:23:00Z</cp:lastPrinted>
  <dcterms:created xsi:type="dcterms:W3CDTF">2017-10-04T19:02:00Z</dcterms:created>
  <dcterms:modified xsi:type="dcterms:W3CDTF">2017-10-04T19:34:00Z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