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6D7EC1B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008D5">
        <w:rPr>
          <w:rFonts w:ascii="Arial" w:hAnsi="Arial"/>
          <w:b/>
          <w:color w:val="000000"/>
          <w:u w:val="single"/>
        </w:rPr>
        <w:t>103,093,442</w:t>
      </w:r>
      <w:r>
        <w:rPr>
          <w:rFonts w:ascii="Arial" w:hAnsi="Arial"/>
          <w:color w:val="000000"/>
          <w:u w:val="single"/>
        </w:rPr>
        <w:tab/>
      </w:r>
      <w:r>
        <w:rPr>
          <w:rFonts w:ascii="Arial" w:hAnsi="Arial"/>
          <w:color w:val="000000"/>
          <w:u w:val="single"/>
        </w:rPr>
        <w:tab/>
      </w:r>
    </w:p>
    <w:p w14:paraId="237DD900" w14:textId="7B1027D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F24C3">
        <w:rPr>
          <w:rFonts w:ascii="Arial" w:hAnsi="Arial"/>
          <w:b/>
          <w:color w:val="000000"/>
          <w:u w:val="single"/>
        </w:rPr>
        <w:t>March</w:t>
      </w:r>
      <w:r w:rsidR="00BF3D9E">
        <w:rPr>
          <w:rFonts w:ascii="Arial" w:hAnsi="Arial"/>
          <w:b/>
          <w:color w:val="000000"/>
          <w:u w:val="single"/>
        </w:rPr>
        <w:t xml:space="preserve"> 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08C331F" w14:textId="1716C771" w:rsidR="005F24C3" w:rsidRPr="005F24C3" w:rsidRDefault="005F24C3" w:rsidP="00C008D5">
      <w:pPr>
        <w:pStyle w:val="List"/>
        <w:spacing w:before="120"/>
        <w:ind w:left="720" w:firstLine="0"/>
        <w:jc w:val="both"/>
        <w:rPr>
          <w:rFonts w:ascii="Arial" w:hAnsi="Arial"/>
          <w:b/>
          <w:lang w:val="en-CA"/>
        </w:rPr>
      </w:pPr>
      <w:r>
        <w:rPr>
          <w:rFonts w:ascii="Arial" w:hAnsi="Arial"/>
          <w:b/>
          <w:lang w:val="en-CA"/>
        </w:rPr>
        <w:t xml:space="preserve">On February 4, 2019, </w:t>
      </w:r>
      <w:r w:rsidRPr="005F24C3">
        <w:rPr>
          <w:rFonts w:ascii="Arial" w:hAnsi="Arial"/>
          <w:b/>
          <w:lang w:val="en-CA"/>
        </w:rPr>
        <w:t>Security Devices International Inc. announced launch pricing for its </w:t>
      </w:r>
      <w:proofErr w:type="spellStart"/>
      <w:r w:rsidRPr="005F24C3">
        <w:rPr>
          <w:rFonts w:ascii="Arial" w:hAnsi="Arial"/>
          <w:b/>
          <w:u w:val="single"/>
          <w:lang w:val="en-CA"/>
        </w:rPr>
        <w:t>Byrna</w:t>
      </w:r>
      <w:proofErr w:type="spellEnd"/>
      <w:r w:rsidRPr="005F24C3">
        <w:rPr>
          <w:rFonts w:ascii="Arial" w:hAnsi="Arial"/>
          <w:b/>
          <w:lang w:val="en-CA"/>
        </w:rPr>
        <w:t> </w:t>
      </w:r>
      <w:r w:rsidRPr="005F24C3">
        <w:rPr>
          <w:rFonts w:ascii="Arial" w:hAnsi="Arial"/>
          <w:b/>
          <w:u w:val="single"/>
          <w:lang w:val="en-CA"/>
        </w:rPr>
        <w:t>HD</w:t>
      </w:r>
      <w:r w:rsidRPr="005F24C3">
        <w:rPr>
          <w:rFonts w:ascii="Arial" w:hAnsi="Arial"/>
          <w:b/>
          <w:lang w:val="en-CA"/>
        </w:rPr>
        <w:t xml:space="preserve"> non-lethal personal security device. SDI will accept pre-orders on the upcoming </w:t>
      </w:r>
      <w:proofErr w:type="spellStart"/>
      <w:r w:rsidRPr="005F24C3">
        <w:rPr>
          <w:rFonts w:ascii="Arial" w:hAnsi="Arial"/>
          <w:b/>
          <w:lang w:val="en-CA"/>
        </w:rPr>
        <w:t>Byrna</w:t>
      </w:r>
      <w:proofErr w:type="spellEnd"/>
      <w:r w:rsidRPr="005F24C3">
        <w:rPr>
          <w:rFonts w:ascii="Arial" w:hAnsi="Arial"/>
          <w:b/>
          <w:lang w:val="en-CA"/>
        </w:rPr>
        <w:t xml:space="preserve"> online store, which the company will launch concurrently with the acceptance of initial pre-orders at its DAYTONA Speedweeks booth on February 10</w:t>
      </w:r>
      <w:r w:rsidRPr="005F24C3">
        <w:rPr>
          <w:rFonts w:ascii="Arial" w:hAnsi="Arial"/>
          <w:b/>
          <w:vertAlign w:val="superscript"/>
          <w:lang w:val="en-CA"/>
        </w:rPr>
        <w:t>th</w:t>
      </w:r>
      <w:r w:rsidRPr="005F24C3">
        <w:rPr>
          <w:rFonts w:ascii="Arial" w:hAnsi="Arial"/>
          <w:b/>
          <w:lang w:val="en-CA"/>
        </w:rPr>
        <w:t>, 2019.</w:t>
      </w:r>
    </w:p>
    <w:p w14:paraId="6FF6329E" w14:textId="77777777" w:rsidR="005F24C3" w:rsidRDefault="00AB1AE5" w:rsidP="005F24C3">
      <w:pPr>
        <w:ind w:firstLine="709"/>
      </w:pPr>
      <w:hyperlink r:id="rId7" w:history="1">
        <w:r w:rsidR="005F24C3">
          <w:rPr>
            <w:rStyle w:val="Hyperlink"/>
          </w:rPr>
          <w:t>https://www.sec.gov/Archives/edgar/data/1354866/000106299319000470/form8k.htm</w:t>
        </w:r>
      </w:hyperlink>
    </w:p>
    <w:p w14:paraId="4A90EEEF" w14:textId="352B1F77" w:rsidR="00BF3D9E" w:rsidRDefault="00BF3D9E" w:rsidP="00BF3D9E">
      <w:pPr>
        <w:pStyle w:val="List"/>
        <w:spacing w:before="120"/>
        <w:ind w:left="709" w:firstLine="11"/>
        <w:rPr>
          <w:rFonts w:ascii="Arial" w:hAnsi="Arial"/>
          <w:b/>
          <w:lang w:val="en-CA"/>
        </w:rPr>
      </w:pPr>
    </w:p>
    <w:p w14:paraId="3DCA68A4" w14:textId="5FEDF7DD" w:rsidR="005F24C3" w:rsidRPr="005F24C3" w:rsidRDefault="005F24C3" w:rsidP="005F24C3">
      <w:pPr>
        <w:pStyle w:val="List"/>
        <w:spacing w:before="120"/>
        <w:ind w:left="709" w:firstLine="11"/>
        <w:rPr>
          <w:rFonts w:ascii="Arial" w:hAnsi="Arial"/>
          <w:b/>
          <w:lang w:val="en-CA"/>
        </w:rPr>
      </w:pPr>
      <w:r>
        <w:rPr>
          <w:rFonts w:ascii="Arial" w:hAnsi="Arial"/>
          <w:b/>
          <w:lang w:val="en-CA"/>
        </w:rPr>
        <w:t xml:space="preserve">On February 11, 2019, </w:t>
      </w:r>
      <w:r w:rsidRPr="005F24C3">
        <w:rPr>
          <w:rFonts w:ascii="Arial" w:hAnsi="Arial"/>
          <w:b/>
          <w:lang w:val="en-CA"/>
        </w:rPr>
        <w:t>Secur</w:t>
      </w:r>
      <w:r>
        <w:rPr>
          <w:rFonts w:ascii="Arial" w:hAnsi="Arial"/>
          <w:b/>
          <w:lang w:val="en-CA"/>
        </w:rPr>
        <w:t>ity Devices International Inc. (“SDI”),</w:t>
      </w:r>
      <w:r w:rsidRPr="005F24C3">
        <w:rPr>
          <w:rFonts w:ascii="Arial" w:hAnsi="Arial"/>
          <w:b/>
          <w:lang w:val="en-CA"/>
        </w:rPr>
        <w:t xml:space="preserve"> commenced commercialization of the </w:t>
      </w:r>
      <w:proofErr w:type="spellStart"/>
      <w:r w:rsidRPr="005F24C3">
        <w:rPr>
          <w:rFonts w:ascii="Arial" w:hAnsi="Arial"/>
          <w:b/>
          <w:u w:val="single"/>
          <w:lang w:val="en-CA"/>
        </w:rPr>
        <w:t>Byrna</w:t>
      </w:r>
      <w:proofErr w:type="spellEnd"/>
      <w:r w:rsidRPr="005F24C3">
        <w:rPr>
          <w:rFonts w:ascii="Arial" w:hAnsi="Arial"/>
          <w:b/>
          <w:u w:val="single"/>
          <w:lang w:val="en-CA"/>
        </w:rPr>
        <w:t>™ HD </w:t>
      </w:r>
      <w:r w:rsidRPr="005F24C3">
        <w:rPr>
          <w:rFonts w:ascii="Arial" w:hAnsi="Arial"/>
          <w:b/>
          <w:lang w:val="en-CA"/>
        </w:rPr>
        <w:t>non-lethal personal security device beginning with the launch of its new E-commerce store and concurrent with the first pre</w:t>
      </w:r>
      <w:r>
        <w:rPr>
          <w:rFonts w:ascii="Arial" w:hAnsi="Arial"/>
          <w:b/>
          <w:lang w:val="en-CA"/>
        </w:rPr>
        <w:t>-</w:t>
      </w:r>
      <w:r w:rsidRPr="005F24C3">
        <w:rPr>
          <w:rFonts w:ascii="Arial" w:hAnsi="Arial"/>
          <w:b/>
          <w:lang w:val="en-CA"/>
        </w:rPr>
        <w:t xml:space="preserve">orders being accepted in the United States at a special introductory price at the </w:t>
      </w:r>
      <w:proofErr w:type="spellStart"/>
      <w:r w:rsidRPr="005F24C3">
        <w:rPr>
          <w:rFonts w:ascii="Arial" w:hAnsi="Arial"/>
          <w:b/>
          <w:lang w:val="en-CA"/>
        </w:rPr>
        <w:t>Byrna</w:t>
      </w:r>
      <w:proofErr w:type="spellEnd"/>
      <w:r w:rsidRPr="005F24C3">
        <w:rPr>
          <w:rFonts w:ascii="Arial" w:hAnsi="Arial"/>
          <w:b/>
          <w:lang w:val="en-CA"/>
        </w:rPr>
        <w:t xml:space="preserve"> booth during DAYTONA Speedweeks on February 10</w:t>
      </w:r>
      <w:r w:rsidRPr="005F24C3">
        <w:rPr>
          <w:rFonts w:ascii="Arial" w:hAnsi="Arial"/>
          <w:b/>
          <w:vertAlign w:val="superscript"/>
          <w:lang w:val="en-CA"/>
        </w:rPr>
        <w:t>th</w:t>
      </w:r>
      <w:r w:rsidRPr="005F24C3">
        <w:rPr>
          <w:rFonts w:ascii="Arial" w:hAnsi="Arial"/>
          <w:b/>
          <w:lang w:val="en-CA"/>
        </w:rPr>
        <w:t>, 2019.</w:t>
      </w:r>
    </w:p>
    <w:p w14:paraId="61BA36A5" w14:textId="77777777" w:rsidR="005F24C3" w:rsidRDefault="00AB1AE5" w:rsidP="005F24C3">
      <w:pPr>
        <w:ind w:firstLine="709"/>
      </w:pPr>
      <w:hyperlink r:id="rId8" w:history="1">
        <w:r w:rsidR="005F24C3">
          <w:rPr>
            <w:rStyle w:val="Hyperlink"/>
          </w:rPr>
          <w:t>https://www.sec.gov/Archives/edgar/data/1354866/000106299319000641/form8k.htm</w:t>
        </w:r>
      </w:hyperlink>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B4DD38" w14:textId="7B84FABC" w:rsidR="00447151" w:rsidRPr="00447151" w:rsidRDefault="005F24C3" w:rsidP="00447151">
      <w:pPr>
        <w:pStyle w:val="List"/>
        <w:spacing w:before="120"/>
        <w:ind w:left="720" w:firstLine="0"/>
        <w:jc w:val="both"/>
        <w:rPr>
          <w:rFonts w:ascii="Arial" w:hAnsi="Arial"/>
          <w:b/>
        </w:rPr>
      </w:pPr>
      <w:r>
        <w:rPr>
          <w:rFonts w:ascii="Arial" w:hAnsi="Arial"/>
          <w:b/>
        </w:rPr>
        <w:t xml:space="preserve">During the month, SDI and its staff showcased the </w:t>
      </w:r>
      <w:proofErr w:type="spellStart"/>
      <w:r w:rsidRPr="005F24C3">
        <w:rPr>
          <w:rFonts w:ascii="Arial" w:hAnsi="Arial"/>
          <w:b/>
          <w:u w:val="single"/>
          <w:lang w:val="en-CA"/>
        </w:rPr>
        <w:t>Byrna</w:t>
      </w:r>
      <w:proofErr w:type="spellEnd"/>
      <w:r w:rsidRPr="005F24C3">
        <w:rPr>
          <w:rFonts w:ascii="Arial" w:hAnsi="Arial"/>
          <w:b/>
          <w:u w:val="single"/>
          <w:lang w:val="en-CA"/>
        </w:rPr>
        <w:t>™ HD </w:t>
      </w:r>
      <w:r w:rsidRPr="005F24C3">
        <w:rPr>
          <w:rFonts w:ascii="Arial" w:hAnsi="Arial"/>
          <w:b/>
          <w:lang w:val="en-CA"/>
        </w:rPr>
        <w:t>non-lethal personal security device</w:t>
      </w:r>
      <w:r>
        <w:rPr>
          <w:rFonts w:ascii="Arial" w:hAnsi="Arial"/>
          <w:b/>
          <w:lang w:val="en-CA"/>
        </w:rPr>
        <w:t xml:space="preserve"> at Speedweeks in Daytona, FL at their booth. Pre-orders were taken for the </w:t>
      </w:r>
      <w:proofErr w:type="spellStart"/>
      <w:r>
        <w:rPr>
          <w:rFonts w:ascii="Arial" w:hAnsi="Arial"/>
          <w:b/>
          <w:lang w:val="en-CA"/>
        </w:rPr>
        <w:t>Byrna</w:t>
      </w:r>
      <w:proofErr w:type="spellEnd"/>
      <w:r>
        <w:rPr>
          <w:rFonts w:ascii="Arial" w:hAnsi="Arial"/>
          <w:b/>
          <w:lang w:val="en-CA"/>
        </w:rPr>
        <w:t xml:space="preserve"> HD at Speedweeks.</w:t>
      </w:r>
    </w:p>
    <w:p w14:paraId="0B3EB528" w14:textId="478AD4F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419D024" w14:textId="5059930C" w:rsidR="00447151" w:rsidRPr="00447151" w:rsidRDefault="00447151" w:rsidP="00447151">
      <w:pPr>
        <w:pStyle w:val="List"/>
        <w:spacing w:before="120"/>
        <w:ind w:left="720" w:firstLine="0"/>
        <w:jc w:val="both"/>
        <w:rPr>
          <w:rFonts w:ascii="Arial" w:hAnsi="Arial"/>
          <w:b/>
        </w:rPr>
      </w:pPr>
      <w:r w:rsidRPr="00447151">
        <w:rPr>
          <w:rFonts w:ascii="Arial" w:hAnsi="Arial"/>
          <w:b/>
        </w:rPr>
        <w:t>The Company launch</w:t>
      </w:r>
      <w:r w:rsidR="005F24C3">
        <w:rPr>
          <w:rFonts w:ascii="Arial" w:hAnsi="Arial"/>
          <w:b/>
        </w:rPr>
        <w:t>ed the</w:t>
      </w:r>
      <w:r w:rsidRPr="00447151">
        <w:rPr>
          <w:rFonts w:ascii="Arial" w:hAnsi="Arial"/>
          <w:b/>
        </w:rPr>
        <w:t xml:space="preserve"> </w:t>
      </w:r>
      <w:proofErr w:type="spellStart"/>
      <w:r w:rsidRPr="00447151">
        <w:rPr>
          <w:rFonts w:ascii="Arial" w:hAnsi="Arial"/>
          <w:b/>
        </w:rPr>
        <w:t>Byrna</w:t>
      </w:r>
      <w:r w:rsidRPr="00447151">
        <w:rPr>
          <w:rFonts w:ascii="Arial" w:hAnsi="Arial"/>
          <w:b/>
          <w:vertAlign w:val="superscript"/>
        </w:rPr>
        <w:t>TM</w:t>
      </w:r>
      <w:proofErr w:type="spellEnd"/>
      <w:r w:rsidRPr="00447151">
        <w:rPr>
          <w:rFonts w:ascii="Arial" w:hAnsi="Arial"/>
          <w:b/>
        </w:rPr>
        <w:t xml:space="preserve"> HD non-lethal personal security device.</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62767FB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0EB837" w14:textId="15663EA2" w:rsidR="0003128D" w:rsidRPr="0003128D" w:rsidRDefault="00BF3D9E" w:rsidP="0003128D">
      <w:pPr>
        <w:pStyle w:val="List"/>
        <w:spacing w:before="120"/>
        <w:ind w:left="720" w:firstLine="0"/>
        <w:jc w:val="both"/>
        <w:rPr>
          <w:rFonts w:ascii="Arial" w:hAnsi="Arial"/>
          <w:b/>
        </w:rPr>
      </w:pPr>
      <w:r>
        <w:rPr>
          <w:rFonts w:ascii="Arial" w:hAnsi="Arial"/>
          <w:b/>
        </w:rPr>
        <w:t>None</w:t>
      </w:r>
    </w:p>
    <w:p w14:paraId="2B063B19" w14:textId="6D6556D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3C1A9C8" w14:textId="00F2D9B5"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2C1FB46C" w:rsidR="00075D80" w:rsidRPr="00075D80" w:rsidRDefault="00075D80" w:rsidP="00075D80">
      <w:pPr>
        <w:pStyle w:val="List"/>
        <w:spacing w:before="120"/>
        <w:ind w:left="720" w:firstLine="0"/>
        <w:jc w:val="both"/>
        <w:rPr>
          <w:rFonts w:ascii="Arial" w:hAnsi="Arial"/>
          <w:b/>
        </w:rPr>
      </w:pPr>
      <w:r w:rsidRPr="00075D80">
        <w:rPr>
          <w:rFonts w:ascii="Arial" w:hAnsi="Arial"/>
          <w:b/>
        </w:rPr>
        <w:lastRenderedPageBreak/>
        <w:t>The Company continues to acquire new customers in its’ 40mm less-lethal munitions bu</w:t>
      </w:r>
      <w:r w:rsidR="005F24C3">
        <w:rPr>
          <w:rFonts w:ascii="Arial" w:hAnsi="Arial"/>
          <w:b/>
        </w:rPr>
        <w:t xml:space="preserve">siness with agencies in the US and Canada. SDI also has begun taking pre-orders for its </w:t>
      </w:r>
      <w:proofErr w:type="spellStart"/>
      <w:r w:rsidR="005F24C3">
        <w:rPr>
          <w:rFonts w:ascii="Arial" w:hAnsi="Arial"/>
          <w:b/>
        </w:rPr>
        <w:t>Byrna</w:t>
      </w:r>
      <w:proofErr w:type="spellEnd"/>
      <w:r w:rsidR="005F24C3">
        <w:rPr>
          <w:rFonts w:ascii="Arial" w:hAnsi="Arial"/>
          <w:b/>
        </w:rPr>
        <w:t xml:space="preserve"> HD</w:t>
      </w:r>
      <w:r w:rsidR="00C008D5">
        <w:rPr>
          <w:rFonts w:ascii="Arial" w:hAnsi="Arial"/>
          <w:b/>
        </w:rPr>
        <w:t xml:space="preserve"> </w:t>
      </w:r>
      <w:bookmarkStart w:id="5" w:name="_GoBack"/>
      <w:bookmarkEnd w:id="5"/>
      <w:r w:rsidR="00C008D5">
        <w:rPr>
          <w:rFonts w:ascii="Arial" w:hAnsi="Arial"/>
          <w:b/>
        </w:rPr>
        <w:t>from new retail customers in the United States</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FC57DD7" w14:textId="55DA75CB" w:rsidR="00075D80" w:rsidRPr="00075D80" w:rsidRDefault="00BF3D9E" w:rsidP="00075D80">
      <w:pPr>
        <w:pStyle w:val="List"/>
        <w:spacing w:before="120"/>
        <w:ind w:left="720" w:firstLine="0"/>
        <w:jc w:val="both"/>
        <w:rPr>
          <w:rFonts w:ascii="Arial" w:hAnsi="Arial"/>
          <w:b/>
        </w:rPr>
      </w:pPr>
      <w:r>
        <w:rPr>
          <w:rFonts w:ascii="Arial" w:hAnsi="Arial"/>
          <w:b/>
        </w:rPr>
        <w:t>None.</w:t>
      </w:r>
    </w:p>
    <w:p w14:paraId="5BD072EE" w14:textId="78C89A3E"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D22739" w14:textId="61399EC9" w:rsidR="00075D80" w:rsidRPr="00075D80" w:rsidRDefault="00075D80" w:rsidP="00075D80">
      <w:pPr>
        <w:pStyle w:val="List"/>
        <w:spacing w:before="120"/>
        <w:ind w:left="720" w:firstLine="0"/>
        <w:jc w:val="both"/>
        <w:rPr>
          <w:rFonts w:ascii="Arial" w:hAnsi="Arial"/>
          <w:b/>
        </w:rPr>
      </w:pPr>
      <w:r w:rsidRPr="00075D80">
        <w:rPr>
          <w:rFonts w:ascii="Arial" w:hAnsi="Arial"/>
          <w:b/>
        </w:rPr>
        <w:t>None.</w:t>
      </w:r>
      <w:r w:rsidR="005F24C3" w:rsidRPr="005F24C3">
        <w:rPr>
          <w:rFonts w:ascii="Arial" w:hAnsi="Arial"/>
          <w:b/>
          <w:highlight w:val="yellow"/>
        </w:rPr>
        <w:t xml:space="preserve"> </w:t>
      </w:r>
    </w:p>
    <w:p w14:paraId="66D60A65" w14:textId="4C10AA1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0836BE2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728F592" w14:textId="40E37083" w:rsidR="00075D80" w:rsidRPr="00075D80" w:rsidRDefault="00075D80" w:rsidP="00075D80">
      <w:pPr>
        <w:pStyle w:val="List"/>
        <w:spacing w:before="120"/>
        <w:ind w:left="720" w:firstLine="0"/>
        <w:jc w:val="both"/>
        <w:rPr>
          <w:rFonts w:ascii="Arial" w:hAnsi="Arial"/>
          <w:b/>
        </w:rPr>
      </w:pPr>
      <w:r>
        <w:rPr>
          <w:rFonts w:ascii="Arial" w:hAnsi="Arial"/>
          <w:b/>
        </w:rPr>
        <w:t>None.</w:t>
      </w:r>
    </w:p>
    <w:p w14:paraId="54C78724" w14:textId="70603983"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68B5452" w14:textId="712571C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059851F0" w14:textId="77777777" w:rsidR="00640E94" w:rsidRPr="007509DF" w:rsidRDefault="00640E94">
      <w:pPr>
        <w:pStyle w:val="List"/>
        <w:spacing w:before="120"/>
        <w:ind w:left="0" w:firstLine="0"/>
        <w:jc w:val="both"/>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D1BCE6D" w14:textId="77777777">
        <w:tc>
          <w:tcPr>
            <w:tcW w:w="2394" w:type="dxa"/>
          </w:tcPr>
          <w:p w14:paraId="3F8C20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DBC57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D7CCA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780391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E25238D" w14:textId="77777777">
        <w:tc>
          <w:tcPr>
            <w:tcW w:w="2394" w:type="dxa"/>
          </w:tcPr>
          <w:p w14:paraId="7ECAEAC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99D196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AE440E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9A0E59" w14:textId="77777777" w:rsidR="00640E94" w:rsidRDefault="00640E94">
            <w:pPr>
              <w:pStyle w:val="List"/>
              <w:tabs>
                <w:tab w:val="left" w:pos="360"/>
              </w:tabs>
              <w:spacing w:before="0" w:line="280" w:lineRule="exact"/>
              <w:ind w:left="0" w:firstLine="0"/>
              <w:jc w:val="both"/>
              <w:rPr>
                <w:rFonts w:ascii="Arial" w:hAnsi="Arial"/>
              </w:rPr>
            </w:pPr>
          </w:p>
        </w:tc>
      </w:tr>
      <w:tr w:rsidR="00640E94" w14:paraId="1AC73CB5" w14:textId="77777777">
        <w:tc>
          <w:tcPr>
            <w:tcW w:w="2394" w:type="dxa"/>
          </w:tcPr>
          <w:p w14:paraId="51D1D3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A807E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E453C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139A04C" w14:textId="77777777" w:rsidR="00640E94" w:rsidRDefault="00640E94">
            <w:pPr>
              <w:pStyle w:val="List"/>
              <w:tabs>
                <w:tab w:val="left" w:pos="360"/>
              </w:tabs>
              <w:spacing w:before="0" w:line="280" w:lineRule="exact"/>
              <w:ind w:left="0" w:firstLine="0"/>
              <w:jc w:val="both"/>
              <w:rPr>
                <w:rFonts w:ascii="Arial" w:hAnsi="Arial"/>
              </w:rPr>
            </w:pPr>
          </w:p>
        </w:tc>
      </w:tr>
      <w:tr w:rsidR="00640E94" w14:paraId="34469889" w14:textId="77777777">
        <w:tc>
          <w:tcPr>
            <w:tcW w:w="2394" w:type="dxa"/>
          </w:tcPr>
          <w:p w14:paraId="6870AE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5F51C7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7513A5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38489E" w14:textId="77777777" w:rsidR="00640E94" w:rsidRDefault="00640E94">
            <w:pPr>
              <w:pStyle w:val="List"/>
              <w:tabs>
                <w:tab w:val="left" w:pos="360"/>
              </w:tabs>
              <w:spacing w:before="0" w:line="280" w:lineRule="exact"/>
              <w:ind w:left="0" w:firstLine="0"/>
              <w:jc w:val="both"/>
              <w:rPr>
                <w:rFonts w:ascii="Arial" w:hAnsi="Arial"/>
              </w:rPr>
            </w:pPr>
          </w:p>
        </w:tc>
      </w:tr>
    </w:tbl>
    <w:p w14:paraId="1356900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C180E0A" w14:textId="67D8D6DA"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2E62112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F24C3">
        <w:rPr>
          <w:rFonts w:ascii="Arial" w:hAnsi="Arial"/>
          <w:b/>
          <w:u w:val="single"/>
        </w:rPr>
        <w:t>March 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D78F036" w14:textId="2D79F50D" w:rsidR="007A3BF8" w:rsidRPr="007509DF" w:rsidRDefault="005F24C3" w:rsidP="007A3BF8">
            <w:pPr>
              <w:pStyle w:val="BodyText"/>
              <w:spacing w:before="0"/>
              <w:rPr>
                <w:rFonts w:ascii="Arial" w:hAnsi="Arial"/>
                <w:b/>
              </w:rPr>
            </w:pPr>
            <w:r>
              <w:rPr>
                <w:rFonts w:ascii="Arial" w:hAnsi="Arial"/>
                <w:b/>
              </w:rPr>
              <w:t>February 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3DF92133"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5F24C3">
              <w:rPr>
                <w:rFonts w:ascii="Arial" w:hAnsi="Arial"/>
                <w:b/>
              </w:rPr>
              <w:t>03</w:t>
            </w:r>
            <w:r w:rsidRPr="007509DF">
              <w:rPr>
                <w:rFonts w:ascii="Arial" w:hAnsi="Arial"/>
                <w:b/>
              </w:rPr>
              <w:t>/0</w:t>
            </w:r>
            <w:r w:rsidR="00BF3D9E">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77777777" w:rsidR="007A3BF8" w:rsidRDefault="007A3BF8" w:rsidP="007A3BF8">
            <w:pPr>
              <w:pStyle w:val="BodyText"/>
              <w:spacing w:before="0"/>
              <w:rPr>
                <w:rFonts w:ascii="Arial" w:hAnsi="Arial"/>
              </w:rPr>
            </w:pPr>
            <w:r w:rsidRPr="007509DF">
              <w:rPr>
                <w:rFonts w:ascii="Arial" w:hAnsi="Arial"/>
                <w:b/>
              </w:rPr>
              <w:t>(978) 868-5011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AB1AE5" w:rsidP="007A3BF8">
            <w:pPr>
              <w:pStyle w:val="BodyText"/>
              <w:spacing w:before="0"/>
              <w:rPr>
                <w:rFonts w:ascii="Arial" w:hAnsi="Arial"/>
              </w:rPr>
            </w:pPr>
            <w:hyperlink r:id="rId9"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F1D2" w14:textId="77777777" w:rsidR="00AB1AE5" w:rsidRDefault="00AB1AE5">
      <w:r>
        <w:separator/>
      </w:r>
    </w:p>
  </w:endnote>
  <w:endnote w:type="continuationSeparator" w:id="0">
    <w:p w14:paraId="699637B6" w14:textId="77777777" w:rsidR="00AB1AE5" w:rsidRDefault="00A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36C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DD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5310" w14:textId="77777777" w:rsidR="00AB1AE5" w:rsidRDefault="00AB1AE5">
      <w:r>
        <w:separator/>
      </w:r>
    </w:p>
  </w:footnote>
  <w:footnote w:type="continuationSeparator" w:id="0">
    <w:p w14:paraId="7C6C29C1" w14:textId="77777777" w:rsidR="00AB1AE5" w:rsidRDefault="00AB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24420E"/>
    <w:rsid w:val="002C281E"/>
    <w:rsid w:val="002F00EB"/>
    <w:rsid w:val="0030453D"/>
    <w:rsid w:val="003669A9"/>
    <w:rsid w:val="00371A64"/>
    <w:rsid w:val="00387FA8"/>
    <w:rsid w:val="00447151"/>
    <w:rsid w:val="005453C8"/>
    <w:rsid w:val="005F24C3"/>
    <w:rsid w:val="005F6D8F"/>
    <w:rsid w:val="00620E7F"/>
    <w:rsid w:val="00633ED3"/>
    <w:rsid w:val="00635E9A"/>
    <w:rsid w:val="00640E94"/>
    <w:rsid w:val="006B5266"/>
    <w:rsid w:val="006D1A06"/>
    <w:rsid w:val="007509DF"/>
    <w:rsid w:val="007A3BF8"/>
    <w:rsid w:val="008B7E92"/>
    <w:rsid w:val="008C1809"/>
    <w:rsid w:val="008D08F3"/>
    <w:rsid w:val="00922A46"/>
    <w:rsid w:val="00A47914"/>
    <w:rsid w:val="00AB1AE5"/>
    <w:rsid w:val="00BF3D9E"/>
    <w:rsid w:val="00C008D5"/>
    <w:rsid w:val="00C27A18"/>
    <w:rsid w:val="00C6383E"/>
    <w:rsid w:val="00CE02AC"/>
    <w:rsid w:val="00E36141"/>
    <w:rsid w:val="00E83E58"/>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354866/000106299319000641/form8k.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ec.gov/Archives/edgar/data/1354866/000106299319000470/form8k.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ritydi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2</cp:revision>
  <cp:lastPrinted>2004-05-10T18:28:00Z</cp:lastPrinted>
  <dcterms:created xsi:type="dcterms:W3CDTF">2019-06-27T20:58:00Z</dcterms:created>
  <dcterms:modified xsi:type="dcterms:W3CDTF">2019-06-27T20:58:00Z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