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88E8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sidRPr="007509DF">
        <w:rPr>
          <w:color w:val="000000"/>
          <w:sz w:val="8"/>
          <w:szCs w:val="8"/>
        </w:rPr>
        <w:br/>
      </w:r>
      <w:r>
        <w:rPr>
          <w:color w:val="000000"/>
          <w:sz w:val="28"/>
          <w:u w:val="single"/>
        </w:rPr>
        <w:t>MONTHLY PROGRESS REPORT</w:t>
      </w:r>
      <w:bookmarkEnd w:id="0"/>
      <w:bookmarkEnd w:id="1"/>
      <w:bookmarkEnd w:id="2"/>
      <w:bookmarkEnd w:id="3"/>
    </w:p>
    <w:p w14:paraId="2661D759" w14:textId="44C1592E"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D08F3" w:rsidRPr="008D08F3">
        <w:rPr>
          <w:rFonts w:ascii="Arial" w:hAnsi="Arial"/>
          <w:b/>
          <w:color w:val="000000"/>
          <w:u w:val="single"/>
        </w:rPr>
        <w:t>Security Devices International Inc.</w:t>
      </w:r>
      <w:r>
        <w:rPr>
          <w:rFonts w:ascii="Arial" w:hAnsi="Arial"/>
          <w:color w:val="000000"/>
          <w:u w:val="single"/>
        </w:rPr>
        <w:tab/>
      </w:r>
      <w:r>
        <w:rPr>
          <w:rFonts w:ascii="Arial" w:hAnsi="Arial"/>
          <w:color w:val="000000"/>
          <w:u w:val="single"/>
        </w:rPr>
        <w:tab/>
      </w:r>
      <w:r>
        <w:rPr>
          <w:rFonts w:ascii="Arial" w:hAnsi="Arial"/>
          <w:color w:val="000000"/>
        </w:rPr>
        <w:t>(the “Issuer”).</w:t>
      </w:r>
    </w:p>
    <w:p w14:paraId="128F2B41" w14:textId="42FDA158"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D08F3" w:rsidRPr="008D08F3">
        <w:rPr>
          <w:rFonts w:ascii="Arial" w:hAnsi="Arial"/>
          <w:b/>
          <w:color w:val="000000"/>
          <w:u w:val="single"/>
        </w:rPr>
        <w:t>SDZ</w:t>
      </w:r>
      <w:r>
        <w:rPr>
          <w:rFonts w:ascii="Arial" w:hAnsi="Arial"/>
          <w:color w:val="000000"/>
          <w:u w:val="single"/>
        </w:rPr>
        <w:tab/>
      </w:r>
      <w:r>
        <w:rPr>
          <w:rFonts w:ascii="Arial" w:hAnsi="Arial"/>
          <w:color w:val="000000"/>
          <w:u w:val="single"/>
        </w:rPr>
        <w:tab/>
      </w:r>
    </w:p>
    <w:p w14:paraId="197B1FC0" w14:textId="7C70E5EA"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2C077F">
        <w:rPr>
          <w:rFonts w:ascii="Arial" w:hAnsi="Arial"/>
          <w:b/>
          <w:color w:val="000000"/>
          <w:u w:val="single"/>
        </w:rPr>
        <w:t>103,</w:t>
      </w:r>
      <w:r w:rsidR="00BE068F">
        <w:rPr>
          <w:rFonts w:ascii="Arial" w:hAnsi="Arial"/>
          <w:b/>
          <w:color w:val="000000"/>
          <w:u w:val="single"/>
        </w:rPr>
        <w:t>856,775</w:t>
      </w:r>
      <w:r>
        <w:rPr>
          <w:rFonts w:ascii="Arial" w:hAnsi="Arial"/>
          <w:color w:val="000000"/>
          <w:u w:val="single"/>
        </w:rPr>
        <w:tab/>
      </w:r>
      <w:r>
        <w:rPr>
          <w:rFonts w:ascii="Arial" w:hAnsi="Arial"/>
          <w:color w:val="000000"/>
          <w:u w:val="single"/>
        </w:rPr>
        <w:tab/>
      </w:r>
    </w:p>
    <w:p w14:paraId="237DD900" w14:textId="0A216B49"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BE068F">
        <w:rPr>
          <w:rFonts w:ascii="Arial" w:hAnsi="Arial"/>
          <w:b/>
          <w:color w:val="000000"/>
          <w:u w:val="single"/>
        </w:rPr>
        <w:t>May</w:t>
      </w:r>
      <w:r w:rsidR="00BF3D9E">
        <w:rPr>
          <w:rFonts w:ascii="Arial" w:hAnsi="Arial"/>
          <w:b/>
          <w:color w:val="000000"/>
          <w:u w:val="single"/>
        </w:rPr>
        <w:t xml:space="preserve"> 4</w:t>
      </w:r>
      <w:r w:rsidR="0024420E" w:rsidRPr="0024420E">
        <w:rPr>
          <w:rFonts w:ascii="Arial" w:hAnsi="Arial"/>
          <w:b/>
          <w:color w:val="000000"/>
          <w:u w:val="single"/>
        </w:rPr>
        <w:t>, 201</w:t>
      </w:r>
      <w:r w:rsidR="00BF3D9E">
        <w:rPr>
          <w:rFonts w:ascii="Arial" w:hAnsi="Arial"/>
          <w:b/>
          <w:color w:val="000000"/>
          <w:u w:val="single"/>
        </w:rPr>
        <w:t>9</w:t>
      </w:r>
      <w:r>
        <w:rPr>
          <w:rFonts w:ascii="Arial" w:hAnsi="Arial"/>
          <w:color w:val="000000"/>
          <w:u w:val="single"/>
        </w:rPr>
        <w:tab/>
      </w:r>
      <w:r>
        <w:rPr>
          <w:rFonts w:ascii="Arial" w:hAnsi="Arial"/>
          <w:color w:val="000000"/>
          <w:u w:val="single"/>
        </w:rPr>
        <w:tab/>
      </w:r>
    </w:p>
    <w:p w14:paraId="2DFA9D1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268FE6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0F58699"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6395DB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1CE41C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0BE3D8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D4AE312" w14:textId="77777777" w:rsidR="00640E94" w:rsidRDefault="00640E94">
      <w:pPr>
        <w:pStyle w:val="List"/>
        <w:keepLines/>
        <w:spacing w:before="120"/>
        <w:ind w:left="0" w:firstLine="0"/>
        <w:rPr>
          <w:rFonts w:ascii="Arial" w:hAnsi="Arial"/>
          <w:b/>
        </w:rPr>
      </w:pPr>
      <w:r>
        <w:rPr>
          <w:rFonts w:ascii="Arial" w:hAnsi="Arial"/>
          <w:b/>
        </w:rPr>
        <w:t>Report on Business</w:t>
      </w:r>
    </w:p>
    <w:p w14:paraId="4CF5F597" w14:textId="65D97058"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93F3043" w14:textId="3C3BE841" w:rsidR="002C077F" w:rsidRPr="002C077F" w:rsidRDefault="00DF0AC0" w:rsidP="002C077F">
      <w:pPr>
        <w:pStyle w:val="List"/>
        <w:spacing w:before="120"/>
        <w:ind w:left="720" w:firstLine="0"/>
        <w:jc w:val="both"/>
        <w:rPr>
          <w:rFonts w:ascii="Arial" w:hAnsi="Arial"/>
          <w:b/>
          <w:bCs/>
        </w:rPr>
      </w:pPr>
      <w:r w:rsidRPr="002C077F">
        <w:rPr>
          <w:rFonts w:ascii="Arial" w:hAnsi="Arial"/>
          <w:b/>
          <w:bCs/>
        </w:rPr>
        <w:t xml:space="preserve">The Company </w:t>
      </w:r>
      <w:r w:rsidR="00BE068F">
        <w:rPr>
          <w:rFonts w:ascii="Arial" w:hAnsi="Arial"/>
          <w:b/>
          <w:bCs/>
        </w:rPr>
        <w:t>began deliveries of its Byrna HD</w:t>
      </w:r>
      <w:r w:rsidRPr="002C077F">
        <w:rPr>
          <w:rFonts w:ascii="Arial" w:hAnsi="Arial"/>
          <w:b/>
          <w:bCs/>
        </w:rPr>
        <w:t xml:space="preserve"> in South Africa </w:t>
      </w:r>
      <w:r w:rsidR="00BE068F">
        <w:rPr>
          <w:rFonts w:ascii="Arial" w:hAnsi="Arial"/>
          <w:b/>
          <w:bCs/>
        </w:rPr>
        <w:t xml:space="preserve">and worked to fill back orders and begin shipments to the U.S. </w:t>
      </w:r>
    </w:p>
    <w:p w14:paraId="4A90EEEF" w14:textId="1EAA0AAA" w:rsidR="00BF3D9E" w:rsidRDefault="00BF3D9E" w:rsidP="00BF3D9E">
      <w:pPr>
        <w:pStyle w:val="List"/>
        <w:spacing w:before="120"/>
        <w:ind w:left="709" w:firstLine="11"/>
        <w:rPr>
          <w:rFonts w:ascii="Arial" w:hAnsi="Arial"/>
          <w:b/>
          <w:lang w:val="en-CA"/>
        </w:rPr>
      </w:pPr>
    </w:p>
    <w:p w14:paraId="61B7D142" w14:textId="77777777" w:rsidR="0030453D" w:rsidRDefault="0030453D" w:rsidP="0030453D">
      <w:pPr>
        <w:pStyle w:val="List"/>
        <w:spacing w:before="120"/>
        <w:ind w:left="0" w:firstLine="0"/>
        <w:jc w:val="both"/>
        <w:rPr>
          <w:rFonts w:ascii="Arial" w:hAnsi="Arial"/>
        </w:rPr>
      </w:pPr>
    </w:p>
    <w:p w14:paraId="12DB89B6" w14:textId="7E31E897"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7A0A40CA" w14:textId="7DC31774" w:rsidR="002C077F" w:rsidRPr="00B0332B" w:rsidRDefault="00BE068F" w:rsidP="00B0332B">
      <w:pPr>
        <w:pStyle w:val="NormalWeb"/>
        <w:rPr>
          <w:rFonts w:ascii="Arial" w:hAnsi="Arial"/>
          <w:b/>
          <w:bCs/>
          <w:szCs w:val="20"/>
        </w:rPr>
      </w:pPr>
      <w:r>
        <w:rPr>
          <w:rFonts w:ascii="Arial" w:hAnsi="Arial"/>
          <w:b/>
          <w:bCs/>
        </w:rPr>
        <w:t>Management continued</w:t>
      </w:r>
      <w:r w:rsidR="002C077F" w:rsidRPr="002C077F">
        <w:rPr>
          <w:rFonts w:ascii="Arial" w:hAnsi="Arial"/>
          <w:b/>
          <w:bCs/>
        </w:rPr>
        <w:t xml:space="preserve"> work on the implementation of </w:t>
      </w:r>
      <w:r>
        <w:rPr>
          <w:rFonts w:ascii="Arial" w:hAnsi="Arial"/>
          <w:b/>
          <w:bCs/>
        </w:rPr>
        <w:t>the</w:t>
      </w:r>
      <w:r w:rsidR="002C077F" w:rsidRPr="002C077F">
        <w:rPr>
          <w:rFonts w:ascii="Arial" w:hAnsi="Arial"/>
          <w:b/>
          <w:bCs/>
        </w:rPr>
        <w:t xml:space="preserve"> new ERP system, </w:t>
      </w:r>
      <w:r w:rsidR="002C077F" w:rsidRPr="002C077F">
        <w:rPr>
          <w:rFonts w:ascii="Arial" w:hAnsi="Arial"/>
          <w:b/>
          <w:bCs/>
          <w:szCs w:val="20"/>
        </w:rPr>
        <w:t>and on ways to improve its chain process, maximize its production rate, and fulfill backorders.</w:t>
      </w:r>
      <w:r w:rsidR="00B0332B">
        <w:rPr>
          <w:rFonts w:ascii="Arial" w:hAnsi="Arial"/>
          <w:b/>
          <w:bCs/>
        </w:rPr>
        <w:t xml:space="preserve"> Management </w:t>
      </w:r>
      <w:r>
        <w:rPr>
          <w:rFonts w:ascii="Arial" w:hAnsi="Arial"/>
          <w:b/>
          <w:bCs/>
        </w:rPr>
        <w:t>continued to explore</w:t>
      </w:r>
      <w:r>
        <w:rPr>
          <w:rFonts w:ascii="Arial" w:hAnsi="Arial"/>
          <w:b/>
          <w:bCs/>
          <w:szCs w:val="20"/>
        </w:rPr>
        <w:t xml:space="preserve"> various</w:t>
      </w:r>
      <w:r w:rsidR="00B0332B" w:rsidRPr="00B0332B">
        <w:rPr>
          <w:rFonts w:ascii="Arial" w:hAnsi="Arial"/>
          <w:b/>
          <w:bCs/>
          <w:szCs w:val="20"/>
        </w:rPr>
        <w:t xml:space="preserve"> marketing strategies for the Byrna HD including both social media and traditional advertising</w:t>
      </w:r>
      <w:r>
        <w:rPr>
          <w:rFonts w:ascii="Arial" w:hAnsi="Arial"/>
          <w:b/>
          <w:bCs/>
          <w:szCs w:val="20"/>
        </w:rPr>
        <w:t>, but does not plan to launch any such campaign until it has worked through most of the back orders and is in a position to fill new orders promptly.</w:t>
      </w:r>
    </w:p>
    <w:p w14:paraId="5BB4DD38" w14:textId="1D163FE2" w:rsidR="00447151" w:rsidRPr="00447151" w:rsidRDefault="00447151" w:rsidP="00447151">
      <w:pPr>
        <w:pStyle w:val="List"/>
        <w:spacing w:before="120"/>
        <w:ind w:left="720" w:firstLine="0"/>
        <w:jc w:val="both"/>
        <w:rPr>
          <w:rFonts w:ascii="Arial" w:hAnsi="Arial"/>
          <w:b/>
        </w:rPr>
      </w:pPr>
    </w:p>
    <w:p w14:paraId="0B3EB528" w14:textId="478AD4FD"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419D024" w14:textId="40B0B4DC" w:rsidR="00447151" w:rsidRPr="00447151" w:rsidRDefault="00DF0AC0" w:rsidP="00447151">
      <w:pPr>
        <w:pStyle w:val="List"/>
        <w:spacing w:before="120"/>
        <w:ind w:left="720" w:firstLine="0"/>
        <w:jc w:val="both"/>
        <w:rPr>
          <w:rFonts w:ascii="Arial" w:hAnsi="Arial"/>
          <w:b/>
        </w:rPr>
      </w:pPr>
      <w:r>
        <w:rPr>
          <w:rFonts w:ascii="Arial" w:hAnsi="Arial"/>
          <w:b/>
        </w:rPr>
        <w:t>None.</w:t>
      </w:r>
    </w:p>
    <w:p w14:paraId="7FB86F2F" w14:textId="0E1C9240"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92364E8" w14:textId="629CD123" w:rsidR="00447151" w:rsidRPr="00447151" w:rsidRDefault="00447151" w:rsidP="00447151">
      <w:pPr>
        <w:pStyle w:val="List"/>
        <w:spacing w:before="120"/>
        <w:ind w:left="720" w:firstLine="0"/>
        <w:jc w:val="both"/>
        <w:rPr>
          <w:rFonts w:ascii="Arial" w:hAnsi="Arial"/>
          <w:b/>
        </w:rPr>
      </w:pPr>
      <w:r w:rsidRPr="00447151">
        <w:rPr>
          <w:rFonts w:ascii="Arial" w:hAnsi="Arial"/>
          <w:b/>
        </w:rPr>
        <w:t>None.</w:t>
      </w:r>
    </w:p>
    <w:p w14:paraId="618E4BFE" w14:textId="62767FB9"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70EB837" w14:textId="7BADDA18" w:rsidR="0003128D" w:rsidRPr="0003128D" w:rsidRDefault="00BF3D9E" w:rsidP="0003128D">
      <w:pPr>
        <w:pStyle w:val="List"/>
        <w:spacing w:before="120"/>
        <w:ind w:left="720" w:firstLine="0"/>
        <w:jc w:val="both"/>
        <w:rPr>
          <w:rFonts w:ascii="Arial" w:hAnsi="Arial"/>
          <w:b/>
        </w:rPr>
      </w:pPr>
      <w:r>
        <w:rPr>
          <w:rFonts w:ascii="Arial" w:hAnsi="Arial"/>
          <w:b/>
        </w:rPr>
        <w:t>None</w:t>
      </w:r>
      <w:r w:rsidR="002C077F">
        <w:rPr>
          <w:rFonts w:ascii="Arial" w:hAnsi="Arial"/>
          <w:b/>
        </w:rPr>
        <w:t>.</w:t>
      </w:r>
    </w:p>
    <w:p w14:paraId="2B063B19" w14:textId="6D6556D9"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3C1A9C8" w14:textId="287FF221" w:rsidR="00075D80" w:rsidRPr="00075D80" w:rsidRDefault="00075D80" w:rsidP="00075D80">
      <w:pPr>
        <w:pStyle w:val="List"/>
        <w:spacing w:before="120"/>
        <w:ind w:left="720" w:firstLine="0"/>
        <w:jc w:val="both"/>
        <w:rPr>
          <w:rFonts w:ascii="Arial" w:hAnsi="Arial"/>
          <w:b/>
        </w:rPr>
      </w:pPr>
      <w:r w:rsidRPr="00075D80">
        <w:rPr>
          <w:rFonts w:ascii="Arial" w:hAnsi="Arial"/>
          <w:b/>
        </w:rPr>
        <w:t>None.</w:t>
      </w:r>
      <w:r w:rsidR="005F24C3" w:rsidRPr="005F24C3">
        <w:rPr>
          <w:rFonts w:ascii="Arial" w:hAnsi="Arial"/>
          <w:b/>
          <w:highlight w:val="yellow"/>
        </w:rPr>
        <w:t xml:space="preserve"> </w:t>
      </w:r>
    </w:p>
    <w:p w14:paraId="2915F02C" w14:textId="700BD15D"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06BDD11" w14:textId="00DD9A23" w:rsidR="00075D80" w:rsidRPr="00075D80" w:rsidRDefault="00075D80" w:rsidP="00075D80">
      <w:pPr>
        <w:pStyle w:val="List"/>
        <w:spacing w:before="120"/>
        <w:ind w:left="0" w:firstLine="720"/>
        <w:jc w:val="both"/>
        <w:rPr>
          <w:rFonts w:ascii="Arial" w:hAnsi="Arial"/>
          <w:b/>
        </w:rPr>
      </w:pPr>
      <w:r w:rsidRPr="00075D80">
        <w:rPr>
          <w:rFonts w:ascii="Arial" w:hAnsi="Arial"/>
          <w:b/>
        </w:rPr>
        <w:t>None.</w:t>
      </w:r>
    </w:p>
    <w:p w14:paraId="49AB8367" w14:textId="506EED1B"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A8B0E15" w14:textId="425D01A9" w:rsidR="00075D80" w:rsidRPr="00075D80" w:rsidRDefault="00075D80" w:rsidP="00075D80">
      <w:pPr>
        <w:pStyle w:val="List"/>
        <w:spacing w:before="120"/>
        <w:ind w:left="720" w:firstLine="0"/>
        <w:jc w:val="both"/>
        <w:rPr>
          <w:rFonts w:ascii="Arial" w:hAnsi="Arial"/>
          <w:b/>
        </w:rPr>
      </w:pPr>
      <w:r w:rsidRPr="00075D80">
        <w:rPr>
          <w:rFonts w:ascii="Arial" w:hAnsi="Arial"/>
          <w:b/>
        </w:rPr>
        <w:t>The Company continues to acquire new customers in its’ 40mm less-lethal munitions bu</w:t>
      </w:r>
      <w:r w:rsidR="005F24C3">
        <w:rPr>
          <w:rFonts w:ascii="Arial" w:hAnsi="Arial"/>
          <w:b/>
        </w:rPr>
        <w:t>siness with agencies in the US and Canada</w:t>
      </w:r>
      <w:r w:rsidR="00B0332B">
        <w:rPr>
          <w:rFonts w:ascii="Arial" w:hAnsi="Arial"/>
          <w:b/>
        </w:rPr>
        <w:t xml:space="preserve"> and to take orders from new customers on its e-commerce site </w:t>
      </w:r>
      <w:r w:rsidR="005F24C3">
        <w:rPr>
          <w:rFonts w:ascii="Arial" w:hAnsi="Arial"/>
          <w:b/>
        </w:rPr>
        <w:t>for its Byrna H</w:t>
      </w:r>
      <w:r w:rsidR="00DE3DFA">
        <w:rPr>
          <w:rFonts w:ascii="Arial" w:hAnsi="Arial"/>
          <w:b/>
        </w:rPr>
        <w:t>D</w:t>
      </w:r>
      <w:r w:rsidR="005F24C3">
        <w:rPr>
          <w:rFonts w:ascii="Arial" w:hAnsi="Arial"/>
          <w:b/>
        </w:rPr>
        <w:t>.</w:t>
      </w:r>
    </w:p>
    <w:p w14:paraId="53DCE1D4" w14:textId="1A086989" w:rsidR="00640E94" w:rsidRDefault="00640E94">
      <w:pPr>
        <w:pStyle w:val="List"/>
        <w:numPr>
          <w:ilvl w:val="0"/>
          <w:numId w:val="28"/>
        </w:numPr>
        <w:spacing w:before="120"/>
        <w:jc w:val="both"/>
        <w:rPr>
          <w:rFonts w:ascii="Arial" w:hAnsi="Arial"/>
        </w:rPr>
      </w:pPr>
      <w:r>
        <w:rPr>
          <w:rFonts w:ascii="Arial" w:hAnsi="Arial"/>
        </w:rPr>
        <w:lastRenderedPageBreak/>
        <w:t>Describe any new developments or effects on intangible products such as brand names, circulation lists, copyrights, franchises, licenses, patents, software, subscription lists and trade-marks.</w:t>
      </w:r>
    </w:p>
    <w:p w14:paraId="4FC57DD7" w14:textId="55DA75CB" w:rsidR="00075D80" w:rsidRPr="00075D80" w:rsidRDefault="00BF3D9E" w:rsidP="00075D80">
      <w:pPr>
        <w:pStyle w:val="List"/>
        <w:spacing w:before="120"/>
        <w:ind w:left="720" w:firstLine="0"/>
        <w:jc w:val="both"/>
        <w:rPr>
          <w:rFonts w:ascii="Arial" w:hAnsi="Arial"/>
          <w:b/>
        </w:rPr>
      </w:pPr>
      <w:r>
        <w:rPr>
          <w:rFonts w:ascii="Arial" w:hAnsi="Arial"/>
          <w:b/>
        </w:rPr>
        <w:t>None.</w:t>
      </w:r>
    </w:p>
    <w:p w14:paraId="5BD072EE" w14:textId="78C89A3E"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493CD6C6" w14:textId="22BD74AF" w:rsidR="00B0332B" w:rsidRDefault="00075D80" w:rsidP="00B0332B">
      <w:pPr>
        <w:pStyle w:val="List"/>
        <w:spacing w:before="120"/>
        <w:ind w:left="720" w:firstLine="0"/>
        <w:jc w:val="both"/>
        <w:rPr>
          <w:rFonts w:ascii="Arial" w:hAnsi="Arial"/>
          <w:b/>
        </w:rPr>
      </w:pPr>
      <w:r w:rsidRPr="00075D80">
        <w:rPr>
          <w:rFonts w:ascii="Arial" w:hAnsi="Arial"/>
          <w:b/>
        </w:rPr>
        <w:t>None.</w:t>
      </w:r>
    </w:p>
    <w:p w14:paraId="66D60A65" w14:textId="1379F872" w:rsidR="00640E94" w:rsidRDefault="00640E94" w:rsidP="00B0332B">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659B1E2" w14:textId="3D01D4A2" w:rsidR="00075D80" w:rsidRPr="00075D80" w:rsidRDefault="00075D80" w:rsidP="00075D80">
      <w:pPr>
        <w:pStyle w:val="List"/>
        <w:spacing w:before="120"/>
        <w:ind w:left="720" w:firstLine="0"/>
        <w:jc w:val="both"/>
        <w:rPr>
          <w:rFonts w:ascii="Arial" w:hAnsi="Arial"/>
          <w:b/>
        </w:rPr>
      </w:pPr>
      <w:r w:rsidRPr="00075D80">
        <w:rPr>
          <w:rFonts w:ascii="Arial" w:hAnsi="Arial"/>
          <w:b/>
        </w:rPr>
        <w:t>None.</w:t>
      </w:r>
    </w:p>
    <w:p w14:paraId="3C59C126" w14:textId="678AFE22"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A444B25" w14:textId="4436DFDB" w:rsidR="00075D80" w:rsidRPr="00075D80" w:rsidRDefault="00075D80" w:rsidP="00075D80">
      <w:pPr>
        <w:pStyle w:val="List"/>
        <w:spacing w:before="120"/>
        <w:ind w:left="0" w:firstLine="720"/>
        <w:jc w:val="both"/>
        <w:rPr>
          <w:rFonts w:ascii="Arial" w:hAnsi="Arial"/>
          <w:b/>
        </w:rPr>
      </w:pPr>
      <w:r w:rsidRPr="00075D80">
        <w:rPr>
          <w:rFonts w:ascii="Arial" w:hAnsi="Arial"/>
          <w:b/>
        </w:rPr>
        <w:t>None.</w:t>
      </w:r>
    </w:p>
    <w:p w14:paraId="5A539D54" w14:textId="0836BE23"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BF783BC" w14:textId="6A8AE8E9" w:rsidR="002719B9" w:rsidRPr="002719B9" w:rsidRDefault="002719B9" w:rsidP="002719B9">
      <w:pPr>
        <w:pStyle w:val="List"/>
        <w:spacing w:before="120"/>
        <w:ind w:left="720" w:firstLine="0"/>
        <w:jc w:val="both"/>
        <w:rPr>
          <w:rFonts w:ascii="Arial" w:hAnsi="Arial"/>
          <w:b/>
        </w:rPr>
      </w:pPr>
      <w:r>
        <w:rPr>
          <w:rFonts w:ascii="Arial" w:hAnsi="Arial"/>
          <w:b/>
        </w:rPr>
        <w:t xml:space="preserve">On April 23, 2019 the Company announced that it had completed the sale </w:t>
      </w:r>
      <w:r w:rsidRPr="002719B9">
        <w:rPr>
          <w:rFonts w:ascii="Arial" w:hAnsi="Arial"/>
          <w:b/>
        </w:rPr>
        <w:t xml:space="preserve">USD $1,715,265.71 of units (the “Units”), with each $1,000 of Units consisting of (i) a $1,000 unsecured convertible promissory note (collectively the “Notes”), convertible into the Company’s Common Stock, par value $.001 per share (the “Common Stock”), and (ii) four thousand (4,000) warrants (the “Warrants”) each exercisable for one share of Common Stock at an exercise price of USD $0.25 per share, in a private placement (the “Private Placement”) pursuant to Regulation D under the Securities Act of 1933 (the “Securities Act”).  The initial sale of the Units was closed on April 22, </w:t>
      </w:r>
      <w:proofErr w:type="gramStart"/>
      <w:r w:rsidRPr="002719B9">
        <w:rPr>
          <w:rFonts w:ascii="Arial" w:hAnsi="Arial"/>
          <w:b/>
        </w:rPr>
        <w:t>2019,</w:t>
      </w:r>
      <w:proofErr w:type="gramEnd"/>
      <w:r w:rsidRPr="002719B9">
        <w:rPr>
          <w:rFonts w:ascii="Arial" w:hAnsi="Arial"/>
          <w:b/>
        </w:rPr>
        <w:t xml:space="preserve"> however the Company has received commitments to sell additional Units and expects to close on the sale of such additional Units on or about April 30, 2019.  The net proceeds from the sale of the Units will be used to repay at maturity the Company’s Series B Convertible Secured Debentures and for general corporate purposes and working capital.</w:t>
      </w:r>
    </w:p>
    <w:p w14:paraId="4AE3ADA2" w14:textId="77777777" w:rsidR="00DE3DFA"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r w:rsidR="00DE3DFA">
        <w:rPr>
          <w:rFonts w:ascii="Arial" w:hAnsi="Arial"/>
        </w:rPr>
        <w:t xml:space="preserve">  </w:t>
      </w:r>
    </w:p>
    <w:p w14:paraId="54C78724" w14:textId="02168E45" w:rsidR="00640E94" w:rsidRPr="00DE3DFA" w:rsidRDefault="00DE3DFA" w:rsidP="00DE3DFA">
      <w:pPr>
        <w:pStyle w:val="List"/>
        <w:spacing w:before="120"/>
        <w:ind w:left="720" w:firstLine="0"/>
        <w:jc w:val="both"/>
        <w:rPr>
          <w:rFonts w:ascii="Arial" w:hAnsi="Arial"/>
          <w:b/>
        </w:rPr>
      </w:pPr>
      <w:r w:rsidRPr="00DE3DFA">
        <w:rPr>
          <w:rFonts w:ascii="Arial" w:hAnsi="Arial"/>
          <w:b/>
        </w:rPr>
        <w:t xml:space="preserve">On April </w:t>
      </w:r>
      <w:r>
        <w:rPr>
          <w:rFonts w:ascii="Arial" w:hAnsi="Arial"/>
          <w:b/>
        </w:rPr>
        <w:t>1, 2017 the Company announced the issuance of certain shares of restricted common stock to members of management for services rendered. On April 23, 2017 the Company announced the issuance of warrants to purchasers of the Units sold pursuant to the private placement discussed in item 13 above.</w:t>
      </w:r>
    </w:p>
    <w:p w14:paraId="059851F0" w14:textId="77777777" w:rsidR="00640E94" w:rsidRPr="007509DF" w:rsidRDefault="00640E94">
      <w:pPr>
        <w:pStyle w:val="List"/>
        <w:spacing w:before="120"/>
        <w:ind w:left="0" w:firstLine="0"/>
        <w:jc w:val="both"/>
        <w:rPr>
          <w:rFonts w:ascii="Arial" w:hAnsi="Arial"/>
          <w:sz w:val="6"/>
          <w:szCs w:val="6"/>
        </w:rPr>
      </w:pPr>
    </w:p>
    <w:tbl>
      <w:tblPr>
        <w:tblW w:w="9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9"/>
        <w:gridCol w:w="2394"/>
        <w:gridCol w:w="2394"/>
        <w:gridCol w:w="2394"/>
      </w:tblGrid>
      <w:tr w:rsidR="00640E94" w14:paraId="0D1BCE6D" w14:textId="77777777" w:rsidTr="00731E7A">
        <w:tc>
          <w:tcPr>
            <w:tcW w:w="2399" w:type="dxa"/>
          </w:tcPr>
          <w:p w14:paraId="3F8C203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DBC57A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D7CCAE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7780391C" w14:textId="7454920A"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p>
        </w:tc>
      </w:tr>
      <w:tr w:rsidR="00640E94" w14:paraId="5E25238D" w14:textId="77777777" w:rsidTr="00731E7A">
        <w:tc>
          <w:tcPr>
            <w:tcW w:w="2399" w:type="dxa"/>
          </w:tcPr>
          <w:p w14:paraId="7ECAEAC2" w14:textId="1F6320FB" w:rsidR="00640E94" w:rsidRDefault="002719B9">
            <w:pPr>
              <w:pStyle w:val="List"/>
              <w:tabs>
                <w:tab w:val="left" w:pos="360"/>
              </w:tabs>
              <w:spacing w:before="0" w:line="280" w:lineRule="exact"/>
              <w:ind w:left="0" w:firstLine="0"/>
              <w:jc w:val="both"/>
              <w:rPr>
                <w:rFonts w:ascii="Arial" w:hAnsi="Arial"/>
              </w:rPr>
            </w:pPr>
            <w:r>
              <w:rPr>
                <w:rFonts w:ascii="Arial" w:hAnsi="Arial"/>
              </w:rPr>
              <w:t>Restricted Common Stock</w:t>
            </w:r>
          </w:p>
        </w:tc>
        <w:tc>
          <w:tcPr>
            <w:tcW w:w="2394" w:type="dxa"/>
          </w:tcPr>
          <w:p w14:paraId="499D1966" w14:textId="69D797F8" w:rsidR="00640E94" w:rsidRDefault="002719B9">
            <w:pPr>
              <w:pStyle w:val="List"/>
              <w:tabs>
                <w:tab w:val="left" w:pos="360"/>
              </w:tabs>
              <w:spacing w:before="0" w:line="280" w:lineRule="exact"/>
              <w:ind w:left="0" w:firstLine="0"/>
              <w:jc w:val="both"/>
              <w:rPr>
                <w:rFonts w:ascii="Arial" w:hAnsi="Arial"/>
              </w:rPr>
            </w:pPr>
            <w:r>
              <w:rPr>
                <w:rFonts w:ascii="Arial" w:hAnsi="Arial"/>
              </w:rPr>
              <w:t>180,000 shares</w:t>
            </w:r>
          </w:p>
        </w:tc>
        <w:tc>
          <w:tcPr>
            <w:tcW w:w="2394" w:type="dxa"/>
          </w:tcPr>
          <w:p w14:paraId="2AE440E3" w14:textId="01A9733E" w:rsidR="00640E94" w:rsidRDefault="002719B9">
            <w:pPr>
              <w:pStyle w:val="List"/>
              <w:tabs>
                <w:tab w:val="left" w:pos="360"/>
              </w:tabs>
              <w:spacing w:before="0" w:line="280" w:lineRule="exact"/>
              <w:ind w:left="0" w:firstLine="0"/>
              <w:jc w:val="both"/>
              <w:rPr>
                <w:rFonts w:ascii="Arial" w:hAnsi="Arial"/>
              </w:rPr>
            </w:pPr>
            <w:r>
              <w:rPr>
                <w:rFonts w:ascii="Arial" w:hAnsi="Arial"/>
              </w:rPr>
              <w:t>Management; services rendered</w:t>
            </w:r>
          </w:p>
        </w:tc>
        <w:tc>
          <w:tcPr>
            <w:tcW w:w="2394" w:type="dxa"/>
          </w:tcPr>
          <w:p w14:paraId="119A0E59" w14:textId="24B5F82E" w:rsidR="00640E94" w:rsidRDefault="002719B9">
            <w:pPr>
              <w:pStyle w:val="List"/>
              <w:tabs>
                <w:tab w:val="left" w:pos="360"/>
              </w:tabs>
              <w:spacing w:before="0" w:line="280" w:lineRule="exact"/>
              <w:ind w:left="0" w:firstLine="0"/>
              <w:jc w:val="both"/>
              <w:rPr>
                <w:rFonts w:ascii="Arial" w:hAnsi="Arial"/>
              </w:rPr>
            </w:pPr>
            <w:r>
              <w:rPr>
                <w:rFonts w:ascii="Arial" w:hAnsi="Arial"/>
              </w:rPr>
              <w:t>None</w:t>
            </w:r>
          </w:p>
        </w:tc>
      </w:tr>
      <w:tr w:rsidR="00640E94" w14:paraId="1AC73CB5" w14:textId="77777777" w:rsidTr="00731E7A">
        <w:tc>
          <w:tcPr>
            <w:tcW w:w="2399" w:type="dxa"/>
          </w:tcPr>
          <w:p w14:paraId="51D1D367" w14:textId="6BCCF5DE" w:rsidR="00640E94" w:rsidRDefault="002719B9">
            <w:pPr>
              <w:pStyle w:val="List"/>
              <w:tabs>
                <w:tab w:val="left" w:pos="360"/>
              </w:tabs>
              <w:spacing w:before="0" w:line="280" w:lineRule="exact"/>
              <w:ind w:left="0" w:firstLine="0"/>
              <w:jc w:val="both"/>
              <w:rPr>
                <w:rFonts w:ascii="Arial" w:hAnsi="Arial"/>
              </w:rPr>
            </w:pPr>
            <w:r>
              <w:rPr>
                <w:rFonts w:ascii="Arial" w:hAnsi="Arial"/>
              </w:rPr>
              <w:t>Restricted Common Stock</w:t>
            </w:r>
          </w:p>
        </w:tc>
        <w:tc>
          <w:tcPr>
            <w:tcW w:w="2394" w:type="dxa"/>
          </w:tcPr>
          <w:p w14:paraId="79A807EE" w14:textId="77164506" w:rsidR="00640E94" w:rsidRDefault="002719B9">
            <w:pPr>
              <w:pStyle w:val="List"/>
              <w:tabs>
                <w:tab w:val="left" w:pos="360"/>
              </w:tabs>
              <w:spacing w:before="0" w:line="280" w:lineRule="exact"/>
              <w:ind w:left="0" w:firstLine="0"/>
              <w:jc w:val="both"/>
              <w:rPr>
                <w:rFonts w:ascii="Arial" w:hAnsi="Arial"/>
              </w:rPr>
            </w:pPr>
            <w:r>
              <w:rPr>
                <w:rFonts w:ascii="Arial" w:hAnsi="Arial"/>
              </w:rPr>
              <w:t>333,333 shares</w:t>
            </w:r>
          </w:p>
        </w:tc>
        <w:tc>
          <w:tcPr>
            <w:tcW w:w="2394" w:type="dxa"/>
          </w:tcPr>
          <w:p w14:paraId="3E453CC8" w14:textId="37AA8EA8" w:rsidR="00640E94" w:rsidRDefault="002719B9">
            <w:pPr>
              <w:pStyle w:val="List"/>
              <w:tabs>
                <w:tab w:val="left" w:pos="360"/>
              </w:tabs>
              <w:spacing w:before="0" w:line="280" w:lineRule="exact"/>
              <w:ind w:left="0" w:firstLine="0"/>
              <w:jc w:val="both"/>
              <w:rPr>
                <w:rFonts w:ascii="Arial" w:hAnsi="Arial"/>
              </w:rPr>
            </w:pPr>
            <w:r>
              <w:rPr>
                <w:rFonts w:ascii="Arial" w:hAnsi="Arial"/>
              </w:rPr>
              <w:t>Management; services rendered</w:t>
            </w:r>
          </w:p>
        </w:tc>
        <w:tc>
          <w:tcPr>
            <w:tcW w:w="2394" w:type="dxa"/>
          </w:tcPr>
          <w:p w14:paraId="0139A04C" w14:textId="62AA5ECD" w:rsidR="00640E94" w:rsidRDefault="002719B9">
            <w:pPr>
              <w:pStyle w:val="List"/>
              <w:tabs>
                <w:tab w:val="left" w:pos="360"/>
              </w:tabs>
              <w:spacing w:before="0" w:line="280" w:lineRule="exact"/>
              <w:ind w:left="0" w:firstLine="0"/>
              <w:jc w:val="both"/>
              <w:rPr>
                <w:rFonts w:ascii="Arial" w:hAnsi="Arial"/>
              </w:rPr>
            </w:pPr>
            <w:r>
              <w:rPr>
                <w:rFonts w:ascii="Arial" w:hAnsi="Arial"/>
              </w:rPr>
              <w:t>None</w:t>
            </w:r>
          </w:p>
        </w:tc>
      </w:tr>
      <w:tr w:rsidR="00640E94" w14:paraId="34469889" w14:textId="77777777" w:rsidTr="00731E7A">
        <w:trPr>
          <w:trHeight w:val="638"/>
        </w:trPr>
        <w:tc>
          <w:tcPr>
            <w:tcW w:w="2399" w:type="dxa"/>
          </w:tcPr>
          <w:p w14:paraId="6870AEF7" w14:textId="31013884" w:rsidR="00640E94" w:rsidRDefault="002719B9">
            <w:pPr>
              <w:pStyle w:val="List"/>
              <w:tabs>
                <w:tab w:val="left" w:pos="360"/>
              </w:tabs>
              <w:spacing w:before="0" w:line="280" w:lineRule="exact"/>
              <w:ind w:left="0" w:firstLine="0"/>
              <w:jc w:val="both"/>
              <w:rPr>
                <w:rFonts w:ascii="Arial" w:hAnsi="Arial"/>
              </w:rPr>
            </w:pPr>
            <w:r>
              <w:rPr>
                <w:rFonts w:ascii="Arial" w:hAnsi="Arial"/>
              </w:rPr>
              <w:lastRenderedPageBreak/>
              <w:t>Restricted Common Stock</w:t>
            </w:r>
          </w:p>
        </w:tc>
        <w:tc>
          <w:tcPr>
            <w:tcW w:w="2394" w:type="dxa"/>
          </w:tcPr>
          <w:p w14:paraId="45F51C73" w14:textId="0B2A81C2" w:rsidR="00640E94" w:rsidRDefault="002719B9">
            <w:pPr>
              <w:pStyle w:val="List"/>
              <w:tabs>
                <w:tab w:val="left" w:pos="360"/>
              </w:tabs>
              <w:spacing w:before="0" w:line="280" w:lineRule="exact"/>
              <w:ind w:left="0" w:firstLine="0"/>
              <w:jc w:val="both"/>
              <w:rPr>
                <w:rFonts w:ascii="Arial" w:hAnsi="Arial"/>
              </w:rPr>
            </w:pPr>
            <w:r>
              <w:rPr>
                <w:rFonts w:ascii="Arial" w:hAnsi="Arial"/>
              </w:rPr>
              <w:t>250,000 shares</w:t>
            </w:r>
          </w:p>
        </w:tc>
        <w:tc>
          <w:tcPr>
            <w:tcW w:w="2394" w:type="dxa"/>
          </w:tcPr>
          <w:p w14:paraId="67513A59" w14:textId="252F9C46" w:rsidR="00640E94" w:rsidRDefault="002719B9">
            <w:pPr>
              <w:pStyle w:val="List"/>
              <w:tabs>
                <w:tab w:val="left" w:pos="360"/>
              </w:tabs>
              <w:spacing w:before="0" w:line="280" w:lineRule="exact"/>
              <w:ind w:left="0" w:firstLine="0"/>
              <w:jc w:val="both"/>
              <w:rPr>
                <w:rFonts w:ascii="Arial" w:hAnsi="Arial"/>
              </w:rPr>
            </w:pPr>
            <w:r>
              <w:rPr>
                <w:rFonts w:ascii="Arial" w:hAnsi="Arial"/>
              </w:rPr>
              <w:t>Management; services rendered</w:t>
            </w:r>
          </w:p>
        </w:tc>
        <w:tc>
          <w:tcPr>
            <w:tcW w:w="2394" w:type="dxa"/>
          </w:tcPr>
          <w:p w14:paraId="3238489E" w14:textId="44F8664A" w:rsidR="00640E94" w:rsidRDefault="002719B9">
            <w:pPr>
              <w:pStyle w:val="List"/>
              <w:tabs>
                <w:tab w:val="left" w:pos="360"/>
              </w:tabs>
              <w:spacing w:before="0" w:line="280" w:lineRule="exact"/>
              <w:ind w:left="0" w:firstLine="0"/>
              <w:jc w:val="both"/>
              <w:rPr>
                <w:rFonts w:ascii="Arial" w:hAnsi="Arial"/>
              </w:rPr>
            </w:pPr>
            <w:r>
              <w:rPr>
                <w:rFonts w:ascii="Arial" w:hAnsi="Arial"/>
              </w:rPr>
              <w:t>None</w:t>
            </w:r>
          </w:p>
        </w:tc>
      </w:tr>
      <w:tr w:rsidR="00677754" w14:paraId="1712C021" w14:textId="77777777" w:rsidTr="00731E7A">
        <w:trPr>
          <w:trHeight w:val="638"/>
        </w:trPr>
        <w:tc>
          <w:tcPr>
            <w:tcW w:w="2399" w:type="dxa"/>
            <w:tcBorders>
              <w:top w:val="single" w:sz="4" w:space="0" w:color="auto"/>
              <w:left w:val="single" w:sz="4" w:space="0" w:color="auto"/>
              <w:bottom w:val="single" w:sz="4" w:space="0" w:color="auto"/>
              <w:right w:val="single" w:sz="4" w:space="0" w:color="auto"/>
            </w:tcBorders>
          </w:tcPr>
          <w:p w14:paraId="53BEE440" w14:textId="6C59FE2C" w:rsidR="00677754" w:rsidRDefault="00677754" w:rsidP="00677754">
            <w:pPr>
              <w:pStyle w:val="List"/>
              <w:tabs>
                <w:tab w:val="left" w:pos="360"/>
              </w:tabs>
              <w:spacing w:before="0" w:line="280" w:lineRule="exact"/>
              <w:ind w:left="0" w:firstLine="0"/>
              <w:jc w:val="both"/>
              <w:rPr>
                <w:rFonts w:ascii="Arial" w:hAnsi="Arial"/>
              </w:rPr>
            </w:pPr>
            <w:r>
              <w:rPr>
                <w:rFonts w:ascii="Arial" w:hAnsi="Arial"/>
              </w:rPr>
              <w:t>$1000 Units consisting of (i) a $1000 unsecured convertible promissory notes convertible into common stock and (ii) 4000 Warrants to acquire Common stock at .25/share</w:t>
            </w:r>
          </w:p>
        </w:tc>
        <w:tc>
          <w:tcPr>
            <w:tcW w:w="2394" w:type="dxa"/>
            <w:tcBorders>
              <w:top w:val="single" w:sz="4" w:space="0" w:color="auto"/>
              <w:left w:val="single" w:sz="4" w:space="0" w:color="auto"/>
              <w:bottom w:val="single" w:sz="4" w:space="0" w:color="auto"/>
              <w:right w:val="single" w:sz="4" w:space="0" w:color="auto"/>
            </w:tcBorders>
          </w:tcPr>
          <w:p w14:paraId="5D47520D" w14:textId="3995C7EB" w:rsidR="00677754" w:rsidRDefault="00677754" w:rsidP="00677754">
            <w:pPr>
              <w:pStyle w:val="List"/>
              <w:tabs>
                <w:tab w:val="left" w:pos="360"/>
              </w:tabs>
              <w:spacing w:before="0" w:line="280" w:lineRule="exact"/>
              <w:ind w:left="0" w:firstLine="0"/>
              <w:jc w:val="both"/>
              <w:rPr>
                <w:rFonts w:ascii="Arial" w:hAnsi="Arial"/>
              </w:rPr>
            </w:pPr>
            <w:r w:rsidRPr="002719B9">
              <w:rPr>
                <w:rFonts w:ascii="Arial" w:hAnsi="Arial"/>
                <w:b/>
              </w:rPr>
              <w:t>$1,715,265.71 of un</w:t>
            </w:r>
            <w:r>
              <w:rPr>
                <w:rFonts w:ascii="Arial" w:hAnsi="Arial"/>
                <w:b/>
              </w:rPr>
              <w:t>its, including</w:t>
            </w:r>
            <w:r>
              <w:rPr>
                <w:rFonts w:ascii="Arial" w:hAnsi="Arial"/>
              </w:rPr>
              <w:t xml:space="preserve"> 6,861,059 warrants</w:t>
            </w:r>
          </w:p>
        </w:tc>
        <w:tc>
          <w:tcPr>
            <w:tcW w:w="2394" w:type="dxa"/>
            <w:tcBorders>
              <w:top w:val="single" w:sz="4" w:space="0" w:color="auto"/>
              <w:left w:val="single" w:sz="4" w:space="0" w:color="auto"/>
              <w:bottom w:val="single" w:sz="4" w:space="0" w:color="auto"/>
              <w:right w:val="single" w:sz="4" w:space="0" w:color="auto"/>
            </w:tcBorders>
          </w:tcPr>
          <w:p w14:paraId="14239EA8" w14:textId="40613B37" w:rsidR="00677754" w:rsidRDefault="00677754" w:rsidP="00677754">
            <w:pPr>
              <w:pStyle w:val="List"/>
              <w:tabs>
                <w:tab w:val="left" w:pos="360"/>
              </w:tabs>
              <w:spacing w:before="0" w:line="280" w:lineRule="exact"/>
              <w:ind w:left="0" w:firstLine="0"/>
              <w:jc w:val="both"/>
              <w:rPr>
                <w:rFonts w:ascii="Arial" w:hAnsi="Arial"/>
              </w:rPr>
            </w:pPr>
            <w:r>
              <w:rPr>
                <w:rFonts w:ascii="Arial" w:hAnsi="Arial"/>
              </w:rPr>
              <w:t>Private Placement</w:t>
            </w:r>
          </w:p>
        </w:tc>
        <w:tc>
          <w:tcPr>
            <w:tcW w:w="2394" w:type="dxa"/>
            <w:tcBorders>
              <w:top w:val="single" w:sz="4" w:space="0" w:color="auto"/>
              <w:left w:val="single" w:sz="4" w:space="0" w:color="auto"/>
              <w:bottom w:val="single" w:sz="4" w:space="0" w:color="auto"/>
              <w:right w:val="single" w:sz="4" w:space="0" w:color="auto"/>
            </w:tcBorders>
          </w:tcPr>
          <w:p w14:paraId="358A5605" w14:textId="190A8702" w:rsidR="00677754" w:rsidRDefault="00677754" w:rsidP="00677754">
            <w:pPr>
              <w:pStyle w:val="List"/>
              <w:tabs>
                <w:tab w:val="left" w:pos="360"/>
              </w:tabs>
              <w:spacing w:before="0" w:line="280" w:lineRule="exact"/>
              <w:ind w:left="0" w:firstLine="0"/>
              <w:jc w:val="both"/>
              <w:rPr>
                <w:rFonts w:ascii="Arial" w:hAnsi="Arial"/>
              </w:rPr>
            </w:pPr>
            <w:r>
              <w:rPr>
                <w:rFonts w:ascii="Arial" w:hAnsi="Arial"/>
              </w:rPr>
              <w:t>Pay off approximately $1.4 million of debt due in June, general corporate and working capital purposes (1)</w:t>
            </w:r>
          </w:p>
        </w:tc>
      </w:tr>
    </w:tbl>
    <w:p w14:paraId="62DD02BC" w14:textId="77777777" w:rsidR="00731E7A" w:rsidRDefault="00731E7A">
      <w:pPr>
        <w:pStyle w:val="List"/>
        <w:tabs>
          <w:tab w:val="left" w:pos="360"/>
        </w:tabs>
        <w:spacing w:before="120"/>
        <w:ind w:left="0" w:firstLine="0"/>
        <w:jc w:val="both"/>
        <w:rPr>
          <w:rFonts w:ascii="Arial" w:hAnsi="Arial"/>
          <w:i/>
        </w:rPr>
      </w:pPr>
    </w:p>
    <w:p w14:paraId="13569005" w14:textId="7AE7575A" w:rsidR="00640E94" w:rsidRPr="00731E7A" w:rsidRDefault="00640E94">
      <w:pPr>
        <w:pStyle w:val="List"/>
        <w:tabs>
          <w:tab w:val="left" w:pos="360"/>
        </w:tabs>
        <w:spacing w:before="120"/>
        <w:ind w:left="0" w:firstLine="0"/>
        <w:jc w:val="both"/>
        <w:rPr>
          <w:rFonts w:ascii="Arial" w:hAnsi="Arial"/>
          <w:iCs/>
        </w:rPr>
      </w:pPr>
      <w:r>
        <w:rPr>
          <w:rFonts w:ascii="Arial" w:hAnsi="Arial"/>
          <w:i/>
        </w:rPr>
        <w:t>(1)</w:t>
      </w:r>
      <w:r>
        <w:rPr>
          <w:rFonts w:ascii="Arial" w:hAnsi="Arial"/>
          <w:i/>
        </w:rPr>
        <w:tab/>
      </w:r>
      <w:r w:rsidR="00731E7A" w:rsidRPr="00731E7A">
        <w:rPr>
          <w:rFonts w:ascii="Arial" w:hAnsi="Arial"/>
          <w:b/>
          <w:bCs/>
          <w:iCs/>
        </w:rPr>
        <w:t>The private placement raised a total of</w:t>
      </w:r>
      <w:r w:rsidR="00731E7A">
        <w:rPr>
          <w:rFonts w:ascii="Arial" w:hAnsi="Arial"/>
          <w:i/>
        </w:rPr>
        <w:t xml:space="preserve"> </w:t>
      </w:r>
      <w:r w:rsidR="00731E7A" w:rsidRPr="002719B9">
        <w:rPr>
          <w:rFonts w:ascii="Arial" w:hAnsi="Arial"/>
          <w:b/>
        </w:rPr>
        <w:t>$1,715,265.71</w:t>
      </w:r>
      <w:r w:rsidR="00731E7A">
        <w:rPr>
          <w:rFonts w:ascii="Arial" w:hAnsi="Arial"/>
          <w:b/>
        </w:rPr>
        <w:t xml:space="preserve"> through April 2019 and the Company has received commitments to purchase </w:t>
      </w:r>
      <w:r w:rsidR="00677754">
        <w:rPr>
          <w:rFonts w:ascii="Arial" w:hAnsi="Arial"/>
          <w:b/>
        </w:rPr>
        <w:t>additional Units</w:t>
      </w:r>
      <w:bookmarkStart w:id="5" w:name="_GoBack"/>
      <w:bookmarkEnd w:id="5"/>
      <w:r>
        <w:rPr>
          <w:rFonts w:ascii="Arial" w:hAnsi="Arial"/>
          <w:i/>
        </w:rPr>
        <w:t>.</w:t>
      </w:r>
      <w:r w:rsidR="00731E7A">
        <w:rPr>
          <w:rFonts w:ascii="Arial" w:hAnsi="Arial"/>
          <w:i/>
        </w:rPr>
        <w:t xml:space="preserve"> </w:t>
      </w:r>
      <w:r w:rsidR="00731E7A">
        <w:rPr>
          <w:rFonts w:ascii="Arial" w:hAnsi="Arial"/>
          <w:iCs/>
        </w:rPr>
        <w:t>Proceeds will be used to pay off other debt due in June, and for general corporate and working capital purposes.</w:t>
      </w:r>
    </w:p>
    <w:p w14:paraId="7ADFD7E5" w14:textId="448A32C9"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04CB270F" w14:textId="41E8F8E7" w:rsidR="00075D80" w:rsidRPr="00075D80" w:rsidRDefault="00075D80" w:rsidP="00075D80">
      <w:pPr>
        <w:pStyle w:val="List"/>
        <w:keepNext/>
        <w:keepLines/>
        <w:spacing w:before="120"/>
        <w:ind w:left="720" w:firstLine="0"/>
        <w:jc w:val="both"/>
        <w:rPr>
          <w:rFonts w:ascii="Arial" w:hAnsi="Arial"/>
          <w:b/>
        </w:rPr>
      </w:pPr>
      <w:r w:rsidRPr="00075D80">
        <w:rPr>
          <w:rFonts w:ascii="Arial" w:hAnsi="Arial"/>
          <w:b/>
        </w:rPr>
        <w:t>None.</w:t>
      </w:r>
    </w:p>
    <w:p w14:paraId="786A625A" w14:textId="21A1827F"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217A7ED" w14:textId="339F48E9" w:rsidR="00DE3DFA" w:rsidRPr="00DE3DFA" w:rsidRDefault="00DE3DFA" w:rsidP="00DE3DFA">
      <w:pPr>
        <w:pStyle w:val="List"/>
        <w:keepNext/>
        <w:keepLines/>
        <w:spacing w:before="120"/>
        <w:ind w:left="720" w:firstLine="0"/>
        <w:jc w:val="both"/>
        <w:rPr>
          <w:rFonts w:ascii="Arial" w:hAnsi="Arial"/>
          <w:b/>
        </w:rPr>
      </w:pPr>
      <w:r w:rsidRPr="00DE3DFA">
        <w:rPr>
          <w:rFonts w:ascii="Arial" w:hAnsi="Arial"/>
          <w:b/>
        </w:rPr>
        <w:t>The Company's Chief Executive Officer, Paul Jensen has retired and resigned effective April 1, 2019 as CEO</w:t>
      </w:r>
      <w:r>
        <w:rPr>
          <w:rFonts w:ascii="Arial" w:hAnsi="Arial"/>
          <w:b/>
        </w:rPr>
        <w:t xml:space="preserve"> and </w:t>
      </w:r>
      <w:r w:rsidRPr="00DE3DFA">
        <w:rPr>
          <w:rFonts w:ascii="Arial" w:hAnsi="Arial"/>
          <w:b/>
        </w:rPr>
        <w:t xml:space="preserve">will remain a director. Dean Thrasher, who has served as Executive Chairman and Corporate Secretary of the Board has resigned effective April 1, 2019 </w:t>
      </w:r>
      <w:r>
        <w:rPr>
          <w:rFonts w:ascii="Arial" w:hAnsi="Arial"/>
          <w:b/>
        </w:rPr>
        <w:t>and</w:t>
      </w:r>
      <w:r w:rsidRPr="00DE3DFA">
        <w:rPr>
          <w:rFonts w:ascii="Arial" w:hAnsi="Arial"/>
          <w:b/>
        </w:rPr>
        <w:t xml:space="preserve"> will remain a director.  Bryan Ganz, the Company's President, will assume the title and responsibilities of CEO effective April 1, 2019, and continue to serve as Chairman of the Board.  Lisa Klein Wager, who was appointed effective October 29, 2018 as the Company's General Counsel and Chief Legal Officer, will continue to serve in those capacities and has also been appointed as Corporate Secretary to take over </w:t>
      </w:r>
      <w:r>
        <w:rPr>
          <w:rFonts w:ascii="Arial" w:hAnsi="Arial"/>
          <w:b/>
        </w:rPr>
        <w:t>that role</w:t>
      </w:r>
      <w:r w:rsidRPr="00DE3DFA">
        <w:rPr>
          <w:rFonts w:ascii="Arial" w:hAnsi="Arial"/>
          <w:b/>
        </w:rPr>
        <w:t xml:space="preserve"> from Mr. Thrasher effective April 1, 2019.</w:t>
      </w:r>
    </w:p>
    <w:p w14:paraId="244C01C5" w14:textId="6895309E"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E771044" w14:textId="7B375944" w:rsidR="007509DF" w:rsidRPr="007509DF" w:rsidRDefault="007509DF" w:rsidP="007509DF">
      <w:pPr>
        <w:pStyle w:val="List"/>
        <w:spacing w:before="120"/>
        <w:ind w:left="720" w:firstLine="0"/>
        <w:jc w:val="both"/>
        <w:rPr>
          <w:rFonts w:ascii="Arial" w:hAnsi="Arial"/>
          <w:b/>
        </w:rPr>
      </w:pPr>
      <w:r w:rsidRPr="007509DF">
        <w:rPr>
          <w:rFonts w:ascii="Arial" w:hAnsi="Arial"/>
          <w:b/>
        </w:rPr>
        <w:t>None.</w:t>
      </w:r>
    </w:p>
    <w:p w14:paraId="12ECABC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1C86902A" w14:textId="77777777" w:rsidR="00640E94" w:rsidRDefault="00640E94">
      <w:pPr>
        <w:pStyle w:val="BodyText"/>
        <w:keepNext/>
        <w:rPr>
          <w:rFonts w:ascii="Arial" w:hAnsi="Arial"/>
        </w:rPr>
      </w:pPr>
      <w:r>
        <w:rPr>
          <w:rFonts w:ascii="Arial" w:hAnsi="Arial"/>
        </w:rPr>
        <w:t>The undersigned hereby certifies that:</w:t>
      </w:r>
    </w:p>
    <w:p w14:paraId="71556ECD"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5889C9D"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4ED33D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AEA7BDF"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09EFFC4" w14:textId="1FF7F601"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DE3DFA">
        <w:rPr>
          <w:rFonts w:ascii="Arial" w:hAnsi="Arial"/>
          <w:b/>
          <w:u w:val="single"/>
        </w:rPr>
        <w:t>May</w:t>
      </w:r>
      <w:r w:rsidR="005F24C3">
        <w:rPr>
          <w:rFonts w:ascii="Arial" w:hAnsi="Arial"/>
          <w:b/>
          <w:u w:val="single"/>
        </w:rPr>
        <w:t xml:space="preserve"> 4</w:t>
      </w:r>
      <w:r w:rsidR="007509DF" w:rsidRPr="007509DF">
        <w:rPr>
          <w:rFonts w:ascii="Arial" w:hAnsi="Arial"/>
          <w:b/>
          <w:u w:val="single"/>
        </w:rPr>
        <w:t>, 201</w:t>
      </w:r>
      <w:r w:rsidR="00BF3D9E">
        <w:rPr>
          <w:rFonts w:ascii="Arial" w:hAnsi="Arial"/>
          <w:b/>
          <w:u w:val="single"/>
        </w:rPr>
        <w:t>9</w:t>
      </w:r>
      <w:r>
        <w:rPr>
          <w:rFonts w:ascii="Arial" w:hAnsi="Arial"/>
          <w:u w:val="single"/>
        </w:rPr>
        <w:tab/>
      </w:r>
      <w:r>
        <w:rPr>
          <w:rFonts w:ascii="Arial" w:hAnsi="Arial"/>
        </w:rPr>
        <w:t>.</w:t>
      </w:r>
    </w:p>
    <w:p w14:paraId="2EC6CF75" w14:textId="3492D80A" w:rsidR="00640E94" w:rsidRDefault="00640E94">
      <w:pPr>
        <w:pStyle w:val="List"/>
        <w:tabs>
          <w:tab w:val="left" w:pos="9180"/>
        </w:tabs>
        <w:ind w:left="5760" w:hanging="5760"/>
        <w:rPr>
          <w:rFonts w:ascii="Arial" w:hAnsi="Arial"/>
        </w:rPr>
      </w:pPr>
      <w:r>
        <w:rPr>
          <w:rFonts w:ascii="Arial" w:hAnsi="Arial"/>
        </w:rPr>
        <w:tab/>
      </w:r>
      <w:r w:rsidR="005F24C3">
        <w:rPr>
          <w:rFonts w:ascii="Arial" w:hAnsi="Arial"/>
          <w:b/>
          <w:u w:val="single"/>
        </w:rPr>
        <w:t>Lisa Wager</w:t>
      </w:r>
      <w:r>
        <w:rPr>
          <w:rFonts w:ascii="Arial" w:hAnsi="Arial"/>
          <w:u w:val="single"/>
        </w:rPr>
        <w:tab/>
      </w:r>
      <w:r>
        <w:rPr>
          <w:rFonts w:ascii="Arial" w:hAnsi="Arial"/>
          <w:u w:val="single"/>
        </w:rPr>
        <w:br/>
      </w:r>
      <w:r>
        <w:rPr>
          <w:rFonts w:ascii="Arial" w:hAnsi="Arial"/>
        </w:rPr>
        <w:t>Name of Director or Senior Officer</w:t>
      </w:r>
    </w:p>
    <w:p w14:paraId="1C117966" w14:textId="4CC96D7C" w:rsidR="00640E94" w:rsidRDefault="00640E94">
      <w:pPr>
        <w:pStyle w:val="List"/>
        <w:tabs>
          <w:tab w:val="left" w:pos="9180"/>
          <w:tab w:val="left" w:pos="9360"/>
        </w:tabs>
        <w:ind w:left="5760" w:hanging="5760"/>
        <w:rPr>
          <w:rFonts w:ascii="Arial" w:hAnsi="Arial"/>
        </w:rPr>
      </w:pPr>
      <w:r>
        <w:rPr>
          <w:rFonts w:ascii="Arial" w:hAnsi="Arial"/>
        </w:rPr>
        <w:tab/>
      </w:r>
      <w:r w:rsidR="007509DF" w:rsidRPr="007509DF">
        <w:rPr>
          <w:rFonts w:ascii="Arial" w:hAnsi="Arial"/>
          <w:b/>
          <w:i/>
          <w:u w:val="single"/>
        </w:rPr>
        <w:t>/s/ “</w:t>
      </w:r>
      <w:r w:rsidR="005F24C3">
        <w:rPr>
          <w:rFonts w:ascii="Arial" w:hAnsi="Arial"/>
          <w:b/>
          <w:i/>
          <w:u w:val="single"/>
        </w:rPr>
        <w:t>Lisa Wager</w:t>
      </w:r>
      <w:r w:rsidR="007509DF" w:rsidRPr="007509DF">
        <w:rPr>
          <w:rFonts w:ascii="Arial" w:hAnsi="Arial"/>
          <w:b/>
          <w:i/>
          <w:u w:val="single"/>
        </w:rPr>
        <w:t>”</w:t>
      </w:r>
      <w:r>
        <w:rPr>
          <w:rFonts w:ascii="Arial" w:hAnsi="Arial"/>
          <w:u w:val="single"/>
        </w:rPr>
        <w:tab/>
      </w:r>
      <w:r>
        <w:rPr>
          <w:rFonts w:ascii="Arial" w:hAnsi="Arial"/>
        </w:rPr>
        <w:br/>
        <w:t>Signature</w:t>
      </w:r>
    </w:p>
    <w:tbl>
      <w:tblPr>
        <w:tblpPr w:leftFromText="180" w:rightFromText="180" w:vertAnchor="text" w:horzAnchor="margin" w:tblpY="365"/>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7A3BF8" w14:paraId="26A3F579" w14:textId="77777777" w:rsidTr="007A3BF8">
        <w:tc>
          <w:tcPr>
            <w:tcW w:w="4878" w:type="dxa"/>
            <w:tcBorders>
              <w:top w:val="single" w:sz="18" w:space="0" w:color="auto"/>
              <w:bottom w:val="nil"/>
              <w:right w:val="single" w:sz="18" w:space="0" w:color="auto"/>
            </w:tcBorders>
          </w:tcPr>
          <w:p w14:paraId="6EFEA61B" w14:textId="77777777" w:rsidR="007A3BF8" w:rsidRDefault="007A3BF8" w:rsidP="007A3BF8">
            <w:pPr>
              <w:pStyle w:val="BodyText"/>
              <w:spacing w:before="0"/>
              <w:rPr>
                <w:rFonts w:ascii="Arial" w:hAnsi="Arial"/>
                <w:b/>
                <w:i/>
              </w:rPr>
            </w:pPr>
            <w:r>
              <w:rPr>
                <w:rFonts w:ascii="Arial" w:hAnsi="Arial"/>
                <w:b/>
                <w:i/>
              </w:rPr>
              <w:t>Issuer Details</w:t>
            </w:r>
          </w:p>
          <w:p w14:paraId="3A373CA4" w14:textId="77777777" w:rsidR="007A3BF8" w:rsidRDefault="007A3BF8" w:rsidP="007A3BF8">
            <w:pPr>
              <w:pStyle w:val="BodyText"/>
              <w:spacing w:before="0"/>
              <w:rPr>
                <w:rFonts w:ascii="Arial" w:hAnsi="Arial"/>
              </w:rPr>
            </w:pPr>
            <w:r>
              <w:rPr>
                <w:rFonts w:ascii="Arial" w:hAnsi="Arial"/>
              </w:rPr>
              <w:t>Name of Issuer</w:t>
            </w:r>
          </w:p>
          <w:p w14:paraId="741E2988" w14:textId="77777777" w:rsidR="007A3BF8" w:rsidRPr="007509DF" w:rsidRDefault="007A3BF8" w:rsidP="007A3BF8">
            <w:pPr>
              <w:pStyle w:val="BodyText"/>
              <w:rPr>
                <w:rFonts w:ascii="Arial" w:hAnsi="Arial"/>
                <w:b/>
              </w:rPr>
            </w:pPr>
            <w:r w:rsidRPr="007509DF">
              <w:rPr>
                <w:rFonts w:ascii="Arial" w:hAnsi="Arial"/>
                <w:b/>
              </w:rPr>
              <w:t>Security Devices International Inc.</w:t>
            </w:r>
          </w:p>
        </w:tc>
        <w:tc>
          <w:tcPr>
            <w:tcW w:w="1800" w:type="dxa"/>
            <w:tcBorders>
              <w:top w:val="single" w:sz="18" w:space="0" w:color="auto"/>
              <w:left w:val="single" w:sz="18" w:space="0" w:color="auto"/>
              <w:bottom w:val="nil"/>
              <w:right w:val="single" w:sz="18" w:space="0" w:color="auto"/>
            </w:tcBorders>
          </w:tcPr>
          <w:p w14:paraId="442C2AF6" w14:textId="77777777" w:rsidR="007A3BF8" w:rsidRDefault="007A3BF8" w:rsidP="007A3BF8">
            <w:pPr>
              <w:pStyle w:val="BodyText"/>
              <w:spacing w:before="0"/>
              <w:rPr>
                <w:rFonts w:ascii="Arial" w:hAnsi="Arial"/>
              </w:rPr>
            </w:pPr>
            <w:r>
              <w:rPr>
                <w:rFonts w:ascii="Arial" w:hAnsi="Arial"/>
              </w:rPr>
              <w:t>For  Month End</w:t>
            </w:r>
          </w:p>
          <w:p w14:paraId="6D78F036" w14:textId="7FF40A5C" w:rsidR="007A3BF8" w:rsidRPr="007509DF" w:rsidRDefault="00DE3DFA" w:rsidP="007A3BF8">
            <w:pPr>
              <w:pStyle w:val="BodyText"/>
              <w:spacing w:before="0"/>
              <w:rPr>
                <w:rFonts w:ascii="Arial" w:hAnsi="Arial"/>
                <w:b/>
              </w:rPr>
            </w:pPr>
            <w:r>
              <w:rPr>
                <w:rFonts w:ascii="Arial" w:hAnsi="Arial"/>
                <w:b/>
              </w:rPr>
              <w:t>April</w:t>
            </w:r>
            <w:r w:rsidR="00DF0AC0">
              <w:rPr>
                <w:rFonts w:ascii="Arial" w:hAnsi="Arial"/>
                <w:b/>
              </w:rPr>
              <w:t xml:space="preserve"> </w:t>
            </w:r>
            <w:r w:rsidR="005F24C3">
              <w:rPr>
                <w:rFonts w:ascii="Arial" w:hAnsi="Arial"/>
                <w:b/>
              </w:rPr>
              <w:t>2019</w:t>
            </w:r>
          </w:p>
        </w:tc>
        <w:tc>
          <w:tcPr>
            <w:tcW w:w="2898" w:type="dxa"/>
            <w:tcBorders>
              <w:top w:val="single" w:sz="18" w:space="0" w:color="auto"/>
              <w:left w:val="single" w:sz="18" w:space="0" w:color="auto"/>
              <w:bottom w:val="nil"/>
            </w:tcBorders>
          </w:tcPr>
          <w:p w14:paraId="53A44772" w14:textId="77777777" w:rsidR="007A3BF8" w:rsidRDefault="007A3BF8" w:rsidP="007A3BF8">
            <w:pPr>
              <w:pStyle w:val="BodyText"/>
              <w:spacing w:before="0"/>
              <w:rPr>
                <w:rFonts w:ascii="Arial" w:hAnsi="Arial"/>
              </w:rPr>
            </w:pPr>
            <w:r>
              <w:rPr>
                <w:rFonts w:ascii="Arial" w:hAnsi="Arial"/>
              </w:rPr>
              <w:t>Date of Report</w:t>
            </w:r>
          </w:p>
          <w:p w14:paraId="6055B5C1" w14:textId="77777777" w:rsidR="007A3BF8" w:rsidRDefault="007A3BF8" w:rsidP="007A3BF8">
            <w:pPr>
              <w:pStyle w:val="BodyText"/>
              <w:spacing w:before="0"/>
              <w:rPr>
                <w:rFonts w:ascii="Arial" w:hAnsi="Arial"/>
              </w:rPr>
            </w:pPr>
            <w:r>
              <w:rPr>
                <w:rFonts w:ascii="Arial" w:hAnsi="Arial"/>
              </w:rPr>
              <w:t>YY/MM/D</w:t>
            </w:r>
          </w:p>
          <w:p w14:paraId="532AA90B" w14:textId="07519841" w:rsidR="007A3BF8" w:rsidRPr="007509DF" w:rsidRDefault="007A3BF8" w:rsidP="007A3BF8">
            <w:pPr>
              <w:pStyle w:val="BodyText"/>
              <w:spacing w:before="0"/>
              <w:rPr>
                <w:rFonts w:ascii="Arial" w:hAnsi="Arial"/>
                <w:b/>
              </w:rPr>
            </w:pPr>
            <w:r w:rsidRPr="007509DF">
              <w:rPr>
                <w:rFonts w:ascii="Arial" w:hAnsi="Arial"/>
                <w:b/>
              </w:rPr>
              <w:t>1</w:t>
            </w:r>
            <w:r w:rsidR="00BF3D9E">
              <w:rPr>
                <w:rFonts w:ascii="Arial" w:hAnsi="Arial"/>
                <w:b/>
              </w:rPr>
              <w:t>9</w:t>
            </w:r>
            <w:r w:rsidRPr="007509DF">
              <w:rPr>
                <w:rFonts w:ascii="Arial" w:hAnsi="Arial"/>
                <w:b/>
              </w:rPr>
              <w:t>/</w:t>
            </w:r>
            <w:r w:rsidR="00DF0AC0">
              <w:rPr>
                <w:rFonts w:ascii="Arial" w:hAnsi="Arial"/>
                <w:b/>
              </w:rPr>
              <w:t>0</w:t>
            </w:r>
            <w:r w:rsidR="00DE3DFA">
              <w:rPr>
                <w:rFonts w:ascii="Arial" w:hAnsi="Arial"/>
                <w:b/>
              </w:rPr>
              <w:t>5</w:t>
            </w:r>
            <w:r w:rsidRPr="007509DF">
              <w:rPr>
                <w:rFonts w:ascii="Arial" w:hAnsi="Arial"/>
                <w:b/>
              </w:rPr>
              <w:t>/0</w:t>
            </w:r>
            <w:r w:rsidR="00BF3D9E">
              <w:rPr>
                <w:rFonts w:ascii="Arial" w:hAnsi="Arial"/>
                <w:b/>
              </w:rPr>
              <w:t>4</w:t>
            </w:r>
          </w:p>
        </w:tc>
      </w:tr>
      <w:tr w:rsidR="007A3BF8" w14:paraId="7271DF32" w14:textId="77777777" w:rsidTr="007A3BF8">
        <w:trPr>
          <w:cantSplit/>
        </w:trPr>
        <w:tc>
          <w:tcPr>
            <w:tcW w:w="9576" w:type="dxa"/>
            <w:gridSpan w:val="3"/>
            <w:tcBorders>
              <w:top w:val="single" w:sz="18" w:space="0" w:color="auto"/>
              <w:bottom w:val="single" w:sz="18" w:space="0" w:color="auto"/>
            </w:tcBorders>
          </w:tcPr>
          <w:p w14:paraId="7B0CDAB3" w14:textId="77777777" w:rsidR="007A3BF8" w:rsidRDefault="007A3BF8" w:rsidP="007A3BF8">
            <w:pPr>
              <w:pStyle w:val="BodyText"/>
              <w:spacing w:before="0"/>
              <w:rPr>
                <w:rFonts w:ascii="Arial" w:hAnsi="Arial"/>
              </w:rPr>
            </w:pPr>
            <w:r>
              <w:rPr>
                <w:rFonts w:ascii="Arial" w:hAnsi="Arial"/>
              </w:rPr>
              <w:t>Issuer Address</w:t>
            </w:r>
          </w:p>
          <w:p w14:paraId="372F0AA0" w14:textId="77777777" w:rsidR="007A3BF8" w:rsidRPr="007509DF" w:rsidRDefault="007A3BF8" w:rsidP="007A3BF8">
            <w:pPr>
              <w:pStyle w:val="BodyText"/>
              <w:spacing w:before="0"/>
              <w:rPr>
                <w:rFonts w:ascii="Arial" w:hAnsi="Arial"/>
                <w:b/>
              </w:rPr>
            </w:pPr>
          </w:p>
          <w:p w14:paraId="22B770DF" w14:textId="77777777" w:rsidR="007A3BF8" w:rsidRDefault="007A3BF8" w:rsidP="007A3BF8">
            <w:pPr>
              <w:pStyle w:val="BodyText"/>
              <w:spacing w:before="0"/>
              <w:rPr>
                <w:rFonts w:ascii="Arial" w:hAnsi="Arial"/>
              </w:rPr>
            </w:pPr>
            <w:r w:rsidRPr="007509DF">
              <w:rPr>
                <w:rFonts w:ascii="Arial" w:hAnsi="Arial"/>
                <w:b/>
              </w:rPr>
              <w:t>107 Audubon Road, Building 2, Suite 201</w:t>
            </w:r>
          </w:p>
        </w:tc>
      </w:tr>
      <w:tr w:rsidR="007A3BF8" w14:paraId="0E4D061C" w14:textId="77777777" w:rsidTr="007A3BF8">
        <w:tc>
          <w:tcPr>
            <w:tcW w:w="4878" w:type="dxa"/>
            <w:tcBorders>
              <w:top w:val="single" w:sz="18" w:space="0" w:color="auto"/>
              <w:bottom w:val="single" w:sz="18" w:space="0" w:color="auto"/>
              <w:right w:val="single" w:sz="18" w:space="0" w:color="auto"/>
            </w:tcBorders>
          </w:tcPr>
          <w:p w14:paraId="158C663F" w14:textId="77777777" w:rsidR="007A3BF8" w:rsidRDefault="007A3BF8" w:rsidP="007A3BF8">
            <w:pPr>
              <w:pStyle w:val="BodyText"/>
              <w:spacing w:before="0"/>
              <w:rPr>
                <w:rFonts w:ascii="Arial" w:hAnsi="Arial"/>
              </w:rPr>
            </w:pPr>
            <w:r>
              <w:rPr>
                <w:rFonts w:ascii="Arial" w:hAnsi="Arial"/>
              </w:rPr>
              <w:t>City/Province/Postal Code</w:t>
            </w:r>
          </w:p>
          <w:p w14:paraId="463B33B6" w14:textId="77777777" w:rsidR="007A3BF8" w:rsidRDefault="007A3BF8" w:rsidP="007A3BF8">
            <w:pPr>
              <w:pStyle w:val="BodyText"/>
              <w:spacing w:before="0"/>
              <w:rPr>
                <w:rFonts w:ascii="Arial" w:hAnsi="Arial"/>
              </w:rPr>
            </w:pPr>
            <w:r w:rsidRPr="007509DF">
              <w:rPr>
                <w:rFonts w:ascii="Arial" w:hAnsi="Arial"/>
                <w:b/>
              </w:rPr>
              <w:t>Wakefield, MA 01880 USA</w:t>
            </w:r>
          </w:p>
          <w:p w14:paraId="683BA921" w14:textId="77777777" w:rsidR="007A3BF8" w:rsidRDefault="007A3BF8" w:rsidP="007A3BF8">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53D432ED" w14:textId="77777777" w:rsidR="007A3BF8" w:rsidRDefault="007A3BF8" w:rsidP="007A3BF8">
            <w:pPr>
              <w:pStyle w:val="BodyText"/>
              <w:spacing w:before="0"/>
              <w:rPr>
                <w:rFonts w:ascii="Arial" w:hAnsi="Arial"/>
              </w:rPr>
            </w:pPr>
            <w:r>
              <w:rPr>
                <w:rFonts w:ascii="Arial" w:hAnsi="Arial"/>
              </w:rPr>
              <w:t>Issuer Fax No.</w:t>
            </w:r>
          </w:p>
          <w:p w14:paraId="0EB28312" w14:textId="77777777" w:rsidR="007A3BF8" w:rsidRDefault="007A3BF8" w:rsidP="007A3BF8">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15AFC43" w14:textId="77777777" w:rsidR="007A3BF8" w:rsidRDefault="007A3BF8" w:rsidP="007A3BF8">
            <w:pPr>
              <w:pStyle w:val="BodyText"/>
              <w:spacing w:before="0"/>
              <w:rPr>
                <w:rFonts w:ascii="Arial" w:hAnsi="Arial"/>
              </w:rPr>
            </w:pPr>
            <w:r>
              <w:rPr>
                <w:rFonts w:ascii="Arial" w:hAnsi="Arial"/>
              </w:rPr>
              <w:t>Issuer Telephone No.</w:t>
            </w:r>
          </w:p>
          <w:p w14:paraId="4A8C956B" w14:textId="77777777" w:rsidR="007A3BF8" w:rsidRPr="007509DF" w:rsidRDefault="007A3BF8" w:rsidP="007A3BF8">
            <w:pPr>
              <w:pStyle w:val="BodyText"/>
              <w:spacing w:before="0"/>
              <w:rPr>
                <w:rFonts w:ascii="Arial" w:hAnsi="Arial"/>
                <w:b/>
              </w:rPr>
            </w:pPr>
            <w:r w:rsidRPr="007509DF">
              <w:rPr>
                <w:rFonts w:ascii="Arial" w:hAnsi="Arial"/>
                <w:b/>
              </w:rPr>
              <w:t>(978) 868-5011</w:t>
            </w:r>
          </w:p>
        </w:tc>
      </w:tr>
      <w:tr w:rsidR="007A3BF8" w14:paraId="2D6202B1" w14:textId="77777777" w:rsidTr="007A3BF8">
        <w:tc>
          <w:tcPr>
            <w:tcW w:w="4878" w:type="dxa"/>
            <w:tcBorders>
              <w:top w:val="single" w:sz="18" w:space="0" w:color="auto"/>
              <w:bottom w:val="single" w:sz="18" w:space="0" w:color="auto"/>
              <w:right w:val="single" w:sz="18" w:space="0" w:color="auto"/>
            </w:tcBorders>
          </w:tcPr>
          <w:p w14:paraId="3BF02AA7" w14:textId="77777777" w:rsidR="007A3BF8" w:rsidRDefault="007A3BF8" w:rsidP="007A3BF8">
            <w:pPr>
              <w:pStyle w:val="BodyText"/>
              <w:spacing w:before="0"/>
              <w:rPr>
                <w:rFonts w:ascii="Arial" w:hAnsi="Arial"/>
              </w:rPr>
            </w:pPr>
            <w:r>
              <w:rPr>
                <w:rFonts w:ascii="Arial" w:hAnsi="Arial"/>
              </w:rPr>
              <w:t>Contact Name</w:t>
            </w:r>
          </w:p>
          <w:p w14:paraId="07A11147" w14:textId="2B30D2E0" w:rsidR="007A3BF8" w:rsidRPr="007509DF" w:rsidRDefault="005F24C3" w:rsidP="007A3BF8">
            <w:pPr>
              <w:pStyle w:val="BodyText"/>
              <w:spacing w:before="0"/>
              <w:rPr>
                <w:rFonts w:ascii="Arial" w:hAnsi="Arial"/>
                <w:b/>
              </w:rPr>
            </w:pPr>
            <w:r>
              <w:rPr>
                <w:rFonts w:ascii="Arial" w:hAnsi="Arial"/>
                <w:b/>
              </w:rPr>
              <w:t>Lisa Wager</w:t>
            </w:r>
          </w:p>
          <w:p w14:paraId="492084A5" w14:textId="77777777" w:rsidR="007A3BF8" w:rsidRDefault="007A3BF8" w:rsidP="007A3BF8">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F8D7C17" w14:textId="369201F6" w:rsidR="007A3BF8" w:rsidRDefault="007A3BF8" w:rsidP="007A3BF8">
            <w:pPr>
              <w:pStyle w:val="BodyText"/>
              <w:spacing w:before="0"/>
              <w:rPr>
                <w:rFonts w:ascii="Arial" w:hAnsi="Arial"/>
              </w:rPr>
            </w:pPr>
            <w:r>
              <w:rPr>
                <w:rFonts w:ascii="Arial" w:hAnsi="Arial"/>
              </w:rPr>
              <w:t xml:space="preserve">Contact Position: </w:t>
            </w:r>
            <w:r w:rsidR="005F24C3">
              <w:rPr>
                <w:rFonts w:ascii="Arial" w:hAnsi="Arial"/>
                <w:b/>
              </w:rPr>
              <w:t>Chief Legal Counsel</w:t>
            </w:r>
          </w:p>
        </w:tc>
        <w:tc>
          <w:tcPr>
            <w:tcW w:w="2898" w:type="dxa"/>
            <w:tcBorders>
              <w:top w:val="single" w:sz="18" w:space="0" w:color="auto"/>
              <w:left w:val="single" w:sz="18" w:space="0" w:color="auto"/>
              <w:bottom w:val="single" w:sz="18" w:space="0" w:color="auto"/>
            </w:tcBorders>
          </w:tcPr>
          <w:p w14:paraId="71DE6980" w14:textId="77777777" w:rsidR="007A3BF8" w:rsidRDefault="007A3BF8" w:rsidP="007A3BF8">
            <w:pPr>
              <w:pStyle w:val="BodyText"/>
              <w:spacing w:before="0"/>
              <w:rPr>
                <w:rFonts w:ascii="Arial" w:hAnsi="Arial"/>
              </w:rPr>
            </w:pPr>
            <w:r>
              <w:rPr>
                <w:rFonts w:ascii="Arial" w:hAnsi="Arial"/>
              </w:rPr>
              <w:t>Contact Telephone No.</w:t>
            </w:r>
          </w:p>
          <w:p w14:paraId="7C824A1C" w14:textId="12F3A6CA" w:rsidR="007A3BF8" w:rsidRDefault="007A3BF8" w:rsidP="007A3BF8">
            <w:pPr>
              <w:pStyle w:val="BodyText"/>
              <w:spacing w:before="0"/>
              <w:rPr>
                <w:rFonts w:ascii="Arial" w:hAnsi="Arial"/>
              </w:rPr>
            </w:pPr>
            <w:r w:rsidRPr="007509DF">
              <w:rPr>
                <w:rFonts w:ascii="Arial" w:hAnsi="Arial"/>
                <w:b/>
              </w:rPr>
              <w:t xml:space="preserve">(978) </w:t>
            </w:r>
            <w:r w:rsidR="00B0332B">
              <w:rPr>
                <w:rFonts w:ascii="Arial" w:hAnsi="Arial"/>
                <w:b/>
              </w:rPr>
              <w:t>665-2721</w:t>
            </w:r>
          </w:p>
        </w:tc>
      </w:tr>
      <w:tr w:rsidR="007A3BF8" w14:paraId="321A2414" w14:textId="77777777" w:rsidTr="007A3BF8">
        <w:trPr>
          <w:cantSplit/>
        </w:trPr>
        <w:tc>
          <w:tcPr>
            <w:tcW w:w="4878" w:type="dxa"/>
            <w:tcBorders>
              <w:top w:val="single" w:sz="18" w:space="0" w:color="auto"/>
              <w:bottom w:val="single" w:sz="18" w:space="0" w:color="auto"/>
              <w:right w:val="single" w:sz="18" w:space="0" w:color="auto"/>
            </w:tcBorders>
          </w:tcPr>
          <w:p w14:paraId="240E1725" w14:textId="77777777" w:rsidR="007A3BF8" w:rsidRDefault="007A3BF8" w:rsidP="007A3BF8">
            <w:pPr>
              <w:pStyle w:val="BodyText"/>
              <w:spacing w:before="0"/>
              <w:rPr>
                <w:rFonts w:ascii="Arial" w:hAnsi="Arial"/>
              </w:rPr>
            </w:pPr>
            <w:r>
              <w:rPr>
                <w:rFonts w:ascii="Arial" w:hAnsi="Arial"/>
              </w:rPr>
              <w:t>Contact Email Address</w:t>
            </w:r>
          </w:p>
          <w:p w14:paraId="4B9AADEC" w14:textId="6A057DBA" w:rsidR="007A3BF8" w:rsidRDefault="005F24C3" w:rsidP="007A3BF8">
            <w:pPr>
              <w:pStyle w:val="BodyText"/>
              <w:spacing w:before="0"/>
              <w:rPr>
                <w:rFonts w:ascii="Arial" w:hAnsi="Arial"/>
              </w:rPr>
            </w:pPr>
            <w:r>
              <w:rPr>
                <w:rStyle w:val="Hyperlink"/>
                <w:rFonts w:ascii="Arial" w:hAnsi="Arial"/>
              </w:rPr>
              <w:t>lisa@byrna.com</w:t>
            </w:r>
          </w:p>
          <w:p w14:paraId="080F1B84" w14:textId="77777777" w:rsidR="007A3BF8" w:rsidRDefault="007A3BF8" w:rsidP="007A3BF8">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469F5631" w14:textId="77777777" w:rsidR="007A3BF8" w:rsidRDefault="007A3BF8" w:rsidP="007A3BF8">
            <w:pPr>
              <w:pStyle w:val="BodyText"/>
              <w:spacing w:before="0"/>
              <w:rPr>
                <w:rFonts w:ascii="Arial" w:hAnsi="Arial"/>
              </w:rPr>
            </w:pPr>
            <w:r>
              <w:rPr>
                <w:rFonts w:ascii="Arial" w:hAnsi="Arial"/>
              </w:rPr>
              <w:t>Web Site Address</w:t>
            </w:r>
          </w:p>
          <w:p w14:paraId="69BA7B54" w14:textId="77777777" w:rsidR="007A3BF8" w:rsidRDefault="00BB206F" w:rsidP="007A3BF8">
            <w:pPr>
              <w:pStyle w:val="BodyText"/>
              <w:spacing w:before="0"/>
              <w:rPr>
                <w:rFonts w:ascii="Arial" w:hAnsi="Arial"/>
              </w:rPr>
            </w:pPr>
            <w:hyperlink r:id="rId7" w:history="1">
              <w:r w:rsidR="007A3BF8" w:rsidRPr="006F380E">
                <w:rPr>
                  <w:rStyle w:val="Hyperlink"/>
                  <w:rFonts w:ascii="Arial" w:hAnsi="Arial"/>
                </w:rPr>
                <w:t>www.securitydii.com</w:t>
              </w:r>
            </w:hyperlink>
            <w:r w:rsidR="007A3BF8">
              <w:rPr>
                <w:rFonts w:ascii="Arial" w:hAnsi="Arial"/>
              </w:rPr>
              <w:t xml:space="preserve"> </w:t>
            </w:r>
          </w:p>
        </w:tc>
      </w:tr>
    </w:tbl>
    <w:p w14:paraId="52F47DC0" w14:textId="1BC84803" w:rsidR="00640E94" w:rsidRDefault="005F24C3" w:rsidP="007A3BF8">
      <w:pPr>
        <w:pStyle w:val="BodyText"/>
        <w:tabs>
          <w:tab w:val="left" w:pos="9180"/>
        </w:tabs>
        <w:spacing w:before="0"/>
        <w:ind w:left="5760"/>
        <w:rPr>
          <w:rFonts w:ascii="Arial" w:hAnsi="Arial"/>
        </w:rPr>
      </w:pPr>
      <w:r>
        <w:rPr>
          <w:rFonts w:ascii="Arial" w:hAnsi="Arial"/>
          <w:b/>
          <w:u w:val="single"/>
        </w:rPr>
        <w:t>Chief Legal Counsel</w:t>
      </w:r>
      <w:r w:rsidR="00640E94" w:rsidRPr="007509DF">
        <w:rPr>
          <w:rFonts w:ascii="Arial" w:hAnsi="Arial"/>
          <w:b/>
          <w:u w:val="single"/>
        </w:rPr>
        <w:tab/>
      </w:r>
      <w:r w:rsidR="00640E94" w:rsidRPr="007509DF">
        <w:rPr>
          <w:rFonts w:ascii="Arial" w:hAnsi="Arial"/>
          <w:b/>
        </w:rPr>
        <w:br/>
      </w:r>
      <w:r w:rsidR="00640E94">
        <w:rPr>
          <w:rFonts w:ascii="Arial" w:hAnsi="Arial"/>
        </w:rPr>
        <w:t>Official Capacit</w:t>
      </w:r>
      <w:bookmarkEnd w:id="4"/>
      <w:r w:rsidR="007A3BF8">
        <w:rPr>
          <w:rFonts w:ascii="Arial" w:hAnsi="Arial"/>
        </w:rPr>
        <w:t xml:space="preserve">y </w:t>
      </w: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AD6BC" w14:textId="77777777" w:rsidR="00BB206F" w:rsidRDefault="00BB206F">
      <w:r>
        <w:separator/>
      </w:r>
    </w:p>
  </w:endnote>
  <w:endnote w:type="continuationSeparator" w:id="0">
    <w:p w14:paraId="371CA0C0" w14:textId="77777777" w:rsidR="00BB206F" w:rsidRDefault="00BB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372C" w14:textId="77777777" w:rsidR="00640E94" w:rsidRDefault="00640E94">
    <w:pPr>
      <w:pStyle w:val="Footer"/>
      <w:tabs>
        <w:tab w:val="clear" w:pos="4320"/>
        <w:tab w:val="clear" w:pos="8640"/>
        <w:tab w:val="center" w:pos="4680"/>
        <w:tab w:val="right" w:pos="9360"/>
      </w:tabs>
      <w:rPr>
        <w:b/>
      </w:rPr>
    </w:pPr>
  </w:p>
  <w:p w14:paraId="47AF900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64C6BD1" wp14:editId="4CD10AD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455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"/>
          </w:pict>
        </mc:Fallback>
      </mc:AlternateContent>
    </w:r>
    <w:r w:rsidR="00640E94">
      <w:rPr>
        <w:rFonts w:ascii="Arial" w:hAnsi="Arial" w:cs="Arial"/>
        <w:b/>
      </w:rPr>
      <w:t>FORM 7 – MONTHLY PROGRESS REPORT</w:t>
    </w:r>
  </w:p>
  <w:p w14:paraId="3535AF9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79F0E06"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C397" w14:textId="77777777" w:rsidR="00640E94" w:rsidRDefault="00640E94">
    <w:pPr>
      <w:pStyle w:val="Footer"/>
      <w:tabs>
        <w:tab w:val="clear" w:pos="4320"/>
        <w:tab w:val="clear" w:pos="8640"/>
        <w:tab w:val="center" w:pos="4680"/>
        <w:tab w:val="right" w:pos="9360"/>
      </w:tabs>
      <w:rPr>
        <w:b/>
      </w:rPr>
    </w:pPr>
  </w:p>
  <w:p w14:paraId="0B7855BF"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A99B2C0" wp14:editId="456B1EA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2714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"/>
          </w:pict>
        </mc:Fallback>
      </mc:AlternateContent>
    </w:r>
    <w:r w:rsidR="00640E94">
      <w:rPr>
        <w:rFonts w:ascii="Arial" w:hAnsi="Arial" w:cs="Arial"/>
        <w:b/>
      </w:rPr>
      <w:t>FORM 7</w:t>
    </w:r>
    <w:r w:rsidR="00635E9A">
      <w:rPr>
        <w:rFonts w:ascii="Arial" w:hAnsi="Arial" w:cs="Arial"/>
        <w:b/>
      </w:rPr>
      <w:t xml:space="preserve"> – MONTHLY PROGRESS REPORT</w:t>
    </w:r>
  </w:p>
  <w:p w14:paraId="227E245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C4571B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C78FF" w14:textId="77777777" w:rsidR="00BB206F" w:rsidRDefault="00BB206F">
      <w:r>
        <w:separator/>
      </w:r>
    </w:p>
  </w:footnote>
  <w:footnote w:type="continuationSeparator" w:id="0">
    <w:p w14:paraId="34A06020" w14:textId="77777777" w:rsidR="00BB206F" w:rsidRDefault="00BB2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5B5B"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FB6B9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EB9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128D"/>
    <w:rsid w:val="00075D80"/>
    <w:rsid w:val="000A1AB1"/>
    <w:rsid w:val="00142A36"/>
    <w:rsid w:val="0024420E"/>
    <w:rsid w:val="002719B9"/>
    <w:rsid w:val="002C077F"/>
    <w:rsid w:val="002C281E"/>
    <w:rsid w:val="002F00EB"/>
    <w:rsid w:val="0030453D"/>
    <w:rsid w:val="003669A9"/>
    <w:rsid w:val="00371A64"/>
    <w:rsid w:val="00387FA8"/>
    <w:rsid w:val="00447151"/>
    <w:rsid w:val="005453C8"/>
    <w:rsid w:val="005F24C3"/>
    <w:rsid w:val="005F6D8F"/>
    <w:rsid w:val="005F7E23"/>
    <w:rsid w:val="00620E7F"/>
    <w:rsid w:val="00633ED3"/>
    <w:rsid w:val="00635E9A"/>
    <w:rsid w:val="00640E94"/>
    <w:rsid w:val="00677754"/>
    <w:rsid w:val="006B5266"/>
    <w:rsid w:val="006D1A06"/>
    <w:rsid w:val="00731E7A"/>
    <w:rsid w:val="007509DF"/>
    <w:rsid w:val="007A3BF8"/>
    <w:rsid w:val="008B7E92"/>
    <w:rsid w:val="008D08F3"/>
    <w:rsid w:val="00922A46"/>
    <w:rsid w:val="00A47914"/>
    <w:rsid w:val="00B0332B"/>
    <w:rsid w:val="00BB206F"/>
    <w:rsid w:val="00BE068F"/>
    <w:rsid w:val="00BF3D9E"/>
    <w:rsid w:val="00C27A18"/>
    <w:rsid w:val="00C6383E"/>
    <w:rsid w:val="00CE02AC"/>
    <w:rsid w:val="00D35490"/>
    <w:rsid w:val="00DE3DFA"/>
    <w:rsid w:val="00DF0AC0"/>
    <w:rsid w:val="00E36141"/>
    <w:rsid w:val="00E83E58"/>
    <w:rsid w:val="00EE1FF9"/>
    <w:rsid w:val="00EE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3CC16"/>
  <w15:docId w15:val="{F3F72674-CEFC-DB40-87B3-4A9814D9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0453D"/>
    <w:rPr>
      <w:color w:val="0000FF" w:themeColor="hyperlink"/>
      <w:u w:val="single"/>
    </w:rPr>
  </w:style>
  <w:style w:type="character" w:styleId="UnresolvedMention">
    <w:name w:val="Unresolved Mention"/>
    <w:basedOn w:val="DefaultParagraphFont"/>
    <w:uiPriority w:val="99"/>
    <w:semiHidden/>
    <w:unhideWhenUsed/>
    <w:rsid w:val="0030453D"/>
    <w:rPr>
      <w:color w:val="605E5C"/>
      <w:shd w:val="clear" w:color="auto" w:fill="E1DFDD"/>
    </w:rPr>
  </w:style>
  <w:style w:type="paragraph" w:styleId="NormalWeb">
    <w:name w:val="Normal (Web)"/>
    <w:basedOn w:val="Normal"/>
    <w:uiPriority w:val="99"/>
    <w:unhideWhenUsed/>
    <w:rsid w:val="002C077F"/>
    <w:pPr>
      <w:spacing w:before="100" w:beforeAutospacing="1" w:after="100" w:afterAutospacing="1"/>
    </w:pPr>
    <w:rPr>
      <w:sz w:val="24"/>
      <w:szCs w:val="24"/>
    </w:rPr>
  </w:style>
  <w:style w:type="paragraph" w:styleId="ListParagraph">
    <w:name w:val="List Paragraph"/>
    <w:basedOn w:val="Normal"/>
    <w:uiPriority w:val="34"/>
    <w:qFormat/>
    <w:rsid w:val="002719B9"/>
    <w:pPr>
      <w:ind w:left="720"/>
      <w:contextualSpacing/>
    </w:pPr>
  </w:style>
  <w:style w:type="character" w:customStyle="1" w:styleId="apple-converted-space">
    <w:name w:val="apple-converted-space"/>
    <w:basedOn w:val="DefaultParagraphFont"/>
    <w:rsid w:val="00DE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5665">
      <w:bodyDiv w:val="1"/>
      <w:marLeft w:val="0"/>
      <w:marRight w:val="0"/>
      <w:marTop w:val="0"/>
      <w:marBottom w:val="0"/>
      <w:divBdr>
        <w:top w:val="none" w:sz="0" w:space="0" w:color="auto"/>
        <w:left w:val="none" w:sz="0" w:space="0" w:color="auto"/>
        <w:bottom w:val="none" w:sz="0" w:space="0" w:color="auto"/>
        <w:right w:val="none" w:sz="0" w:space="0" w:color="auto"/>
      </w:divBdr>
    </w:div>
    <w:div w:id="450322901">
      <w:bodyDiv w:val="1"/>
      <w:marLeft w:val="0"/>
      <w:marRight w:val="0"/>
      <w:marTop w:val="0"/>
      <w:marBottom w:val="0"/>
      <w:divBdr>
        <w:top w:val="none" w:sz="0" w:space="0" w:color="auto"/>
        <w:left w:val="none" w:sz="0" w:space="0" w:color="auto"/>
        <w:bottom w:val="none" w:sz="0" w:space="0" w:color="auto"/>
        <w:right w:val="none" w:sz="0" w:space="0" w:color="auto"/>
      </w:divBdr>
      <w:divsChild>
        <w:div w:id="344210787">
          <w:marLeft w:val="0"/>
          <w:marRight w:val="0"/>
          <w:marTop w:val="0"/>
          <w:marBottom w:val="0"/>
          <w:divBdr>
            <w:top w:val="none" w:sz="0" w:space="0" w:color="auto"/>
            <w:left w:val="none" w:sz="0" w:space="0" w:color="auto"/>
            <w:bottom w:val="none" w:sz="0" w:space="0" w:color="auto"/>
            <w:right w:val="none" w:sz="0" w:space="0" w:color="auto"/>
          </w:divBdr>
          <w:divsChild>
            <w:div w:id="1754933228">
              <w:marLeft w:val="0"/>
              <w:marRight w:val="0"/>
              <w:marTop w:val="0"/>
              <w:marBottom w:val="0"/>
              <w:divBdr>
                <w:top w:val="none" w:sz="0" w:space="0" w:color="auto"/>
                <w:left w:val="none" w:sz="0" w:space="0" w:color="auto"/>
                <w:bottom w:val="none" w:sz="0" w:space="0" w:color="auto"/>
                <w:right w:val="none" w:sz="0" w:space="0" w:color="auto"/>
              </w:divBdr>
              <w:divsChild>
                <w:div w:id="3131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78715">
      <w:bodyDiv w:val="1"/>
      <w:marLeft w:val="0"/>
      <w:marRight w:val="0"/>
      <w:marTop w:val="0"/>
      <w:marBottom w:val="0"/>
      <w:divBdr>
        <w:top w:val="none" w:sz="0" w:space="0" w:color="auto"/>
        <w:left w:val="none" w:sz="0" w:space="0" w:color="auto"/>
        <w:bottom w:val="none" w:sz="0" w:space="0" w:color="auto"/>
        <w:right w:val="none" w:sz="0" w:space="0" w:color="auto"/>
      </w:divBdr>
    </w:div>
    <w:div w:id="700933918">
      <w:bodyDiv w:val="1"/>
      <w:marLeft w:val="0"/>
      <w:marRight w:val="0"/>
      <w:marTop w:val="0"/>
      <w:marBottom w:val="0"/>
      <w:divBdr>
        <w:top w:val="none" w:sz="0" w:space="0" w:color="auto"/>
        <w:left w:val="none" w:sz="0" w:space="0" w:color="auto"/>
        <w:bottom w:val="none" w:sz="0" w:space="0" w:color="auto"/>
        <w:right w:val="none" w:sz="0" w:space="0" w:color="auto"/>
      </w:divBdr>
    </w:div>
    <w:div w:id="702052124">
      <w:bodyDiv w:val="1"/>
      <w:marLeft w:val="0"/>
      <w:marRight w:val="0"/>
      <w:marTop w:val="0"/>
      <w:marBottom w:val="0"/>
      <w:divBdr>
        <w:top w:val="none" w:sz="0" w:space="0" w:color="auto"/>
        <w:left w:val="none" w:sz="0" w:space="0" w:color="auto"/>
        <w:bottom w:val="none" w:sz="0" w:space="0" w:color="auto"/>
        <w:right w:val="none" w:sz="0" w:space="0" w:color="auto"/>
      </w:divBdr>
    </w:div>
    <w:div w:id="1120997414">
      <w:bodyDiv w:val="1"/>
      <w:marLeft w:val="0"/>
      <w:marRight w:val="0"/>
      <w:marTop w:val="0"/>
      <w:marBottom w:val="0"/>
      <w:divBdr>
        <w:top w:val="none" w:sz="0" w:space="0" w:color="auto"/>
        <w:left w:val="none" w:sz="0" w:space="0" w:color="auto"/>
        <w:bottom w:val="none" w:sz="0" w:space="0" w:color="auto"/>
        <w:right w:val="none" w:sz="0" w:space="0" w:color="auto"/>
      </w:divBdr>
    </w:div>
    <w:div w:id="1186748563">
      <w:bodyDiv w:val="1"/>
      <w:marLeft w:val="0"/>
      <w:marRight w:val="0"/>
      <w:marTop w:val="0"/>
      <w:marBottom w:val="0"/>
      <w:divBdr>
        <w:top w:val="none" w:sz="0" w:space="0" w:color="auto"/>
        <w:left w:val="none" w:sz="0" w:space="0" w:color="auto"/>
        <w:bottom w:val="none" w:sz="0" w:space="0" w:color="auto"/>
        <w:right w:val="none" w:sz="0" w:space="0" w:color="auto"/>
      </w:divBdr>
    </w:div>
    <w:div w:id="1238514873">
      <w:bodyDiv w:val="1"/>
      <w:marLeft w:val="0"/>
      <w:marRight w:val="0"/>
      <w:marTop w:val="0"/>
      <w:marBottom w:val="0"/>
      <w:divBdr>
        <w:top w:val="none" w:sz="0" w:space="0" w:color="auto"/>
        <w:left w:val="none" w:sz="0" w:space="0" w:color="auto"/>
        <w:bottom w:val="none" w:sz="0" w:space="0" w:color="auto"/>
        <w:right w:val="none" w:sz="0" w:space="0" w:color="auto"/>
      </w:divBdr>
    </w:div>
    <w:div w:id="1390418286">
      <w:bodyDiv w:val="1"/>
      <w:marLeft w:val="0"/>
      <w:marRight w:val="0"/>
      <w:marTop w:val="0"/>
      <w:marBottom w:val="0"/>
      <w:divBdr>
        <w:top w:val="none" w:sz="0" w:space="0" w:color="auto"/>
        <w:left w:val="none" w:sz="0" w:space="0" w:color="auto"/>
        <w:bottom w:val="none" w:sz="0" w:space="0" w:color="auto"/>
        <w:right w:val="none" w:sz="0" w:space="0" w:color="auto"/>
      </w:divBdr>
    </w:div>
    <w:div w:id="1419985120">
      <w:bodyDiv w:val="1"/>
      <w:marLeft w:val="0"/>
      <w:marRight w:val="0"/>
      <w:marTop w:val="0"/>
      <w:marBottom w:val="0"/>
      <w:divBdr>
        <w:top w:val="none" w:sz="0" w:space="0" w:color="auto"/>
        <w:left w:val="none" w:sz="0" w:space="0" w:color="auto"/>
        <w:bottom w:val="none" w:sz="0" w:space="0" w:color="auto"/>
        <w:right w:val="none" w:sz="0" w:space="0" w:color="auto"/>
      </w:divBdr>
    </w:div>
    <w:div w:id="1528326994">
      <w:bodyDiv w:val="1"/>
      <w:marLeft w:val="0"/>
      <w:marRight w:val="0"/>
      <w:marTop w:val="0"/>
      <w:marBottom w:val="0"/>
      <w:divBdr>
        <w:top w:val="none" w:sz="0" w:space="0" w:color="auto"/>
        <w:left w:val="none" w:sz="0" w:space="0" w:color="auto"/>
        <w:bottom w:val="none" w:sz="0" w:space="0" w:color="auto"/>
        <w:right w:val="none" w:sz="0" w:space="0" w:color="auto"/>
      </w:divBdr>
      <w:divsChild>
        <w:div w:id="892933217">
          <w:marLeft w:val="0"/>
          <w:marRight w:val="0"/>
          <w:marTop w:val="0"/>
          <w:marBottom w:val="0"/>
          <w:divBdr>
            <w:top w:val="none" w:sz="0" w:space="0" w:color="auto"/>
            <w:left w:val="none" w:sz="0" w:space="0" w:color="auto"/>
            <w:bottom w:val="none" w:sz="0" w:space="0" w:color="auto"/>
            <w:right w:val="none" w:sz="0" w:space="0" w:color="auto"/>
          </w:divBdr>
          <w:divsChild>
            <w:div w:id="566038147">
              <w:marLeft w:val="0"/>
              <w:marRight w:val="0"/>
              <w:marTop w:val="0"/>
              <w:marBottom w:val="0"/>
              <w:divBdr>
                <w:top w:val="none" w:sz="0" w:space="0" w:color="auto"/>
                <w:left w:val="none" w:sz="0" w:space="0" w:color="auto"/>
                <w:bottom w:val="none" w:sz="0" w:space="0" w:color="auto"/>
                <w:right w:val="none" w:sz="0" w:space="0" w:color="auto"/>
              </w:divBdr>
              <w:divsChild>
                <w:div w:id="10284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78625">
      <w:bodyDiv w:val="1"/>
      <w:marLeft w:val="0"/>
      <w:marRight w:val="0"/>
      <w:marTop w:val="0"/>
      <w:marBottom w:val="0"/>
      <w:divBdr>
        <w:top w:val="none" w:sz="0" w:space="0" w:color="auto"/>
        <w:left w:val="none" w:sz="0" w:space="0" w:color="auto"/>
        <w:bottom w:val="none" w:sz="0" w:space="0" w:color="auto"/>
        <w:right w:val="none" w:sz="0" w:space="0" w:color="auto"/>
      </w:divBdr>
    </w:div>
    <w:div w:id="1700206024">
      <w:bodyDiv w:val="1"/>
      <w:marLeft w:val="0"/>
      <w:marRight w:val="0"/>
      <w:marTop w:val="0"/>
      <w:marBottom w:val="0"/>
      <w:divBdr>
        <w:top w:val="none" w:sz="0" w:space="0" w:color="auto"/>
        <w:left w:val="none" w:sz="0" w:space="0" w:color="auto"/>
        <w:bottom w:val="none" w:sz="0" w:space="0" w:color="auto"/>
        <w:right w:val="none" w:sz="0" w:space="0" w:color="auto"/>
      </w:divBdr>
    </w:div>
    <w:div w:id="1765026620">
      <w:bodyDiv w:val="1"/>
      <w:marLeft w:val="0"/>
      <w:marRight w:val="0"/>
      <w:marTop w:val="0"/>
      <w:marBottom w:val="0"/>
      <w:divBdr>
        <w:top w:val="none" w:sz="0" w:space="0" w:color="auto"/>
        <w:left w:val="none" w:sz="0" w:space="0" w:color="auto"/>
        <w:bottom w:val="none" w:sz="0" w:space="0" w:color="auto"/>
        <w:right w:val="none" w:sz="0" w:space="0" w:color="auto"/>
      </w:divBdr>
    </w:div>
    <w:div w:id="2058699355">
      <w:bodyDiv w:val="1"/>
      <w:marLeft w:val="0"/>
      <w:marRight w:val="0"/>
      <w:marTop w:val="0"/>
      <w:marBottom w:val="0"/>
      <w:divBdr>
        <w:top w:val="none" w:sz="0" w:space="0" w:color="auto"/>
        <w:left w:val="none" w:sz="0" w:space="0" w:color="auto"/>
        <w:bottom w:val="none" w:sz="0" w:space="0" w:color="auto"/>
        <w:right w:val="none" w:sz="0" w:space="0" w:color="auto"/>
      </w:divBdr>
      <w:divsChild>
        <w:div w:id="831919869">
          <w:marLeft w:val="0"/>
          <w:marRight w:val="0"/>
          <w:marTop w:val="0"/>
          <w:marBottom w:val="0"/>
          <w:divBdr>
            <w:top w:val="none" w:sz="0" w:space="0" w:color="auto"/>
            <w:left w:val="none" w:sz="0" w:space="0" w:color="auto"/>
            <w:bottom w:val="none" w:sz="0" w:space="0" w:color="auto"/>
            <w:right w:val="none" w:sz="0" w:space="0" w:color="auto"/>
          </w:divBdr>
          <w:divsChild>
            <w:div w:id="334572495">
              <w:marLeft w:val="0"/>
              <w:marRight w:val="0"/>
              <w:marTop w:val="0"/>
              <w:marBottom w:val="0"/>
              <w:divBdr>
                <w:top w:val="none" w:sz="0" w:space="0" w:color="auto"/>
                <w:left w:val="none" w:sz="0" w:space="0" w:color="auto"/>
                <w:bottom w:val="none" w:sz="0" w:space="0" w:color="auto"/>
                <w:right w:val="none" w:sz="0" w:space="0" w:color="auto"/>
              </w:divBdr>
              <w:divsChild>
                <w:div w:id="17906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curitydi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Lisa Wager</cp:lastModifiedBy>
  <cp:revision>3</cp:revision>
  <cp:lastPrinted>2004-05-10T18:28:00Z</cp:lastPrinted>
  <dcterms:created xsi:type="dcterms:W3CDTF">2019-06-27T22:06:00Z</dcterms:created>
  <dcterms:modified xsi:type="dcterms:W3CDTF">2019-06-27T23:01:00Z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