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16" w:rsidRPr="00494FE2" w:rsidRDefault="00F70E16">
      <w:pPr>
        <w:rPr>
          <w:sz w:val="24"/>
          <w:szCs w:val="24"/>
        </w:rPr>
      </w:pPr>
    </w:p>
    <w:p w:rsidR="00461CA7" w:rsidRPr="00494FE2" w:rsidRDefault="00461CA7" w:rsidP="00461CA7">
      <w:pPr>
        <w:pStyle w:val="Title"/>
        <w:rPr>
          <w:szCs w:val="24"/>
        </w:rPr>
      </w:pPr>
      <w:r w:rsidRPr="00494FE2">
        <w:rPr>
          <w:szCs w:val="24"/>
        </w:rPr>
        <w:t xml:space="preserve">FORM 1A </w:t>
      </w:r>
    </w:p>
    <w:p w:rsidR="00461CA7" w:rsidRPr="00494FE2" w:rsidRDefault="00461CA7" w:rsidP="00461CA7">
      <w:pPr>
        <w:pStyle w:val="Title"/>
        <w:rPr>
          <w:szCs w:val="24"/>
        </w:rPr>
      </w:pPr>
    </w:p>
    <w:p w:rsidR="00461CA7" w:rsidRPr="00494FE2" w:rsidRDefault="00461CA7" w:rsidP="00461CA7">
      <w:pPr>
        <w:pStyle w:val="Title"/>
        <w:rPr>
          <w:szCs w:val="24"/>
          <w:u w:val="single"/>
        </w:rPr>
      </w:pPr>
      <w:r w:rsidRPr="00494FE2">
        <w:rPr>
          <w:szCs w:val="24"/>
          <w:u w:val="single"/>
        </w:rPr>
        <w:t>APPLICATION LETTER</w:t>
      </w:r>
      <w:r w:rsidR="004B0E82">
        <w:rPr>
          <w:szCs w:val="24"/>
          <w:u w:val="single"/>
        </w:rPr>
        <w:t xml:space="preserve"> – FOLLOW UP</w:t>
      </w:r>
    </w:p>
    <w:p w:rsidR="004B0E82" w:rsidRDefault="004B0E82" w:rsidP="00461CA7">
      <w:pPr>
        <w:rPr>
          <w:sz w:val="24"/>
          <w:szCs w:val="24"/>
        </w:rPr>
      </w:pPr>
    </w:p>
    <w:p w:rsidR="00461CA7" w:rsidRPr="00494FE2" w:rsidRDefault="004B0E82" w:rsidP="00461CA7">
      <w:pPr>
        <w:rPr>
          <w:sz w:val="24"/>
          <w:szCs w:val="24"/>
        </w:rPr>
      </w:pPr>
      <w:r>
        <w:rPr>
          <w:sz w:val="24"/>
          <w:szCs w:val="24"/>
        </w:rPr>
        <w:t>June 2</w:t>
      </w:r>
      <w:r w:rsidR="009050FE">
        <w:rPr>
          <w:sz w:val="24"/>
          <w:szCs w:val="24"/>
        </w:rPr>
        <w:t>5</w:t>
      </w:r>
      <w:bookmarkStart w:id="0" w:name="_GoBack"/>
      <w:bookmarkEnd w:id="0"/>
      <w:r w:rsidR="00F616C7" w:rsidRPr="00494FE2">
        <w:rPr>
          <w:sz w:val="24"/>
          <w:szCs w:val="24"/>
        </w:rPr>
        <w:t>, 201</w:t>
      </w:r>
      <w:r w:rsidR="00957A51">
        <w:rPr>
          <w:sz w:val="24"/>
          <w:szCs w:val="24"/>
        </w:rPr>
        <w:t>8</w:t>
      </w:r>
    </w:p>
    <w:p w:rsidR="00461CA7" w:rsidRPr="00494FE2" w:rsidRDefault="00461CA7" w:rsidP="00461CA7">
      <w:pPr>
        <w:jc w:val="right"/>
        <w:rPr>
          <w:sz w:val="24"/>
          <w:szCs w:val="24"/>
        </w:rPr>
      </w:pPr>
    </w:p>
    <w:p w:rsidR="00461CA7" w:rsidRPr="00494FE2" w:rsidRDefault="00461CA7" w:rsidP="00461CA7">
      <w:pPr>
        <w:pStyle w:val="Heading2"/>
        <w:rPr>
          <w:szCs w:val="24"/>
        </w:rPr>
      </w:pPr>
      <w:r w:rsidRPr="00494FE2">
        <w:rPr>
          <w:szCs w:val="24"/>
        </w:rPr>
        <w:t>Canadian Securities Exchange</w:t>
      </w:r>
    </w:p>
    <w:p w:rsidR="00461CA7" w:rsidRPr="00494FE2" w:rsidRDefault="00461CA7" w:rsidP="00461CA7">
      <w:pPr>
        <w:rPr>
          <w:sz w:val="24"/>
          <w:szCs w:val="24"/>
        </w:rPr>
      </w:pPr>
      <w:r w:rsidRPr="00494FE2">
        <w:rPr>
          <w:sz w:val="24"/>
          <w:szCs w:val="24"/>
        </w:rPr>
        <w:t xml:space="preserve">220 Bay Street </w:t>
      </w:r>
    </w:p>
    <w:p w:rsidR="00461CA7" w:rsidRPr="00494FE2" w:rsidRDefault="00461CA7" w:rsidP="00461CA7">
      <w:pPr>
        <w:rPr>
          <w:sz w:val="24"/>
          <w:szCs w:val="24"/>
        </w:rPr>
      </w:pPr>
      <w:r w:rsidRPr="00494FE2">
        <w:rPr>
          <w:sz w:val="24"/>
          <w:szCs w:val="24"/>
        </w:rPr>
        <w:t>9</w:t>
      </w:r>
      <w:r w:rsidRPr="00494FE2">
        <w:rPr>
          <w:sz w:val="24"/>
          <w:szCs w:val="24"/>
          <w:vertAlign w:val="superscript"/>
        </w:rPr>
        <w:t>th</w:t>
      </w:r>
      <w:r w:rsidRPr="00494FE2">
        <w:rPr>
          <w:sz w:val="24"/>
          <w:szCs w:val="24"/>
        </w:rPr>
        <w:t xml:space="preserve"> Floor</w:t>
      </w:r>
    </w:p>
    <w:p w:rsidR="00461CA7" w:rsidRPr="00494FE2" w:rsidRDefault="00461CA7" w:rsidP="00461CA7">
      <w:pPr>
        <w:rPr>
          <w:sz w:val="24"/>
          <w:szCs w:val="24"/>
        </w:rPr>
      </w:pPr>
      <w:r w:rsidRPr="00494FE2">
        <w:rPr>
          <w:sz w:val="24"/>
          <w:szCs w:val="24"/>
        </w:rPr>
        <w:t>Toronto, Ontario</w:t>
      </w:r>
    </w:p>
    <w:p w:rsidR="00461CA7" w:rsidRDefault="00461CA7" w:rsidP="00461CA7">
      <w:pPr>
        <w:rPr>
          <w:sz w:val="24"/>
          <w:szCs w:val="24"/>
        </w:rPr>
      </w:pPr>
      <w:r w:rsidRPr="00494FE2">
        <w:rPr>
          <w:sz w:val="24"/>
          <w:szCs w:val="24"/>
        </w:rPr>
        <w:t>M5J 2W4</w:t>
      </w:r>
    </w:p>
    <w:p w:rsidR="00E43940" w:rsidRDefault="00E43940" w:rsidP="00461CA7">
      <w:pPr>
        <w:rPr>
          <w:sz w:val="24"/>
          <w:szCs w:val="24"/>
        </w:rPr>
      </w:pPr>
    </w:p>
    <w:p w:rsidR="00E43940" w:rsidRPr="00494FE2" w:rsidRDefault="00E43940" w:rsidP="00461CA7">
      <w:pPr>
        <w:rPr>
          <w:sz w:val="24"/>
          <w:szCs w:val="24"/>
        </w:rPr>
      </w:pPr>
      <w:r>
        <w:rPr>
          <w:sz w:val="24"/>
          <w:szCs w:val="24"/>
        </w:rPr>
        <w:t>Attn: Mr. Robert Theriault, Director Listings &amp; Services</w:t>
      </w:r>
    </w:p>
    <w:p w:rsidR="00461CA7" w:rsidRPr="00494FE2" w:rsidRDefault="00461CA7" w:rsidP="00461CA7">
      <w:pPr>
        <w:rPr>
          <w:sz w:val="24"/>
          <w:szCs w:val="24"/>
        </w:rPr>
      </w:pPr>
    </w:p>
    <w:p w:rsidR="00E43940" w:rsidRDefault="00E43940" w:rsidP="00461CA7">
      <w:pPr>
        <w:rPr>
          <w:sz w:val="24"/>
          <w:szCs w:val="24"/>
        </w:rPr>
      </w:pPr>
    </w:p>
    <w:p w:rsidR="00461CA7" w:rsidRPr="00494FE2" w:rsidRDefault="00461CA7" w:rsidP="00461CA7">
      <w:pPr>
        <w:rPr>
          <w:sz w:val="24"/>
          <w:szCs w:val="24"/>
        </w:rPr>
      </w:pPr>
      <w:r w:rsidRPr="00494FE2">
        <w:rPr>
          <w:sz w:val="24"/>
          <w:szCs w:val="24"/>
        </w:rPr>
        <w:t>Dear Sirs/Mesdames:</w:t>
      </w:r>
    </w:p>
    <w:p w:rsidR="00461CA7" w:rsidRPr="00494FE2" w:rsidRDefault="00461CA7" w:rsidP="00461CA7">
      <w:pPr>
        <w:rPr>
          <w:sz w:val="24"/>
          <w:szCs w:val="24"/>
        </w:rPr>
      </w:pPr>
    </w:p>
    <w:p w:rsidR="00461CA7" w:rsidRPr="00464932" w:rsidRDefault="00461CA7" w:rsidP="00464932">
      <w:pPr>
        <w:ind w:left="720" w:hanging="630"/>
        <w:rPr>
          <w:b/>
          <w:i/>
          <w:sz w:val="24"/>
          <w:szCs w:val="24"/>
        </w:rPr>
      </w:pPr>
      <w:r w:rsidRPr="00494FE2">
        <w:rPr>
          <w:b/>
          <w:sz w:val="24"/>
          <w:szCs w:val="24"/>
        </w:rPr>
        <w:t>Re:</w:t>
      </w:r>
      <w:r w:rsidR="00FF57A5" w:rsidRPr="00494FE2">
        <w:rPr>
          <w:b/>
          <w:sz w:val="24"/>
          <w:szCs w:val="24"/>
        </w:rPr>
        <w:t xml:space="preserve">  Qualification for Listing of </w:t>
      </w:r>
      <w:proofErr w:type="spellStart"/>
      <w:r w:rsidR="00957A51">
        <w:rPr>
          <w:b/>
          <w:sz w:val="24"/>
          <w:szCs w:val="24"/>
        </w:rPr>
        <w:t>Quizam</w:t>
      </w:r>
      <w:proofErr w:type="spellEnd"/>
      <w:r w:rsidR="00957A51">
        <w:rPr>
          <w:b/>
          <w:sz w:val="24"/>
          <w:szCs w:val="24"/>
        </w:rPr>
        <w:t xml:space="preserve"> Media Corp.</w:t>
      </w:r>
      <w:r w:rsidR="00316472" w:rsidRPr="00494FE2">
        <w:rPr>
          <w:b/>
          <w:i/>
          <w:sz w:val="24"/>
          <w:szCs w:val="24"/>
        </w:rPr>
        <w:t xml:space="preserve"> </w:t>
      </w:r>
      <w:r w:rsidRPr="00494FE2">
        <w:rPr>
          <w:b/>
          <w:sz w:val="24"/>
          <w:szCs w:val="24"/>
        </w:rPr>
        <w:t xml:space="preserve"> (</w:t>
      </w:r>
      <w:proofErr w:type="gramStart"/>
      <w:r w:rsidRPr="00494FE2">
        <w:rPr>
          <w:b/>
          <w:sz w:val="24"/>
          <w:szCs w:val="24"/>
        </w:rPr>
        <w:t>the</w:t>
      </w:r>
      <w:proofErr w:type="gramEnd"/>
      <w:r w:rsidRPr="00494FE2">
        <w:rPr>
          <w:b/>
          <w:sz w:val="24"/>
          <w:szCs w:val="24"/>
        </w:rPr>
        <w:t xml:space="preserve"> “Issuer”)</w:t>
      </w:r>
    </w:p>
    <w:p w:rsidR="00461CA7" w:rsidRPr="00494FE2" w:rsidRDefault="00461CA7" w:rsidP="00461CA7">
      <w:pPr>
        <w:jc w:val="center"/>
        <w:rPr>
          <w:b/>
          <w:sz w:val="24"/>
          <w:szCs w:val="24"/>
          <w:u w:val="single"/>
        </w:rPr>
      </w:pPr>
    </w:p>
    <w:p w:rsidR="004B0E82" w:rsidRDefault="004B0E82" w:rsidP="00461C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</w:t>
      </w:r>
      <w:r w:rsidR="009050FE">
        <w:rPr>
          <w:sz w:val="24"/>
          <w:szCs w:val="24"/>
        </w:rPr>
        <w:t>y</w:t>
      </w:r>
      <w:r>
        <w:rPr>
          <w:sz w:val="24"/>
          <w:szCs w:val="24"/>
        </w:rPr>
        <w:t>our conditional approval letter dated June 15, 2018, we wish to update and provide you with the following:</w:t>
      </w:r>
    </w:p>
    <w:p w:rsidR="004B0E82" w:rsidRDefault="004B0E82" w:rsidP="00461CA7">
      <w:pPr>
        <w:jc w:val="both"/>
        <w:rPr>
          <w:sz w:val="24"/>
          <w:szCs w:val="24"/>
        </w:rPr>
      </w:pPr>
    </w:p>
    <w:p w:rsidR="00755C6C" w:rsidRP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B0E82">
        <w:rPr>
          <w:sz w:val="24"/>
          <w:szCs w:val="24"/>
        </w:rPr>
        <w:t xml:space="preserve">The Issuer completed its sale of 8,500,000 units and has updated its previously filed Form 1B, 2A and 2B which are attached here.  The Issuer </w:t>
      </w:r>
      <w:r w:rsidR="00461CA7" w:rsidRPr="004B0E82">
        <w:rPr>
          <w:sz w:val="24"/>
          <w:szCs w:val="24"/>
        </w:rPr>
        <w:t xml:space="preserve">currently </w:t>
      </w:r>
      <w:r w:rsidRPr="004B0E82">
        <w:rPr>
          <w:sz w:val="24"/>
          <w:szCs w:val="24"/>
        </w:rPr>
        <w:t>has 30</w:t>
      </w:r>
      <w:r w:rsidR="00957A51" w:rsidRPr="004B0E82">
        <w:rPr>
          <w:sz w:val="24"/>
          <w:szCs w:val="24"/>
        </w:rPr>
        <w:t>,93</w:t>
      </w:r>
      <w:r w:rsidRPr="004B0E82">
        <w:rPr>
          <w:sz w:val="24"/>
          <w:szCs w:val="24"/>
        </w:rPr>
        <w:t>7</w:t>
      </w:r>
      <w:r w:rsidR="00957A51" w:rsidRPr="004B0E82">
        <w:rPr>
          <w:sz w:val="24"/>
          <w:szCs w:val="24"/>
        </w:rPr>
        <w:t>,</w:t>
      </w:r>
      <w:r w:rsidRPr="004B0E82">
        <w:rPr>
          <w:sz w:val="24"/>
          <w:szCs w:val="24"/>
        </w:rPr>
        <w:t>0</w:t>
      </w:r>
      <w:r w:rsidR="00957A51" w:rsidRPr="004B0E82">
        <w:rPr>
          <w:sz w:val="24"/>
          <w:szCs w:val="24"/>
        </w:rPr>
        <w:t>44</w:t>
      </w:r>
      <w:r w:rsidR="000E3869" w:rsidRPr="004B0E82">
        <w:rPr>
          <w:sz w:val="24"/>
          <w:szCs w:val="24"/>
        </w:rPr>
        <w:t xml:space="preserve"> common</w:t>
      </w:r>
      <w:r w:rsidR="00461CA7" w:rsidRPr="004B0E82">
        <w:rPr>
          <w:sz w:val="24"/>
          <w:szCs w:val="24"/>
        </w:rPr>
        <w:t xml:space="preserve"> shares issued and outstanding</w:t>
      </w:r>
      <w:r w:rsidR="00C22125" w:rsidRPr="004B0E82">
        <w:rPr>
          <w:sz w:val="24"/>
          <w:szCs w:val="24"/>
        </w:rPr>
        <w:t>. In addition, the Issu</w:t>
      </w:r>
      <w:r w:rsidR="005704A4" w:rsidRPr="004B0E82">
        <w:rPr>
          <w:sz w:val="24"/>
          <w:szCs w:val="24"/>
        </w:rPr>
        <w:t xml:space="preserve">er has </w:t>
      </w:r>
      <w:r w:rsidR="00082489" w:rsidRPr="004B0E82">
        <w:rPr>
          <w:sz w:val="24"/>
          <w:szCs w:val="24"/>
        </w:rPr>
        <w:t xml:space="preserve">share purchase warrants outstanding representing another </w:t>
      </w:r>
      <w:r w:rsidRPr="004B0E82">
        <w:rPr>
          <w:sz w:val="24"/>
          <w:szCs w:val="24"/>
        </w:rPr>
        <w:t>15</w:t>
      </w:r>
      <w:r w:rsidR="004A2929" w:rsidRPr="004B0E82">
        <w:rPr>
          <w:sz w:val="24"/>
          <w:szCs w:val="24"/>
        </w:rPr>
        <w:t>,</w:t>
      </w:r>
      <w:r w:rsidRPr="004B0E82">
        <w:rPr>
          <w:sz w:val="24"/>
          <w:szCs w:val="24"/>
        </w:rPr>
        <w:t>5</w:t>
      </w:r>
      <w:r w:rsidR="004A2929" w:rsidRPr="004B0E82">
        <w:rPr>
          <w:sz w:val="24"/>
          <w:szCs w:val="24"/>
        </w:rPr>
        <w:t>80,000</w:t>
      </w:r>
      <w:r w:rsidR="00082489" w:rsidRPr="004B0E82">
        <w:rPr>
          <w:sz w:val="24"/>
          <w:szCs w:val="24"/>
        </w:rPr>
        <w:t xml:space="preserve"> common shares if, as</w:t>
      </w:r>
      <w:r w:rsidR="00F35844" w:rsidRPr="004B0E82">
        <w:rPr>
          <w:sz w:val="24"/>
          <w:szCs w:val="24"/>
        </w:rPr>
        <w:t>,</w:t>
      </w:r>
      <w:r w:rsidR="00082489" w:rsidRPr="004B0E82">
        <w:rPr>
          <w:sz w:val="24"/>
          <w:szCs w:val="24"/>
        </w:rPr>
        <w:t xml:space="preserve"> and when</w:t>
      </w:r>
      <w:r w:rsidR="00F35844" w:rsidRPr="004B0E82">
        <w:rPr>
          <w:sz w:val="24"/>
          <w:szCs w:val="24"/>
        </w:rPr>
        <w:t xml:space="preserve"> exercised, as well as a further </w:t>
      </w:r>
      <w:r w:rsidR="004A2929" w:rsidRPr="004B0E82">
        <w:rPr>
          <w:sz w:val="24"/>
          <w:szCs w:val="24"/>
        </w:rPr>
        <w:t>1,505</w:t>
      </w:r>
      <w:r w:rsidR="00957A51" w:rsidRPr="004B0E82">
        <w:rPr>
          <w:sz w:val="24"/>
          <w:szCs w:val="24"/>
        </w:rPr>
        <w:t>,000</w:t>
      </w:r>
      <w:r w:rsidR="00F35844" w:rsidRPr="004B0E82">
        <w:rPr>
          <w:sz w:val="24"/>
          <w:szCs w:val="24"/>
        </w:rPr>
        <w:t xml:space="preserve"> incentive stock options granted</w:t>
      </w:r>
      <w:r w:rsidR="00755C6C" w:rsidRPr="004B0E82">
        <w:rPr>
          <w:sz w:val="24"/>
          <w:szCs w:val="24"/>
        </w:rPr>
        <w:t>.</w:t>
      </w:r>
      <w:r w:rsidR="004A2929" w:rsidRPr="004B0E82">
        <w:rPr>
          <w:sz w:val="24"/>
          <w:szCs w:val="24"/>
        </w:rPr>
        <w:t xml:space="preserve">  </w:t>
      </w:r>
    </w:p>
    <w:p w:rsidR="004B0E82" w:rsidRDefault="004B0E82" w:rsidP="00461CA7">
      <w:pPr>
        <w:jc w:val="bot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Updated Form 1B – Listing Application</w:t>
      </w:r>
    </w:p>
    <w:p w:rsidR="004B0E82" w:rsidRPr="004B0E82" w:rsidRDefault="004B0E82" w:rsidP="004B0E82">
      <w:pPr>
        <w:pStyle w:val="ListParagrap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Updated Form 2A – Listing Statement</w:t>
      </w:r>
    </w:p>
    <w:p w:rsidR="004B0E82" w:rsidRPr="004B0E82" w:rsidRDefault="004B0E82" w:rsidP="004B0E82">
      <w:pPr>
        <w:pStyle w:val="ListParagrap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Updated Form 2B – Listing Summary</w:t>
      </w:r>
    </w:p>
    <w:p w:rsidR="009050FE" w:rsidRPr="009050FE" w:rsidRDefault="009050FE" w:rsidP="009050FE">
      <w:pPr>
        <w:pStyle w:val="ListParagraph"/>
        <w:rPr>
          <w:sz w:val="24"/>
          <w:szCs w:val="24"/>
        </w:rPr>
      </w:pPr>
    </w:p>
    <w:p w:rsidR="009050FE" w:rsidRDefault="009050FE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 6 – Certificate of Compliance</w:t>
      </w:r>
    </w:p>
    <w:p w:rsidR="004B0E82" w:rsidRPr="004B0E82" w:rsidRDefault="004B0E82" w:rsidP="004B0E82">
      <w:pPr>
        <w:pStyle w:val="ListParagrap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in the amount of $10,500 for the balance of the Issuer’s listing fee;</w:t>
      </w:r>
    </w:p>
    <w:p w:rsidR="004B0E82" w:rsidRPr="004B0E82" w:rsidRDefault="004B0E82" w:rsidP="004B0E82">
      <w:pPr>
        <w:pStyle w:val="ListParagrap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Voided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of the Issuer;</w:t>
      </w:r>
    </w:p>
    <w:p w:rsidR="004B0E82" w:rsidRPr="004B0E82" w:rsidRDefault="004B0E82" w:rsidP="004B0E82">
      <w:pPr>
        <w:pStyle w:val="ListParagrap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Confirmation Letter from the Issuer’s transfer agent Computershare;</w:t>
      </w:r>
    </w:p>
    <w:p w:rsidR="004B0E82" w:rsidRPr="004B0E82" w:rsidRDefault="004B0E82" w:rsidP="004B0E82">
      <w:pPr>
        <w:pStyle w:val="ListParagrap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Certified copy of the Issuer’s Articles;</w:t>
      </w:r>
    </w:p>
    <w:p w:rsidR="004B0E82" w:rsidRPr="004B0E82" w:rsidRDefault="004B0E82" w:rsidP="004B0E82">
      <w:pPr>
        <w:pStyle w:val="ListParagrap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Letter from CDS confirming CUSIP;</w:t>
      </w:r>
    </w:p>
    <w:p w:rsidR="004B0E82" w:rsidRPr="004B0E82" w:rsidRDefault="004B0E82" w:rsidP="004B0E82">
      <w:pPr>
        <w:pStyle w:val="ListParagraph"/>
        <w:rPr>
          <w:sz w:val="24"/>
          <w:szCs w:val="24"/>
        </w:rPr>
      </w:pPr>
    </w:p>
    <w:p w:rsidR="004B0E82" w:rsidRDefault="004B0E82" w:rsidP="004B0E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Legal opinion from the Issuer’</w:t>
      </w:r>
      <w:r w:rsidR="00E43940">
        <w:rPr>
          <w:sz w:val="24"/>
          <w:szCs w:val="24"/>
        </w:rPr>
        <w:t xml:space="preserve">s legal counsel Macdonald </w:t>
      </w:r>
      <w:proofErr w:type="spellStart"/>
      <w:r w:rsidR="00E43940">
        <w:rPr>
          <w:sz w:val="24"/>
          <w:szCs w:val="24"/>
        </w:rPr>
        <w:t>Tusk</w:t>
      </w:r>
      <w:r>
        <w:rPr>
          <w:sz w:val="24"/>
          <w:szCs w:val="24"/>
        </w:rPr>
        <w:t>y</w:t>
      </w:r>
      <w:proofErr w:type="spellEnd"/>
    </w:p>
    <w:p w:rsidR="00E43940" w:rsidRPr="00E43940" w:rsidRDefault="00E43940" w:rsidP="00E43940">
      <w:pPr>
        <w:pStyle w:val="ListParagraph"/>
        <w:rPr>
          <w:sz w:val="24"/>
          <w:szCs w:val="24"/>
        </w:rPr>
      </w:pPr>
    </w:p>
    <w:p w:rsidR="00E43940" w:rsidRPr="00E43940" w:rsidRDefault="00386F57" w:rsidP="00E43940">
      <w:pPr>
        <w:jc w:val="both"/>
        <w:rPr>
          <w:sz w:val="24"/>
          <w:szCs w:val="24"/>
        </w:rPr>
      </w:pPr>
      <w:r>
        <w:rPr>
          <w:sz w:val="24"/>
          <w:szCs w:val="24"/>
        </w:rPr>
        <w:t>We trust you find the enclosed in good order.</w:t>
      </w:r>
    </w:p>
    <w:p w:rsidR="00461CA7" w:rsidRPr="00494FE2" w:rsidRDefault="00461CA7" w:rsidP="00461CA7">
      <w:pPr>
        <w:jc w:val="both"/>
        <w:rPr>
          <w:sz w:val="24"/>
          <w:szCs w:val="24"/>
        </w:rPr>
      </w:pPr>
    </w:p>
    <w:p w:rsidR="00461CA7" w:rsidRPr="00494FE2" w:rsidRDefault="00461CA7" w:rsidP="00316472">
      <w:pPr>
        <w:ind w:left="2880" w:hanging="2880"/>
        <w:rPr>
          <w:sz w:val="24"/>
          <w:szCs w:val="24"/>
        </w:rPr>
      </w:pPr>
      <w:r w:rsidRPr="00494FE2">
        <w:rPr>
          <w:sz w:val="24"/>
          <w:szCs w:val="24"/>
        </w:rPr>
        <w:t>Yours very truly,</w:t>
      </w:r>
    </w:p>
    <w:p w:rsidR="00461CA7" w:rsidRPr="00494FE2" w:rsidRDefault="00461CA7" w:rsidP="00316472">
      <w:pPr>
        <w:ind w:left="2880" w:hanging="2880"/>
        <w:rPr>
          <w:b/>
          <w:sz w:val="24"/>
          <w:szCs w:val="24"/>
        </w:rPr>
      </w:pPr>
    </w:p>
    <w:p w:rsidR="000E3869" w:rsidRPr="00494FE2" w:rsidRDefault="00957A51" w:rsidP="00957A51">
      <w:pPr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>QUIZAM MEDIA CORP</w:t>
      </w:r>
      <w:r w:rsidR="000E3869" w:rsidRPr="00494FE2">
        <w:rPr>
          <w:b/>
          <w:sz w:val="24"/>
          <w:szCs w:val="24"/>
        </w:rPr>
        <w:t>.</w:t>
      </w:r>
    </w:p>
    <w:p w:rsidR="00FF57A5" w:rsidRDefault="00FF57A5">
      <w:pPr>
        <w:rPr>
          <w:rFonts w:ascii="Lucida Handwriting" w:hAnsi="Lucida Handwriting"/>
          <w:b/>
          <w:sz w:val="24"/>
          <w:szCs w:val="24"/>
        </w:rPr>
      </w:pPr>
    </w:p>
    <w:p w:rsidR="00FF57A5" w:rsidRDefault="00FF57A5">
      <w:pPr>
        <w:rPr>
          <w:sz w:val="24"/>
          <w:szCs w:val="24"/>
        </w:rPr>
      </w:pPr>
    </w:p>
    <w:p w:rsidR="000F0386" w:rsidRPr="00494FE2" w:rsidRDefault="000F0386">
      <w:pPr>
        <w:rPr>
          <w:sz w:val="24"/>
          <w:szCs w:val="24"/>
        </w:rPr>
      </w:pPr>
    </w:p>
    <w:p w:rsidR="00F70E16" w:rsidRDefault="00957A51">
      <w:pPr>
        <w:rPr>
          <w:sz w:val="24"/>
          <w:szCs w:val="24"/>
        </w:rPr>
      </w:pPr>
      <w:r>
        <w:rPr>
          <w:sz w:val="24"/>
          <w:szCs w:val="24"/>
        </w:rPr>
        <w:t>RUSS ROSSI</w:t>
      </w:r>
      <w:r w:rsidR="000D3222">
        <w:rPr>
          <w:sz w:val="24"/>
          <w:szCs w:val="24"/>
        </w:rPr>
        <w:t xml:space="preserve">, </w:t>
      </w:r>
    </w:p>
    <w:p w:rsidR="000D3222" w:rsidRPr="00494FE2" w:rsidRDefault="000D3222">
      <w:pPr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sectPr w:rsidR="000D3222" w:rsidRPr="00494F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CB" w:rsidRDefault="00ED38CB" w:rsidP="00F70E16">
      <w:r>
        <w:separator/>
      </w:r>
    </w:p>
  </w:endnote>
  <w:endnote w:type="continuationSeparator" w:id="0">
    <w:p w:rsidR="00ED38CB" w:rsidRDefault="00ED38CB" w:rsidP="00F7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16" w:rsidRDefault="00F70E16">
    <w:pPr>
      <w:pStyle w:val="Footer"/>
    </w:pPr>
  </w:p>
  <w:p w:rsidR="00F70E16" w:rsidRDefault="00F70E16" w:rsidP="00F70E16">
    <w:pPr>
      <w:pStyle w:val="Footer"/>
      <w:ind w:left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CB" w:rsidRDefault="00ED38CB" w:rsidP="00F70E16">
      <w:r>
        <w:separator/>
      </w:r>
    </w:p>
  </w:footnote>
  <w:footnote w:type="continuationSeparator" w:id="0">
    <w:p w:rsidR="00ED38CB" w:rsidRDefault="00ED38CB" w:rsidP="00F7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6B42"/>
    <w:multiLevelType w:val="hybridMultilevel"/>
    <w:tmpl w:val="3F609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16"/>
    <w:rsid w:val="00034178"/>
    <w:rsid w:val="000434BC"/>
    <w:rsid w:val="0005194F"/>
    <w:rsid w:val="00082489"/>
    <w:rsid w:val="000A4F78"/>
    <w:rsid w:val="000B607C"/>
    <w:rsid w:val="000D3222"/>
    <w:rsid w:val="000E3869"/>
    <w:rsid w:val="000F0386"/>
    <w:rsid w:val="00263C54"/>
    <w:rsid w:val="00282A74"/>
    <w:rsid w:val="00316472"/>
    <w:rsid w:val="00386F57"/>
    <w:rsid w:val="00417F23"/>
    <w:rsid w:val="004232F5"/>
    <w:rsid w:val="00461CA7"/>
    <w:rsid w:val="00464932"/>
    <w:rsid w:val="00484E4F"/>
    <w:rsid w:val="00494FE2"/>
    <w:rsid w:val="004A2929"/>
    <w:rsid w:val="004B0E82"/>
    <w:rsid w:val="004D6A32"/>
    <w:rsid w:val="00520377"/>
    <w:rsid w:val="00527802"/>
    <w:rsid w:val="00536E70"/>
    <w:rsid w:val="00567C96"/>
    <w:rsid w:val="00570395"/>
    <w:rsid w:val="005704A4"/>
    <w:rsid w:val="007558A5"/>
    <w:rsid w:val="00755C6C"/>
    <w:rsid w:val="007C2668"/>
    <w:rsid w:val="007D2EB7"/>
    <w:rsid w:val="00835559"/>
    <w:rsid w:val="008E1298"/>
    <w:rsid w:val="009050FE"/>
    <w:rsid w:val="00957A51"/>
    <w:rsid w:val="009B1672"/>
    <w:rsid w:val="009C79B5"/>
    <w:rsid w:val="00A17E1D"/>
    <w:rsid w:val="00A23C94"/>
    <w:rsid w:val="00AE55E4"/>
    <w:rsid w:val="00BB0960"/>
    <w:rsid w:val="00BF3EBA"/>
    <w:rsid w:val="00BF5B9D"/>
    <w:rsid w:val="00C169FE"/>
    <w:rsid w:val="00C22125"/>
    <w:rsid w:val="00C853EF"/>
    <w:rsid w:val="00CD6BC5"/>
    <w:rsid w:val="00D4510B"/>
    <w:rsid w:val="00DE4C93"/>
    <w:rsid w:val="00E43940"/>
    <w:rsid w:val="00E61807"/>
    <w:rsid w:val="00ED2278"/>
    <w:rsid w:val="00ED38CB"/>
    <w:rsid w:val="00F35844"/>
    <w:rsid w:val="00F57E5E"/>
    <w:rsid w:val="00F616C7"/>
    <w:rsid w:val="00F70E16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9B326FF-0761-4D3D-A045-53D9A94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A7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1CA7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61CA7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0E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E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0E1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E1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461CA7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2Char">
    <w:name w:val="Heading 2 Char"/>
    <w:link w:val="Heading2"/>
    <w:rsid w:val="00461CA7"/>
    <w:rPr>
      <w:rFonts w:ascii="Times New Roman" w:eastAsia="Times New Roman" w:hAnsi="Times New Roman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461CA7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461CA7"/>
    <w:rPr>
      <w:rFonts w:ascii="Times New Roman" w:eastAsia="Times New Roman" w:hAnsi="Times New Roman"/>
      <w:b/>
      <w:sz w:val="24"/>
      <w:lang w:val="en-US" w:eastAsia="en-US"/>
    </w:rPr>
  </w:style>
  <w:style w:type="character" w:styleId="Hyperlink">
    <w:name w:val="Hyperlink"/>
    <w:uiPriority w:val="99"/>
    <w:unhideWhenUsed/>
    <w:rsid w:val="000A4F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Tulloch VIneyards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Qof U</cp:lastModifiedBy>
  <cp:revision>3</cp:revision>
  <cp:lastPrinted>2018-05-23T18:52:00Z</cp:lastPrinted>
  <dcterms:created xsi:type="dcterms:W3CDTF">2018-06-24T02:40:00Z</dcterms:created>
  <dcterms:modified xsi:type="dcterms:W3CDTF">2018-06-25T17:37:00Z</dcterms:modified>
</cp:coreProperties>
</file>