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BE1B20" w:rsidR="00D756B3" w:rsidRDefault="00D756B3">
      <w:pPr>
        <w:pBdr>
          <w:top w:val="nil"/>
          <w:left w:val="nil"/>
          <w:bottom w:val="nil"/>
          <w:right w:val="nil"/>
          <w:between w:val="nil"/>
        </w:pBdr>
        <w:spacing w:line="276" w:lineRule="auto"/>
        <w:jc w:val="center"/>
        <w:rPr>
          <w:rFonts w:ascii="Arial" w:eastAsia="Arial" w:hAnsi="Arial" w:cs="Arial"/>
          <w:b/>
          <w:color w:val="000000"/>
          <w:sz w:val="22"/>
          <w:szCs w:val="22"/>
        </w:rPr>
      </w:pPr>
      <w:bookmarkStart w:id="0" w:name="_Hlk79567134"/>
    </w:p>
    <w:p w14:paraId="00000002" w14:textId="377B1383" w:rsidR="00D756B3" w:rsidRDefault="00D756B3">
      <w:pPr>
        <w:pBdr>
          <w:top w:val="nil"/>
          <w:left w:val="nil"/>
          <w:bottom w:val="nil"/>
          <w:right w:val="nil"/>
          <w:between w:val="nil"/>
        </w:pBdr>
        <w:spacing w:line="276" w:lineRule="auto"/>
        <w:jc w:val="center"/>
        <w:rPr>
          <w:rFonts w:ascii="Arial" w:eastAsia="Arial" w:hAnsi="Arial" w:cs="Arial"/>
          <w:b/>
          <w:color w:val="000000"/>
          <w:sz w:val="22"/>
          <w:szCs w:val="22"/>
        </w:rPr>
      </w:pPr>
    </w:p>
    <w:p w14:paraId="00000003" w14:textId="77777777" w:rsidR="00D756B3" w:rsidRDefault="003735BD">
      <w:pPr>
        <w:pBdr>
          <w:top w:val="nil"/>
          <w:left w:val="nil"/>
          <w:bottom w:val="nil"/>
          <w:right w:val="nil"/>
          <w:between w:val="nil"/>
        </w:pBdr>
        <w:spacing w:line="276" w:lineRule="auto"/>
        <w:jc w:val="center"/>
        <w:rPr>
          <w:rFonts w:ascii="Arial" w:eastAsia="Arial" w:hAnsi="Arial" w:cs="Arial"/>
          <w:b/>
          <w:color w:val="000000"/>
          <w:sz w:val="22"/>
          <w:szCs w:val="22"/>
        </w:rPr>
      </w:pPr>
      <w:r>
        <w:rPr>
          <w:noProof/>
        </w:rPr>
        <w:drawing>
          <wp:anchor distT="114300" distB="114300" distL="114300" distR="114300" simplePos="0" relativeHeight="251658240" behindDoc="0" locked="0" layoutInCell="1" hidden="0" allowOverlap="1" wp14:anchorId="78CB044D" wp14:editId="1F70F2CA">
            <wp:simplePos x="0" y="0"/>
            <wp:positionH relativeFrom="column">
              <wp:posOffset>1703385</wp:posOffset>
            </wp:positionH>
            <wp:positionV relativeFrom="paragraph">
              <wp:posOffset>-10155</wp:posOffset>
            </wp:positionV>
            <wp:extent cx="2524125" cy="547287"/>
            <wp:effectExtent l="0" t="0" r="0" b="0"/>
            <wp:wrapSquare wrapText="bothSides" distT="114300" distB="114300" distL="114300" distR="114300"/>
            <wp:docPr id="1073741833"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1"/>
                    <a:srcRect/>
                    <a:stretch>
                      <a:fillRect/>
                    </a:stretch>
                  </pic:blipFill>
                  <pic:spPr>
                    <a:xfrm>
                      <a:off x="0" y="0"/>
                      <a:ext cx="2524125" cy="547287"/>
                    </a:xfrm>
                    <a:prstGeom prst="rect">
                      <a:avLst/>
                    </a:prstGeom>
                    <a:ln/>
                  </pic:spPr>
                </pic:pic>
              </a:graphicData>
            </a:graphic>
          </wp:anchor>
        </w:drawing>
      </w:r>
    </w:p>
    <w:p w14:paraId="00000004" w14:textId="77777777" w:rsidR="00D756B3" w:rsidRDefault="00D756B3">
      <w:pPr>
        <w:pBdr>
          <w:top w:val="nil"/>
          <w:left w:val="nil"/>
          <w:bottom w:val="nil"/>
          <w:right w:val="nil"/>
          <w:between w:val="nil"/>
        </w:pBdr>
        <w:spacing w:line="276" w:lineRule="auto"/>
        <w:jc w:val="center"/>
        <w:rPr>
          <w:rFonts w:ascii="Arial" w:eastAsia="Arial" w:hAnsi="Arial" w:cs="Arial"/>
          <w:b/>
          <w:color w:val="000000"/>
          <w:sz w:val="22"/>
          <w:szCs w:val="22"/>
        </w:rPr>
      </w:pPr>
    </w:p>
    <w:p w14:paraId="00000006" w14:textId="77777777" w:rsidR="00D756B3" w:rsidRDefault="00D756B3" w:rsidP="00E27E5C">
      <w:pPr>
        <w:pBdr>
          <w:top w:val="nil"/>
          <w:left w:val="nil"/>
          <w:bottom w:val="nil"/>
          <w:right w:val="nil"/>
          <w:between w:val="nil"/>
        </w:pBdr>
        <w:spacing w:line="276" w:lineRule="auto"/>
        <w:rPr>
          <w:rFonts w:ascii="Arial" w:eastAsia="Arial" w:hAnsi="Arial" w:cs="Arial"/>
          <w:b/>
          <w:color w:val="000000"/>
          <w:sz w:val="22"/>
          <w:szCs w:val="22"/>
        </w:rPr>
      </w:pPr>
    </w:p>
    <w:p w14:paraId="00000007" w14:textId="77777777" w:rsidR="00D756B3" w:rsidRDefault="00D756B3">
      <w:pPr>
        <w:pBdr>
          <w:top w:val="nil"/>
          <w:left w:val="nil"/>
          <w:bottom w:val="nil"/>
          <w:right w:val="nil"/>
          <w:between w:val="nil"/>
        </w:pBdr>
        <w:spacing w:line="276" w:lineRule="auto"/>
        <w:jc w:val="center"/>
        <w:rPr>
          <w:rFonts w:ascii="Arial" w:eastAsia="Arial" w:hAnsi="Arial" w:cs="Arial"/>
          <w:color w:val="000000"/>
          <w:sz w:val="22"/>
          <w:szCs w:val="22"/>
        </w:rPr>
      </w:pPr>
    </w:p>
    <w:p w14:paraId="21944537" w14:textId="77777777" w:rsidR="00487965" w:rsidRDefault="00487965" w:rsidP="00E27E5C">
      <w:pPr>
        <w:pBdr>
          <w:top w:val="nil"/>
          <w:left w:val="nil"/>
          <w:bottom w:val="nil"/>
          <w:right w:val="nil"/>
          <w:between w:val="nil"/>
        </w:pBdr>
        <w:jc w:val="center"/>
        <w:rPr>
          <w:rFonts w:ascii="Arial" w:eastAsia="Arial" w:hAnsi="Arial" w:cs="Arial"/>
          <w:b/>
          <w:color w:val="000000"/>
          <w:sz w:val="22"/>
          <w:szCs w:val="22"/>
        </w:rPr>
      </w:pPr>
    </w:p>
    <w:p w14:paraId="0000000E" w14:textId="4AE32ECF" w:rsidR="00D756B3" w:rsidRPr="00E27E5C" w:rsidRDefault="003735BD" w:rsidP="00F33D06">
      <w:pPr>
        <w:pBdr>
          <w:top w:val="nil"/>
          <w:left w:val="nil"/>
          <w:bottom w:val="nil"/>
          <w:right w:val="nil"/>
          <w:between w:val="nil"/>
        </w:pBdr>
        <w:jc w:val="center"/>
        <w:rPr>
          <w:rFonts w:ascii="Arial" w:eastAsia="Arial" w:hAnsi="Arial" w:cs="Arial"/>
          <w:i/>
          <w:color w:val="000000" w:themeColor="text1"/>
          <w:sz w:val="22"/>
          <w:szCs w:val="22"/>
        </w:rPr>
      </w:pPr>
      <w:r w:rsidRPr="00EC1D91">
        <w:rPr>
          <w:rFonts w:ascii="Arial" w:eastAsia="Arial" w:hAnsi="Arial" w:cs="Arial"/>
          <w:b/>
          <w:color w:val="000000"/>
          <w:szCs w:val="22"/>
        </w:rPr>
        <w:t xml:space="preserve">Flower One </w:t>
      </w:r>
      <w:r w:rsidR="002651EB" w:rsidRPr="00EC1D91">
        <w:rPr>
          <w:rFonts w:ascii="Arial" w:eastAsia="Arial" w:hAnsi="Arial" w:cs="Arial"/>
          <w:b/>
          <w:color w:val="000000"/>
          <w:szCs w:val="22"/>
        </w:rPr>
        <w:t xml:space="preserve">Announces </w:t>
      </w:r>
      <w:r w:rsidR="00D466BC">
        <w:rPr>
          <w:rFonts w:ascii="Arial" w:eastAsia="Arial" w:hAnsi="Arial" w:cs="Arial"/>
          <w:b/>
          <w:color w:val="000000"/>
          <w:szCs w:val="22"/>
        </w:rPr>
        <w:t>FY-</w:t>
      </w:r>
      <w:r w:rsidR="00F90880" w:rsidRPr="00EC1D91">
        <w:rPr>
          <w:rFonts w:ascii="Arial" w:eastAsia="Arial" w:hAnsi="Arial" w:cs="Arial"/>
          <w:b/>
          <w:color w:val="000000"/>
          <w:szCs w:val="22"/>
        </w:rPr>
        <w:t>21</w:t>
      </w:r>
      <w:r w:rsidRPr="00EC1D91">
        <w:rPr>
          <w:rFonts w:ascii="Arial" w:eastAsia="Arial" w:hAnsi="Arial" w:cs="Arial"/>
          <w:b/>
          <w:color w:val="000000"/>
          <w:szCs w:val="22"/>
        </w:rPr>
        <w:t xml:space="preserve"> </w:t>
      </w:r>
      <w:r w:rsidR="00EC1D91" w:rsidRPr="00EC1D91">
        <w:rPr>
          <w:rFonts w:ascii="Arial" w:eastAsia="Arial" w:hAnsi="Arial" w:cs="Arial"/>
          <w:b/>
          <w:color w:val="000000"/>
          <w:szCs w:val="22"/>
        </w:rPr>
        <w:t>Financial Results</w:t>
      </w:r>
      <w:r w:rsidR="006D166C">
        <w:rPr>
          <w:rFonts w:ascii="Arial" w:eastAsia="Arial" w:hAnsi="Arial" w:cs="Arial"/>
          <w:b/>
          <w:color w:val="000000"/>
          <w:szCs w:val="22"/>
        </w:rPr>
        <w:t xml:space="preserve"> </w:t>
      </w:r>
    </w:p>
    <w:p w14:paraId="4F001135" w14:textId="77777777" w:rsidR="002073DC" w:rsidRDefault="002073DC" w:rsidP="00E27E5C">
      <w:pPr>
        <w:pBdr>
          <w:top w:val="nil"/>
          <w:left w:val="nil"/>
          <w:bottom w:val="nil"/>
          <w:right w:val="nil"/>
          <w:between w:val="nil"/>
        </w:pBdr>
        <w:jc w:val="both"/>
        <w:rPr>
          <w:rFonts w:ascii="Arial" w:eastAsia="Arial" w:hAnsi="Arial" w:cs="Arial"/>
          <w:color w:val="000000" w:themeColor="text1"/>
          <w:sz w:val="22"/>
          <w:szCs w:val="22"/>
        </w:rPr>
      </w:pPr>
    </w:p>
    <w:p w14:paraId="69A3D87B" w14:textId="3A8E72EC" w:rsidR="00BE7CBB" w:rsidRPr="00E27E5C" w:rsidRDefault="003735BD" w:rsidP="00E27E5C">
      <w:pPr>
        <w:pBdr>
          <w:top w:val="nil"/>
          <w:left w:val="nil"/>
          <w:bottom w:val="nil"/>
          <w:right w:val="nil"/>
          <w:between w:val="nil"/>
        </w:pBdr>
        <w:jc w:val="both"/>
        <w:rPr>
          <w:rFonts w:ascii="Arial" w:eastAsia="Arial" w:hAnsi="Arial" w:cs="Arial"/>
          <w:color w:val="000000" w:themeColor="text1"/>
          <w:sz w:val="22"/>
          <w:szCs w:val="22"/>
        </w:rPr>
      </w:pPr>
      <w:r w:rsidRPr="00E27E5C">
        <w:rPr>
          <w:rFonts w:ascii="Arial" w:eastAsia="Arial" w:hAnsi="Arial" w:cs="Arial"/>
          <w:color w:val="000000" w:themeColor="text1"/>
          <w:sz w:val="22"/>
          <w:szCs w:val="22"/>
        </w:rPr>
        <w:t>Las Vegas, Nevada</w:t>
      </w:r>
      <w:r w:rsidR="00E431D6">
        <w:rPr>
          <w:rFonts w:ascii="Arial" w:eastAsia="Arial" w:hAnsi="Arial" w:cs="Arial"/>
          <w:color w:val="000000" w:themeColor="text1"/>
          <w:sz w:val="22"/>
          <w:szCs w:val="22"/>
        </w:rPr>
        <w:t xml:space="preserve"> </w:t>
      </w:r>
      <w:r w:rsidRPr="00E27E5C">
        <w:rPr>
          <w:rFonts w:ascii="Arial" w:eastAsia="Arial" w:hAnsi="Arial" w:cs="Arial"/>
          <w:color w:val="000000" w:themeColor="text1"/>
          <w:sz w:val="22"/>
          <w:szCs w:val="22"/>
        </w:rPr>
        <w:t>–</w:t>
      </w:r>
      <w:r w:rsidR="00EC1D91">
        <w:rPr>
          <w:rFonts w:ascii="Arial" w:eastAsia="Arial" w:hAnsi="Arial" w:cs="Arial"/>
          <w:color w:val="000000" w:themeColor="text1"/>
          <w:sz w:val="22"/>
          <w:szCs w:val="22"/>
        </w:rPr>
        <w:t xml:space="preserve"> </w:t>
      </w:r>
      <w:r w:rsidR="00F90880">
        <w:rPr>
          <w:rFonts w:ascii="Arial" w:eastAsia="Arial" w:hAnsi="Arial" w:cs="Arial"/>
          <w:color w:val="000000" w:themeColor="text1"/>
          <w:sz w:val="22"/>
          <w:szCs w:val="22"/>
        </w:rPr>
        <w:t xml:space="preserve">June </w:t>
      </w:r>
      <w:r w:rsidR="004A2129">
        <w:rPr>
          <w:rFonts w:ascii="Arial" w:eastAsia="Arial" w:hAnsi="Arial" w:cs="Arial"/>
          <w:color w:val="000000" w:themeColor="text1"/>
          <w:sz w:val="22"/>
          <w:szCs w:val="22"/>
        </w:rPr>
        <w:t>30</w:t>
      </w:r>
      <w:r w:rsidR="00F90880">
        <w:rPr>
          <w:rFonts w:ascii="Arial" w:eastAsia="Arial" w:hAnsi="Arial" w:cs="Arial"/>
          <w:color w:val="000000" w:themeColor="text1"/>
          <w:sz w:val="22"/>
          <w:szCs w:val="22"/>
        </w:rPr>
        <w:t>, 2022</w:t>
      </w:r>
      <w:r w:rsidRPr="00E27E5C">
        <w:rPr>
          <w:rFonts w:ascii="Arial" w:eastAsia="Arial" w:hAnsi="Arial" w:cs="Arial"/>
          <w:color w:val="000000" w:themeColor="text1"/>
          <w:sz w:val="22"/>
          <w:szCs w:val="22"/>
        </w:rPr>
        <w:t xml:space="preserve"> - Flower One Holdings Inc. (“Flower One” or the “Company”) (CSE: FONE) (OTCQX: FLOOF) (FSE: F11), the leading cannabis cultivator and producer in Nevada, </w:t>
      </w:r>
      <w:r w:rsidR="00411798">
        <w:rPr>
          <w:rFonts w:ascii="Arial" w:eastAsia="Arial" w:hAnsi="Arial" w:cs="Arial"/>
          <w:color w:val="000000" w:themeColor="text1"/>
          <w:sz w:val="22"/>
          <w:szCs w:val="22"/>
        </w:rPr>
        <w:t xml:space="preserve">today </w:t>
      </w:r>
      <w:r w:rsidRPr="00E27E5C">
        <w:rPr>
          <w:rFonts w:ascii="Arial" w:eastAsia="Arial" w:hAnsi="Arial" w:cs="Arial"/>
          <w:color w:val="000000" w:themeColor="text1"/>
          <w:sz w:val="22"/>
          <w:szCs w:val="22"/>
        </w:rPr>
        <w:t>announce</w:t>
      </w:r>
      <w:r w:rsidR="00411798">
        <w:rPr>
          <w:rFonts w:ascii="Arial" w:eastAsia="Arial" w:hAnsi="Arial" w:cs="Arial"/>
          <w:color w:val="000000" w:themeColor="text1"/>
          <w:sz w:val="22"/>
          <w:szCs w:val="22"/>
        </w:rPr>
        <w:t>d</w:t>
      </w:r>
      <w:r w:rsidRPr="00E27E5C">
        <w:rPr>
          <w:rFonts w:ascii="Arial" w:eastAsia="Arial" w:hAnsi="Arial" w:cs="Arial"/>
          <w:color w:val="000000" w:themeColor="text1"/>
          <w:sz w:val="22"/>
          <w:szCs w:val="22"/>
        </w:rPr>
        <w:t xml:space="preserve"> its financial and operating results for </w:t>
      </w:r>
      <w:r w:rsidR="00842B63" w:rsidRPr="00E27E5C">
        <w:rPr>
          <w:rFonts w:ascii="Arial" w:eastAsia="Arial" w:hAnsi="Arial" w:cs="Arial"/>
          <w:color w:val="000000" w:themeColor="text1"/>
          <w:sz w:val="22"/>
          <w:szCs w:val="22"/>
        </w:rPr>
        <w:t xml:space="preserve">the </w:t>
      </w:r>
      <w:r w:rsidR="00F90880">
        <w:rPr>
          <w:rFonts w:ascii="Arial" w:eastAsia="Arial" w:hAnsi="Arial" w:cs="Arial"/>
          <w:color w:val="000000" w:themeColor="text1"/>
          <w:sz w:val="22"/>
          <w:szCs w:val="22"/>
        </w:rPr>
        <w:t xml:space="preserve">year ended </w:t>
      </w:r>
      <w:r w:rsidR="00F76289">
        <w:rPr>
          <w:rFonts w:ascii="Arial" w:eastAsia="Arial" w:hAnsi="Arial" w:cs="Arial"/>
          <w:color w:val="000000" w:themeColor="text1"/>
          <w:sz w:val="22"/>
          <w:szCs w:val="22"/>
        </w:rPr>
        <w:t>December</w:t>
      </w:r>
      <w:r w:rsidRPr="00E27E5C">
        <w:rPr>
          <w:rFonts w:ascii="Arial" w:eastAsia="Arial" w:hAnsi="Arial" w:cs="Arial"/>
          <w:color w:val="000000" w:themeColor="text1"/>
          <w:sz w:val="22"/>
          <w:szCs w:val="22"/>
        </w:rPr>
        <w:t xml:space="preserve"> </w:t>
      </w:r>
      <w:r w:rsidR="00F76289">
        <w:rPr>
          <w:rFonts w:ascii="Arial" w:eastAsia="Arial" w:hAnsi="Arial" w:cs="Arial"/>
          <w:color w:val="000000" w:themeColor="text1"/>
          <w:sz w:val="22"/>
          <w:szCs w:val="22"/>
        </w:rPr>
        <w:t>31</w:t>
      </w:r>
      <w:r w:rsidRPr="00E27E5C">
        <w:rPr>
          <w:rFonts w:ascii="Arial" w:eastAsia="Arial" w:hAnsi="Arial" w:cs="Arial"/>
          <w:color w:val="000000" w:themeColor="text1"/>
          <w:sz w:val="22"/>
          <w:szCs w:val="22"/>
        </w:rPr>
        <w:t xml:space="preserve">, </w:t>
      </w:r>
      <w:proofErr w:type="gramStart"/>
      <w:r w:rsidRPr="00E27E5C">
        <w:rPr>
          <w:rFonts w:ascii="Arial" w:eastAsia="Arial" w:hAnsi="Arial" w:cs="Arial"/>
          <w:color w:val="000000" w:themeColor="text1"/>
          <w:sz w:val="22"/>
          <w:szCs w:val="22"/>
        </w:rPr>
        <w:t>202</w:t>
      </w:r>
      <w:r w:rsidR="00B46FCE">
        <w:rPr>
          <w:rFonts w:ascii="Arial" w:eastAsia="Arial" w:hAnsi="Arial" w:cs="Arial"/>
          <w:color w:val="000000" w:themeColor="text1"/>
          <w:sz w:val="22"/>
          <w:szCs w:val="22"/>
        </w:rPr>
        <w:t>1</w:t>
      </w:r>
      <w:proofErr w:type="gramEnd"/>
      <w:r w:rsidR="00986EE3">
        <w:rPr>
          <w:rFonts w:ascii="Arial" w:eastAsia="Arial" w:hAnsi="Arial" w:cs="Arial"/>
          <w:color w:val="000000" w:themeColor="text1"/>
          <w:sz w:val="22"/>
          <w:szCs w:val="22"/>
        </w:rPr>
        <w:t xml:space="preserve"> and updates to its Board of Directors</w:t>
      </w:r>
      <w:r w:rsidR="006C4C09" w:rsidRPr="00E27E5C">
        <w:rPr>
          <w:rFonts w:ascii="Arial" w:eastAsia="Arial" w:hAnsi="Arial" w:cs="Arial"/>
          <w:color w:val="000000" w:themeColor="text1"/>
          <w:sz w:val="22"/>
          <w:szCs w:val="22"/>
        </w:rPr>
        <w:t>.</w:t>
      </w:r>
      <w:r w:rsidR="00BE7CBB" w:rsidRPr="00E27E5C">
        <w:rPr>
          <w:rFonts w:ascii="Arial" w:eastAsia="Arial" w:hAnsi="Arial" w:cs="Arial"/>
          <w:color w:val="000000" w:themeColor="text1"/>
          <w:sz w:val="22"/>
          <w:szCs w:val="22"/>
        </w:rPr>
        <w:t xml:space="preserve"> All amounts are expressed in U.S. dollars unless indicated otherwise.</w:t>
      </w:r>
      <w:r w:rsidR="004A122A">
        <w:rPr>
          <w:rFonts w:ascii="Arial" w:eastAsia="Arial" w:hAnsi="Arial" w:cs="Arial"/>
          <w:color w:val="000000" w:themeColor="text1"/>
          <w:sz w:val="22"/>
          <w:szCs w:val="22"/>
        </w:rPr>
        <w:t xml:space="preserve"> </w:t>
      </w:r>
    </w:p>
    <w:p w14:paraId="00000010" w14:textId="77777777" w:rsidR="00D756B3" w:rsidRPr="00E27E5C" w:rsidRDefault="00D756B3" w:rsidP="00E27E5C">
      <w:pPr>
        <w:pBdr>
          <w:top w:val="nil"/>
          <w:left w:val="nil"/>
          <w:bottom w:val="nil"/>
          <w:right w:val="nil"/>
          <w:between w:val="nil"/>
        </w:pBdr>
        <w:jc w:val="both"/>
        <w:rPr>
          <w:rFonts w:ascii="Arial" w:eastAsia="Arial" w:hAnsi="Arial" w:cs="Arial"/>
          <w:color w:val="000000" w:themeColor="text1"/>
          <w:sz w:val="22"/>
          <w:szCs w:val="22"/>
        </w:rPr>
      </w:pPr>
    </w:p>
    <w:p w14:paraId="00000011" w14:textId="3405DBF1" w:rsidR="00D756B3" w:rsidRPr="00E27E5C" w:rsidRDefault="00F90880" w:rsidP="00E27E5C">
      <w:pPr>
        <w:pBdr>
          <w:top w:val="nil"/>
          <w:left w:val="nil"/>
          <w:bottom w:val="nil"/>
          <w:right w:val="nil"/>
          <w:between w:val="nil"/>
        </w:pBdr>
        <w:spacing w:after="240"/>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2021 </w:t>
      </w:r>
      <w:r w:rsidR="002073DC">
        <w:rPr>
          <w:rFonts w:ascii="Arial" w:eastAsia="Arial" w:hAnsi="Arial" w:cs="Arial"/>
          <w:b/>
          <w:color w:val="000000" w:themeColor="text1"/>
          <w:sz w:val="22"/>
          <w:szCs w:val="22"/>
        </w:rPr>
        <w:t xml:space="preserve">Financial and Operating </w:t>
      </w:r>
      <w:r w:rsidR="003735BD" w:rsidRPr="00E27E5C">
        <w:rPr>
          <w:rFonts w:ascii="Arial" w:eastAsia="Arial" w:hAnsi="Arial" w:cs="Arial"/>
          <w:b/>
          <w:color w:val="000000" w:themeColor="text1"/>
          <w:sz w:val="22"/>
          <w:szCs w:val="22"/>
        </w:rPr>
        <w:t>Highlights:</w:t>
      </w:r>
    </w:p>
    <w:p w14:paraId="00000012" w14:textId="6BF27090" w:rsidR="00D756B3" w:rsidRDefault="00237BBF" w:rsidP="00B2203C">
      <w:pPr>
        <w:numPr>
          <w:ilvl w:val="0"/>
          <w:numId w:val="1"/>
        </w:numPr>
        <w:pBdr>
          <w:top w:val="nil"/>
          <w:left w:val="nil"/>
          <w:bottom w:val="nil"/>
          <w:right w:val="nil"/>
          <w:between w:val="nil"/>
        </w:pBdr>
        <w:spacing w:after="100"/>
        <w:jc w:val="both"/>
        <w:rPr>
          <w:rFonts w:ascii="Arial" w:eastAsia="Arial" w:hAnsi="Arial" w:cs="Arial"/>
          <w:color w:val="000000" w:themeColor="text1"/>
          <w:sz w:val="22"/>
          <w:szCs w:val="22"/>
        </w:rPr>
      </w:pPr>
      <w:r w:rsidRPr="00E27E5C">
        <w:rPr>
          <w:rFonts w:ascii="Arial" w:eastAsia="Arial" w:hAnsi="Arial" w:cs="Arial"/>
          <w:color w:val="000000" w:themeColor="text1"/>
          <w:sz w:val="22"/>
          <w:szCs w:val="22"/>
        </w:rPr>
        <w:t>The Company</w:t>
      </w:r>
      <w:r w:rsidR="003735BD" w:rsidRPr="00E27E5C">
        <w:rPr>
          <w:rFonts w:ascii="Arial" w:eastAsia="Arial" w:hAnsi="Arial" w:cs="Arial"/>
          <w:color w:val="000000" w:themeColor="text1"/>
          <w:sz w:val="22"/>
          <w:szCs w:val="22"/>
        </w:rPr>
        <w:t xml:space="preserve"> </w:t>
      </w:r>
      <w:r w:rsidR="00BE7CBB" w:rsidRPr="00E27E5C">
        <w:rPr>
          <w:rFonts w:ascii="Arial" w:eastAsia="Arial" w:hAnsi="Arial" w:cs="Arial"/>
          <w:color w:val="000000" w:themeColor="text1"/>
          <w:sz w:val="22"/>
          <w:szCs w:val="22"/>
        </w:rPr>
        <w:t xml:space="preserve">reported </w:t>
      </w:r>
      <w:r w:rsidR="00973D71">
        <w:rPr>
          <w:rFonts w:ascii="Arial" w:eastAsia="Arial" w:hAnsi="Arial" w:cs="Arial"/>
          <w:color w:val="000000" w:themeColor="text1"/>
          <w:sz w:val="22"/>
          <w:szCs w:val="22"/>
        </w:rPr>
        <w:t xml:space="preserve">2021 </w:t>
      </w:r>
      <w:r w:rsidR="003735BD" w:rsidRPr="00E27E5C">
        <w:rPr>
          <w:rFonts w:ascii="Arial" w:eastAsia="Arial" w:hAnsi="Arial" w:cs="Arial"/>
          <w:color w:val="000000" w:themeColor="text1"/>
          <w:sz w:val="22"/>
          <w:szCs w:val="22"/>
        </w:rPr>
        <w:t>revenue of $</w:t>
      </w:r>
      <w:r w:rsidR="00973D71">
        <w:rPr>
          <w:rFonts w:ascii="Arial" w:eastAsia="Arial" w:hAnsi="Arial" w:cs="Arial"/>
          <w:color w:val="000000" w:themeColor="text1"/>
          <w:sz w:val="22"/>
          <w:szCs w:val="22"/>
        </w:rPr>
        <w:t>58.4</w:t>
      </w:r>
      <w:r w:rsidR="007C0CDE">
        <w:rPr>
          <w:rFonts w:ascii="Arial" w:eastAsia="Arial" w:hAnsi="Arial" w:cs="Arial"/>
          <w:color w:val="000000" w:themeColor="text1"/>
          <w:sz w:val="22"/>
          <w:szCs w:val="22"/>
        </w:rPr>
        <w:t>M</w:t>
      </w:r>
      <w:r w:rsidR="00CB3E16" w:rsidRPr="00E27E5C">
        <w:rPr>
          <w:rFonts w:ascii="Arial" w:eastAsia="Arial" w:hAnsi="Arial" w:cs="Arial"/>
          <w:color w:val="000000" w:themeColor="text1"/>
          <w:sz w:val="22"/>
          <w:szCs w:val="22"/>
        </w:rPr>
        <w:t xml:space="preserve">, </w:t>
      </w:r>
      <w:r w:rsidR="003735BD" w:rsidRPr="00E27E5C">
        <w:rPr>
          <w:rFonts w:ascii="Arial" w:eastAsia="Arial" w:hAnsi="Arial" w:cs="Arial"/>
          <w:color w:val="000000" w:themeColor="text1"/>
          <w:sz w:val="22"/>
          <w:szCs w:val="22"/>
        </w:rPr>
        <w:t xml:space="preserve">representing </w:t>
      </w:r>
      <w:r w:rsidR="003735BD" w:rsidRPr="004A122A">
        <w:rPr>
          <w:rFonts w:ascii="Arial" w:eastAsia="Arial" w:hAnsi="Arial" w:cs="Arial"/>
          <w:color w:val="000000" w:themeColor="text1"/>
          <w:sz w:val="22"/>
          <w:szCs w:val="22"/>
        </w:rPr>
        <w:t xml:space="preserve">a </w:t>
      </w:r>
      <w:r w:rsidR="00973D71" w:rsidRPr="00C01325">
        <w:rPr>
          <w:rFonts w:ascii="Arial" w:eastAsia="Arial" w:hAnsi="Arial" w:cs="Arial"/>
          <w:color w:val="000000" w:themeColor="text1"/>
          <w:sz w:val="22"/>
          <w:szCs w:val="22"/>
        </w:rPr>
        <w:t>70</w:t>
      </w:r>
      <w:r w:rsidR="003735BD" w:rsidRPr="00C01325">
        <w:rPr>
          <w:rFonts w:ascii="Arial" w:eastAsia="Arial" w:hAnsi="Arial" w:cs="Arial"/>
          <w:color w:val="000000" w:themeColor="text1"/>
          <w:sz w:val="22"/>
          <w:szCs w:val="22"/>
        </w:rPr>
        <w:t>%</w:t>
      </w:r>
      <w:r w:rsidR="003735BD" w:rsidRPr="00E27E5C">
        <w:rPr>
          <w:rFonts w:ascii="Arial" w:eastAsia="Arial" w:hAnsi="Arial" w:cs="Arial"/>
          <w:color w:val="000000" w:themeColor="text1"/>
          <w:sz w:val="22"/>
          <w:szCs w:val="22"/>
        </w:rPr>
        <w:t xml:space="preserve"> increase </w:t>
      </w:r>
      <w:r w:rsidR="007C0CDE">
        <w:rPr>
          <w:rFonts w:ascii="Arial" w:eastAsia="Arial" w:hAnsi="Arial" w:cs="Arial"/>
          <w:color w:val="000000" w:themeColor="text1"/>
          <w:sz w:val="22"/>
          <w:szCs w:val="22"/>
        </w:rPr>
        <w:t>from</w:t>
      </w:r>
      <w:r w:rsidR="003735BD" w:rsidRPr="00E27E5C">
        <w:rPr>
          <w:rFonts w:ascii="Arial" w:eastAsia="Arial" w:hAnsi="Arial" w:cs="Arial"/>
          <w:color w:val="000000" w:themeColor="text1"/>
          <w:sz w:val="22"/>
          <w:szCs w:val="22"/>
        </w:rPr>
        <w:t xml:space="preserve"> the prior</w:t>
      </w:r>
      <w:r w:rsidR="006C4C09" w:rsidRPr="00E27E5C">
        <w:rPr>
          <w:rFonts w:ascii="Arial" w:eastAsia="Arial" w:hAnsi="Arial" w:cs="Arial"/>
          <w:color w:val="000000" w:themeColor="text1"/>
          <w:sz w:val="22"/>
          <w:szCs w:val="22"/>
        </w:rPr>
        <w:t xml:space="preserve"> </w:t>
      </w:r>
      <w:proofErr w:type="gramStart"/>
      <w:r w:rsidR="006C4C09" w:rsidRPr="00E27E5C">
        <w:rPr>
          <w:rFonts w:ascii="Arial" w:eastAsia="Arial" w:hAnsi="Arial" w:cs="Arial"/>
          <w:color w:val="000000" w:themeColor="text1"/>
          <w:sz w:val="22"/>
          <w:szCs w:val="22"/>
        </w:rPr>
        <w:t>year</w:t>
      </w:r>
      <w:r w:rsidR="008D6AFD" w:rsidRPr="00E27E5C">
        <w:rPr>
          <w:rFonts w:ascii="Arial" w:eastAsia="Arial" w:hAnsi="Arial" w:cs="Arial"/>
          <w:color w:val="000000" w:themeColor="text1"/>
          <w:sz w:val="22"/>
          <w:szCs w:val="22"/>
        </w:rPr>
        <w:t>;</w:t>
      </w:r>
      <w:proofErr w:type="gramEnd"/>
    </w:p>
    <w:p w14:paraId="749F0E61" w14:textId="71A81D23" w:rsidR="0046393B" w:rsidRDefault="0046393B" w:rsidP="00B2203C">
      <w:pPr>
        <w:numPr>
          <w:ilvl w:val="0"/>
          <w:numId w:val="1"/>
        </w:numPr>
        <w:pBdr>
          <w:top w:val="nil"/>
          <w:left w:val="nil"/>
          <w:bottom w:val="nil"/>
          <w:right w:val="nil"/>
          <w:between w:val="nil"/>
        </w:pBdr>
        <w:spacing w:after="10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Gross </w:t>
      </w:r>
      <w:r w:rsidR="00621EDD">
        <w:rPr>
          <w:rFonts w:ascii="Arial" w:eastAsia="Arial" w:hAnsi="Arial" w:cs="Arial"/>
          <w:color w:val="000000" w:themeColor="text1"/>
          <w:sz w:val="22"/>
          <w:szCs w:val="22"/>
        </w:rPr>
        <w:t>p</w:t>
      </w:r>
      <w:r>
        <w:rPr>
          <w:rFonts w:ascii="Arial" w:eastAsia="Arial" w:hAnsi="Arial" w:cs="Arial"/>
          <w:color w:val="000000" w:themeColor="text1"/>
          <w:sz w:val="22"/>
          <w:szCs w:val="22"/>
        </w:rPr>
        <w:t>rofit increase</w:t>
      </w:r>
      <w:r w:rsidR="00EF5F3E">
        <w:rPr>
          <w:rFonts w:ascii="Arial" w:eastAsia="Arial" w:hAnsi="Arial" w:cs="Arial"/>
          <w:color w:val="000000" w:themeColor="text1"/>
          <w:sz w:val="22"/>
          <w:szCs w:val="22"/>
        </w:rPr>
        <w:t>d</w:t>
      </w:r>
      <w:r>
        <w:rPr>
          <w:rFonts w:ascii="Arial" w:eastAsia="Arial" w:hAnsi="Arial" w:cs="Arial"/>
          <w:color w:val="000000" w:themeColor="text1"/>
          <w:sz w:val="22"/>
          <w:szCs w:val="22"/>
        </w:rPr>
        <w:t xml:space="preserve"> </w:t>
      </w:r>
      <w:r w:rsidR="00E038CC" w:rsidRPr="00C01325">
        <w:rPr>
          <w:rFonts w:ascii="Arial" w:eastAsia="Arial" w:hAnsi="Arial" w:cs="Arial"/>
          <w:color w:val="000000" w:themeColor="text1"/>
          <w:sz w:val="22"/>
          <w:szCs w:val="22"/>
        </w:rPr>
        <w:t>153</w:t>
      </w:r>
      <w:r w:rsidRPr="00C01325">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r w:rsidR="00FC52AF">
        <w:rPr>
          <w:rFonts w:ascii="Arial" w:eastAsia="Arial" w:hAnsi="Arial" w:cs="Arial"/>
          <w:color w:val="000000" w:themeColor="text1"/>
          <w:sz w:val="22"/>
          <w:szCs w:val="22"/>
        </w:rPr>
        <w:t>year</w:t>
      </w:r>
      <w:r w:rsidR="00EF5F3E">
        <w:rPr>
          <w:rFonts w:ascii="Arial" w:eastAsia="Arial" w:hAnsi="Arial" w:cs="Arial"/>
          <w:color w:val="000000" w:themeColor="text1"/>
          <w:sz w:val="22"/>
          <w:szCs w:val="22"/>
        </w:rPr>
        <w:t>-o</w:t>
      </w:r>
      <w:r w:rsidR="00FC52AF">
        <w:rPr>
          <w:rFonts w:ascii="Arial" w:eastAsia="Arial" w:hAnsi="Arial" w:cs="Arial"/>
          <w:color w:val="000000" w:themeColor="text1"/>
          <w:sz w:val="22"/>
          <w:szCs w:val="22"/>
        </w:rPr>
        <w:t>ver</w:t>
      </w:r>
      <w:r w:rsidR="00EF5F3E">
        <w:rPr>
          <w:rFonts w:ascii="Arial" w:eastAsia="Arial" w:hAnsi="Arial" w:cs="Arial"/>
          <w:color w:val="000000" w:themeColor="text1"/>
          <w:sz w:val="22"/>
          <w:szCs w:val="22"/>
        </w:rPr>
        <w:t>-</w:t>
      </w:r>
      <w:r w:rsidR="00FC52AF">
        <w:rPr>
          <w:rFonts w:ascii="Arial" w:eastAsia="Arial" w:hAnsi="Arial" w:cs="Arial"/>
          <w:color w:val="000000" w:themeColor="text1"/>
          <w:sz w:val="22"/>
          <w:szCs w:val="22"/>
        </w:rPr>
        <w:t>year</w:t>
      </w:r>
      <w:r w:rsidR="00EF5F3E">
        <w:rPr>
          <w:rFonts w:ascii="Arial" w:eastAsia="Arial" w:hAnsi="Arial" w:cs="Arial"/>
          <w:color w:val="000000" w:themeColor="text1"/>
          <w:sz w:val="22"/>
          <w:szCs w:val="22"/>
        </w:rPr>
        <w:t xml:space="preserve">, </w:t>
      </w:r>
      <w:r w:rsidR="00F33D06">
        <w:rPr>
          <w:rFonts w:ascii="Arial" w:eastAsia="Arial" w:hAnsi="Arial" w:cs="Arial"/>
          <w:color w:val="000000" w:themeColor="text1"/>
          <w:sz w:val="22"/>
          <w:szCs w:val="22"/>
        </w:rPr>
        <w:t xml:space="preserve">representing </w:t>
      </w:r>
      <w:r w:rsidR="00EF5F3E">
        <w:rPr>
          <w:rFonts w:ascii="Arial" w:eastAsia="Arial" w:hAnsi="Arial" w:cs="Arial"/>
          <w:color w:val="000000" w:themeColor="text1"/>
          <w:sz w:val="22"/>
          <w:szCs w:val="22"/>
        </w:rPr>
        <w:t xml:space="preserve">a </w:t>
      </w:r>
      <w:r w:rsidR="00E038CC" w:rsidRPr="00C01325">
        <w:rPr>
          <w:rFonts w:ascii="Arial" w:eastAsia="Arial" w:hAnsi="Arial" w:cs="Arial"/>
          <w:color w:val="000000" w:themeColor="text1"/>
          <w:sz w:val="22"/>
          <w:szCs w:val="22"/>
        </w:rPr>
        <w:t>37</w:t>
      </w:r>
      <w:r w:rsidR="00EF5F3E" w:rsidRPr="00C01325">
        <w:rPr>
          <w:rFonts w:ascii="Arial" w:eastAsia="Arial" w:hAnsi="Arial" w:cs="Arial"/>
          <w:color w:val="000000" w:themeColor="text1"/>
          <w:sz w:val="22"/>
          <w:szCs w:val="22"/>
        </w:rPr>
        <w:t>%</w:t>
      </w:r>
      <w:r w:rsidR="00EF5F3E">
        <w:rPr>
          <w:rFonts w:ascii="Arial" w:eastAsia="Arial" w:hAnsi="Arial" w:cs="Arial"/>
          <w:color w:val="000000" w:themeColor="text1"/>
          <w:sz w:val="22"/>
          <w:szCs w:val="22"/>
        </w:rPr>
        <w:t xml:space="preserve"> </w:t>
      </w:r>
      <w:proofErr w:type="gramStart"/>
      <w:r w:rsidR="00EF5F3E">
        <w:rPr>
          <w:rFonts w:ascii="Arial" w:eastAsia="Arial" w:hAnsi="Arial" w:cs="Arial"/>
          <w:color w:val="000000" w:themeColor="text1"/>
          <w:sz w:val="22"/>
          <w:szCs w:val="22"/>
        </w:rPr>
        <w:t>margin;</w:t>
      </w:r>
      <w:proofErr w:type="gramEnd"/>
    </w:p>
    <w:p w14:paraId="05AE28CB" w14:textId="1AF3C813" w:rsidR="00B46FCE" w:rsidRPr="00E27E5C" w:rsidRDefault="00B46FCE" w:rsidP="00B2203C">
      <w:pPr>
        <w:numPr>
          <w:ilvl w:val="0"/>
          <w:numId w:val="1"/>
        </w:numPr>
        <w:pBdr>
          <w:top w:val="nil"/>
          <w:left w:val="nil"/>
          <w:bottom w:val="nil"/>
          <w:right w:val="nil"/>
          <w:between w:val="nil"/>
        </w:pBdr>
        <w:spacing w:after="10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In-house brand, NLVO, was repeatedly recognized as one of the top-selling flower brands in the State of </w:t>
      </w:r>
      <w:proofErr w:type="gramStart"/>
      <w:r>
        <w:rPr>
          <w:rFonts w:ascii="Arial" w:eastAsia="Arial" w:hAnsi="Arial" w:cs="Arial"/>
          <w:color w:val="000000" w:themeColor="text1"/>
          <w:sz w:val="22"/>
          <w:szCs w:val="22"/>
        </w:rPr>
        <w:t>Nevada;</w:t>
      </w:r>
      <w:proofErr w:type="gramEnd"/>
      <w:r>
        <w:rPr>
          <w:rFonts w:ascii="Arial" w:eastAsia="Arial" w:hAnsi="Arial" w:cs="Arial"/>
          <w:color w:val="000000" w:themeColor="text1"/>
          <w:sz w:val="22"/>
          <w:szCs w:val="22"/>
        </w:rPr>
        <w:t xml:space="preserve"> </w:t>
      </w:r>
    </w:p>
    <w:p w14:paraId="6264A490" w14:textId="088B08AD" w:rsidR="00973D71" w:rsidRPr="00973D71" w:rsidRDefault="0043181B" w:rsidP="00566266">
      <w:pPr>
        <w:numPr>
          <w:ilvl w:val="0"/>
          <w:numId w:val="1"/>
        </w:numPr>
        <w:pBdr>
          <w:top w:val="nil"/>
          <w:left w:val="nil"/>
          <w:bottom w:val="nil"/>
          <w:right w:val="nil"/>
          <w:between w:val="nil"/>
        </w:pBdr>
        <w:spacing w:after="10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Began its comprehensive debt and corporate restructuring, </w:t>
      </w:r>
      <w:r w:rsidR="00566266">
        <w:rPr>
          <w:rFonts w:ascii="Arial" w:eastAsia="Arial" w:hAnsi="Arial" w:cs="Arial"/>
          <w:color w:val="000000" w:themeColor="text1"/>
          <w:sz w:val="22"/>
          <w:szCs w:val="22"/>
        </w:rPr>
        <w:t xml:space="preserve">the restructuring of certain debentures </w:t>
      </w:r>
      <w:r w:rsidR="00621EDD">
        <w:rPr>
          <w:rFonts w:ascii="Arial" w:eastAsia="Arial" w:hAnsi="Arial" w:cs="Arial"/>
          <w:color w:val="000000" w:themeColor="text1"/>
          <w:sz w:val="22"/>
          <w:szCs w:val="22"/>
        </w:rPr>
        <w:t>fu</w:t>
      </w:r>
      <w:r w:rsidR="006C0107">
        <w:rPr>
          <w:rFonts w:ascii="Arial" w:eastAsia="Arial" w:hAnsi="Arial" w:cs="Arial"/>
          <w:color w:val="000000" w:themeColor="text1"/>
          <w:sz w:val="22"/>
          <w:szCs w:val="22"/>
        </w:rPr>
        <w:t>r</w:t>
      </w:r>
      <w:r w:rsidR="00621EDD">
        <w:rPr>
          <w:rFonts w:ascii="Arial" w:eastAsia="Arial" w:hAnsi="Arial" w:cs="Arial"/>
          <w:color w:val="000000" w:themeColor="text1"/>
          <w:sz w:val="22"/>
          <w:szCs w:val="22"/>
        </w:rPr>
        <w:t>ther r</w:t>
      </w:r>
      <w:r w:rsidR="00973D71" w:rsidRPr="00973D71">
        <w:rPr>
          <w:rFonts w:ascii="Arial" w:eastAsia="Arial" w:hAnsi="Arial" w:cs="Arial"/>
          <w:color w:val="000000" w:themeColor="text1"/>
          <w:sz w:val="22"/>
          <w:szCs w:val="22"/>
        </w:rPr>
        <w:t>educ</w:t>
      </w:r>
      <w:r w:rsidR="00566266">
        <w:rPr>
          <w:rFonts w:ascii="Arial" w:eastAsia="Arial" w:hAnsi="Arial" w:cs="Arial"/>
          <w:color w:val="000000" w:themeColor="text1"/>
          <w:sz w:val="22"/>
          <w:szCs w:val="22"/>
        </w:rPr>
        <w:t>ed</w:t>
      </w:r>
      <w:r w:rsidR="00973D71" w:rsidRPr="00973D71">
        <w:rPr>
          <w:rFonts w:ascii="Arial" w:eastAsia="Arial" w:hAnsi="Arial" w:cs="Arial"/>
          <w:color w:val="000000" w:themeColor="text1"/>
          <w:sz w:val="22"/>
          <w:szCs w:val="22"/>
        </w:rPr>
        <w:t xml:space="preserve"> the </w:t>
      </w:r>
      <w:r w:rsidR="00621EDD">
        <w:rPr>
          <w:rFonts w:ascii="Arial" w:eastAsia="Arial" w:hAnsi="Arial" w:cs="Arial"/>
          <w:color w:val="000000" w:themeColor="text1"/>
          <w:sz w:val="22"/>
          <w:szCs w:val="22"/>
        </w:rPr>
        <w:t xml:space="preserve">Company’s </w:t>
      </w:r>
      <w:r w:rsidR="00973D71" w:rsidRPr="00973D71">
        <w:rPr>
          <w:rFonts w:ascii="Arial" w:eastAsia="Arial" w:hAnsi="Arial" w:cs="Arial"/>
          <w:color w:val="000000" w:themeColor="text1"/>
          <w:sz w:val="22"/>
          <w:szCs w:val="22"/>
        </w:rPr>
        <w:t>ongoing debt service</w:t>
      </w:r>
      <w:r w:rsidR="00566266">
        <w:rPr>
          <w:rFonts w:ascii="Arial" w:eastAsia="Arial" w:hAnsi="Arial" w:cs="Arial"/>
          <w:color w:val="000000" w:themeColor="text1"/>
          <w:sz w:val="22"/>
          <w:szCs w:val="22"/>
        </w:rPr>
        <w:t xml:space="preserve"> </w:t>
      </w:r>
      <w:proofErr w:type="gramStart"/>
      <w:r w:rsidR="00566266">
        <w:rPr>
          <w:rFonts w:ascii="Arial" w:eastAsia="Arial" w:hAnsi="Arial" w:cs="Arial"/>
          <w:color w:val="000000" w:themeColor="text1"/>
          <w:sz w:val="22"/>
          <w:szCs w:val="22"/>
        </w:rPr>
        <w:t>obligations</w:t>
      </w:r>
      <w:r w:rsidR="00973D71">
        <w:rPr>
          <w:rFonts w:ascii="Arial" w:eastAsia="Arial" w:hAnsi="Arial" w:cs="Arial"/>
          <w:color w:val="000000" w:themeColor="text1"/>
          <w:sz w:val="22"/>
          <w:szCs w:val="22"/>
        </w:rPr>
        <w:t>;</w:t>
      </w:r>
      <w:proofErr w:type="gramEnd"/>
    </w:p>
    <w:p w14:paraId="0DCE950E" w14:textId="5972C1C6" w:rsidR="002651EB" w:rsidRDefault="005C2D4D" w:rsidP="00803CDF">
      <w:pPr>
        <w:numPr>
          <w:ilvl w:val="0"/>
          <w:numId w:val="1"/>
        </w:numPr>
        <w:pBdr>
          <w:top w:val="nil"/>
          <w:left w:val="nil"/>
          <w:bottom w:val="nil"/>
          <w:right w:val="nil"/>
          <w:between w:val="nil"/>
        </w:pBdr>
        <w:spacing w:after="100"/>
        <w:jc w:val="both"/>
        <w:rPr>
          <w:rFonts w:ascii="Arial" w:eastAsia="Arial" w:hAnsi="Arial" w:cs="Arial"/>
          <w:color w:val="000000" w:themeColor="text1"/>
          <w:sz w:val="22"/>
          <w:szCs w:val="22"/>
        </w:rPr>
      </w:pPr>
      <w:r>
        <w:rPr>
          <w:rFonts w:ascii="Arial" w:eastAsia="Arial" w:hAnsi="Arial" w:cs="Arial"/>
          <w:color w:val="000000" w:themeColor="text1"/>
          <w:sz w:val="22"/>
          <w:szCs w:val="22"/>
        </w:rPr>
        <w:t>Initiated</w:t>
      </w:r>
      <w:r w:rsidR="00566266">
        <w:rPr>
          <w:rFonts w:ascii="Arial" w:eastAsia="Arial" w:hAnsi="Arial" w:cs="Arial"/>
          <w:color w:val="000000" w:themeColor="text1"/>
          <w:sz w:val="22"/>
          <w:szCs w:val="22"/>
        </w:rPr>
        <w:t xml:space="preserve"> </w:t>
      </w:r>
      <w:r w:rsidR="00973D71">
        <w:rPr>
          <w:rFonts w:ascii="Arial" w:eastAsia="Arial" w:hAnsi="Arial" w:cs="Arial"/>
          <w:color w:val="000000" w:themeColor="text1"/>
          <w:sz w:val="22"/>
          <w:szCs w:val="22"/>
        </w:rPr>
        <w:t>facility upgrade</w:t>
      </w:r>
      <w:r w:rsidR="0043181B">
        <w:rPr>
          <w:rFonts w:ascii="Arial" w:eastAsia="Arial" w:hAnsi="Arial" w:cs="Arial"/>
          <w:color w:val="000000" w:themeColor="text1"/>
          <w:sz w:val="22"/>
          <w:szCs w:val="22"/>
        </w:rPr>
        <w:t xml:space="preserve">s to further </w:t>
      </w:r>
      <w:r w:rsidR="00973D71">
        <w:rPr>
          <w:rFonts w:ascii="Arial" w:eastAsia="Arial" w:hAnsi="Arial" w:cs="Arial"/>
          <w:color w:val="000000" w:themeColor="text1"/>
          <w:sz w:val="22"/>
          <w:szCs w:val="22"/>
        </w:rPr>
        <w:t>improve product quality and consistency</w:t>
      </w:r>
      <w:r w:rsidR="0043181B">
        <w:rPr>
          <w:rFonts w:ascii="Arial" w:eastAsia="Arial" w:hAnsi="Arial" w:cs="Arial"/>
          <w:color w:val="000000" w:themeColor="text1"/>
          <w:sz w:val="22"/>
          <w:szCs w:val="22"/>
        </w:rPr>
        <w:t xml:space="preserve">, leading </w:t>
      </w:r>
      <w:r w:rsidR="00566266">
        <w:rPr>
          <w:rFonts w:ascii="Arial" w:eastAsia="Arial" w:hAnsi="Arial" w:cs="Arial"/>
          <w:color w:val="000000" w:themeColor="text1"/>
          <w:sz w:val="22"/>
          <w:szCs w:val="22"/>
        </w:rPr>
        <w:t xml:space="preserve">to higher </w:t>
      </w:r>
      <w:r w:rsidR="00AF2874">
        <w:rPr>
          <w:rFonts w:ascii="Arial" w:eastAsia="Arial" w:hAnsi="Arial" w:cs="Arial"/>
          <w:color w:val="000000" w:themeColor="text1"/>
          <w:sz w:val="22"/>
          <w:szCs w:val="22"/>
        </w:rPr>
        <w:t>average selling</w:t>
      </w:r>
      <w:r w:rsidR="00566266">
        <w:rPr>
          <w:rFonts w:ascii="Arial" w:eastAsia="Arial" w:hAnsi="Arial" w:cs="Arial"/>
          <w:color w:val="000000" w:themeColor="text1"/>
          <w:sz w:val="22"/>
          <w:szCs w:val="22"/>
        </w:rPr>
        <w:t xml:space="preserve"> prices</w:t>
      </w:r>
      <w:r w:rsidR="00AF2874">
        <w:rPr>
          <w:rFonts w:ascii="Arial" w:eastAsia="Arial" w:hAnsi="Arial" w:cs="Arial"/>
          <w:color w:val="000000" w:themeColor="text1"/>
          <w:sz w:val="22"/>
          <w:szCs w:val="22"/>
        </w:rPr>
        <w:t xml:space="preserve"> from year prior</w:t>
      </w:r>
      <w:r w:rsidR="00566266">
        <w:rPr>
          <w:rFonts w:ascii="Arial" w:eastAsia="Arial" w:hAnsi="Arial" w:cs="Arial"/>
          <w:color w:val="000000" w:themeColor="text1"/>
          <w:sz w:val="22"/>
          <w:szCs w:val="22"/>
        </w:rPr>
        <w:t xml:space="preserve">. </w:t>
      </w:r>
    </w:p>
    <w:p w14:paraId="151FD900" w14:textId="77777777" w:rsidR="00566266" w:rsidRDefault="00566266" w:rsidP="00F33D06">
      <w:pPr>
        <w:pBdr>
          <w:top w:val="nil"/>
          <w:left w:val="nil"/>
          <w:bottom w:val="nil"/>
          <w:right w:val="nil"/>
          <w:between w:val="nil"/>
        </w:pBdr>
        <w:spacing w:after="100"/>
        <w:ind w:left="720"/>
        <w:jc w:val="both"/>
        <w:rPr>
          <w:rFonts w:ascii="Arial" w:eastAsia="Arial" w:hAnsi="Arial" w:cs="Arial"/>
          <w:color w:val="000000" w:themeColor="text1"/>
          <w:sz w:val="22"/>
          <w:szCs w:val="22"/>
        </w:rPr>
      </w:pPr>
    </w:p>
    <w:p w14:paraId="6D45E6D4" w14:textId="77777777" w:rsidR="00ED5173" w:rsidRDefault="00ED5173" w:rsidP="00ED5173">
      <w:r>
        <w:rPr>
          <w:rFonts w:ascii="Arial" w:hAnsi="Arial" w:cs="Arial"/>
          <w:color w:val="000000"/>
          <w:sz w:val="22"/>
          <w:szCs w:val="22"/>
          <w:shd w:val="clear" w:color="auto" w:fill="FFFFFF"/>
        </w:rPr>
        <w:t xml:space="preserve">“We are proud of the year end results and our ability to maintain a leading position in Nevada amidst challenging market conditions. The improvements we have made year over year are significant and represent the tremendous effort given from our entire team and </w:t>
      </w:r>
      <w:proofErr w:type="gramStart"/>
      <w:r>
        <w:rPr>
          <w:rFonts w:ascii="Arial" w:hAnsi="Arial" w:cs="Arial"/>
          <w:color w:val="000000"/>
          <w:sz w:val="22"/>
          <w:szCs w:val="22"/>
          <w:shd w:val="clear" w:color="auto" w:fill="FFFFFF"/>
        </w:rPr>
        <w:t>all of</w:t>
      </w:r>
      <w:proofErr w:type="gramEnd"/>
      <w:r>
        <w:rPr>
          <w:rFonts w:ascii="Arial" w:hAnsi="Arial" w:cs="Arial"/>
          <w:color w:val="000000"/>
          <w:sz w:val="22"/>
          <w:szCs w:val="22"/>
          <w:shd w:val="clear" w:color="auto" w:fill="FFFFFF"/>
        </w:rPr>
        <w:t xml:space="preserve"> our partners. At Flower One, our mission is to deliver quality product at scale and given our unique position we continue to do this </w:t>
      </w:r>
      <w:proofErr w:type="gramStart"/>
      <w:r>
        <w:rPr>
          <w:rFonts w:ascii="Arial" w:hAnsi="Arial" w:cs="Arial"/>
          <w:color w:val="000000"/>
          <w:sz w:val="22"/>
          <w:szCs w:val="22"/>
          <w:shd w:val="clear" w:color="auto" w:fill="FFFFFF"/>
        </w:rPr>
        <w:t>on a daily basis</w:t>
      </w:r>
      <w:proofErr w:type="gramEnd"/>
      <w:r>
        <w:rPr>
          <w:rFonts w:ascii="Arial" w:hAnsi="Arial" w:cs="Arial"/>
          <w:color w:val="000000"/>
          <w:sz w:val="22"/>
          <w:szCs w:val="22"/>
          <w:shd w:val="clear" w:color="auto" w:fill="FFFFFF"/>
        </w:rPr>
        <w:t>. With that said we recognize the hard work that lies ahead and are laser focused on finishing the critical upgrades to our facilities and delivering consistent and dependable quality products, both imperative to our primary objective of achieving positive cash flow.</w:t>
      </w:r>
      <w:r>
        <w:rPr>
          <w:rFonts w:ascii="Arial" w:hAnsi="Arial" w:cs="Arial"/>
          <w:color w:val="000000"/>
          <w:sz w:val="22"/>
          <w:szCs w:val="22"/>
          <w:bdr w:val="none" w:sz="0" w:space="0" w:color="auto" w:frame="1"/>
        </w:rPr>
        <w:t> </w:t>
      </w:r>
      <w:r>
        <w:rPr>
          <w:rFonts w:ascii="inherit" w:hAnsi="inherit" w:cs="Arial"/>
          <w:color w:val="000000"/>
          <w:sz w:val="22"/>
          <w:szCs w:val="22"/>
          <w:bdr w:val="none" w:sz="0" w:space="0" w:color="auto" w:frame="1"/>
        </w:rPr>
        <w:t> </w:t>
      </w:r>
      <w:r>
        <w:rPr>
          <w:rFonts w:ascii="Arial" w:hAnsi="Arial" w:cs="Arial"/>
          <w:color w:val="000000"/>
          <w:sz w:val="22"/>
          <w:szCs w:val="22"/>
          <w:shd w:val="clear" w:color="auto" w:fill="FFFFFF"/>
        </w:rPr>
        <w:t>We are confident that these facility enhancements will set us up for long term success as we are able to execute on our growth strategy while driving shareholder value,” said Kellen O’Keefe, Flower One’s President &amp; CEO. </w:t>
      </w:r>
    </w:p>
    <w:p w14:paraId="7D1F6BA8" w14:textId="77777777" w:rsidR="00741D9D" w:rsidRDefault="00741D9D" w:rsidP="00803CDF">
      <w:pPr>
        <w:pBdr>
          <w:top w:val="nil"/>
          <w:left w:val="nil"/>
          <w:bottom w:val="nil"/>
          <w:right w:val="nil"/>
          <w:between w:val="nil"/>
        </w:pBdr>
        <w:jc w:val="both"/>
        <w:rPr>
          <w:rFonts w:ascii="Arial" w:eastAsia="Arial" w:hAnsi="Arial" w:cs="Arial"/>
          <w:color w:val="000000" w:themeColor="text1"/>
          <w:sz w:val="22"/>
          <w:szCs w:val="22"/>
        </w:rPr>
      </w:pPr>
    </w:p>
    <w:p w14:paraId="00000021" w14:textId="4ADB369F" w:rsidR="00D756B3" w:rsidRPr="00E27E5C" w:rsidRDefault="003735BD" w:rsidP="00803CDF">
      <w:pPr>
        <w:pBdr>
          <w:top w:val="nil"/>
          <w:left w:val="nil"/>
          <w:bottom w:val="nil"/>
          <w:right w:val="nil"/>
          <w:between w:val="nil"/>
        </w:pBdr>
        <w:jc w:val="both"/>
        <w:rPr>
          <w:rFonts w:ascii="Arial" w:eastAsia="Arial" w:hAnsi="Arial" w:cs="Arial"/>
          <w:b/>
          <w:color w:val="000000" w:themeColor="text1"/>
          <w:sz w:val="22"/>
          <w:szCs w:val="22"/>
        </w:rPr>
      </w:pPr>
      <w:r w:rsidRPr="00E27E5C">
        <w:rPr>
          <w:rFonts w:ascii="Arial" w:eastAsia="Arial" w:hAnsi="Arial" w:cs="Arial"/>
          <w:b/>
          <w:color w:val="000000" w:themeColor="text1"/>
          <w:sz w:val="22"/>
          <w:szCs w:val="22"/>
        </w:rPr>
        <w:t>2021 Financial Results:</w:t>
      </w:r>
    </w:p>
    <w:p w14:paraId="00000022" w14:textId="77777777" w:rsidR="00D756B3" w:rsidRPr="00E27E5C" w:rsidRDefault="00D756B3" w:rsidP="00803CDF">
      <w:pPr>
        <w:pBdr>
          <w:top w:val="nil"/>
          <w:left w:val="nil"/>
          <w:bottom w:val="nil"/>
          <w:right w:val="nil"/>
          <w:between w:val="nil"/>
        </w:pBdr>
        <w:jc w:val="both"/>
        <w:rPr>
          <w:rFonts w:ascii="Arial" w:eastAsia="Arial" w:hAnsi="Arial" w:cs="Arial"/>
          <w:color w:val="000000" w:themeColor="text1"/>
          <w:sz w:val="22"/>
          <w:szCs w:val="22"/>
        </w:rPr>
      </w:pPr>
    </w:p>
    <w:p w14:paraId="00000023" w14:textId="77777777" w:rsidR="00D756B3" w:rsidRPr="00E27E5C" w:rsidRDefault="003735BD" w:rsidP="00803CDF">
      <w:pPr>
        <w:pBdr>
          <w:top w:val="nil"/>
          <w:left w:val="nil"/>
          <w:bottom w:val="nil"/>
          <w:right w:val="nil"/>
          <w:between w:val="nil"/>
        </w:pBdr>
        <w:jc w:val="both"/>
        <w:rPr>
          <w:rFonts w:ascii="Arial" w:eastAsia="Arial" w:hAnsi="Arial" w:cs="Arial"/>
          <w:b/>
          <w:color w:val="000000" w:themeColor="text1"/>
          <w:sz w:val="22"/>
          <w:szCs w:val="22"/>
          <w:u w:val="single"/>
        </w:rPr>
      </w:pPr>
      <w:r w:rsidRPr="00E27E5C">
        <w:rPr>
          <w:rFonts w:ascii="Arial" w:eastAsia="Arial" w:hAnsi="Arial" w:cs="Arial"/>
          <w:b/>
          <w:color w:val="000000" w:themeColor="text1"/>
          <w:sz w:val="22"/>
          <w:szCs w:val="22"/>
          <w:u w:val="single"/>
        </w:rPr>
        <w:t>Revenues</w:t>
      </w:r>
    </w:p>
    <w:p w14:paraId="4EB4C5CD" w14:textId="22809EBA" w:rsidR="00E27E5C" w:rsidRDefault="003735BD" w:rsidP="00E27E5C">
      <w:pPr>
        <w:pBdr>
          <w:top w:val="nil"/>
          <w:left w:val="nil"/>
          <w:bottom w:val="nil"/>
          <w:right w:val="nil"/>
          <w:between w:val="nil"/>
        </w:pBdr>
        <w:jc w:val="both"/>
        <w:rPr>
          <w:rFonts w:ascii="Arial" w:eastAsia="Arial" w:hAnsi="Arial" w:cs="Arial"/>
          <w:color w:val="000000" w:themeColor="text1"/>
          <w:sz w:val="22"/>
          <w:szCs w:val="22"/>
          <w:highlight w:val="white"/>
        </w:rPr>
      </w:pPr>
      <w:r w:rsidRPr="00E27E5C">
        <w:rPr>
          <w:rFonts w:ascii="Arial" w:eastAsia="Arial" w:hAnsi="Arial" w:cs="Arial"/>
          <w:color w:val="000000" w:themeColor="text1"/>
          <w:sz w:val="22"/>
          <w:szCs w:val="22"/>
          <w:highlight w:val="white"/>
        </w:rPr>
        <w:t xml:space="preserve">For the </w:t>
      </w:r>
      <w:r w:rsidR="00F90880">
        <w:rPr>
          <w:rFonts w:ascii="Arial" w:eastAsia="Arial" w:hAnsi="Arial" w:cs="Arial"/>
          <w:color w:val="000000" w:themeColor="text1"/>
          <w:sz w:val="22"/>
          <w:szCs w:val="22"/>
          <w:highlight w:val="white"/>
        </w:rPr>
        <w:t xml:space="preserve">year </w:t>
      </w:r>
      <w:r w:rsidRPr="00E27E5C">
        <w:rPr>
          <w:rFonts w:ascii="Arial" w:eastAsia="Arial" w:hAnsi="Arial" w:cs="Arial"/>
          <w:color w:val="000000" w:themeColor="text1"/>
          <w:sz w:val="22"/>
          <w:szCs w:val="22"/>
          <w:highlight w:val="white"/>
        </w:rPr>
        <w:t>end</w:t>
      </w:r>
      <w:r w:rsidR="00697888">
        <w:rPr>
          <w:rFonts w:ascii="Arial" w:eastAsia="Arial" w:hAnsi="Arial" w:cs="Arial"/>
          <w:color w:val="000000" w:themeColor="text1"/>
          <w:sz w:val="22"/>
          <w:szCs w:val="22"/>
          <w:highlight w:val="white"/>
        </w:rPr>
        <w:t xml:space="preserve">ed </w:t>
      </w:r>
      <w:r w:rsidR="00F76289">
        <w:rPr>
          <w:rFonts w:ascii="Arial" w:eastAsia="Arial" w:hAnsi="Arial" w:cs="Arial"/>
          <w:color w:val="000000" w:themeColor="text1"/>
          <w:sz w:val="22"/>
          <w:szCs w:val="22"/>
          <w:highlight w:val="white"/>
        </w:rPr>
        <w:t>December</w:t>
      </w:r>
      <w:r w:rsidR="0043019E" w:rsidRPr="00E27E5C">
        <w:rPr>
          <w:rFonts w:ascii="Arial" w:eastAsia="Arial" w:hAnsi="Arial" w:cs="Arial"/>
          <w:color w:val="000000" w:themeColor="text1"/>
          <w:sz w:val="22"/>
          <w:szCs w:val="22"/>
          <w:highlight w:val="white"/>
        </w:rPr>
        <w:t xml:space="preserve"> </w:t>
      </w:r>
      <w:r w:rsidR="00F76289">
        <w:rPr>
          <w:rFonts w:ascii="Arial" w:eastAsia="Arial" w:hAnsi="Arial" w:cs="Arial"/>
          <w:color w:val="000000" w:themeColor="text1"/>
          <w:sz w:val="22"/>
          <w:szCs w:val="22"/>
          <w:highlight w:val="white"/>
        </w:rPr>
        <w:t>31</w:t>
      </w:r>
      <w:r w:rsidRPr="00E27E5C">
        <w:rPr>
          <w:rFonts w:ascii="Arial" w:eastAsia="Arial" w:hAnsi="Arial" w:cs="Arial"/>
          <w:color w:val="000000" w:themeColor="text1"/>
          <w:sz w:val="22"/>
          <w:szCs w:val="22"/>
          <w:highlight w:val="white"/>
        </w:rPr>
        <w:t>, 2021, the Company reported revenue of $</w:t>
      </w:r>
      <w:r w:rsidR="00CC2BAC">
        <w:rPr>
          <w:rFonts w:ascii="Arial" w:eastAsia="Arial" w:hAnsi="Arial" w:cs="Arial"/>
          <w:color w:val="000000" w:themeColor="text1"/>
          <w:sz w:val="22"/>
          <w:szCs w:val="22"/>
        </w:rPr>
        <w:t>58.4</w:t>
      </w:r>
      <w:r w:rsidR="00E431D6">
        <w:rPr>
          <w:rFonts w:ascii="Arial" w:eastAsia="Arial" w:hAnsi="Arial" w:cs="Arial"/>
          <w:color w:val="000000" w:themeColor="text1"/>
          <w:sz w:val="22"/>
          <w:szCs w:val="22"/>
        </w:rPr>
        <w:t>M</w:t>
      </w:r>
      <w:r w:rsidRPr="00E27E5C">
        <w:rPr>
          <w:rFonts w:ascii="Arial" w:eastAsia="Arial" w:hAnsi="Arial" w:cs="Arial"/>
          <w:color w:val="000000" w:themeColor="text1"/>
          <w:sz w:val="22"/>
          <w:szCs w:val="22"/>
          <w:highlight w:val="white"/>
        </w:rPr>
        <w:t xml:space="preserve">, up </w:t>
      </w:r>
      <w:r w:rsidR="00CC2BAC" w:rsidRPr="00C01325">
        <w:rPr>
          <w:rFonts w:ascii="Arial" w:eastAsia="Arial" w:hAnsi="Arial" w:cs="Arial"/>
          <w:color w:val="000000" w:themeColor="text1"/>
          <w:sz w:val="22"/>
          <w:szCs w:val="22"/>
        </w:rPr>
        <w:t>7</w:t>
      </w:r>
      <w:r w:rsidR="004C258B" w:rsidRPr="00C01325">
        <w:rPr>
          <w:rFonts w:ascii="Arial" w:eastAsia="Arial" w:hAnsi="Arial" w:cs="Arial"/>
          <w:color w:val="000000" w:themeColor="text1"/>
          <w:sz w:val="22"/>
          <w:szCs w:val="22"/>
        </w:rPr>
        <w:t>0</w:t>
      </w:r>
      <w:r w:rsidRPr="00C01325">
        <w:rPr>
          <w:rFonts w:ascii="Arial" w:eastAsia="Arial" w:hAnsi="Arial" w:cs="Arial"/>
          <w:color w:val="000000" w:themeColor="text1"/>
          <w:sz w:val="22"/>
          <w:szCs w:val="22"/>
        </w:rPr>
        <w:t xml:space="preserve">% </w:t>
      </w:r>
      <w:r w:rsidR="008D6AFD" w:rsidRPr="00E27E5C">
        <w:rPr>
          <w:rFonts w:ascii="Arial" w:eastAsia="Arial" w:hAnsi="Arial" w:cs="Arial"/>
          <w:color w:val="000000" w:themeColor="text1"/>
          <w:sz w:val="22"/>
          <w:szCs w:val="22"/>
          <w:highlight w:val="white"/>
        </w:rPr>
        <w:t>from</w:t>
      </w:r>
      <w:r w:rsidR="00CF398A" w:rsidRPr="00E27E5C">
        <w:rPr>
          <w:rFonts w:ascii="Arial" w:eastAsia="Arial" w:hAnsi="Arial" w:cs="Arial"/>
          <w:color w:val="000000" w:themeColor="text1"/>
          <w:sz w:val="22"/>
          <w:szCs w:val="22"/>
          <w:highlight w:val="white"/>
        </w:rPr>
        <w:t xml:space="preserve"> </w:t>
      </w:r>
      <w:r w:rsidR="00F90880">
        <w:rPr>
          <w:rFonts w:ascii="Arial" w:eastAsia="Arial" w:hAnsi="Arial" w:cs="Arial"/>
          <w:color w:val="000000" w:themeColor="text1"/>
          <w:sz w:val="22"/>
          <w:szCs w:val="22"/>
          <w:highlight w:val="white"/>
        </w:rPr>
        <w:t>202</w:t>
      </w:r>
      <w:r w:rsidR="00E431D6">
        <w:rPr>
          <w:rFonts w:ascii="Arial" w:eastAsia="Arial" w:hAnsi="Arial" w:cs="Arial"/>
          <w:color w:val="000000" w:themeColor="text1"/>
          <w:sz w:val="22"/>
          <w:szCs w:val="22"/>
          <w:highlight w:val="white"/>
        </w:rPr>
        <w:t>0</w:t>
      </w:r>
      <w:r w:rsidR="00764EE0" w:rsidRPr="00E27E5C">
        <w:rPr>
          <w:rFonts w:ascii="Arial" w:eastAsia="Arial" w:hAnsi="Arial" w:cs="Arial"/>
          <w:color w:val="000000" w:themeColor="text1"/>
          <w:sz w:val="22"/>
          <w:szCs w:val="22"/>
          <w:highlight w:val="white"/>
        </w:rPr>
        <w:t xml:space="preserve"> </w:t>
      </w:r>
      <w:r w:rsidR="00CB6B71" w:rsidRPr="00E27E5C">
        <w:rPr>
          <w:rFonts w:ascii="Arial" w:eastAsia="Arial" w:hAnsi="Arial" w:cs="Arial"/>
          <w:color w:val="000000" w:themeColor="text1"/>
          <w:sz w:val="22"/>
          <w:szCs w:val="22"/>
          <w:highlight w:val="white"/>
        </w:rPr>
        <w:t>revenues of $</w:t>
      </w:r>
      <w:r w:rsidR="00CC2BAC">
        <w:rPr>
          <w:rFonts w:ascii="Arial" w:eastAsia="Arial" w:hAnsi="Arial" w:cs="Arial"/>
          <w:color w:val="000000" w:themeColor="text1"/>
          <w:sz w:val="22"/>
          <w:szCs w:val="22"/>
        </w:rPr>
        <w:t>34.2</w:t>
      </w:r>
      <w:r w:rsidR="00E431D6">
        <w:rPr>
          <w:rFonts w:ascii="Arial" w:eastAsia="Arial" w:hAnsi="Arial" w:cs="Arial"/>
          <w:color w:val="000000" w:themeColor="text1"/>
          <w:sz w:val="22"/>
          <w:szCs w:val="22"/>
        </w:rPr>
        <w:t>M</w:t>
      </w:r>
      <w:r w:rsidR="00CC2BAC">
        <w:rPr>
          <w:rFonts w:ascii="Arial" w:eastAsia="Arial" w:hAnsi="Arial" w:cs="Arial"/>
          <w:color w:val="000000" w:themeColor="text1"/>
          <w:sz w:val="22"/>
          <w:szCs w:val="22"/>
        </w:rPr>
        <w:t>.</w:t>
      </w:r>
      <w:r w:rsidR="00E431D6">
        <w:rPr>
          <w:rFonts w:ascii="Arial" w:eastAsia="Arial" w:hAnsi="Arial" w:cs="Arial"/>
          <w:color w:val="000000" w:themeColor="text1"/>
          <w:sz w:val="22"/>
          <w:szCs w:val="22"/>
        </w:rPr>
        <w:t xml:space="preserve"> </w:t>
      </w:r>
      <w:r w:rsidR="005C2D4D">
        <w:rPr>
          <w:rFonts w:ascii="Arial" w:eastAsia="Arial" w:hAnsi="Arial" w:cs="Arial"/>
          <w:color w:val="000000" w:themeColor="text1"/>
          <w:sz w:val="22"/>
          <w:szCs w:val="22"/>
        </w:rPr>
        <w:t xml:space="preserve">While the Company experienced a year-over-year revenue increase, fourth quarter revenues were affected as </w:t>
      </w:r>
      <w:r w:rsidR="005F0526" w:rsidRPr="005F0526">
        <w:rPr>
          <w:rFonts w:ascii="Arial" w:eastAsia="Arial" w:hAnsi="Arial" w:cs="Arial"/>
          <w:color w:val="000000" w:themeColor="text1"/>
          <w:sz w:val="22"/>
          <w:szCs w:val="22"/>
        </w:rPr>
        <w:t>Nevada historically endures a decline in both cannabis sales and tourism in its fourth quarter, in comparison to the remainder of the year.</w:t>
      </w:r>
      <w:r w:rsidR="00AF2874">
        <w:rPr>
          <w:rFonts w:ascii="Arial" w:eastAsia="Arial" w:hAnsi="Arial" w:cs="Arial"/>
          <w:color w:val="000000" w:themeColor="text1"/>
          <w:sz w:val="22"/>
          <w:szCs w:val="22"/>
        </w:rPr>
        <w:t xml:space="preserve"> Additionally, increased competition combined with decreased demand led to price compression in the </w:t>
      </w:r>
      <w:r w:rsidR="00AF2874">
        <w:rPr>
          <w:rFonts w:ascii="Arial" w:eastAsia="Arial" w:hAnsi="Arial" w:cs="Arial"/>
          <w:color w:val="000000" w:themeColor="text1"/>
          <w:sz w:val="22"/>
          <w:szCs w:val="22"/>
        </w:rPr>
        <w:lastRenderedPageBreak/>
        <w:t xml:space="preserve">wholesale market. </w:t>
      </w:r>
      <w:r w:rsidR="005F0526" w:rsidRPr="005F0526">
        <w:rPr>
          <w:rFonts w:ascii="Arial" w:eastAsia="Arial" w:hAnsi="Arial" w:cs="Arial"/>
          <w:color w:val="000000" w:themeColor="text1"/>
          <w:sz w:val="22"/>
          <w:szCs w:val="22"/>
        </w:rPr>
        <w:t xml:space="preserve">Due to these compounding factors and </w:t>
      </w:r>
      <w:r w:rsidR="005C2D4D">
        <w:rPr>
          <w:rFonts w:ascii="Arial" w:eastAsia="Arial" w:hAnsi="Arial" w:cs="Arial"/>
          <w:color w:val="000000" w:themeColor="text1"/>
          <w:sz w:val="22"/>
          <w:szCs w:val="22"/>
        </w:rPr>
        <w:t xml:space="preserve">the </w:t>
      </w:r>
      <w:r w:rsidR="005F0526" w:rsidRPr="005F0526">
        <w:rPr>
          <w:rFonts w:ascii="Arial" w:eastAsia="Arial" w:hAnsi="Arial" w:cs="Arial"/>
          <w:color w:val="000000" w:themeColor="text1"/>
          <w:sz w:val="22"/>
          <w:szCs w:val="22"/>
        </w:rPr>
        <w:t xml:space="preserve">COVID-19 variants, the Company endured a decline in </w:t>
      </w:r>
      <w:r w:rsidR="005C2D4D">
        <w:rPr>
          <w:rFonts w:ascii="Arial" w:eastAsia="Arial" w:hAnsi="Arial" w:cs="Arial"/>
          <w:color w:val="000000" w:themeColor="text1"/>
          <w:sz w:val="22"/>
          <w:szCs w:val="22"/>
        </w:rPr>
        <w:t>revenue</w:t>
      </w:r>
      <w:r w:rsidR="005F0526" w:rsidRPr="005F0526">
        <w:rPr>
          <w:rFonts w:ascii="Arial" w:eastAsia="Arial" w:hAnsi="Arial" w:cs="Arial"/>
          <w:color w:val="000000" w:themeColor="text1"/>
          <w:sz w:val="22"/>
          <w:szCs w:val="22"/>
        </w:rPr>
        <w:t xml:space="preserve"> in its three</w:t>
      </w:r>
      <w:r w:rsidR="005F0526">
        <w:rPr>
          <w:rFonts w:ascii="Arial" w:eastAsia="Arial" w:hAnsi="Arial" w:cs="Arial"/>
          <w:color w:val="000000" w:themeColor="text1"/>
          <w:sz w:val="22"/>
          <w:szCs w:val="22"/>
        </w:rPr>
        <w:t>-</w:t>
      </w:r>
      <w:r w:rsidR="005F0526" w:rsidRPr="005F0526">
        <w:rPr>
          <w:rFonts w:ascii="Arial" w:eastAsia="Arial" w:hAnsi="Arial" w:cs="Arial"/>
          <w:color w:val="000000" w:themeColor="text1"/>
          <w:sz w:val="22"/>
          <w:szCs w:val="22"/>
        </w:rPr>
        <w:t>months ended December 31, 2021.</w:t>
      </w:r>
      <w:r w:rsidR="00AF2874">
        <w:rPr>
          <w:rFonts w:ascii="Arial" w:eastAsia="Arial" w:hAnsi="Arial" w:cs="Arial"/>
          <w:color w:val="000000" w:themeColor="text1"/>
          <w:sz w:val="22"/>
          <w:szCs w:val="22"/>
        </w:rPr>
        <w:t xml:space="preserve"> </w:t>
      </w:r>
    </w:p>
    <w:p w14:paraId="3153FF11" w14:textId="5CDE7B90" w:rsidR="00E27E5C" w:rsidRDefault="00E27E5C" w:rsidP="00E27E5C">
      <w:pPr>
        <w:pBdr>
          <w:top w:val="nil"/>
          <w:left w:val="nil"/>
          <w:bottom w:val="nil"/>
          <w:right w:val="nil"/>
          <w:between w:val="nil"/>
        </w:pBdr>
        <w:jc w:val="both"/>
        <w:rPr>
          <w:rFonts w:ascii="Arial" w:eastAsia="Arial" w:hAnsi="Arial" w:cs="Arial"/>
          <w:color w:val="000000" w:themeColor="text1"/>
          <w:sz w:val="22"/>
          <w:szCs w:val="22"/>
          <w:highlight w:val="white"/>
        </w:rPr>
      </w:pPr>
    </w:p>
    <w:p w14:paraId="086928BB" w14:textId="0A156A95" w:rsidR="00E27E5C" w:rsidRPr="00E27E5C" w:rsidRDefault="003735BD" w:rsidP="00E27E5C">
      <w:pPr>
        <w:pBdr>
          <w:top w:val="nil"/>
          <w:left w:val="nil"/>
          <w:bottom w:val="nil"/>
          <w:right w:val="nil"/>
          <w:between w:val="nil"/>
        </w:pBdr>
        <w:jc w:val="both"/>
        <w:rPr>
          <w:rFonts w:ascii="Arial" w:eastAsia="Arial" w:hAnsi="Arial" w:cs="Arial"/>
          <w:b/>
          <w:color w:val="000000" w:themeColor="text1"/>
          <w:sz w:val="22"/>
          <w:szCs w:val="22"/>
          <w:highlight w:val="white"/>
          <w:u w:val="single"/>
        </w:rPr>
      </w:pPr>
      <w:r w:rsidRPr="00E27E5C">
        <w:rPr>
          <w:rFonts w:ascii="Arial" w:eastAsia="Arial" w:hAnsi="Arial" w:cs="Arial"/>
          <w:b/>
          <w:color w:val="000000" w:themeColor="text1"/>
          <w:sz w:val="22"/>
          <w:szCs w:val="22"/>
          <w:highlight w:val="white"/>
          <w:u w:val="single"/>
        </w:rPr>
        <w:t>Expenses</w:t>
      </w:r>
    </w:p>
    <w:p w14:paraId="70654BCB" w14:textId="2754F42E" w:rsidR="00F106B4" w:rsidRDefault="00BE7CBB" w:rsidP="00E27E5C">
      <w:pPr>
        <w:pBdr>
          <w:top w:val="nil"/>
          <w:left w:val="nil"/>
          <w:bottom w:val="nil"/>
          <w:right w:val="nil"/>
          <w:between w:val="nil"/>
        </w:pBdr>
        <w:jc w:val="both"/>
        <w:rPr>
          <w:rFonts w:ascii="Arial" w:eastAsia="Arial" w:hAnsi="Arial" w:cs="Arial"/>
          <w:color w:val="000000" w:themeColor="text1"/>
          <w:sz w:val="22"/>
          <w:szCs w:val="22"/>
        </w:rPr>
      </w:pPr>
      <w:r w:rsidRPr="00E27E5C">
        <w:rPr>
          <w:rFonts w:ascii="Arial" w:eastAsia="Arial" w:hAnsi="Arial" w:cs="Arial"/>
          <w:color w:val="000000" w:themeColor="text1"/>
          <w:sz w:val="22"/>
          <w:szCs w:val="22"/>
        </w:rPr>
        <w:t xml:space="preserve">Cost of </w:t>
      </w:r>
      <w:r w:rsidR="00803CDF">
        <w:rPr>
          <w:rFonts w:ascii="Arial" w:eastAsia="Arial" w:hAnsi="Arial" w:cs="Arial"/>
          <w:color w:val="000000" w:themeColor="text1"/>
          <w:sz w:val="22"/>
          <w:szCs w:val="22"/>
        </w:rPr>
        <w:t>s</w:t>
      </w:r>
      <w:r w:rsidRPr="00E27E5C">
        <w:rPr>
          <w:rFonts w:ascii="Arial" w:eastAsia="Arial" w:hAnsi="Arial" w:cs="Arial"/>
          <w:color w:val="000000" w:themeColor="text1"/>
          <w:sz w:val="22"/>
          <w:szCs w:val="22"/>
        </w:rPr>
        <w:t xml:space="preserve">ales for the </w:t>
      </w:r>
      <w:r w:rsidR="00697888">
        <w:rPr>
          <w:rFonts w:ascii="Arial" w:eastAsia="Arial" w:hAnsi="Arial" w:cs="Arial"/>
          <w:color w:val="000000" w:themeColor="text1"/>
          <w:sz w:val="22"/>
          <w:szCs w:val="22"/>
        </w:rPr>
        <w:t>year-ended</w:t>
      </w:r>
      <w:r w:rsidRPr="00E27E5C">
        <w:rPr>
          <w:rFonts w:ascii="Arial" w:eastAsia="Arial" w:hAnsi="Arial" w:cs="Arial"/>
          <w:color w:val="000000" w:themeColor="text1"/>
          <w:sz w:val="22"/>
          <w:szCs w:val="22"/>
        </w:rPr>
        <w:t xml:space="preserve"> </w:t>
      </w:r>
      <w:r w:rsidR="00F76289">
        <w:rPr>
          <w:rFonts w:ascii="Arial" w:eastAsia="Arial" w:hAnsi="Arial" w:cs="Arial"/>
          <w:color w:val="000000" w:themeColor="text1"/>
          <w:sz w:val="22"/>
          <w:szCs w:val="22"/>
        </w:rPr>
        <w:t>December</w:t>
      </w:r>
      <w:r w:rsidR="00697888">
        <w:rPr>
          <w:rFonts w:ascii="Arial" w:eastAsia="Arial" w:hAnsi="Arial" w:cs="Arial"/>
          <w:color w:val="000000" w:themeColor="text1"/>
          <w:sz w:val="22"/>
          <w:szCs w:val="22"/>
        </w:rPr>
        <w:t xml:space="preserve"> 31,</w:t>
      </w:r>
      <w:r w:rsidRPr="00E27E5C">
        <w:rPr>
          <w:rFonts w:ascii="Arial" w:eastAsia="Arial" w:hAnsi="Arial" w:cs="Arial"/>
          <w:color w:val="000000" w:themeColor="text1"/>
          <w:sz w:val="22"/>
          <w:szCs w:val="22"/>
        </w:rPr>
        <w:t xml:space="preserve"> </w:t>
      </w:r>
      <w:proofErr w:type="gramStart"/>
      <w:r w:rsidRPr="00E27E5C">
        <w:rPr>
          <w:rFonts w:ascii="Arial" w:eastAsia="Arial" w:hAnsi="Arial" w:cs="Arial"/>
          <w:color w:val="000000" w:themeColor="text1"/>
          <w:sz w:val="22"/>
          <w:szCs w:val="22"/>
        </w:rPr>
        <w:t>2021</w:t>
      </w:r>
      <w:proofErr w:type="gramEnd"/>
      <w:r w:rsidRPr="00E27E5C">
        <w:rPr>
          <w:rFonts w:ascii="Arial" w:eastAsia="Arial" w:hAnsi="Arial" w:cs="Arial"/>
          <w:color w:val="000000" w:themeColor="text1"/>
          <w:sz w:val="22"/>
          <w:szCs w:val="22"/>
        </w:rPr>
        <w:t xml:space="preserve"> </w:t>
      </w:r>
      <w:r w:rsidR="00B46FCE">
        <w:rPr>
          <w:rFonts w:ascii="Arial" w:eastAsia="Arial" w:hAnsi="Arial" w:cs="Arial"/>
          <w:color w:val="000000" w:themeColor="text1"/>
          <w:sz w:val="22"/>
          <w:szCs w:val="22"/>
        </w:rPr>
        <w:t>w</w:t>
      </w:r>
      <w:r w:rsidR="009D3552">
        <w:rPr>
          <w:rFonts w:ascii="Arial" w:eastAsia="Arial" w:hAnsi="Arial" w:cs="Arial"/>
          <w:color w:val="000000" w:themeColor="text1"/>
          <w:sz w:val="22"/>
          <w:szCs w:val="22"/>
        </w:rPr>
        <w:t>as</w:t>
      </w:r>
      <w:r w:rsidRPr="00E27E5C">
        <w:rPr>
          <w:rFonts w:ascii="Arial" w:eastAsia="Arial" w:hAnsi="Arial" w:cs="Arial"/>
          <w:color w:val="000000" w:themeColor="text1"/>
          <w:sz w:val="22"/>
          <w:szCs w:val="22"/>
        </w:rPr>
        <w:t xml:space="preserve"> $</w:t>
      </w:r>
      <w:r w:rsidRPr="00C01325">
        <w:rPr>
          <w:rFonts w:ascii="Arial" w:eastAsia="Arial" w:hAnsi="Arial" w:cs="Arial"/>
          <w:color w:val="000000" w:themeColor="text1"/>
          <w:sz w:val="22"/>
          <w:szCs w:val="22"/>
        </w:rPr>
        <w:t>3</w:t>
      </w:r>
      <w:r w:rsidR="00233230" w:rsidRPr="00C01325">
        <w:rPr>
          <w:rFonts w:ascii="Arial" w:eastAsia="Arial" w:hAnsi="Arial" w:cs="Arial"/>
          <w:color w:val="000000" w:themeColor="text1"/>
          <w:sz w:val="22"/>
          <w:szCs w:val="22"/>
        </w:rPr>
        <w:t>3.</w:t>
      </w:r>
      <w:r w:rsidR="00E038CC" w:rsidRPr="00C01325">
        <w:rPr>
          <w:rFonts w:ascii="Arial" w:eastAsia="Arial" w:hAnsi="Arial" w:cs="Arial"/>
          <w:color w:val="000000" w:themeColor="text1"/>
          <w:sz w:val="22"/>
          <w:szCs w:val="22"/>
        </w:rPr>
        <w:t>5M</w:t>
      </w:r>
      <w:r w:rsidR="00E038CC">
        <w:rPr>
          <w:rFonts w:ascii="Arial" w:eastAsia="Arial" w:hAnsi="Arial" w:cs="Arial"/>
          <w:color w:val="000000" w:themeColor="text1"/>
          <w:sz w:val="22"/>
          <w:szCs w:val="22"/>
        </w:rPr>
        <w:t xml:space="preserve"> </w:t>
      </w:r>
      <w:r w:rsidR="00ED1F94">
        <w:rPr>
          <w:rFonts w:ascii="Arial" w:eastAsia="Arial" w:hAnsi="Arial" w:cs="Arial"/>
          <w:color w:val="000000" w:themeColor="text1"/>
          <w:sz w:val="22"/>
          <w:szCs w:val="22"/>
        </w:rPr>
        <w:t>compared to $25</w:t>
      </w:r>
      <w:r w:rsidR="00B46FCE">
        <w:rPr>
          <w:rFonts w:ascii="Arial" w:eastAsia="Arial" w:hAnsi="Arial" w:cs="Arial"/>
          <w:color w:val="000000" w:themeColor="text1"/>
          <w:sz w:val="22"/>
          <w:szCs w:val="22"/>
        </w:rPr>
        <w:t>M</w:t>
      </w:r>
      <w:r w:rsidR="00ED1F94">
        <w:rPr>
          <w:rFonts w:ascii="Arial" w:eastAsia="Arial" w:hAnsi="Arial" w:cs="Arial"/>
          <w:color w:val="000000" w:themeColor="text1"/>
          <w:sz w:val="22"/>
          <w:szCs w:val="22"/>
        </w:rPr>
        <w:t xml:space="preserve"> f</w:t>
      </w:r>
      <w:r w:rsidR="00B46FCE">
        <w:rPr>
          <w:rFonts w:ascii="Arial" w:eastAsia="Arial" w:hAnsi="Arial" w:cs="Arial"/>
          <w:color w:val="000000" w:themeColor="text1"/>
          <w:sz w:val="22"/>
          <w:szCs w:val="22"/>
        </w:rPr>
        <w:t>rom</w:t>
      </w:r>
      <w:r w:rsidR="00ED1F94">
        <w:rPr>
          <w:rFonts w:ascii="Arial" w:eastAsia="Arial" w:hAnsi="Arial" w:cs="Arial"/>
          <w:color w:val="000000" w:themeColor="text1"/>
          <w:sz w:val="22"/>
          <w:szCs w:val="22"/>
        </w:rPr>
        <w:t xml:space="preserve"> 2020, an increase of </w:t>
      </w:r>
      <w:r w:rsidR="00E038CC" w:rsidRPr="00C01325">
        <w:rPr>
          <w:rFonts w:ascii="Arial" w:eastAsia="Arial" w:hAnsi="Arial" w:cs="Arial"/>
          <w:color w:val="000000" w:themeColor="text1"/>
          <w:sz w:val="22"/>
          <w:szCs w:val="22"/>
        </w:rPr>
        <w:t>34</w:t>
      </w:r>
      <w:r w:rsidR="00ED1F94" w:rsidRPr="00C01325">
        <w:rPr>
          <w:rFonts w:ascii="Arial" w:eastAsia="Arial" w:hAnsi="Arial" w:cs="Arial"/>
          <w:color w:val="000000" w:themeColor="text1"/>
          <w:sz w:val="22"/>
          <w:szCs w:val="22"/>
        </w:rPr>
        <w:t>%</w:t>
      </w:r>
      <w:r w:rsidR="009F2C06" w:rsidRPr="00C01325">
        <w:rPr>
          <w:rFonts w:ascii="Arial" w:eastAsia="Arial" w:hAnsi="Arial" w:cs="Arial"/>
          <w:color w:val="000000" w:themeColor="text1"/>
          <w:sz w:val="22"/>
          <w:szCs w:val="22"/>
        </w:rPr>
        <w:t>.</w:t>
      </w:r>
      <w:r w:rsidR="00233230">
        <w:rPr>
          <w:rFonts w:ascii="Arial" w:eastAsia="Arial" w:hAnsi="Arial" w:cs="Arial"/>
          <w:color w:val="000000" w:themeColor="text1"/>
          <w:sz w:val="22"/>
          <w:szCs w:val="22"/>
        </w:rPr>
        <w:t xml:space="preserve"> </w:t>
      </w:r>
      <w:r w:rsidR="00AF2874">
        <w:rPr>
          <w:rFonts w:ascii="Arial" w:eastAsia="Arial" w:hAnsi="Arial" w:cs="Arial"/>
          <w:color w:val="000000" w:themeColor="text1"/>
          <w:sz w:val="22"/>
          <w:szCs w:val="22"/>
        </w:rPr>
        <w:t>This was primarily due to increased sales and associated selling costs.</w:t>
      </w:r>
    </w:p>
    <w:p w14:paraId="691721C7" w14:textId="77777777" w:rsidR="00466F06" w:rsidRPr="00E27E5C" w:rsidRDefault="00466F06" w:rsidP="00803CDF">
      <w:pPr>
        <w:pBdr>
          <w:top w:val="nil"/>
          <w:left w:val="nil"/>
          <w:bottom w:val="nil"/>
          <w:right w:val="nil"/>
          <w:between w:val="nil"/>
        </w:pBdr>
        <w:jc w:val="both"/>
        <w:rPr>
          <w:rFonts w:ascii="Arial" w:eastAsia="Arial" w:hAnsi="Arial" w:cs="Arial"/>
          <w:color w:val="000000" w:themeColor="text1"/>
          <w:sz w:val="22"/>
          <w:szCs w:val="22"/>
        </w:rPr>
      </w:pPr>
    </w:p>
    <w:p w14:paraId="447ADB32" w14:textId="367F7551" w:rsidR="00B46FCE" w:rsidRPr="00E27E5C" w:rsidRDefault="003735BD" w:rsidP="00B2203C">
      <w:pPr>
        <w:pBdr>
          <w:top w:val="nil"/>
          <w:left w:val="nil"/>
          <w:bottom w:val="nil"/>
          <w:right w:val="nil"/>
          <w:between w:val="nil"/>
        </w:pBdr>
        <w:jc w:val="both"/>
        <w:rPr>
          <w:rFonts w:ascii="Arial" w:eastAsia="Arial" w:hAnsi="Arial" w:cs="Arial"/>
          <w:color w:val="000000" w:themeColor="text1"/>
          <w:sz w:val="22"/>
          <w:szCs w:val="22"/>
        </w:rPr>
      </w:pPr>
      <w:r w:rsidRPr="00E27E5C">
        <w:rPr>
          <w:rFonts w:ascii="Arial" w:eastAsia="Arial" w:hAnsi="Arial" w:cs="Arial"/>
          <w:b/>
          <w:color w:val="000000" w:themeColor="text1"/>
          <w:sz w:val="22"/>
          <w:szCs w:val="22"/>
          <w:u w:val="single"/>
        </w:rPr>
        <w:t>Profitability Measures</w:t>
      </w:r>
    </w:p>
    <w:p w14:paraId="08289EC9" w14:textId="056D8FFB" w:rsidR="00D5376C" w:rsidRDefault="00E226FE" w:rsidP="00D5376C">
      <w:pPr>
        <w:pBdr>
          <w:top w:val="nil"/>
          <w:left w:val="nil"/>
          <w:bottom w:val="nil"/>
          <w:right w:val="nil"/>
          <w:between w:val="nil"/>
        </w:pBdr>
        <w:jc w:val="both"/>
        <w:rPr>
          <w:rFonts w:ascii="Arial" w:eastAsia="Arial" w:hAnsi="Arial" w:cs="Arial"/>
          <w:color w:val="000000" w:themeColor="text1"/>
          <w:sz w:val="22"/>
          <w:szCs w:val="22"/>
        </w:rPr>
      </w:pPr>
      <w:r>
        <w:rPr>
          <w:rFonts w:ascii="Arial" w:eastAsia="Arial" w:hAnsi="Arial" w:cs="Arial"/>
          <w:color w:val="212121"/>
          <w:sz w:val="22"/>
          <w:szCs w:val="22"/>
        </w:rPr>
        <w:t xml:space="preserve">For </w:t>
      </w:r>
      <w:r w:rsidR="00BE7CBB" w:rsidRPr="00E27E5C">
        <w:rPr>
          <w:rFonts w:ascii="Arial" w:eastAsia="Arial" w:hAnsi="Arial" w:cs="Arial"/>
          <w:color w:val="212121"/>
          <w:sz w:val="22"/>
          <w:szCs w:val="22"/>
        </w:rPr>
        <w:t xml:space="preserve">the </w:t>
      </w:r>
      <w:r w:rsidR="00B46FCE">
        <w:rPr>
          <w:rFonts w:ascii="Arial" w:eastAsia="Arial" w:hAnsi="Arial" w:cs="Arial"/>
          <w:color w:val="212121"/>
          <w:sz w:val="22"/>
          <w:szCs w:val="22"/>
        </w:rPr>
        <w:t>year-</w:t>
      </w:r>
      <w:r w:rsidR="00BE7CBB" w:rsidRPr="00E27E5C">
        <w:rPr>
          <w:rFonts w:ascii="Arial" w:eastAsia="Arial" w:hAnsi="Arial" w:cs="Arial"/>
          <w:color w:val="212121"/>
          <w:sz w:val="22"/>
          <w:szCs w:val="22"/>
        </w:rPr>
        <w:t>end</w:t>
      </w:r>
      <w:r w:rsidR="00B46FCE">
        <w:rPr>
          <w:rFonts w:ascii="Arial" w:eastAsia="Arial" w:hAnsi="Arial" w:cs="Arial"/>
          <w:color w:val="212121"/>
          <w:sz w:val="22"/>
          <w:szCs w:val="22"/>
        </w:rPr>
        <w:t>ed</w:t>
      </w:r>
      <w:r w:rsidR="00BE7CBB" w:rsidRPr="00E27E5C">
        <w:rPr>
          <w:rFonts w:ascii="Arial" w:eastAsia="Arial" w:hAnsi="Arial" w:cs="Arial"/>
          <w:color w:val="212121"/>
          <w:sz w:val="22"/>
          <w:szCs w:val="22"/>
        </w:rPr>
        <w:t xml:space="preserve"> </w:t>
      </w:r>
      <w:r w:rsidR="00F76289">
        <w:rPr>
          <w:rFonts w:ascii="Arial" w:eastAsia="Arial" w:hAnsi="Arial" w:cs="Arial"/>
          <w:color w:val="212121"/>
          <w:sz w:val="22"/>
          <w:szCs w:val="22"/>
        </w:rPr>
        <w:t>December</w:t>
      </w:r>
      <w:r w:rsidR="00B46FCE">
        <w:rPr>
          <w:rFonts w:ascii="Arial" w:eastAsia="Arial" w:hAnsi="Arial" w:cs="Arial"/>
          <w:color w:val="212121"/>
          <w:sz w:val="22"/>
          <w:szCs w:val="22"/>
        </w:rPr>
        <w:t xml:space="preserve"> 31</w:t>
      </w:r>
      <w:proofErr w:type="gramStart"/>
      <w:r w:rsidR="00BE7CBB" w:rsidRPr="00E27E5C">
        <w:rPr>
          <w:rFonts w:ascii="Arial" w:eastAsia="Arial" w:hAnsi="Arial" w:cs="Arial"/>
          <w:color w:val="212121"/>
          <w:sz w:val="22"/>
          <w:szCs w:val="22"/>
        </w:rPr>
        <w:t xml:space="preserve"> 2021</w:t>
      </w:r>
      <w:proofErr w:type="gramEnd"/>
      <w:r w:rsidR="00BE7CBB" w:rsidRPr="00E27E5C">
        <w:rPr>
          <w:rFonts w:ascii="Arial" w:eastAsia="Arial" w:hAnsi="Arial" w:cs="Arial"/>
          <w:color w:val="212121"/>
          <w:sz w:val="22"/>
          <w:szCs w:val="22"/>
        </w:rPr>
        <w:t xml:space="preserve">, gross profit </w:t>
      </w:r>
      <w:r w:rsidR="00ED1F94">
        <w:rPr>
          <w:rFonts w:ascii="Arial" w:eastAsia="Arial" w:hAnsi="Arial" w:cs="Arial"/>
          <w:color w:val="212121"/>
          <w:sz w:val="22"/>
          <w:szCs w:val="22"/>
        </w:rPr>
        <w:t xml:space="preserve">before fair value adjustments </w:t>
      </w:r>
      <w:r w:rsidR="00BE7CBB" w:rsidRPr="00E27E5C">
        <w:rPr>
          <w:rFonts w:ascii="Arial" w:eastAsia="Arial" w:hAnsi="Arial" w:cs="Arial"/>
          <w:color w:val="212121"/>
          <w:sz w:val="22"/>
          <w:szCs w:val="22"/>
        </w:rPr>
        <w:t>w</w:t>
      </w:r>
      <w:r w:rsidR="00B46FCE">
        <w:rPr>
          <w:rFonts w:ascii="Arial" w:eastAsia="Arial" w:hAnsi="Arial" w:cs="Arial"/>
          <w:color w:val="212121"/>
          <w:sz w:val="22"/>
          <w:szCs w:val="22"/>
        </w:rPr>
        <w:t>as</w:t>
      </w:r>
      <w:r w:rsidR="00BE7CBB" w:rsidRPr="00E27E5C">
        <w:rPr>
          <w:rFonts w:ascii="Arial" w:eastAsia="Arial" w:hAnsi="Arial" w:cs="Arial"/>
          <w:color w:val="212121"/>
          <w:sz w:val="22"/>
          <w:szCs w:val="22"/>
        </w:rPr>
        <w:t xml:space="preserve"> $</w:t>
      </w:r>
      <w:r w:rsidR="00F106B4">
        <w:rPr>
          <w:rFonts w:ascii="Arial" w:eastAsia="Arial" w:hAnsi="Arial" w:cs="Arial"/>
          <w:color w:val="212121"/>
          <w:sz w:val="22"/>
          <w:szCs w:val="22"/>
        </w:rPr>
        <w:t>2</w:t>
      </w:r>
      <w:r w:rsidR="00B46FCE">
        <w:rPr>
          <w:rFonts w:ascii="Arial" w:eastAsia="Arial" w:hAnsi="Arial" w:cs="Arial"/>
          <w:color w:val="212121"/>
          <w:sz w:val="22"/>
          <w:szCs w:val="22"/>
        </w:rPr>
        <w:t>4.9M</w:t>
      </w:r>
      <w:r w:rsidR="00BE7CBB" w:rsidRPr="00E27E5C">
        <w:rPr>
          <w:rFonts w:ascii="Arial" w:eastAsia="Arial" w:hAnsi="Arial" w:cs="Arial"/>
          <w:color w:val="212121"/>
          <w:sz w:val="22"/>
          <w:szCs w:val="22"/>
        </w:rPr>
        <w:t>, compared to $</w:t>
      </w:r>
      <w:r w:rsidR="00F106B4">
        <w:rPr>
          <w:rFonts w:ascii="Arial" w:eastAsia="Arial" w:hAnsi="Arial" w:cs="Arial"/>
          <w:color w:val="212121"/>
          <w:sz w:val="22"/>
          <w:szCs w:val="22"/>
        </w:rPr>
        <w:t>9.2</w:t>
      </w:r>
      <w:r w:rsidR="00B46FCE">
        <w:rPr>
          <w:rFonts w:ascii="Arial" w:eastAsia="Arial" w:hAnsi="Arial" w:cs="Arial"/>
          <w:color w:val="212121"/>
          <w:sz w:val="22"/>
          <w:szCs w:val="22"/>
        </w:rPr>
        <w:t>M</w:t>
      </w:r>
      <w:r w:rsidR="00F106B4">
        <w:rPr>
          <w:rFonts w:ascii="Arial" w:eastAsia="Arial" w:hAnsi="Arial" w:cs="Arial"/>
          <w:color w:val="212121"/>
          <w:sz w:val="22"/>
          <w:szCs w:val="22"/>
        </w:rPr>
        <w:t xml:space="preserve"> </w:t>
      </w:r>
      <w:r w:rsidR="00B46FCE">
        <w:rPr>
          <w:rFonts w:ascii="Arial" w:eastAsia="Arial" w:hAnsi="Arial" w:cs="Arial"/>
          <w:color w:val="212121"/>
          <w:sz w:val="22"/>
          <w:szCs w:val="22"/>
        </w:rPr>
        <w:t xml:space="preserve">in </w:t>
      </w:r>
      <w:r w:rsidR="00F90880">
        <w:rPr>
          <w:rFonts w:ascii="Arial" w:eastAsia="Arial" w:hAnsi="Arial" w:cs="Arial"/>
          <w:color w:val="212121"/>
          <w:sz w:val="22"/>
          <w:szCs w:val="22"/>
        </w:rPr>
        <w:t>202</w:t>
      </w:r>
      <w:r w:rsidR="00F106B4">
        <w:rPr>
          <w:rFonts w:ascii="Arial" w:eastAsia="Arial" w:hAnsi="Arial" w:cs="Arial"/>
          <w:color w:val="212121"/>
          <w:sz w:val="22"/>
          <w:szCs w:val="22"/>
        </w:rPr>
        <w:t>0</w:t>
      </w:r>
      <w:r w:rsidR="00B46FCE">
        <w:rPr>
          <w:rFonts w:ascii="Arial" w:eastAsia="Arial" w:hAnsi="Arial" w:cs="Arial"/>
          <w:color w:val="212121"/>
          <w:sz w:val="22"/>
          <w:szCs w:val="22"/>
        </w:rPr>
        <w:t>,</w:t>
      </w:r>
      <w:r w:rsidR="00BE7CBB" w:rsidRPr="00E27E5C">
        <w:rPr>
          <w:rFonts w:ascii="Arial" w:eastAsia="Arial" w:hAnsi="Arial" w:cs="Arial"/>
          <w:color w:val="212121"/>
          <w:sz w:val="22"/>
          <w:szCs w:val="22"/>
        </w:rPr>
        <w:t xml:space="preserve"> </w:t>
      </w:r>
      <w:r w:rsidR="00B46FCE">
        <w:rPr>
          <w:rFonts w:ascii="Arial" w:eastAsia="Arial" w:hAnsi="Arial" w:cs="Arial"/>
          <w:color w:val="000000" w:themeColor="text1"/>
          <w:sz w:val="22"/>
          <w:szCs w:val="22"/>
        </w:rPr>
        <w:t>representing</w:t>
      </w:r>
      <w:r w:rsidR="00D5376C" w:rsidRPr="00E27E5C">
        <w:rPr>
          <w:rFonts w:ascii="Arial" w:eastAsia="Arial" w:hAnsi="Arial" w:cs="Arial"/>
          <w:color w:val="000000" w:themeColor="text1"/>
          <w:sz w:val="22"/>
          <w:szCs w:val="22"/>
        </w:rPr>
        <w:t xml:space="preserve"> a gross margin of </w:t>
      </w:r>
      <w:r w:rsidR="00D5376C" w:rsidRPr="00C01325">
        <w:rPr>
          <w:rFonts w:ascii="Arial" w:eastAsia="Arial" w:hAnsi="Arial" w:cs="Arial"/>
          <w:color w:val="000000" w:themeColor="text1"/>
          <w:sz w:val="22"/>
          <w:szCs w:val="22"/>
        </w:rPr>
        <w:t>4</w:t>
      </w:r>
      <w:r w:rsidR="00621EDD" w:rsidRPr="00C01325">
        <w:rPr>
          <w:rFonts w:ascii="Arial" w:eastAsia="Arial" w:hAnsi="Arial" w:cs="Arial"/>
          <w:color w:val="000000" w:themeColor="text1"/>
          <w:sz w:val="22"/>
          <w:szCs w:val="22"/>
        </w:rPr>
        <w:t>3</w:t>
      </w:r>
      <w:r w:rsidR="00D5376C" w:rsidRPr="00C01325">
        <w:rPr>
          <w:rFonts w:ascii="Arial" w:eastAsia="Arial" w:hAnsi="Arial" w:cs="Arial"/>
          <w:color w:val="000000" w:themeColor="text1"/>
          <w:sz w:val="22"/>
          <w:szCs w:val="22"/>
        </w:rPr>
        <w:t>%,</w:t>
      </w:r>
      <w:r w:rsidR="00D5376C">
        <w:rPr>
          <w:rFonts w:ascii="Arial" w:eastAsia="Arial" w:hAnsi="Arial" w:cs="Arial"/>
          <w:color w:val="000000" w:themeColor="text1"/>
          <w:sz w:val="22"/>
          <w:szCs w:val="22"/>
        </w:rPr>
        <w:t xml:space="preserve"> up from </w:t>
      </w:r>
      <w:r w:rsidR="00D5376C" w:rsidRPr="00C01325">
        <w:rPr>
          <w:rFonts w:ascii="Arial" w:eastAsia="Arial" w:hAnsi="Arial" w:cs="Arial"/>
          <w:color w:val="000000" w:themeColor="text1"/>
          <w:sz w:val="22"/>
          <w:szCs w:val="22"/>
        </w:rPr>
        <w:t>2</w:t>
      </w:r>
      <w:r w:rsidR="00DA1B75" w:rsidRPr="00C01325">
        <w:rPr>
          <w:rFonts w:ascii="Arial" w:eastAsia="Arial" w:hAnsi="Arial" w:cs="Arial"/>
          <w:color w:val="000000" w:themeColor="text1"/>
          <w:sz w:val="22"/>
          <w:szCs w:val="22"/>
        </w:rPr>
        <w:t>7</w:t>
      </w:r>
      <w:r w:rsidR="00D5376C" w:rsidRPr="00C01325">
        <w:rPr>
          <w:rFonts w:ascii="Arial" w:eastAsia="Arial" w:hAnsi="Arial" w:cs="Arial"/>
          <w:color w:val="000000" w:themeColor="text1"/>
          <w:sz w:val="22"/>
          <w:szCs w:val="22"/>
        </w:rPr>
        <w:t>%</w:t>
      </w:r>
      <w:r w:rsidR="00D5376C">
        <w:rPr>
          <w:rFonts w:ascii="Arial" w:eastAsia="Arial" w:hAnsi="Arial" w:cs="Arial"/>
          <w:color w:val="000000" w:themeColor="text1"/>
          <w:sz w:val="22"/>
          <w:szCs w:val="22"/>
        </w:rPr>
        <w:t xml:space="preserve"> in the same period of the prior year.  </w:t>
      </w:r>
    </w:p>
    <w:p w14:paraId="78432B2C" w14:textId="1960349A" w:rsidR="00D5376C" w:rsidRDefault="00D5376C" w:rsidP="00ED1F94">
      <w:pPr>
        <w:pBdr>
          <w:top w:val="nil"/>
          <w:left w:val="nil"/>
          <w:bottom w:val="nil"/>
          <w:right w:val="nil"/>
          <w:between w:val="nil"/>
        </w:pBdr>
        <w:jc w:val="both"/>
        <w:rPr>
          <w:rFonts w:ascii="Arial" w:eastAsia="Arial" w:hAnsi="Arial" w:cs="Arial"/>
          <w:color w:val="212121"/>
          <w:sz w:val="22"/>
          <w:szCs w:val="22"/>
        </w:rPr>
      </w:pPr>
    </w:p>
    <w:p w14:paraId="0DB9FAA5" w14:textId="57393682" w:rsidR="009F2C06" w:rsidRDefault="00D5376C" w:rsidP="00ED1F94">
      <w:pPr>
        <w:pBdr>
          <w:top w:val="nil"/>
          <w:left w:val="nil"/>
          <w:bottom w:val="nil"/>
          <w:right w:val="nil"/>
          <w:between w:val="nil"/>
        </w:pBdr>
        <w:jc w:val="both"/>
        <w:rPr>
          <w:rFonts w:ascii="Arial" w:eastAsia="Arial" w:hAnsi="Arial" w:cs="Arial"/>
          <w:color w:val="000000" w:themeColor="text1"/>
          <w:sz w:val="22"/>
          <w:szCs w:val="22"/>
        </w:rPr>
      </w:pPr>
      <w:r>
        <w:rPr>
          <w:rFonts w:ascii="Arial" w:eastAsia="Arial" w:hAnsi="Arial" w:cs="Arial"/>
          <w:color w:val="212121"/>
          <w:sz w:val="22"/>
          <w:szCs w:val="22"/>
        </w:rPr>
        <w:t xml:space="preserve">Gross profit for </w:t>
      </w:r>
      <w:r w:rsidR="00D61174">
        <w:rPr>
          <w:rFonts w:ascii="Arial" w:eastAsia="Arial" w:hAnsi="Arial" w:cs="Arial"/>
          <w:color w:val="212121"/>
          <w:sz w:val="22"/>
          <w:szCs w:val="22"/>
        </w:rPr>
        <w:t xml:space="preserve">the year-ended December 31, </w:t>
      </w:r>
      <w:r>
        <w:rPr>
          <w:rFonts w:ascii="Arial" w:eastAsia="Arial" w:hAnsi="Arial" w:cs="Arial"/>
          <w:color w:val="212121"/>
          <w:sz w:val="22"/>
          <w:szCs w:val="22"/>
        </w:rPr>
        <w:t>2021 was $</w:t>
      </w:r>
      <w:r w:rsidR="00D61174">
        <w:rPr>
          <w:rFonts w:ascii="Arial" w:eastAsia="Arial" w:hAnsi="Arial" w:cs="Arial"/>
          <w:color w:val="212121"/>
          <w:sz w:val="22"/>
          <w:szCs w:val="22"/>
        </w:rPr>
        <w:t xml:space="preserve">21.4M, </w:t>
      </w:r>
      <w:r>
        <w:rPr>
          <w:rFonts w:ascii="Arial" w:eastAsia="Arial" w:hAnsi="Arial" w:cs="Arial"/>
          <w:color w:val="212121"/>
          <w:sz w:val="22"/>
          <w:szCs w:val="22"/>
        </w:rPr>
        <w:t>as compared to a gross loss of $40.3</w:t>
      </w:r>
      <w:r w:rsidR="00D61174">
        <w:rPr>
          <w:rFonts w:ascii="Arial" w:eastAsia="Arial" w:hAnsi="Arial" w:cs="Arial"/>
          <w:color w:val="212121"/>
          <w:sz w:val="22"/>
          <w:szCs w:val="22"/>
        </w:rPr>
        <w:t xml:space="preserve">M </w:t>
      </w:r>
      <w:r>
        <w:rPr>
          <w:rFonts w:ascii="Arial" w:eastAsia="Arial" w:hAnsi="Arial" w:cs="Arial"/>
          <w:color w:val="212121"/>
          <w:sz w:val="22"/>
          <w:szCs w:val="22"/>
        </w:rPr>
        <w:t xml:space="preserve">in 2021. </w:t>
      </w:r>
      <w:r w:rsidR="00D61174" w:rsidRPr="00D61174">
        <w:rPr>
          <w:rFonts w:ascii="Arial" w:eastAsia="Arial" w:hAnsi="Arial" w:cs="Arial"/>
          <w:color w:val="212121"/>
          <w:sz w:val="22"/>
          <w:szCs w:val="22"/>
        </w:rPr>
        <w:t xml:space="preserve">The changes in gross profit are directly attributable to the </w:t>
      </w:r>
      <w:r w:rsidR="00AF2874">
        <w:rPr>
          <w:rFonts w:ascii="Arial" w:eastAsia="Arial" w:hAnsi="Arial" w:cs="Arial"/>
          <w:color w:val="212121"/>
          <w:sz w:val="22"/>
          <w:szCs w:val="22"/>
        </w:rPr>
        <w:t>operational restructuring,</w:t>
      </w:r>
      <w:r w:rsidR="0064300B">
        <w:rPr>
          <w:rFonts w:ascii="Arial" w:eastAsia="Arial" w:hAnsi="Arial" w:cs="Arial"/>
          <w:color w:val="212121"/>
          <w:sz w:val="22"/>
          <w:szCs w:val="22"/>
        </w:rPr>
        <w:t xml:space="preserve"> leading to dramatic quality improvements,</w:t>
      </w:r>
      <w:r w:rsidR="00AF2874">
        <w:rPr>
          <w:rFonts w:ascii="Arial" w:eastAsia="Arial" w:hAnsi="Arial" w:cs="Arial"/>
          <w:color w:val="212121"/>
          <w:sz w:val="22"/>
          <w:szCs w:val="22"/>
        </w:rPr>
        <w:t xml:space="preserve"> resulting in increases</w:t>
      </w:r>
      <w:r w:rsidR="00AF2874" w:rsidRPr="00D61174">
        <w:rPr>
          <w:rFonts w:ascii="Arial" w:eastAsia="Arial" w:hAnsi="Arial" w:cs="Arial"/>
          <w:color w:val="212121"/>
          <w:sz w:val="22"/>
          <w:szCs w:val="22"/>
        </w:rPr>
        <w:t xml:space="preserve"> </w:t>
      </w:r>
      <w:r w:rsidR="00D61174" w:rsidRPr="00D61174">
        <w:rPr>
          <w:rFonts w:ascii="Arial" w:eastAsia="Arial" w:hAnsi="Arial" w:cs="Arial"/>
          <w:color w:val="212121"/>
          <w:sz w:val="22"/>
          <w:szCs w:val="22"/>
        </w:rPr>
        <w:t>in revenue, cost of sales and biological asset transformation</w:t>
      </w:r>
      <w:r w:rsidR="00D61174">
        <w:rPr>
          <w:rFonts w:ascii="Arial" w:eastAsia="Arial" w:hAnsi="Arial" w:cs="Arial"/>
          <w:color w:val="212121"/>
          <w:sz w:val="22"/>
          <w:szCs w:val="22"/>
        </w:rPr>
        <w:t>.</w:t>
      </w:r>
      <w:r w:rsidR="00AF2874">
        <w:rPr>
          <w:rFonts w:ascii="Arial" w:eastAsia="Arial" w:hAnsi="Arial" w:cs="Arial"/>
          <w:color w:val="212121"/>
          <w:sz w:val="22"/>
          <w:szCs w:val="22"/>
        </w:rPr>
        <w:t xml:space="preserve"> </w:t>
      </w:r>
    </w:p>
    <w:p w14:paraId="10CB1E83" w14:textId="11A1B94F" w:rsidR="00E71983" w:rsidRPr="00621EDD" w:rsidRDefault="00E71983" w:rsidP="00612818">
      <w:pPr>
        <w:pBdr>
          <w:top w:val="nil"/>
          <w:left w:val="nil"/>
          <w:bottom w:val="nil"/>
          <w:right w:val="nil"/>
          <w:between w:val="nil"/>
        </w:pBdr>
        <w:shd w:val="clear" w:color="auto" w:fill="FFFFFF"/>
        <w:jc w:val="both"/>
        <w:rPr>
          <w:rFonts w:ascii="Arial" w:eastAsia="Arial" w:hAnsi="Arial" w:cs="Arial"/>
          <w:color w:val="000000" w:themeColor="text1"/>
          <w:sz w:val="22"/>
          <w:szCs w:val="22"/>
          <w:highlight w:val="yellow"/>
        </w:rPr>
      </w:pPr>
    </w:p>
    <w:p w14:paraId="0DFD7E6D" w14:textId="747B12CE" w:rsidR="00466F06" w:rsidRDefault="00466F06" w:rsidP="00466F06">
      <w:pPr>
        <w:pBdr>
          <w:top w:val="nil"/>
          <w:left w:val="nil"/>
          <w:bottom w:val="nil"/>
          <w:right w:val="nil"/>
          <w:between w:val="nil"/>
        </w:pBdr>
        <w:shd w:val="clear" w:color="auto" w:fill="FFFFFF"/>
        <w:jc w:val="both"/>
        <w:rPr>
          <w:rStyle w:val="None"/>
          <w:rFonts w:ascii="Arial" w:hAnsi="Arial" w:cs="Arial"/>
          <w:sz w:val="22"/>
          <w:szCs w:val="22"/>
        </w:rPr>
      </w:pPr>
      <w:r w:rsidRPr="00621EDD">
        <w:rPr>
          <w:rStyle w:val="None"/>
          <w:rFonts w:ascii="Arial" w:hAnsi="Arial" w:cs="Arial"/>
          <w:sz w:val="22"/>
          <w:szCs w:val="22"/>
        </w:rPr>
        <w:t xml:space="preserve">The Company recorded a net </w:t>
      </w:r>
      <w:r w:rsidR="0031782B" w:rsidRPr="009D3552">
        <w:rPr>
          <w:rStyle w:val="None"/>
          <w:rFonts w:ascii="Arial" w:hAnsi="Arial" w:cs="Arial"/>
          <w:sz w:val="22"/>
          <w:szCs w:val="22"/>
        </w:rPr>
        <w:t>loss of $24.</w:t>
      </w:r>
      <w:r w:rsidR="00B22B8C" w:rsidRPr="00F33D06">
        <w:rPr>
          <w:rStyle w:val="None"/>
          <w:rFonts w:ascii="Arial" w:hAnsi="Arial" w:cs="Arial"/>
          <w:sz w:val="22"/>
          <w:szCs w:val="22"/>
        </w:rPr>
        <w:t>4M</w:t>
      </w:r>
      <w:r w:rsidR="0031782B" w:rsidRPr="00F33D06">
        <w:rPr>
          <w:rStyle w:val="None"/>
          <w:rFonts w:ascii="Arial" w:hAnsi="Arial" w:cs="Arial"/>
          <w:sz w:val="22"/>
          <w:szCs w:val="22"/>
        </w:rPr>
        <w:t xml:space="preserve"> </w:t>
      </w:r>
      <w:r w:rsidRPr="00F33D06">
        <w:rPr>
          <w:rStyle w:val="None"/>
          <w:rFonts w:ascii="Arial" w:hAnsi="Arial" w:cs="Arial"/>
          <w:sz w:val="22"/>
          <w:szCs w:val="22"/>
        </w:rPr>
        <w:t xml:space="preserve">for the year ended December 31, </w:t>
      </w:r>
      <w:r w:rsidR="0031782B" w:rsidRPr="00F33D06">
        <w:rPr>
          <w:rStyle w:val="None"/>
          <w:rFonts w:ascii="Arial" w:hAnsi="Arial" w:cs="Arial"/>
          <w:sz w:val="22"/>
          <w:szCs w:val="22"/>
        </w:rPr>
        <w:t>2021, compared</w:t>
      </w:r>
      <w:r w:rsidRPr="00F33D06">
        <w:rPr>
          <w:rStyle w:val="None"/>
          <w:rFonts w:ascii="Arial" w:hAnsi="Arial" w:cs="Arial"/>
          <w:sz w:val="22"/>
          <w:szCs w:val="22"/>
        </w:rPr>
        <w:t xml:space="preserve"> to a net </w:t>
      </w:r>
      <w:r w:rsidR="0031782B" w:rsidRPr="00F33D06">
        <w:rPr>
          <w:rStyle w:val="None"/>
          <w:rFonts w:ascii="Arial" w:hAnsi="Arial" w:cs="Arial"/>
          <w:sz w:val="22"/>
          <w:szCs w:val="22"/>
        </w:rPr>
        <w:t xml:space="preserve">loss </w:t>
      </w:r>
      <w:r w:rsidRPr="00F33D06">
        <w:rPr>
          <w:rStyle w:val="None"/>
          <w:rFonts w:ascii="Arial" w:hAnsi="Arial" w:cs="Arial"/>
          <w:sz w:val="22"/>
          <w:szCs w:val="22"/>
        </w:rPr>
        <w:t>of $117</w:t>
      </w:r>
      <w:r w:rsidR="0031782B" w:rsidRPr="00F33D06">
        <w:rPr>
          <w:rStyle w:val="None"/>
          <w:rFonts w:ascii="Arial" w:hAnsi="Arial" w:cs="Arial"/>
          <w:sz w:val="22"/>
          <w:szCs w:val="22"/>
        </w:rPr>
        <w:t>.</w:t>
      </w:r>
      <w:r w:rsidR="00B22B8C" w:rsidRPr="00F33D06">
        <w:rPr>
          <w:rStyle w:val="None"/>
          <w:rFonts w:ascii="Arial" w:hAnsi="Arial" w:cs="Arial"/>
          <w:sz w:val="22"/>
          <w:szCs w:val="22"/>
        </w:rPr>
        <w:t>5M</w:t>
      </w:r>
      <w:r w:rsidR="0031782B" w:rsidRPr="00F33D06">
        <w:rPr>
          <w:rStyle w:val="None"/>
          <w:rFonts w:ascii="Arial" w:hAnsi="Arial" w:cs="Arial"/>
          <w:sz w:val="22"/>
          <w:szCs w:val="22"/>
        </w:rPr>
        <w:t xml:space="preserve"> for </w:t>
      </w:r>
      <w:r w:rsidR="00B22B8C" w:rsidRPr="00F33D06">
        <w:rPr>
          <w:rStyle w:val="None"/>
          <w:rFonts w:ascii="Arial" w:hAnsi="Arial" w:cs="Arial"/>
          <w:sz w:val="22"/>
          <w:szCs w:val="22"/>
        </w:rPr>
        <w:t xml:space="preserve">in </w:t>
      </w:r>
      <w:r w:rsidR="0031782B" w:rsidRPr="00F33D06">
        <w:rPr>
          <w:rStyle w:val="None"/>
          <w:rFonts w:ascii="Arial" w:hAnsi="Arial" w:cs="Arial"/>
          <w:sz w:val="22"/>
          <w:szCs w:val="22"/>
        </w:rPr>
        <w:t xml:space="preserve">2020. </w:t>
      </w:r>
    </w:p>
    <w:p w14:paraId="432D45A7" w14:textId="556569BD" w:rsidR="009B2C83" w:rsidRDefault="009B2C83" w:rsidP="00612818">
      <w:pPr>
        <w:pBdr>
          <w:top w:val="nil"/>
          <w:left w:val="nil"/>
          <w:bottom w:val="nil"/>
          <w:right w:val="nil"/>
          <w:between w:val="nil"/>
        </w:pBdr>
        <w:shd w:val="clear" w:color="auto" w:fill="FFFFFF"/>
        <w:jc w:val="both"/>
        <w:rPr>
          <w:rFonts w:ascii="Arial" w:eastAsia="Arial" w:hAnsi="Arial" w:cs="Arial"/>
          <w:color w:val="000000" w:themeColor="text1"/>
          <w:sz w:val="22"/>
          <w:szCs w:val="22"/>
        </w:rPr>
      </w:pPr>
    </w:p>
    <w:p w14:paraId="2E964C2E" w14:textId="77777777" w:rsidR="009B2C83" w:rsidRDefault="009B2C83" w:rsidP="00612818">
      <w:pPr>
        <w:pBdr>
          <w:top w:val="nil"/>
          <w:left w:val="nil"/>
          <w:bottom w:val="nil"/>
          <w:right w:val="nil"/>
          <w:between w:val="nil"/>
        </w:pBdr>
        <w:shd w:val="clear" w:color="auto" w:fill="FFFFFF"/>
        <w:jc w:val="both"/>
        <w:rPr>
          <w:rFonts w:ascii="Arial" w:eastAsia="Arial" w:hAnsi="Arial" w:cs="Arial"/>
          <w:color w:val="000000" w:themeColor="text1"/>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1350"/>
        <w:gridCol w:w="270"/>
        <w:gridCol w:w="1260"/>
      </w:tblGrid>
      <w:tr w:rsidR="009B2C83" w:rsidRPr="009B2C83" w14:paraId="0E937099" w14:textId="77777777" w:rsidTr="009A1A32">
        <w:trPr>
          <w:trHeight w:val="288"/>
        </w:trPr>
        <w:tc>
          <w:tcPr>
            <w:tcW w:w="6480" w:type="dxa"/>
            <w:tcBorders>
              <w:top w:val="single" w:sz="4" w:space="0" w:color="auto"/>
            </w:tcBorders>
            <w:vAlign w:val="center"/>
          </w:tcPr>
          <w:p w14:paraId="711EBB61"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b/>
                <w:bCs/>
                <w:sz w:val="13"/>
                <w:szCs w:val="13"/>
                <w:lang w:val="fr-FR"/>
              </w:rPr>
            </w:pPr>
          </w:p>
        </w:tc>
        <w:tc>
          <w:tcPr>
            <w:tcW w:w="2880" w:type="dxa"/>
            <w:gridSpan w:val="3"/>
            <w:tcBorders>
              <w:top w:val="single" w:sz="4" w:space="0" w:color="auto"/>
              <w:bottom w:val="single" w:sz="4" w:space="0" w:color="auto"/>
            </w:tcBorders>
            <w:vAlign w:val="center"/>
          </w:tcPr>
          <w:p w14:paraId="43076AA7"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Style w:val="None"/>
                <w:rFonts w:ascii="Arial" w:hAnsi="Arial" w:cs="Arial"/>
                <w:b/>
                <w:bCs/>
                <w:sz w:val="13"/>
                <w:szCs w:val="13"/>
                <w:lang w:val="fr-FR"/>
              </w:rPr>
            </w:pPr>
            <w:r w:rsidRPr="009A1A32">
              <w:rPr>
                <w:rStyle w:val="None"/>
                <w:rFonts w:ascii="Arial" w:hAnsi="Arial" w:cs="Arial"/>
                <w:b/>
                <w:bCs/>
                <w:sz w:val="13"/>
                <w:szCs w:val="13"/>
                <w:lang w:val="fr-FR"/>
              </w:rPr>
              <w:t>Year ended December 31,</w:t>
            </w:r>
          </w:p>
        </w:tc>
      </w:tr>
      <w:tr w:rsidR="009B2C83" w:rsidRPr="009B2C83" w14:paraId="399AC1D8" w14:textId="77777777" w:rsidTr="009A1A32">
        <w:trPr>
          <w:trHeight w:val="288"/>
        </w:trPr>
        <w:tc>
          <w:tcPr>
            <w:tcW w:w="6480" w:type="dxa"/>
            <w:vAlign w:val="center"/>
          </w:tcPr>
          <w:p w14:paraId="49534E96"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Style w:val="None"/>
                <w:rFonts w:ascii="Arial" w:hAnsi="Arial" w:cs="Arial"/>
                <w:b/>
                <w:sz w:val="13"/>
                <w:szCs w:val="13"/>
                <w:lang w:val="fr-FR"/>
              </w:rPr>
            </w:pPr>
          </w:p>
        </w:tc>
        <w:tc>
          <w:tcPr>
            <w:tcW w:w="1350" w:type="dxa"/>
            <w:tcBorders>
              <w:top w:val="single" w:sz="4" w:space="0" w:color="auto"/>
              <w:bottom w:val="single" w:sz="4" w:space="0" w:color="auto"/>
            </w:tcBorders>
            <w:vAlign w:val="center"/>
          </w:tcPr>
          <w:p w14:paraId="1BFAA264"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Style w:val="None"/>
                <w:rFonts w:ascii="Arial" w:hAnsi="Arial" w:cs="Arial"/>
                <w:b/>
                <w:sz w:val="13"/>
                <w:szCs w:val="13"/>
                <w:lang w:val="fr-FR"/>
              </w:rPr>
            </w:pPr>
            <w:r w:rsidRPr="009A1A32">
              <w:rPr>
                <w:rStyle w:val="None"/>
                <w:rFonts w:ascii="Arial" w:hAnsi="Arial" w:cs="Arial"/>
                <w:b/>
                <w:sz w:val="13"/>
                <w:szCs w:val="13"/>
                <w:lang w:val="fr-FR"/>
              </w:rPr>
              <w:t>2021</w:t>
            </w:r>
          </w:p>
        </w:tc>
        <w:tc>
          <w:tcPr>
            <w:tcW w:w="270" w:type="dxa"/>
            <w:tcBorders>
              <w:top w:val="single" w:sz="4" w:space="0" w:color="auto"/>
            </w:tcBorders>
            <w:vAlign w:val="center"/>
          </w:tcPr>
          <w:p w14:paraId="79349E42"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Style w:val="None"/>
                <w:rFonts w:ascii="Arial" w:hAnsi="Arial" w:cs="Arial"/>
                <w:b/>
                <w:sz w:val="13"/>
                <w:szCs w:val="13"/>
                <w:lang w:val="fr-FR"/>
              </w:rPr>
            </w:pPr>
          </w:p>
        </w:tc>
        <w:tc>
          <w:tcPr>
            <w:tcW w:w="1260" w:type="dxa"/>
            <w:tcBorders>
              <w:top w:val="single" w:sz="4" w:space="0" w:color="auto"/>
              <w:bottom w:val="single" w:sz="4" w:space="0" w:color="auto"/>
            </w:tcBorders>
            <w:vAlign w:val="center"/>
          </w:tcPr>
          <w:p w14:paraId="72A83233"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Style w:val="None"/>
                <w:rFonts w:ascii="Arial" w:hAnsi="Arial" w:cs="Arial"/>
                <w:b/>
                <w:sz w:val="13"/>
                <w:szCs w:val="13"/>
                <w:lang w:val="fr-FR"/>
              </w:rPr>
            </w:pPr>
            <w:r w:rsidRPr="009A1A32">
              <w:rPr>
                <w:rStyle w:val="None"/>
                <w:rFonts w:ascii="Arial" w:hAnsi="Arial" w:cs="Arial"/>
                <w:b/>
                <w:sz w:val="13"/>
                <w:szCs w:val="13"/>
                <w:lang w:val="fr-FR"/>
              </w:rPr>
              <w:t>2020</w:t>
            </w:r>
          </w:p>
        </w:tc>
      </w:tr>
      <w:tr w:rsidR="009B2C83" w:rsidRPr="009B2C83" w14:paraId="433DCBB3" w14:textId="77777777" w:rsidTr="009A1A32">
        <w:trPr>
          <w:trHeight w:val="288"/>
        </w:trPr>
        <w:tc>
          <w:tcPr>
            <w:tcW w:w="6480" w:type="dxa"/>
            <w:vAlign w:val="center"/>
          </w:tcPr>
          <w:p w14:paraId="010B43EE"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Revenue</w:t>
            </w:r>
          </w:p>
        </w:tc>
        <w:tc>
          <w:tcPr>
            <w:tcW w:w="1350" w:type="dxa"/>
            <w:tcBorders>
              <w:top w:val="single" w:sz="4" w:space="0" w:color="auto"/>
            </w:tcBorders>
            <w:vAlign w:val="center"/>
          </w:tcPr>
          <w:p w14:paraId="2839A760"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       58,357,411</w:t>
            </w:r>
          </w:p>
        </w:tc>
        <w:tc>
          <w:tcPr>
            <w:tcW w:w="270" w:type="dxa"/>
            <w:vAlign w:val="center"/>
          </w:tcPr>
          <w:p w14:paraId="46D6E445"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tcBorders>
              <w:top w:val="single" w:sz="4" w:space="0" w:color="auto"/>
            </w:tcBorders>
            <w:vAlign w:val="center"/>
          </w:tcPr>
          <w:p w14:paraId="3CFFFA9A"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     34,243,122</w:t>
            </w:r>
          </w:p>
        </w:tc>
      </w:tr>
      <w:tr w:rsidR="009B2C83" w:rsidRPr="009B2C83" w14:paraId="517FAC5C" w14:textId="77777777" w:rsidTr="009A1A32">
        <w:trPr>
          <w:trHeight w:val="288"/>
        </w:trPr>
        <w:tc>
          <w:tcPr>
            <w:tcW w:w="6480" w:type="dxa"/>
            <w:vAlign w:val="center"/>
          </w:tcPr>
          <w:p w14:paraId="34BC5F21"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Cost of sales</w:t>
            </w:r>
          </w:p>
        </w:tc>
        <w:tc>
          <w:tcPr>
            <w:tcW w:w="1350" w:type="dxa"/>
            <w:tcBorders>
              <w:bottom w:val="single" w:sz="4" w:space="0" w:color="auto"/>
            </w:tcBorders>
            <w:vAlign w:val="center"/>
          </w:tcPr>
          <w:p w14:paraId="399A4B4E"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33,478,131</w:t>
            </w:r>
          </w:p>
        </w:tc>
        <w:tc>
          <w:tcPr>
            <w:tcW w:w="270" w:type="dxa"/>
            <w:vAlign w:val="center"/>
          </w:tcPr>
          <w:p w14:paraId="6F47D2C3"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tcBorders>
              <w:bottom w:val="single" w:sz="4" w:space="0" w:color="auto"/>
            </w:tcBorders>
            <w:vAlign w:val="center"/>
          </w:tcPr>
          <w:p w14:paraId="316D8478"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25,025,839</w:t>
            </w:r>
          </w:p>
        </w:tc>
      </w:tr>
      <w:tr w:rsidR="009B2C83" w:rsidRPr="009B2C83" w14:paraId="060B8D25" w14:textId="77777777" w:rsidTr="009A1A32">
        <w:trPr>
          <w:trHeight w:val="288"/>
        </w:trPr>
        <w:tc>
          <w:tcPr>
            <w:tcW w:w="6480" w:type="dxa"/>
            <w:vAlign w:val="center"/>
          </w:tcPr>
          <w:p w14:paraId="2A042B2D"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Gross profit before fair value adjustments</w:t>
            </w:r>
          </w:p>
        </w:tc>
        <w:tc>
          <w:tcPr>
            <w:tcW w:w="1350" w:type="dxa"/>
            <w:tcBorders>
              <w:top w:val="single" w:sz="4" w:space="0" w:color="auto"/>
            </w:tcBorders>
            <w:vAlign w:val="center"/>
          </w:tcPr>
          <w:p w14:paraId="7CF92A72"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24,879,280</w:t>
            </w:r>
          </w:p>
        </w:tc>
        <w:tc>
          <w:tcPr>
            <w:tcW w:w="270" w:type="dxa"/>
            <w:vAlign w:val="center"/>
          </w:tcPr>
          <w:p w14:paraId="7DDE5417"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tcBorders>
              <w:top w:val="single" w:sz="4" w:space="0" w:color="auto"/>
            </w:tcBorders>
            <w:vAlign w:val="center"/>
          </w:tcPr>
          <w:p w14:paraId="554D0026"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9,217,283</w:t>
            </w:r>
          </w:p>
        </w:tc>
      </w:tr>
      <w:tr w:rsidR="009B2C83" w:rsidRPr="009B2C83" w14:paraId="67BCA2E3" w14:textId="77777777" w:rsidTr="009A1A32">
        <w:trPr>
          <w:trHeight w:val="288"/>
        </w:trPr>
        <w:tc>
          <w:tcPr>
            <w:tcW w:w="6480" w:type="dxa"/>
            <w:vAlign w:val="center"/>
          </w:tcPr>
          <w:p w14:paraId="04328808"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Net change in fair value of biological assets</w:t>
            </w:r>
          </w:p>
        </w:tc>
        <w:tc>
          <w:tcPr>
            <w:tcW w:w="1350" w:type="dxa"/>
            <w:tcBorders>
              <w:bottom w:val="single" w:sz="4" w:space="0" w:color="auto"/>
            </w:tcBorders>
            <w:vAlign w:val="center"/>
          </w:tcPr>
          <w:p w14:paraId="2199483D"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(3,509,454)</w:t>
            </w:r>
          </w:p>
        </w:tc>
        <w:tc>
          <w:tcPr>
            <w:tcW w:w="270" w:type="dxa"/>
            <w:vAlign w:val="center"/>
          </w:tcPr>
          <w:p w14:paraId="107521E2"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tcBorders>
              <w:bottom w:val="single" w:sz="4" w:space="0" w:color="auto"/>
            </w:tcBorders>
            <w:vAlign w:val="center"/>
          </w:tcPr>
          <w:p w14:paraId="78A186C8"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(49,556,469)</w:t>
            </w:r>
          </w:p>
        </w:tc>
      </w:tr>
      <w:tr w:rsidR="009B2C83" w:rsidRPr="009B2C83" w14:paraId="4729D35F" w14:textId="77777777" w:rsidTr="009A1A32">
        <w:trPr>
          <w:trHeight w:val="288"/>
        </w:trPr>
        <w:tc>
          <w:tcPr>
            <w:tcW w:w="6480" w:type="dxa"/>
            <w:vAlign w:val="center"/>
          </w:tcPr>
          <w:p w14:paraId="4AC1BE99"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Gross profit (loss)</w:t>
            </w:r>
          </w:p>
        </w:tc>
        <w:tc>
          <w:tcPr>
            <w:tcW w:w="1350" w:type="dxa"/>
            <w:tcBorders>
              <w:top w:val="single" w:sz="4" w:space="0" w:color="auto"/>
            </w:tcBorders>
            <w:vAlign w:val="center"/>
          </w:tcPr>
          <w:p w14:paraId="05B9CF26"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      21,369,826</w:t>
            </w:r>
          </w:p>
        </w:tc>
        <w:tc>
          <w:tcPr>
            <w:tcW w:w="270" w:type="dxa"/>
            <w:vAlign w:val="center"/>
          </w:tcPr>
          <w:p w14:paraId="444C96EF"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tcBorders>
              <w:top w:val="single" w:sz="4" w:space="0" w:color="auto"/>
            </w:tcBorders>
            <w:vAlign w:val="center"/>
          </w:tcPr>
          <w:p w14:paraId="49471628"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  (40,339,186)</w:t>
            </w:r>
          </w:p>
        </w:tc>
      </w:tr>
      <w:tr w:rsidR="009B2C83" w:rsidRPr="009B2C83" w14:paraId="7C1CBAB1" w14:textId="77777777" w:rsidTr="009A1A32">
        <w:trPr>
          <w:trHeight w:val="288"/>
        </w:trPr>
        <w:tc>
          <w:tcPr>
            <w:tcW w:w="6480" w:type="dxa"/>
            <w:vAlign w:val="center"/>
          </w:tcPr>
          <w:p w14:paraId="2A9ED15C"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Gross margin</w:t>
            </w:r>
          </w:p>
        </w:tc>
        <w:tc>
          <w:tcPr>
            <w:tcW w:w="1350" w:type="dxa"/>
            <w:vAlign w:val="center"/>
          </w:tcPr>
          <w:p w14:paraId="29D274D7"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37%</w:t>
            </w:r>
          </w:p>
        </w:tc>
        <w:tc>
          <w:tcPr>
            <w:tcW w:w="270" w:type="dxa"/>
            <w:vAlign w:val="center"/>
          </w:tcPr>
          <w:p w14:paraId="09D91B59"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vAlign w:val="center"/>
          </w:tcPr>
          <w:p w14:paraId="68FAE47F"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(118)%</w:t>
            </w:r>
          </w:p>
        </w:tc>
      </w:tr>
      <w:tr w:rsidR="009B2C83" w:rsidRPr="009B2C83" w14:paraId="463D36A6" w14:textId="77777777" w:rsidTr="009A1A32">
        <w:trPr>
          <w:trHeight w:val="288"/>
        </w:trPr>
        <w:tc>
          <w:tcPr>
            <w:tcW w:w="6480" w:type="dxa"/>
            <w:tcBorders>
              <w:bottom w:val="single" w:sz="4" w:space="0" w:color="auto"/>
            </w:tcBorders>
            <w:vAlign w:val="center"/>
          </w:tcPr>
          <w:p w14:paraId="75332157"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rStyle w:val="None"/>
                <w:rFonts w:ascii="Arial" w:hAnsi="Arial" w:cs="Arial"/>
                <w:sz w:val="13"/>
                <w:szCs w:val="13"/>
                <w:lang w:val="fr-FR"/>
              </w:rPr>
            </w:pPr>
            <w:r w:rsidRPr="009A1A32">
              <w:rPr>
                <w:rStyle w:val="None"/>
                <w:rFonts w:ascii="Arial" w:hAnsi="Arial" w:cs="Arial"/>
                <w:sz w:val="13"/>
                <w:szCs w:val="13"/>
                <w:lang w:val="fr-FR"/>
              </w:rPr>
              <w:t>Gross margin before impact of biological assets</w:t>
            </w:r>
          </w:p>
        </w:tc>
        <w:tc>
          <w:tcPr>
            <w:tcW w:w="1350" w:type="dxa"/>
            <w:tcBorders>
              <w:bottom w:val="single" w:sz="4" w:space="0" w:color="auto"/>
            </w:tcBorders>
            <w:vAlign w:val="center"/>
          </w:tcPr>
          <w:p w14:paraId="45930F59"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43%</w:t>
            </w:r>
          </w:p>
        </w:tc>
        <w:tc>
          <w:tcPr>
            <w:tcW w:w="270" w:type="dxa"/>
            <w:tcBorders>
              <w:bottom w:val="single" w:sz="4" w:space="0" w:color="auto"/>
            </w:tcBorders>
            <w:vAlign w:val="center"/>
          </w:tcPr>
          <w:p w14:paraId="35C0B634"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p>
        </w:tc>
        <w:tc>
          <w:tcPr>
            <w:tcW w:w="1260" w:type="dxa"/>
            <w:tcBorders>
              <w:bottom w:val="single" w:sz="4" w:space="0" w:color="auto"/>
            </w:tcBorders>
            <w:vAlign w:val="center"/>
          </w:tcPr>
          <w:p w14:paraId="3D1ABFCF" w14:textId="77777777" w:rsidR="009B2C83" w:rsidRPr="009A1A32" w:rsidRDefault="009B2C83" w:rsidP="00E5774C">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jc w:val="right"/>
              <w:rPr>
                <w:rStyle w:val="None"/>
                <w:rFonts w:ascii="Arial" w:hAnsi="Arial" w:cs="Arial"/>
                <w:sz w:val="13"/>
                <w:szCs w:val="13"/>
                <w:lang w:val="fr-FR"/>
              </w:rPr>
            </w:pPr>
            <w:r w:rsidRPr="009A1A32">
              <w:rPr>
                <w:rStyle w:val="None"/>
                <w:rFonts w:ascii="Arial" w:hAnsi="Arial" w:cs="Arial"/>
                <w:sz w:val="13"/>
                <w:szCs w:val="13"/>
                <w:lang w:val="fr-FR"/>
              </w:rPr>
              <w:t>27%</w:t>
            </w:r>
          </w:p>
        </w:tc>
      </w:tr>
    </w:tbl>
    <w:p w14:paraId="6BC173BA" w14:textId="77777777" w:rsidR="009B2C83" w:rsidRDefault="009B2C83" w:rsidP="00612818">
      <w:pPr>
        <w:pBdr>
          <w:top w:val="nil"/>
          <w:left w:val="nil"/>
          <w:bottom w:val="nil"/>
          <w:right w:val="nil"/>
          <w:between w:val="nil"/>
        </w:pBdr>
        <w:shd w:val="clear" w:color="auto" w:fill="FFFFFF"/>
        <w:jc w:val="both"/>
        <w:rPr>
          <w:rFonts w:ascii="Arial" w:eastAsia="Arial" w:hAnsi="Arial" w:cs="Arial"/>
          <w:color w:val="000000" w:themeColor="text1"/>
          <w:sz w:val="22"/>
          <w:szCs w:val="22"/>
        </w:rPr>
      </w:pPr>
    </w:p>
    <w:p w14:paraId="62FA0A6C" w14:textId="77777777" w:rsidR="00C90E86" w:rsidRPr="00E27E5C" w:rsidRDefault="00C90E86" w:rsidP="00B2203C">
      <w:pPr>
        <w:pBdr>
          <w:top w:val="nil"/>
          <w:left w:val="nil"/>
          <w:bottom w:val="nil"/>
          <w:right w:val="nil"/>
          <w:between w:val="nil"/>
        </w:pBdr>
        <w:shd w:val="clear" w:color="auto" w:fill="FFFFFF"/>
        <w:jc w:val="both"/>
        <w:rPr>
          <w:rFonts w:ascii="Arial" w:eastAsia="Arial" w:hAnsi="Arial" w:cs="Arial"/>
          <w:color w:val="000000" w:themeColor="text1"/>
          <w:sz w:val="22"/>
          <w:szCs w:val="22"/>
        </w:rPr>
      </w:pPr>
    </w:p>
    <w:p w14:paraId="5E73D2DD" w14:textId="7A26A985" w:rsidR="008A110B" w:rsidRPr="00E27E5C" w:rsidRDefault="003735BD" w:rsidP="00803CDF">
      <w:pPr>
        <w:pBdr>
          <w:top w:val="nil"/>
          <w:left w:val="nil"/>
          <w:bottom w:val="nil"/>
          <w:right w:val="nil"/>
          <w:between w:val="nil"/>
        </w:pBdr>
        <w:jc w:val="both"/>
        <w:rPr>
          <w:rFonts w:ascii="Arial" w:eastAsia="Arial" w:hAnsi="Arial" w:cs="Arial"/>
          <w:color w:val="000000" w:themeColor="text1"/>
          <w:sz w:val="22"/>
          <w:szCs w:val="22"/>
        </w:rPr>
      </w:pPr>
      <w:r w:rsidRPr="00E27E5C">
        <w:rPr>
          <w:rFonts w:ascii="Arial" w:eastAsia="Arial" w:hAnsi="Arial" w:cs="Arial"/>
          <w:b/>
          <w:color w:val="000000" w:themeColor="text1"/>
          <w:sz w:val="22"/>
          <w:szCs w:val="22"/>
          <w:u w:val="single"/>
        </w:rPr>
        <w:t>Balance Sheet</w:t>
      </w:r>
    </w:p>
    <w:p w14:paraId="33950F35" w14:textId="32958C62" w:rsidR="007409A1" w:rsidRDefault="002977BA" w:rsidP="0037441C">
      <w:pPr>
        <w:pBdr>
          <w:top w:val="nil"/>
          <w:left w:val="nil"/>
          <w:bottom w:val="nil"/>
          <w:right w:val="nil"/>
          <w:between w:val="nil"/>
        </w:pBdr>
        <w:jc w:val="both"/>
        <w:rPr>
          <w:rFonts w:ascii="Arial" w:eastAsia="Arial" w:hAnsi="Arial" w:cs="Arial"/>
          <w:sz w:val="22"/>
          <w:szCs w:val="22"/>
        </w:rPr>
      </w:pPr>
      <w:r w:rsidRPr="00892971">
        <w:rPr>
          <w:rFonts w:ascii="Arial" w:eastAsia="Arial" w:hAnsi="Arial" w:cs="Arial"/>
          <w:sz w:val="22"/>
          <w:szCs w:val="22"/>
        </w:rPr>
        <w:t xml:space="preserve">As of </w:t>
      </w:r>
      <w:r w:rsidR="00F76289" w:rsidRPr="00892971">
        <w:rPr>
          <w:rFonts w:ascii="Arial" w:eastAsia="Arial" w:hAnsi="Arial" w:cs="Arial"/>
          <w:sz w:val="22"/>
          <w:szCs w:val="22"/>
        </w:rPr>
        <w:t>December</w:t>
      </w:r>
      <w:r w:rsidRPr="00892971">
        <w:rPr>
          <w:rFonts w:ascii="Arial" w:eastAsia="Arial" w:hAnsi="Arial" w:cs="Arial"/>
          <w:sz w:val="22"/>
          <w:szCs w:val="22"/>
        </w:rPr>
        <w:t xml:space="preserve"> </w:t>
      </w:r>
      <w:r w:rsidR="00F76289" w:rsidRPr="00892971">
        <w:rPr>
          <w:rFonts w:ascii="Arial" w:eastAsia="Arial" w:hAnsi="Arial" w:cs="Arial"/>
          <w:sz w:val="22"/>
          <w:szCs w:val="22"/>
        </w:rPr>
        <w:t>31</w:t>
      </w:r>
      <w:r w:rsidRPr="00892971">
        <w:rPr>
          <w:rFonts w:ascii="Arial" w:eastAsia="Arial" w:hAnsi="Arial" w:cs="Arial"/>
          <w:sz w:val="22"/>
          <w:szCs w:val="22"/>
        </w:rPr>
        <w:t>, 2021, the Company had cash and cash equivalents of $</w:t>
      </w:r>
      <w:r w:rsidR="00892971" w:rsidRPr="00892971">
        <w:rPr>
          <w:rFonts w:ascii="Arial" w:eastAsia="Arial" w:hAnsi="Arial" w:cs="Arial"/>
          <w:sz w:val="22"/>
          <w:szCs w:val="22"/>
        </w:rPr>
        <w:t>0.9</w:t>
      </w:r>
      <w:r w:rsidR="00621EDD">
        <w:rPr>
          <w:rFonts w:ascii="Arial" w:eastAsia="Arial" w:hAnsi="Arial" w:cs="Arial"/>
          <w:sz w:val="22"/>
          <w:szCs w:val="22"/>
        </w:rPr>
        <w:t>M</w:t>
      </w:r>
      <w:r w:rsidRPr="00892971">
        <w:rPr>
          <w:rFonts w:ascii="Arial" w:eastAsia="Arial" w:hAnsi="Arial" w:cs="Arial"/>
          <w:sz w:val="22"/>
          <w:szCs w:val="22"/>
        </w:rPr>
        <w:t xml:space="preserve">, compared with $1.1M as of December 31, </w:t>
      </w:r>
      <w:r w:rsidR="00F90880" w:rsidRPr="00892971">
        <w:rPr>
          <w:rFonts w:ascii="Arial" w:eastAsia="Arial" w:hAnsi="Arial" w:cs="Arial"/>
          <w:sz w:val="22"/>
          <w:szCs w:val="22"/>
        </w:rPr>
        <w:t>202</w:t>
      </w:r>
      <w:r w:rsidR="009D3552">
        <w:rPr>
          <w:rFonts w:ascii="Arial" w:eastAsia="Arial" w:hAnsi="Arial" w:cs="Arial"/>
          <w:sz w:val="22"/>
          <w:szCs w:val="22"/>
        </w:rPr>
        <w:t>0</w:t>
      </w:r>
      <w:r w:rsidRPr="00892971">
        <w:rPr>
          <w:rFonts w:ascii="Arial" w:eastAsia="Arial" w:hAnsi="Arial" w:cs="Arial"/>
          <w:sz w:val="22"/>
          <w:szCs w:val="22"/>
        </w:rPr>
        <w:t xml:space="preserve">. </w:t>
      </w:r>
    </w:p>
    <w:p w14:paraId="7CF1E80F" w14:textId="77777777" w:rsidR="0037441C" w:rsidRPr="00892971" w:rsidRDefault="0037441C" w:rsidP="0037441C">
      <w:pPr>
        <w:pBdr>
          <w:top w:val="nil"/>
          <w:left w:val="nil"/>
          <w:bottom w:val="nil"/>
          <w:right w:val="nil"/>
          <w:between w:val="nil"/>
        </w:pBdr>
        <w:jc w:val="both"/>
        <w:rPr>
          <w:rFonts w:ascii="Arial" w:eastAsia="Arial" w:hAnsi="Arial" w:cs="Arial"/>
          <w:sz w:val="22"/>
          <w:szCs w:val="22"/>
        </w:rPr>
      </w:pPr>
    </w:p>
    <w:p w14:paraId="4C05533F" w14:textId="42C477E3" w:rsidR="00372A9C" w:rsidRPr="00852526" w:rsidRDefault="00E62EEE" w:rsidP="00803CDF">
      <w:pPr>
        <w:jc w:val="both"/>
        <w:rPr>
          <w:rFonts w:ascii="Arial" w:hAnsi="Arial" w:cs="Arial"/>
          <w:i/>
          <w:iCs/>
          <w:color w:val="000000" w:themeColor="text1"/>
          <w:sz w:val="22"/>
          <w:szCs w:val="22"/>
        </w:rPr>
      </w:pPr>
      <w:r w:rsidRPr="00F33D06">
        <w:rPr>
          <w:rFonts w:ascii="Arial" w:eastAsia="Arial" w:hAnsi="Arial" w:cs="Arial"/>
          <w:color w:val="000000" w:themeColor="text1"/>
          <w:sz w:val="22"/>
          <w:szCs w:val="22"/>
        </w:rPr>
        <w:t>“</w:t>
      </w:r>
      <w:r w:rsidR="00F33D06" w:rsidRPr="00F33D06">
        <w:rPr>
          <w:rFonts w:ascii="Arial" w:eastAsia="Arial" w:hAnsi="Arial" w:cs="Arial"/>
          <w:color w:val="000000" w:themeColor="text1"/>
          <w:sz w:val="22"/>
          <w:szCs w:val="22"/>
          <w:shd w:val="clear" w:color="auto" w:fill="FEFEFE"/>
        </w:rPr>
        <w:t xml:space="preserve">Since joining Flower One late last year, I have prioritized the </w:t>
      </w:r>
      <w:r w:rsidR="0064300B">
        <w:rPr>
          <w:rFonts w:ascii="Arial" w:eastAsia="Arial" w:hAnsi="Arial" w:cs="Arial"/>
          <w:color w:val="000000" w:themeColor="text1"/>
          <w:sz w:val="22"/>
          <w:szCs w:val="22"/>
          <w:shd w:val="clear" w:color="auto" w:fill="FEFEFE"/>
        </w:rPr>
        <w:t xml:space="preserve">implementation of proper accounting measures, </w:t>
      </w:r>
      <w:r w:rsidR="0090130D" w:rsidRPr="0090130D">
        <w:rPr>
          <w:rFonts w:ascii="Arial" w:eastAsia="Arial" w:hAnsi="Arial" w:cs="Arial"/>
          <w:color w:val="000000" w:themeColor="text1"/>
          <w:sz w:val="22"/>
          <w:szCs w:val="22"/>
          <w:shd w:val="clear" w:color="auto" w:fill="FEFEFE"/>
        </w:rPr>
        <w:t>and implementing systems and processes that ensure accuracy, efficiency, and optimal performance</w:t>
      </w:r>
      <w:r w:rsidR="0090130D">
        <w:rPr>
          <w:rFonts w:ascii="Arial" w:eastAsia="Arial" w:hAnsi="Arial" w:cs="Arial"/>
          <w:color w:val="000000" w:themeColor="text1"/>
          <w:sz w:val="22"/>
          <w:szCs w:val="22"/>
          <w:shd w:val="clear" w:color="auto" w:fill="FEFEFE"/>
        </w:rPr>
        <w:t xml:space="preserve">. </w:t>
      </w:r>
      <w:r w:rsidR="009364F4">
        <w:rPr>
          <w:rFonts w:ascii="Arial" w:eastAsia="Arial" w:hAnsi="Arial" w:cs="Arial"/>
          <w:color w:val="000000" w:themeColor="text1"/>
          <w:sz w:val="22"/>
          <w:szCs w:val="22"/>
          <w:shd w:val="clear" w:color="auto" w:fill="FEFEFE"/>
        </w:rPr>
        <w:t>We continue</w:t>
      </w:r>
      <w:r w:rsidR="0090130D">
        <w:rPr>
          <w:rFonts w:ascii="Arial" w:eastAsia="Arial" w:hAnsi="Arial" w:cs="Arial"/>
          <w:color w:val="000000" w:themeColor="text1"/>
          <w:sz w:val="22"/>
          <w:szCs w:val="22"/>
          <w:shd w:val="clear" w:color="auto" w:fill="FEFEFE"/>
        </w:rPr>
        <w:t xml:space="preserve"> to reduce our cost of capital as well as our interest expense,” </w:t>
      </w:r>
      <w:r w:rsidR="00F33D06" w:rsidRPr="00F33D06">
        <w:rPr>
          <w:rFonts w:ascii="Arial" w:eastAsia="Arial" w:hAnsi="Arial" w:cs="Arial"/>
          <w:color w:val="000000" w:themeColor="text1"/>
          <w:sz w:val="22"/>
          <w:szCs w:val="22"/>
          <w:shd w:val="clear" w:color="auto" w:fill="FEFEFE"/>
        </w:rPr>
        <w:t>said Araxie Grant, Flower One’s CFO.</w:t>
      </w:r>
      <w:r w:rsidR="00376701">
        <w:rPr>
          <w:rFonts w:ascii="Arial" w:eastAsia="Arial" w:hAnsi="Arial" w:cs="Arial"/>
          <w:color w:val="000000" w:themeColor="text1"/>
          <w:sz w:val="22"/>
          <w:szCs w:val="22"/>
          <w:shd w:val="clear" w:color="auto" w:fill="FEFEFE"/>
        </w:rPr>
        <w:t xml:space="preserve"> </w:t>
      </w:r>
      <w:r w:rsidR="0090130D">
        <w:rPr>
          <w:rFonts w:ascii="Arial" w:eastAsia="Arial" w:hAnsi="Arial" w:cs="Arial"/>
          <w:color w:val="000000" w:themeColor="text1"/>
          <w:sz w:val="22"/>
          <w:szCs w:val="22"/>
          <w:shd w:val="clear" w:color="auto" w:fill="FEFEFE"/>
        </w:rPr>
        <w:t>“</w:t>
      </w:r>
      <w:r w:rsidR="00F33D06" w:rsidRPr="00F33D06">
        <w:rPr>
          <w:rFonts w:ascii="Arial" w:eastAsia="Arial" w:hAnsi="Arial" w:cs="Arial"/>
          <w:color w:val="000000" w:themeColor="text1"/>
          <w:sz w:val="22"/>
          <w:szCs w:val="22"/>
          <w:shd w:val="clear" w:color="auto" w:fill="FEFEFE"/>
        </w:rPr>
        <w:t xml:space="preserve">While we are pleased with our progress to date, we continue to work to achieve operating efficiencies, improve our cash flow and </w:t>
      </w:r>
      <w:r w:rsidR="0064300B">
        <w:rPr>
          <w:rFonts w:ascii="Arial" w:eastAsia="Arial" w:hAnsi="Arial" w:cs="Arial"/>
          <w:color w:val="000000" w:themeColor="text1"/>
          <w:sz w:val="22"/>
          <w:szCs w:val="22"/>
          <w:shd w:val="clear" w:color="auto" w:fill="FEFEFE"/>
        </w:rPr>
        <w:t xml:space="preserve">further improve </w:t>
      </w:r>
      <w:r w:rsidR="00F33D06" w:rsidRPr="00F33D06">
        <w:rPr>
          <w:rFonts w:ascii="Arial" w:eastAsia="Arial" w:hAnsi="Arial" w:cs="Arial"/>
          <w:color w:val="000000" w:themeColor="text1"/>
          <w:sz w:val="22"/>
          <w:szCs w:val="22"/>
          <w:shd w:val="clear" w:color="auto" w:fill="FEFEFE"/>
        </w:rPr>
        <w:t>the balance sheet.”</w:t>
      </w:r>
      <w:r w:rsidR="00F33D06" w:rsidRPr="00F33D06" w:rsidDel="007C0CDE">
        <w:rPr>
          <w:rFonts w:ascii="Arial" w:eastAsia="Arial" w:hAnsi="Arial" w:cs="Arial"/>
          <w:color w:val="000000" w:themeColor="text1"/>
          <w:sz w:val="22"/>
          <w:szCs w:val="22"/>
        </w:rPr>
        <w:t xml:space="preserve"> </w:t>
      </w:r>
    </w:p>
    <w:p w14:paraId="4E790A71" w14:textId="77777777" w:rsidR="00196AB9" w:rsidRPr="00E27E5C" w:rsidRDefault="00196AB9" w:rsidP="00E27E5C">
      <w:pPr>
        <w:pBdr>
          <w:top w:val="nil"/>
          <w:left w:val="nil"/>
          <w:bottom w:val="nil"/>
          <w:right w:val="nil"/>
          <w:between w:val="nil"/>
        </w:pBdr>
        <w:tabs>
          <w:tab w:val="right" w:pos="9020"/>
        </w:tabs>
        <w:jc w:val="both"/>
        <w:rPr>
          <w:rFonts w:ascii="Arial" w:eastAsia="Arial" w:hAnsi="Arial" w:cs="Arial"/>
          <w:color w:val="000000" w:themeColor="text1"/>
          <w:sz w:val="22"/>
          <w:szCs w:val="22"/>
        </w:rPr>
      </w:pPr>
    </w:p>
    <w:p w14:paraId="0000003C" w14:textId="05DB98AA" w:rsidR="00D756B3" w:rsidRDefault="003735BD" w:rsidP="00E27E5C">
      <w:pPr>
        <w:pBdr>
          <w:top w:val="nil"/>
          <w:left w:val="nil"/>
          <w:bottom w:val="nil"/>
          <w:right w:val="nil"/>
          <w:between w:val="nil"/>
        </w:pBdr>
        <w:jc w:val="both"/>
        <w:rPr>
          <w:rFonts w:ascii="Arial" w:eastAsia="Arial" w:hAnsi="Arial" w:cs="Arial"/>
          <w:color w:val="000000" w:themeColor="text1"/>
          <w:sz w:val="22"/>
          <w:szCs w:val="22"/>
        </w:rPr>
      </w:pPr>
      <w:r w:rsidRPr="00E27E5C">
        <w:rPr>
          <w:rFonts w:ascii="Arial" w:eastAsia="Arial" w:hAnsi="Arial" w:cs="Arial"/>
          <w:color w:val="000000" w:themeColor="text1"/>
          <w:sz w:val="22"/>
          <w:szCs w:val="22"/>
        </w:rPr>
        <w:t xml:space="preserve">Flower One’s </w:t>
      </w:r>
      <w:r w:rsidR="008D6AFD" w:rsidRPr="00E27E5C">
        <w:rPr>
          <w:rFonts w:ascii="Arial" w:eastAsia="Arial" w:hAnsi="Arial" w:cs="Arial"/>
          <w:color w:val="000000" w:themeColor="text1"/>
          <w:sz w:val="22"/>
          <w:szCs w:val="22"/>
        </w:rPr>
        <w:t xml:space="preserve">2021 </w:t>
      </w:r>
      <w:r w:rsidRPr="00E27E5C">
        <w:rPr>
          <w:rFonts w:ascii="Arial" w:eastAsia="Arial" w:hAnsi="Arial" w:cs="Arial"/>
          <w:color w:val="000000" w:themeColor="text1"/>
          <w:sz w:val="22"/>
          <w:szCs w:val="22"/>
        </w:rPr>
        <w:t xml:space="preserve">financial statements and management’s discussion and analysis will be issued and filed on SEDAR at www.sedar.com on </w:t>
      </w:r>
      <w:r w:rsidR="00FE227A" w:rsidRPr="00C171F6">
        <w:rPr>
          <w:rFonts w:ascii="Arial" w:eastAsia="Arial" w:hAnsi="Arial" w:cs="Arial"/>
          <w:color w:val="000000" w:themeColor="text1"/>
          <w:sz w:val="22"/>
          <w:szCs w:val="22"/>
        </w:rPr>
        <w:t xml:space="preserve">June </w:t>
      </w:r>
      <w:r w:rsidR="004A2129">
        <w:rPr>
          <w:rFonts w:ascii="Arial" w:eastAsia="Arial" w:hAnsi="Arial" w:cs="Arial"/>
          <w:color w:val="000000" w:themeColor="text1"/>
          <w:sz w:val="22"/>
          <w:szCs w:val="22"/>
        </w:rPr>
        <w:t>30</w:t>
      </w:r>
      <w:r w:rsidR="00F76289" w:rsidRPr="00C171F6">
        <w:rPr>
          <w:rFonts w:ascii="Arial" w:eastAsia="Arial" w:hAnsi="Arial" w:cs="Arial"/>
          <w:color w:val="000000" w:themeColor="text1"/>
          <w:sz w:val="22"/>
          <w:szCs w:val="22"/>
        </w:rPr>
        <w:t>, 2022</w:t>
      </w:r>
      <w:r w:rsidR="00F76289">
        <w:rPr>
          <w:rFonts w:ascii="Arial" w:eastAsia="Arial" w:hAnsi="Arial" w:cs="Arial"/>
          <w:color w:val="000000" w:themeColor="text1"/>
          <w:sz w:val="22"/>
          <w:szCs w:val="22"/>
        </w:rPr>
        <w:t xml:space="preserve"> </w:t>
      </w:r>
      <w:r w:rsidRPr="00E27E5C">
        <w:rPr>
          <w:rFonts w:ascii="Arial" w:eastAsia="Arial" w:hAnsi="Arial" w:cs="Arial"/>
          <w:color w:val="000000" w:themeColor="text1"/>
          <w:sz w:val="22"/>
          <w:szCs w:val="22"/>
        </w:rPr>
        <w:t xml:space="preserve">and will </w:t>
      </w:r>
      <w:r w:rsidR="00FE227A">
        <w:rPr>
          <w:rFonts w:ascii="Arial" w:eastAsia="Arial" w:hAnsi="Arial" w:cs="Arial"/>
          <w:color w:val="000000" w:themeColor="text1"/>
          <w:sz w:val="22"/>
          <w:szCs w:val="22"/>
        </w:rPr>
        <w:t xml:space="preserve">also </w:t>
      </w:r>
      <w:r w:rsidRPr="00E27E5C">
        <w:rPr>
          <w:rFonts w:ascii="Arial" w:eastAsia="Arial" w:hAnsi="Arial" w:cs="Arial"/>
          <w:color w:val="000000" w:themeColor="text1"/>
          <w:sz w:val="22"/>
          <w:szCs w:val="22"/>
        </w:rPr>
        <w:t xml:space="preserve">be available on Flower One’s website at </w:t>
      </w:r>
      <w:hyperlink r:id="rId12">
        <w:r w:rsidRPr="00E27E5C">
          <w:rPr>
            <w:rFonts w:ascii="Arial" w:eastAsia="Arial" w:hAnsi="Arial" w:cs="Arial"/>
            <w:color w:val="000000" w:themeColor="text1"/>
            <w:sz w:val="22"/>
            <w:szCs w:val="22"/>
            <w:u w:val="single"/>
          </w:rPr>
          <w:t>www.flowerone.com/investors/financial-reports</w:t>
        </w:r>
      </w:hyperlink>
      <w:r w:rsidR="00E431D6">
        <w:rPr>
          <w:rFonts w:ascii="Arial" w:eastAsia="Arial" w:hAnsi="Arial" w:cs="Arial"/>
          <w:color w:val="000000" w:themeColor="text1"/>
          <w:sz w:val="22"/>
          <w:szCs w:val="22"/>
        </w:rPr>
        <w:t>, along with its 2021 annual report.</w:t>
      </w:r>
    </w:p>
    <w:p w14:paraId="7100C7FA" w14:textId="77777777" w:rsidR="006C0107" w:rsidRDefault="006C0107" w:rsidP="00E27E5C">
      <w:pPr>
        <w:pBdr>
          <w:top w:val="nil"/>
          <w:left w:val="nil"/>
          <w:bottom w:val="nil"/>
          <w:right w:val="nil"/>
          <w:between w:val="nil"/>
        </w:pBdr>
        <w:jc w:val="both"/>
        <w:rPr>
          <w:rFonts w:ascii="Arial" w:eastAsia="Arial" w:hAnsi="Arial" w:cs="Arial"/>
          <w:color w:val="000000" w:themeColor="text1"/>
          <w:sz w:val="22"/>
          <w:szCs w:val="22"/>
        </w:rPr>
      </w:pPr>
    </w:p>
    <w:p w14:paraId="15DF281C" w14:textId="77777777" w:rsidR="006D166C" w:rsidRPr="008E3115" w:rsidRDefault="006D166C" w:rsidP="006D166C">
      <w:pPr>
        <w:jc w:val="both"/>
        <w:rPr>
          <w:rFonts w:ascii="Arial" w:hAnsi="Arial" w:cs="Arial"/>
          <w:b/>
          <w:bCs/>
          <w:color w:val="000000" w:themeColor="text1"/>
          <w:sz w:val="22"/>
          <w:szCs w:val="22"/>
        </w:rPr>
      </w:pPr>
      <w:r w:rsidRPr="008E3115">
        <w:rPr>
          <w:rFonts w:ascii="Arial" w:hAnsi="Arial" w:cs="Arial"/>
          <w:b/>
          <w:bCs/>
          <w:color w:val="000000" w:themeColor="text1"/>
          <w:sz w:val="22"/>
          <w:szCs w:val="22"/>
        </w:rPr>
        <w:t>Conference Call Details:</w:t>
      </w:r>
    </w:p>
    <w:p w14:paraId="2D127F7B" w14:textId="77777777" w:rsidR="006D166C" w:rsidRPr="00726BCF" w:rsidRDefault="006D166C" w:rsidP="006D166C">
      <w:pPr>
        <w:jc w:val="both"/>
        <w:rPr>
          <w:rFonts w:ascii="Arial" w:hAnsi="Arial" w:cs="Arial"/>
          <w:b/>
          <w:color w:val="000000" w:themeColor="text1"/>
          <w:sz w:val="22"/>
          <w:szCs w:val="22"/>
        </w:rPr>
      </w:pPr>
    </w:p>
    <w:p w14:paraId="39B16C33" w14:textId="77777777" w:rsidR="006D166C" w:rsidRPr="00726BCF" w:rsidRDefault="006D166C" w:rsidP="006D166C">
      <w:pPr>
        <w:jc w:val="both"/>
        <w:rPr>
          <w:rFonts w:ascii="Arial" w:hAnsi="Arial" w:cs="Arial"/>
          <w:color w:val="000000" w:themeColor="text1"/>
          <w:sz w:val="22"/>
          <w:szCs w:val="22"/>
        </w:rPr>
      </w:pPr>
      <w:r w:rsidRPr="00726BCF">
        <w:rPr>
          <w:rFonts w:ascii="Arial" w:hAnsi="Arial" w:cs="Arial"/>
          <w:color w:val="000000" w:themeColor="text1"/>
          <w:sz w:val="22"/>
          <w:szCs w:val="22"/>
        </w:rPr>
        <w:t>Date:</w:t>
      </w:r>
      <w:r w:rsidRPr="00726BCF">
        <w:rPr>
          <w:rFonts w:ascii="Arial" w:hAnsi="Arial" w:cs="Arial"/>
          <w:color w:val="000000" w:themeColor="text1"/>
          <w:sz w:val="22"/>
          <w:szCs w:val="22"/>
        </w:rPr>
        <w:tab/>
      </w:r>
      <w:r w:rsidRPr="00726BCF">
        <w:rPr>
          <w:rFonts w:ascii="Arial" w:hAnsi="Arial" w:cs="Arial"/>
          <w:color w:val="000000" w:themeColor="text1"/>
          <w:sz w:val="22"/>
          <w:szCs w:val="22"/>
        </w:rPr>
        <w:tab/>
        <w:t xml:space="preserve">    </w:t>
      </w:r>
      <w:r>
        <w:rPr>
          <w:rFonts w:ascii="Arial" w:hAnsi="Arial" w:cs="Arial"/>
          <w:color w:val="000000" w:themeColor="text1"/>
          <w:sz w:val="22"/>
          <w:szCs w:val="22"/>
        </w:rPr>
        <w:t>Thursday</w:t>
      </w:r>
      <w:r w:rsidRPr="00726BCF">
        <w:rPr>
          <w:rFonts w:ascii="Arial" w:hAnsi="Arial" w:cs="Arial"/>
          <w:color w:val="000000" w:themeColor="text1"/>
          <w:sz w:val="22"/>
          <w:szCs w:val="22"/>
        </w:rPr>
        <w:t xml:space="preserve">, June </w:t>
      </w:r>
      <w:r>
        <w:rPr>
          <w:rFonts w:ascii="Arial" w:hAnsi="Arial" w:cs="Arial"/>
          <w:color w:val="000000" w:themeColor="text1"/>
          <w:sz w:val="22"/>
          <w:szCs w:val="22"/>
        </w:rPr>
        <w:t>30</w:t>
      </w:r>
      <w:r w:rsidRPr="00726BCF">
        <w:rPr>
          <w:rFonts w:ascii="Arial" w:hAnsi="Arial" w:cs="Arial"/>
          <w:color w:val="000000" w:themeColor="text1"/>
          <w:sz w:val="22"/>
          <w:szCs w:val="22"/>
        </w:rPr>
        <w:t>, 2022</w:t>
      </w:r>
    </w:p>
    <w:p w14:paraId="6690A430" w14:textId="77777777" w:rsidR="006D166C" w:rsidRPr="00726BCF" w:rsidRDefault="006D166C" w:rsidP="006D166C">
      <w:pPr>
        <w:jc w:val="both"/>
        <w:rPr>
          <w:rFonts w:ascii="Arial" w:hAnsi="Arial" w:cs="Arial"/>
          <w:color w:val="000000" w:themeColor="text1"/>
          <w:sz w:val="22"/>
          <w:szCs w:val="22"/>
        </w:rPr>
      </w:pPr>
      <w:r w:rsidRPr="00726BCF">
        <w:rPr>
          <w:rFonts w:ascii="Arial" w:hAnsi="Arial" w:cs="Arial"/>
          <w:color w:val="000000" w:themeColor="text1"/>
          <w:sz w:val="22"/>
          <w:szCs w:val="22"/>
        </w:rPr>
        <w:t>Time:</w:t>
      </w:r>
      <w:r w:rsidRPr="00726BCF">
        <w:rPr>
          <w:rFonts w:ascii="Arial" w:hAnsi="Arial" w:cs="Arial"/>
          <w:color w:val="000000" w:themeColor="text1"/>
          <w:sz w:val="22"/>
          <w:szCs w:val="22"/>
        </w:rPr>
        <w:tab/>
      </w:r>
      <w:r w:rsidRPr="00726BCF">
        <w:rPr>
          <w:rFonts w:ascii="Arial" w:hAnsi="Arial" w:cs="Arial"/>
          <w:color w:val="000000" w:themeColor="text1"/>
          <w:sz w:val="22"/>
          <w:szCs w:val="22"/>
        </w:rPr>
        <w:tab/>
        <w:t xml:space="preserve">    1</w:t>
      </w:r>
      <w:r>
        <w:rPr>
          <w:rFonts w:ascii="Arial" w:hAnsi="Arial" w:cs="Arial"/>
          <w:color w:val="000000" w:themeColor="text1"/>
          <w:sz w:val="22"/>
          <w:szCs w:val="22"/>
        </w:rPr>
        <w:t>1</w:t>
      </w:r>
      <w:r w:rsidRPr="00726BCF">
        <w:rPr>
          <w:rFonts w:ascii="Arial" w:hAnsi="Arial" w:cs="Arial"/>
          <w:color w:val="000000" w:themeColor="text1"/>
          <w:sz w:val="22"/>
          <w:szCs w:val="22"/>
        </w:rPr>
        <w:t>:00 a.m. ET</w:t>
      </w:r>
    </w:p>
    <w:p w14:paraId="55F7A01A" w14:textId="77777777" w:rsidR="006D166C" w:rsidRPr="00726BCF" w:rsidRDefault="006D166C" w:rsidP="006D166C">
      <w:pPr>
        <w:jc w:val="both"/>
        <w:rPr>
          <w:rFonts w:ascii="Arial" w:hAnsi="Arial" w:cs="Arial"/>
          <w:color w:val="000000" w:themeColor="text1"/>
          <w:sz w:val="22"/>
          <w:szCs w:val="22"/>
        </w:rPr>
      </w:pPr>
      <w:r w:rsidRPr="00726BCF">
        <w:rPr>
          <w:rFonts w:ascii="Arial" w:hAnsi="Arial" w:cs="Arial"/>
          <w:color w:val="000000" w:themeColor="text1"/>
          <w:sz w:val="22"/>
          <w:szCs w:val="22"/>
        </w:rPr>
        <w:t>Call:</w:t>
      </w:r>
      <w:r w:rsidRPr="00726BCF">
        <w:rPr>
          <w:rFonts w:ascii="Arial" w:hAnsi="Arial" w:cs="Arial"/>
          <w:color w:val="000000" w:themeColor="text1"/>
          <w:sz w:val="22"/>
          <w:szCs w:val="22"/>
        </w:rPr>
        <w:tab/>
      </w:r>
      <w:r w:rsidRPr="00726BCF">
        <w:rPr>
          <w:rFonts w:ascii="Arial" w:hAnsi="Arial" w:cs="Arial"/>
          <w:color w:val="000000" w:themeColor="text1"/>
          <w:sz w:val="22"/>
          <w:szCs w:val="22"/>
        </w:rPr>
        <w:tab/>
        <w:t xml:space="preserve">    1-877-407-0789 (Canada and US)</w:t>
      </w:r>
    </w:p>
    <w:p w14:paraId="17C5D70C" w14:textId="77777777" w:rsidR="006D166C" w:rsidRPr="00726BCF" w:rsidRDefault="006D166C" w:rsidP="006D166C">
      <w:pPr>
        <w:jc w:val="both"/>
        <w:rPr>
          <w:rFonts w:ascii="Arial" w:hAnsi="Arial" w:cs="Arial"/>
          <w:color w:val="000000" w:themeColor="text1"/>
          <w:sz w:val="22"/>
          <w:szCs w:val="22"/>
        </w:rPr>
      </w:pPr>
      <w:r w:rsidRPr="00726BCF">
        <w:rPr>
          <w:rFonts w:ascii="Arial" w:hAnsi="Arial" w:cs="Arial"/>
          <w:color w:val="000000" w:themeColor="text1"/>
          <w:sz w:val="22"/>
          <w:szCs w:val="22"/>
        </w:rPr>
        <w:tab/>
      </w:r>
      <w:r w:rsidRPr="00726BCF">
        <w:rPr>
          <w:rFonts w:ascii="Arial" w:hAnsi="Arial" w:cs="Arial"/>
          <w:color w:val="000000" w:themeColor="text1"/>
          <w:sz w:val="22"/>
          <w:szCs w:val="22"/>
        </w:rPr>
        <w:tab/>
        <w:t xml:space="preserve">    1-201-689-8562 (International) </w:t>
      </w:r>
    </w:p>
    <w:p w14:paraId="1BD7936B" w14:textId="063810FE" w:rsidR="006D166C" w:rsidRPr="00726BCF" w:rsidRDefault="006D166C" w:rsidP="006D166C">
      <w:pPr>
        <w:jc w:val="both"/>
        <w:rPr>
          <w:rFonts w:ascii="Arial" w:hAnsi="Arial" w:cs="Arial"/>
          <w:color w:val="000000" w:themeColor="text1"/>
          <w:sz w:val="22"/>
          <w:szCs w:val="22"/>
        </w:rPr>
      </w:pPr>
      <w:r w:rsidRPr="00726BCF">
        <w:rPr>
          <w:rFonts w:ascii="Arial" w:hAnsi="Arial" w:cs="Arial"/>
          <w:color w:val="000000" w:themeColor="text1"/>
          <w:sz w:val="22"/>
          <w:szCs w:val="22"/>
        </w:rPr>
        <w:t xml:space="preserve">Conference ID:    </w:t>
      </w:r>
      <w:r>
        <w:rPr>
          <w:rFonts w:ascii="Arial" w:hAnsi="Arial" w:cs="Arial"/>
          <w:color w:val="000000" w:themeColor="text1"/>
          <w:sz w:val="22"/>
          <w:szCs w:val="22"/>
        </w:rPr>
        <w:t>1</w:t>
      </w:r>
      <w:r w:rsidR="000C6641">
        <w:rPr>
          <w:rFonts w:ascii="Arial" w:hAnsi="Arial" w:cs="Arial"/>
          <w:color w:val="000000" w:themeColor="text1"/>
          <w:sz w:val="22"/>
          <w:szCs w:val="22"/>
        </w:rPr>
        <w:t>3</w:t>
      </w:r>
      <w:r>
        <w:rPr>
          <w:rFonts w:ascii="Arial" w:hAnsi="Arial" w:cs="Arial"/>
          <w:color w:val="000000" w:themeColor="text1"/>
          <w:sz w:val="22"/>
          <w:szCs w:val="22"/>
        </w:rPr>
        <w:t>731049</w:t>
      </w:r>
    </w:p>
    <w:p w14:paraId="383F4238" w14:textId="6FE25AD5" w:rsidR="006D166C" w:rsidRDefault="006D166C" w:rsidP="006D166C">
      <w:pPr>
        <w:jc w:val="both"/>
        <w:rPr>
          <w:rFonts w:ascii="Arial" w:hAnsi="Arial" w:cs="Arial"/>
          <w:color w:val="000000" w:themeColor="text1"/>
          <w:sz w:val="22"/>
          <w:szCs w:val="22"/>
        </w:rPr>
      </w:pPr>
      <w:r w:rsidRPr="00726BCF">
        <w:rPr>
          <w:rFonts w:ascii="Arial" w:hAnsi="Arial" w:cs="Arial"/>
          <w:color w:val="000000" w:themeColor="text1"/>
          <w:sz w:val="22"/>
          <w:szCs w:val="22"/>
        </w:rPr>
        <w:t xml:space="preserve">Webcast: </w:t>
      </w:r>
      <w:r w:rsidRPr="00726BCF">
        <w:rPr>
          <w:rFonts w:ascii="Arial" w:hAnsi="Arial" w:cs="Arial"/>
          <w:color w:val="000000" w:themeColor="text1"/>
          <w:sz w:val="22"/>
          <w:szCs w:val="22"/>
        </w:rPr>
        <w:tab/>
        <w:t xml:space="preserve">    A live webcast will be available </w:t>
      </w:r>
      <w:r w:rsidRPr="00C171F6">
        <w:rPr>
          <w:rFonts w:ascii="Arial" w:hAnsi="Arial" w:cs="Arial"/>
          <w:color w:val="000000" w:themeColor="text1"/>
          <w:sz w:val="22"/>
          <w:szCs w:val="22"/>
        </w:rPr>
        <w:t xml:space="preserve">on </w:t>
      </w:r>
      <w:hyperlink r:id="rId13">
        <w:r w:rsidRPr="00C171F6">
          <w:rPr>
            <w:rStyle w:val="Hyperlink"/>
            <w:rFonts w:ascii="Arial" w:hAnsi="Arial" w:cs="Arial"/>
            <w:sz w:val="22"/>
            <w:szCs w:val="22"/>
          </w:rPr>
          <w:t>Flower One’s website</w:t>
        </w:r>
      </w:hyperlink>
      <w:r w:rsidRPr="00C171F6">
        <w:rPr>
          <w:rFonts w:ascii="Arial" w:hAnsi="Arial" w:cs="Arial"/>
          <w:color w:val="000000" w:themeColor="text1"/>
          <w:sz w:val="22"/>
          <w:szCs w:val="22"/>
        </w:rPr>
        <w:t xml:space="preserve"> or </w:t>
      </w:r>
      <w:hyperlink r:id="rId14" w:history="1">
        <w:proofErr w:type="spellStart"/>
        <w:r w:rsidRPr="00C171F6">
          <w:rPr>
            <w:rStyle w:val="Hyperlink"/>
            <w:rFonts w:ascii="Arial" w:hAnsi="Arial" w:cs="Arial"/>
            <w:color w:val="000000" w:themeColor="text1"/>
            <w:sz w:val="22"/>
            <w:szCs w:val="22"/>
          </w:rPr>
          <w:t>ViaVid</w:t>
        </w:r>
        <w:proofErr w:type="spellEnd"/>
      </w:hyperlink>
      <w:r w:rsidRPr="00C171F6">
        <w:rPr>
          <w:rFonts w:ascii="Arial" w:hAnsi="Arial" w:cs="Arial"/>
          <w:color w:val="000000" w:themeColor="text1"/>
          <w:sz w:val="22"/>
          <w:szCs w:val="22"/>
        </w:rPr>
        <w:t>.</w:t>
      </w:r>
      <w:r>
        <w:rPr>
          <w:rFonts w:ascii="Arial" w:hAnsi="Arial" w:cs="Arial"/>
          <w:color w:val="000000" w:themeColor="text1"/>
          <w:sz w:val="22"/>
          <w:szCs w:val="22"/>
        </w:rPr>
        <w:t xml:space="preserve"> </w:t>
      </w:r>
    </w:p>
    <w:p w14:paraId="6DDC29B8" w14:textId="77777777" w:rsidR="006D166C" w:rsidRDefault="006D166C" w:rsidP="006D166C">
      <w:pPr>
        <w:jc w:val="both"/>
        <w:rPr>
          <w:rFonts w:ascii="Arial" w:hAnsi="Arial" w:cs="Arial"/>
          <w:color w:val="000000" w:themeColor="text1"/>
          <w:sz w:val="22"/>
          <w:szCs w:val="22"/>
        </w:rPr>
      </w:pPr>
    </w:p>
    <w:p w14:paraId="32396DB5" w14:textId="77777777" w:rsidR="006D166C" w:rsidRDefault="006D166C" w:rsidP="006D166C">
      <w:pPr>
        <w:jc w:val="both"/>
        <w:rPr>
          <w:rFonts w:ascii="Arial" w:hAnsi="Arial" w:cs="Arial"/>
          <w:color w:val="000000" w:themeColor="text1"/>
          <w:sz w:val="22"/>
          <w:szCs w:val="22"/>
        </w:rPr>
      </w:pPr>
      <w:r w:rsidRPr="008E3115">
        <w:rPr>
          <w:rFonts w:ascii="Arial" w:hAnsi="Arial" w:cs="Arial"/>
          <w:color w:val="000000" w:themeColor="text1"/>
          <w:sz w:val="22"/>
          <w:szCs w:val="22"/>
        </w:rPr>
        <w:t>All interested parties are invited to participate. Please connect at least 15 minutes prior to the conference call to ensure adequate time for any software download that may be required to join the webcast.</w:t>
      </w:r>
    </w:p>
    <w:p w14:paraId="603287F4" w14:textId="77777777" w:rsidR="006D166C" w:rsidRPr="008E3115" w:rsidRDefault="006D166C" w:rsidP="006D166C">
      <w:pPr>
        <w:jc w:val="both"/>
        <w:rPr>
          <w:rFonts w:ascii="Arial" w:hAnsi="Arial" w:cs="Arial"/>
          <w:color w:val="000000" w:themeColor="text1"/>
          <w:sz w:val="22"/>
          <w:szCs w:val="22"/>
        </w:rPr>
      </w:pPr>
    </w:p>
    <w:p w14:paraId="18732F02" w14:textId="7FE275D3" w:rsidR="006D166C" w:rsidRDefault="006D166C" w:rsidP="00DE15D9">
      <w:pPr>
        <w:jc w:val="both"/>
        <w:rPr>
          <w:rStyle w:val="Hyperlink"/>
          <w:rFonts w:ascii="Arial" w:hAnsi="Arial" w:cs="Arial"/>
          <w:sz w:val="22"/>
          <w:szCs w:val="22"/>
        </w:rPr>
      </w:pPr>
      <w:r w:rsidRPr="008E3115">
        <w:rPr>
          <w:rFonts w:ascii="Arial" w:hAnsi="Arial" w:cs="Arial"/>
          <w:color w:val="000000" w:themeColor="text1"/>
          <w:sz w:val="22"/>
          <w:szCs w:val="22"/>
        </w:rPr>
        <w:t xml:space="preserve">For those unable to join the live webcast, a </w:t>
      </w:r>
      <w:r>
        <w:rPr>
          <w:rFonts w:ascii="Arial" w:hAnsi="Arial" w:cs="Arial"/>
          <w:color w:val="000000" w:themeColor="text1"/>
          <w:sz w:val="22"/>
          <w:szCs w:val="22"/>
        </w:rPr>
        <w:t xml:space="preserve">telephone </w:t>
      </w:r>
      <w:r w:rsidRPr="008E3115">
        <w:rPr>
          <w:rFonts w:ascii="Arial" w:hAnsi="Arial" w:cs="Arial"/>
          <w:color w:val="000000" w:themeColor="text1"/>
          <w:sz w:val="22"/>
          <w:szCs w:val="22"/>
        </w:rPr>
        <w:t xml:space="preserve">replay will be available until 11:59 p.m. ET on </w:t>
      </w:r>
      <w:r>
        <w:rPr>
          <w:rFonts w:ascii="Arial" w:hAnsi="Arial" w:cs="Arial"/>
          <w:color w:val="000000" w:themeColor="text1"/>
          <w:sz w:val="22"/>
          <w:szCs w:val="22"/>
        </w:rPr>
        <w:t>Thursday</w:t>
      </w:r>
      <w:r w:rsidRPr="008E3115">
        <w:rPr>
          <w:rFonts w:ascii="Arial" w:hAnsi="Arial" w:cs="Arial"/>
          <w:color w:val="000000" w:themeColor="text1"/>
          <w:sz w:val="22"/>
          <w:szCs w:val="22"/>
        </w:rPr>
        <w:t xml:space="preserve">, </w:t>
      </w:r>
      <w:r>
        <w:rPr>
          <w:rFonts w:ascii="Arial" w:hAnsi="Arial" w:cs="Arial"/>
          <w:color w:val="000000" w:themeColor="text1"/>
          <w:sz w:val="22"/>
          <w:szCs w:val="22"/>
        </w:rPr>
        <w:t>July 7</w:t>
      </w:r>
      <w:r w:rsidRPr="008E3115">
        <w:rPr>
          <w:rFonts w:ascii="Arial" w:hAnsi="Arial" w:cs="Arial"/>
          <w:color w:val="000000" w:themeColor="text1"/>
          <w:sz w:val="22"/>
          <w:szCs w:val="22"/>
        </w:rPr>
        <w:t>, 2022</w:t>
      </w:r>
      <w:r>
        <w:rPr>
          <w:rFonts w:ascii="Arial" w:hAnsi="Arial" w:cs="Arial"/>
          <w:color w:val="000000" w:themeColor="text1"/>
          <w:sz w:val="22"/>
          <w:szCs w:val="22"/>
        </w:rPr>
        <w:t xml:space="preserve"> and can be accessed by dialing 1-844-512-2921 (toll free) or 1-412-317-6671 (international) and provide pin number 13731049. Additionally, </w:t>
      </w:r>
      <w:r w:rsidRPr="008E3115">
        <w:rPr>
          <w:rFonts w:ascii="Arial" w:hAnsi="Arial" w:cs="Arial"/>
          <w:color w:val="000000" w:themeColor="text1"/>
          <w:sz w:val="22"/>
          <w:szCs w:val="22"/>
        </w:rPr>
        <w:t>to access the archived webcast, please visit </w:t>
      </w:r>
      <w:hyperlink r:id="rId15" w:tgtFrame="_blank" w:history="1">
        <w:r w:rsidRPr="00C171F6">
          <w:rPr>
            <w:rStyle w:val="Hyperlink"/>
            <w:rFonts w:ascii="Arial" w:hAnsi="Arial" w:cs="Arial"/>
            <w:sz w:val="22"/>
            <w:szCs w:val="22"/>
          </w:rPr>
          <w:t>Flower One’</w:t>
        </w:r>
        <w:r w:rsidRPr="00C171F6">
          <w:rPr>
            <w:rStyle w:val="Hyperlink"/>
            <w:rFonts w:ascii="Arial" w:hAnsi="Arial" w:cs="Arial"/>
            <w:sz w:val="22"/>
            <w:szCs w:val="22"/>
          </w:rPr>
          <w:t>s</w:t>
        </w:r>
        <w:r w:rsidRPr="00C171F6">
          <w:rPr>
            <w:rStyle w:val="Hyperlink"/>
            <w:rFonts w:ascii="Arial" w:hAnsi="Arial" w:cs="Arial"/>
            <w:sz w:val="22"/>
            <w:szCs w:val="22"/>
          </w:rPr>
          <w:t xml:space="preserve"> webs</w:t>
        </w:r>
        <w:r w:rsidRPr="00C171F6">
          <w:rPr>
            <w:rStyle w:val="Hyperlink"/>
            <w:rFonts w:ascii="Arial" w:hAnsi="Arial" w:cs="Arial"/>
            <w:sz w:val="22"/>
            <w:szCs w:val="22"/>
          </w:rPr>
          <w:t>i</w:t>
        </w:r>
        <w:r w:rsidRPr="00C171F6">
          <w:rPr>
            <w:rStyle w:val="Hyperlink"/>
            <w:rFonts w:ascii="Arial" w:hAnsi="Arial" w:cs="Arial"/>
            <w:sz w:val="22"/>
            <w:szCs w:val="22"/>
          </w:rPr>
          <w:t>te.</w:t>
        </w:r>
      </w:hyperlink>
    </w:p>
    <w:p w14:paraId="2DCF1CEF" w14:textId="7D95CB45" w:rsidR="009125B7" w:rsidRDefault="009125B7" w:rsidP="00DE15D9">
      <w:pPr>
        <w:jc w:val="both"/>
        <w:rPr>
          <w:rStyle w:val="Hyperlink"/>
          <w:rFonts w:ascii="Arial" w:hAnsi="Arial" w:cs="Arial"/>
          <w:sz w:val="22"/>
          <w:szCs w:val="22"/>
        </w:rPr>
      </w:pPr>
    </w:p>
    <w:p w14:paraId="466125BB" w14:textId="77777777" w:rsidR="00ED5173" w:rsidRDefault="00ED5173" w:rsidP="00ED5173">
      <w:pPr>
        <w:pBdr>
          <w:top w:val="nil"/>
          <w:left w:val="nil"/>
          <w:bottom w:val="nil"/>
          <w:right w:val="nil"/>
          <w:between w:val="nil"/>
        </w:pBdr>
        <w:jc w:val="both"/>
        <w:rPr>
          <w:rFonts w:ascii="Arial" w:eastAsia="Arial" w:hAnsi="Arial" w:cs="Arial"/>
          <w:b/>
          <w:bCs/>
          <w:color w:val="000000" w:themeColor="text1"/>
          <w:sz w:val="22"/>
          <w:szCs w:val="22"/>
        </w:rPr>
      </w:pPr>
      <w:r w:rsidRPr="009125B7">
        <w:rPr>
          <w:rFonts w:ascii="Arial" w:eastAsia="Arial" w:hAnsi="Arial" w:cs="Arial"/>
          <w:b/>
          <w:bCs/>
          <w:color w:val="000000" w:themeColor="text1"/>
          <w:sz w:val="22"/>
          <w:szCs w:val="22"/>
        </w:rPr>
        <w:t xml:space="preserve">Restatement 2021 Interim Financial </w:t>
      </w:r>
      <w:r>
        <w:rPr>
          <w:rFonts w:ascii="Arial" w:eastAsia="Arial" w:hAnsi="Arial" w:cs="Arial"/>
          <w:b/>
          <w:bCs/>
          <w:color w:val="000000" w:themeColor="text1"/>
          <w:sz w:val="22"/>
          <w:szCs w:val="22"/>
        </w:rPr>
        <w:t>Information</w:t>
      </w:r>
    </w:p>
    <w:p w14:paraId="17F148E8" w14:textId="77777777" w:rsidR="00ED5173" w:rsidRDefault="00ED5173" w:rsidP="00ED5173">
      <w:pPr>
        <w:jc w:val="both"/>
        <w:rPr>
          <w:rFonts w:ascii="Arial" w:hAnsi="Arial" w:cs="Arial"/>
          <w:color w:val="000000" w:themeColor="text1"/>
          <w:sz w:val="22"/>
          <w:szCs w:val="22"/>
        </w:rPr>
      </w:pPr>
      <w:r>
        <w:rPr>
          <w:rFonts w:ascii="Arial" w:hAnsi="Arial" w:cs="Arial"/>
          <w:color w:val="000000" w:themeColor="text1"/>
          <w:sz w:val="22"/>
          <w:szCs w:val="22"/>
        </w:rPr>
        <w:t>T</w:t>
      </w:r>
      <w:r w:rsidRPr="00E6001E">
        <w:rPr>
          <w:rFonts w:ascii="Arial" w:hAnsi="Arial" w:cs="Arial"/>
          <w:color w:val="000000" w:themeColor="text1"/>
          <w:sz w:val="22"/>
          <w:szCs w:val="22"/>
        </w:rPr>
        <w:t xml:space="preserve">he Company determined, on the recommendation of the Audit Committee of the Company’s Board of Directors and after consultation with </w:t>
      </w:r>
      <w:r>
        <w:rPr>
          <w:rFonts w:ascii="Arial" w:hAnsi="Arial" w:cs="Arial"/>
          <w:color w:val="000000" w:themeColor="text1"/>
          <w:sz w:val="22"/>
          <w:szCs w:val="22"/>
        </w:rPr>
        <w:t>MNP</w:t>
      </w:r>
      <w:r w:rsidRPr="00E6001E">
        <w:rPr>
          <w:rFonts w:ascii="Arial" w:hAnsi="Arial" w:cs="Arial"/>
          <w:color w:val="000000" w:themeColor="text1"/>
          <w:sz w:val="22"/>
          <w:szCs w:val="22"/>
        </w:rPr>
        <w:t xml:space="preserve"> LLP, the Company’s independent registered public accounting firm, that </w:t>
      </w:r>
      <w:r>
        <w:rPr>
          <w:rFonts w:ascii="Arial" w:hAnsi="Arial" w:cs="Arial"/>
          <w:color w:val="000000" w:themeColor="text1"/>
          <w:sz w:val="22"/>
          <w:szCs w:val="22"/>
        </w:rPr>
        <w:t>Flower One’s</w:t>
      </w:r>
      <w:r w:rsidRPr="00E6001E">
        <w:rPr>
          <w:rFonts w:ascii="Arial" w:hAnsi="Arial" w:cs="Arial"/>
          <w:color w:val="000000" w:themeColor="text1"/>
          <w:sz w:val="22"/>
          <w:szCs w:val="22"/>
        </w:rPr>
        <w:t xml:space="preserve"> previously issued unaudited interim financial statements for </w:t>
      </w:r>
      <w:r>
        <w:rPr>
          <w:rFonts w:ascii="Arial" w:hAnsi="Arial" w:cs="Arial"/>
          <w:color w:val="000000" w:themeColor="text1"/>
          <w:sz w:val="22"/>
          <w:szCs w:val="22"/>
        </w:rPr>
        <w:t xml:space="preserve">each of the </w:t>
      </w:r>
      <w:r w:rsidRPr="00E6001E">
        <w:rPr>
          <w:rFonts w:ascii="Arial" w:hAnsi="Arial" w:cs="Arial"/>
          <w:color w:val="000000" w:themeColor="text1"/>
          <w:sz w:val="22"/>
          <w:szCs w:val="22"/>
        </w:rPr>
        <w:t xml:space="preserve">first, second and third quarters of </w:t>
      </w:r>
      <w:r>
        <w:rPr>
          <w:rFonts w:ascii="Arial" w:hAnsi="Arial" w:cs="Arial"/>
          <w:color w:val="000000" w:themeColor="text1"/>
          <w:sz w:val="22"/>
          <w:szCs w:val="22"/>
        </w:rPr>
        <w:t>2021</w:t>
      </w:r>
      <w:r w:rsidRPr="00E6001E">
        <w:rPr>
          <w:rFonts w:ascii="Arial" w:hAnsi="Arial" w:cs="Arial"/>
          <w:color w:val="000000" w:themeColor="text1"/>
          <w:sz w:val="22"/>
          <w:szCs w:val="22"/>
        </w:rPr>
        <w:t xml:space="preserve"> prepared in accordance with International Financial Reporting Standards as filed on SEDAR</w:t>
      </w:r>
      <w:r>
        <w:rPr>
          <w:rFonts w:ascii="Arial" w:hAnsi="Arial" w:cs="Arial"/>
          <w:color w:val="000000" w:themeColor="text1"/>
          <w:sz w:val="22"/>
          <w:szCs w:val="22"/>
        </w:rPr>
        <w:t xml:space="preserve"> </w:t>
      </w:r>
      <w:r w:rsidRPr="00E6001E">
        <w:rPr>
          <w:rFonts w:ascii="Arial" w:hAnsi="Arial" w:cs="Arial"/>
          <w:color w:val="000000" w:themeColor="text1"/>
          <w:sz w:val="22"/>
          <w:szCs w:val="22"/>
        </w:rPr>
        <w:t xml:space="preserve">will be restated and should no longer be relied upon. </w:t>
      </w:r>
    </w:p>
    <w:p w14:paraId="1E86BB2F" w14:textId="77777777" w:rsidR="00ED5173" w:rsidRDefault="00ED5173" w:rsidP="00ED5173">
      <w:pPr>
        <w:jc w:val="both"/>
        <w:rPr>
          <w:rFonts w:ascii="Arial" w:hAnsi="Arial" w:cs="Arial"/>
          <w:color w:val="000000" w:themeColor="text1"/>
          <w:sz w:val="22"/>
          <w:szCs w:val="22"/>
        </w:rPr>
      </w:pPr>
    </w:p>
    <w:p w14:paraId="31C7B7D1" w14:textId="77777777" w:rsidR="00ED5173" w:rsidRPr="00005C92" w:rsidRDefault="00ED5173" w:rsidP="00ED5173">
      <w:pPr>
        <w:jc w:val="both"/>
        <w:rPr>
          <w:rFonts w:ascii="Arial" w:hAnsi="Arial" w:cs="Arial"/>
          <w:color w:val="000000" w:themeColor="text1"/>
          <w:sz w:val="22"/>
          <w:szCs w:val="22"/>
        </w:rPr>
      </w:pPr>
      <w:r>
        <w:rPr>
          <w:rFonts w:ascii="Arial" w:hAnsi="Arial" w:cs="Arial"/>
          <w:color w:val="000000" w:themeColor="text1"/>
          <w:sz w:val="22"/>
          <w:szCs w:val="22"/>
        </w:rPr>
        <w:t xml:space="preserve">While </w:t>
      </w:r>
      <w:r w:rsidRPr="00E6001E">
        <w:rPr>
          <w:rFonts w:ascii="Arial" w:hAnsi="Arial" w:cs="Arial"/>
          <w:color w:val="000000" w:themeColor="text1"/>
          <w:sz w:val="22"/>
          <w:szCs w:val="22"/>
        </w:rPr>
        <w:t>2021 annual reporting</w:t>
      </w:r>
      <w:r>
        <w:rPr>
          <w:rFonts w:ascii="Arial" w:hAnsi="Arial" w:cs="Arial"/>
          <w:color w:val="000000" w:themeColor="text1"/>
          <w:sz w:val="22"/>
          <w:szCs w:val="22"/>
        </w:rPr>
        <w:t xml:space="preserve"> procedures are now</w:t>
      </w:r>
      <w:r w:rsidRPr="00E6001E">
        <w:rPr>
          <w:rFonts w:ascii="Arial" w:hAnsi="Arial" w:cs="Arial"/>
          <w:color w:val="000000" w:themeColor="text1"/>
          <w:sz w:val="22"/>
          <w:szCs w:val="22"/>
        </w:rPr>
        <w:t xml:space="preserve"> complete,</w:t>
      </w:r>
      <w:r>
        <w:rPr>
          <w:rFonts w:ascii="Arial" w:hAnsi="Arial" w:cs="Arial"/>
          <w:color w:val="000000" w:themeColor="text1"/>
          <w:sz w:val="22"/>
          <w:szCs w:val="22"/>
        </w:rPr>
        <w:t xml:space="preserve"> during the Company’s work in preparing the annual financial statements it was determined that certain </w:t>
      </w:r>
      <w:r w:rsidRPr="009125B7">
        <w:rPr>
          <w:rFonts w:ascii="Arial" w:hAnsi="Arial" w:cs="Arial"/>
          <w:color w:val="000000" w:themeColor="text1"/>
          <w:sz w:val="22"/>
          <w:szCs w:val="22"/>
        </w:rPr>
        <w:t>accounting adjustments</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are required in respect of previously reported quarterly financial information for the first, second and third quarters of 2021. </w:t>
      </w:r>
      <w:r w:rsidRPr="009125B7">
        <w:rPr>
          <w:rFonts w:ascii="Arial" w:hAnsi="Arial" w:cs="Arial"/>
          <w:color w:val="000000" w:themeColor="text1"/>
          <w:sz w:val="22"/>
          <w:szCs w:val="22"/>
        </w:rPr>
        <w:t xml:space="preserve">In particular (1) </w:t>
      </w:r>
      <w:r w:rsidRPr="00005C92">
        <w:rPr>
          <w:rFonts w:ascii="Arial" w:hAnsi="Arial" w:cs="Arial"/>
          <w:color w:val="000000" w:themeColor="text1"/>
          <w:sz w:val="22"/>
          <w:szCs w:val="22"/>
        </w:rPr>
        <w:t xml:space="preserve">valuation of biological assets, (2) carrying value of cannabis and oil-based cannabis inventory, and related cost of sales, (3) valuation methodology for convertible debentures and warrants, (4) loss on disposal of auctioned assets and related depreciation expense, (5) accounting timing and cut-off issues related to cost of sales, operating expenses, and other expenses, and (6) the recalculation of provision of income taxes will be required following the adjustments. The Company is currently working to determine the specific quantum of such adjustments. </w:t>
      </w:r>
    </w:p>
    <w:p w14:paraId="55E39A2D" w14:textId="77777777" w:rsidR="00ED5173" w:rsidRPr="00005C92" w:rsidRDefault="00ED5173" w:rsidP="00ED5173">
      <w:pPr>
        <w:jc w:val="both"/>
        <w:rPr>
          <w:rFonts w:ascii="Arial" w:hAnsi="Arial" w:cs="Arial"/>
          <w:b/>
          <w:bCs/>
          <w:color w:val="000000" w:themeColor="text1"/>
          <w:sz w:val="22"/>
          <w:szCs w:val="22"/>
        </w:rPr>
      </w:pPr>
    </w:p>
    <w:p w14:paraId="179E949B" w14:textId="77777777" w:rsidR="00ED5173" w:rsidRPr="00005C92" w:rsidRDefault="00ED5173" w:rsidP="00ED5173">
      <w:pPr>
        <w:jc w:val="both"/>
        <w:rPr>
          <w:rFonts w:ascii="Arial" w:hAnsi="Arial" w:cs="Arial"/>
          <w:color w:val="000000" w:themeColor="text1"/>
          <w:sz w:val="22"/>
          <w:szCs w:val="22"/>
        </w:rPr>
      </w:pPr>
      <w:r w:rsidRPr="00005C92">
        <w:rPr>
          <w:rFonts w:ascii="Arial" w:hAnsi="Arial" w:cs="Arial"/>
          <w:color w:val="000000" w:themeColor="text1"/>
          <w:sz w:val="22"/>
          <w:szCs w:val="22"/>
        </w:rPr>
        <w:t>The Company anticipates that the Q1-21 restatement</w:t>
      </w:r>
      <w:r>
        <w:rPr>
          <w:rFonts w:ascii="Arial" w:hAnsi="Arial" w:cs="Arial"/>
          <w:color w:val="000000" w:themeColor="text1"/>
          <w:sz w:val="22"/>
          <w:szCs w:val="22"/>
        </w:rPr>
        <w:t>s</w:t>
      </w:r>
      <w:r w:rsidRPr="00005C92">
        <w:rPr>
          <w:rFonts w:ascii="Arial" w:hAnsi="Arial" w:cs="Arial"/>
          <w:color w:val="000000" w:themeColor="text1"/>
          <w:sz w:val="22"/>
          <w:szCs w:val="22"/>
        </w:rPr>
        <w:t xml:space="preserve"> will be reflected in restated comparative figures in the Company’s interim unaudited financial statements for the period ended March 31, 2022. The Company has applied for an extension of the management cease trade order dated</w:t>
      </w:r>
      <w:r w:rsidRPr="00005C92">
        <w:rPr>
          <w:rFonts w:ascii="Arial" w:hAnsi="Arial" w:cs="Arial"/>
          <w:b/>
          <w:bCs/>
          <w:color w:val="000000" w:themeColor="text1"/>
          <w:sz w:val="22"/>
          <w:szCs w:val="22"/>
        </w:rPr>
        <w:t xml:space="preserve"> </w:t>
      </w:r>
      <w:r w:rsidRPr="00005C92">
        <w:rPr>
          <w:rFonts w:ascii="Arial" w:hAnsi="Arial" w:cs="Arial"/>
          <w:color w:val="000000" w:themeColor="text1"/>
          <w:sz w:val="22"/>
          <w:szCs w:val="22"/>
        </w:rPr>
        <w:t>May 4, 2022, in order to allow the Company additional time to prepare and file its Q1-22 statements. The Company currently anticipates that the Q1-22 and restated comparative period of Q1-21 statements will be filed on or before July 22, 2022, but no assurance can be given that the anticipated timing of filing will be met.</w:t>
      </w:r>
    </w:p>
    <w:p w14:paraId="39B7B322" w14:textId="77777777" w:rsidR="00ED5173" w:rsidRPr="00005C92" w:rsidRDefault="00ED5173" w:rsidP="00ED5173">
      <w:pPr>
        <w:jc w:val="both"/>
        <w:rPr>
          <w:rFonts w:ascii="Arial" w:hAnsi="Arial" w:cs="Arial"/>
          <w:b/>
          <w:bCs/>
          <w:color w:val="000000" w:themeColor="text1"/>
          <w:sz w:val="22"/>
          <w:szCs w:val="22"/>
        </w:rPr>
      </w:pPr>
    </w:p>
    <w:p w14:paraId="575FFB5D" w14:textId="77777777" w:rsidR="00ED5173" w:rsidRPr="00005C92" w:rsidRDefault="00ED5173" w:rsidP="00ED5173">
      <w:pPr>
        <w:jc w:val="both"/>
        <w:rPr>
          <w:rFonts w:ascii="Arial" w:eastAsia="Arial" w:hAnsi="Arial" w:cs="Arial"/>
          <w:color w:val="000000" w:themeColor="text1"/>
          <w:sz w:val="22"/>
          <w:szCs w:val="22"/>
        </w:rPr>
      </w:pPr>
      <w:r w:rsidRPr="00005C92">
        <w:rPr>
          <w:rFonts w:ascii="Arial" w:hAnsi="Arial" w:cs="Arial"/>
          <w:color w:val="000000" w:themeColor="text1"/>
          <w:sz w:val="22"/>
          <w:szCs w:val="22"/>
        </w:rPr>
        <w:t xml:space="preserve">The Company anticipates that the Q2-21 and Q3-21 Statements will be restated when the quantum of those adjustments has been determined. </w:t>
      </w:r>
      <w:r w:rsidRPr="00005C92">
        <w:rPr>
          <w:rFonts w:ascii="Arial" w:hAnsi="Arial" w:cs="Arial"/>
          <w:b/>
          <w:bCs/>
          <w:color w:val="000000" w:themeColor="text1"/>
          <w:sz w:val="22"/>
          <w:szCs w:val="22"/>
        </w:rPr>
        <w:t xml:space="preserve"> </w:t>
      </w:r>
    </w:p>
    <w:p w14:paraId="4C5F0264" w14:textId="77777777" w:rsidR="00DE15D9" w:rsidRDefault="00DE15D9" w:rsidP="00063D22">
      <w:pPr>
        <w:jc w:val="both"/>
        <w:rPr>
          <w:rFonts w:ascii="Arial" w:hAnsi="Arial" w:cs="Arial"/>
          <w:color w:val="000000" w:themeColor="text1"/>
          <w:sz w:val="22"/>
          <w:szCs w:val="22"/>
        </w:rPr>
      </w:pPr>
    </w:p>
    <w:p w14:paraId="18ADE483" w14:textId="6C70E3C0" w:rsidR="00063D22" w:rsidRDefault="00063D22" w:rsidP="00063D22">
      <w:pPr>
        <w:jc w:val="both"/>
        <w:rPr>
          <w:rFonts w:ascii="Arial" w:hAnsi="Arial" w:cs="Arial"/>
          <w:b/>
          <w:bCs/>
          <w:color w:val="000000" w:themeColor="text1"/>
          <w:sz w:val="22"/>
          <w:szCs w:val="22"/>
        </w:rPr>
      </w:pPr>
      <w:r w:rsidRPr="00F33D06">
        <w:rPr>
          <w:rFonts w:ascii="Arial" w:hAnsi="Arial" w:cs="Arial"/>
          <w:b/>
          <w:bCs/>
          <w:color w:val="000000" w:themeColor="text1"/>
          <w:sz w:val="22"/>
          <w:szCs w:val="22"/>
        </w:rPr>
        <w:t>Board of Directors Update</w:t>
      </w:r>
      <w:r>
        <w:rPr>
          <w:rFonts w:ascii="Arial" w:hAnsi="Arial" w:cs="Arial"/>
          <w:b/>
          <w:bCs/>
          <w:color w:val="000000" w:themeColor="text1"/>
          <w:sz w:val="22"/>
          <w:szCs w:val="22"/>
        </w:rPr>
        <w:t>:</w:t>
      </w:r>
    </w:p>
    <w:p w14:paraId="7A017C60" w14:textId="77777777" w:rsidR="00063D22" w:rsidRPr="00F33D06" w:rsidRDefault="00063D22" w:rsidP="00063D22">
      <w:pPr>
        <w:jc w:val="both"/>
        <w:rPr>
          <w:rFonts w:ascii="Arial" w:hAnsi="Arial" w:cs="Arial"/>
          <w:b/>
          <w:bCs/>
          <w:color w:val="000000" w:themeColor="text1"/>
          <w:sz w:val="22"/>
          <w:szCs w:val="22"/>
        </w:rPr>
      </w:pPr>
    </w:p>
    <w:p w14:paraId="5E39E7A1" w14:textId="15B066D0" w:rsidR="00063D22" w:rsidRDefault="00063D22" w:rsidP="00063D22">
      <w:pPr>
        <w:jc w:val="both"/>
        <w:rPr>
          <w:rFonts w:ascii="Arial" w:hAnsi="Arial" w:cs="Arial"/>
          <w:color w:val="000000" w:themeColor="text1"/>
          <w:sz w:val="22"/>
          <w:szCs w:val="22"/>
        </w:rPr>
      </w:pPr>
      <w:r>
        <w:rPr>
          <w:rFonts w:ascii="Arial" w:hAnsi="Arial" w:cs="Arial"/>
          <w:color w:val="000000" w:themeColor="text1"/>
          <w:sz w:val="22"/>
          <w:szCs w:val="22"/>
        </w:rPr>
        <w:t>Effective immediately, Thomas Gesky will replace Mitchell Kahn on the Company’s Board of Directors.</w:t>
      </w:r>
    </w:p>
    <w:p w14:paraId="2B64FEF3" w14:textId="5E20FCF9" w:rsidR="00063D22" w:rsidRDefault="00063D22" w:rsidP="00063D22">
      <w:pPr>
        <w:jc w:val="both"/>
        <w:rPr>
          <w:rFonts w:ascii="Arial" w:hAnsi="Arial" w:cs="Arial"/>
          <w:color w:val="000000" w:themeColor="text1"/>
          <w:sz w:val="22"/>
          <w:szCs w:val="22"/>
        </w:rPr>
      </w:pPr>
    </w:p>
    <w:p w14:paraId="35EC62DC" w14:textId="6A383580" w:rsidR="00063D22" w:rsidRDefault="00063D22" w:rsidP="00063D22">
      <w:pPr>
        <w:jc w:val="both"/>
        <w:rPr>
          <w:rFonts w:ascii="Arial" w:hAnsi="Arial" w:cs="Arial"/>
          <w:color w:val="000000" w:themeColor="text1"/>
          <w:sz w:val="22"/>
          <w:szCs w:val="22"/>
        </w:rPr>
      </w:pPr>
      <w:r>
        <w:rPr>
          <w:rFonts w:ascii="Arial" w:hAnsi="Arial" w:cs="Arial"/>
          <w:color w:val="000000" w:themeColor="text1"/>
          <w:sz w:val="22"/>
          <w:szCs w:val="22"/>
        </w:rPr>
        <w:t xml:space="preserve">“On behalf of the Board of Directors, I would like to thank Mitch for his many contributions and time he has dedicated to Flower One since his appointment at the beginning of our restructuring”, said </w:t>
      </w:r>
      <w:r w:rsidR="001F7FE8">
        <w:rPr>
          <w:rFonts w:ascii="Arial" w:hAnsi="Arial" w:cs="Arial"/>
          <w:color w:val="000000" w:themeColor="text1"/>
          <w:sz w:val="22"/>
          <w:szCs w:val="22"/>
        </w:rPr>
        <w:t>Salpy Boyajian, Flower One</w:t>
      </w:r>
      <w:r w:rsidR="00AE0013">
        <w:rPr>
          <w:rFonts w:ascii="Arial" w:hAnsi="Arial" w:cs="Arial"/>
          <w:color w:val="000000" w:themeColor="text1"/>
          <w:sz w:val="22"/>
          <w:szCs w:val="22"/>
        </w:rPr>
        <w:t>’</w:t>
      </w:r>
      <w:r w:rsidR="001F7FE8">
        <w:rPr>
          <w:rFonts w:ascii="Arial" w:hAnsi="Arial" w:cs="Arial"/>
          <w:color w:val="000000" w:themeColor="text1"/>
          <w:sz w:val="22"/>
          <w:szCs w:val="22"/>
        </w:rPr>
        <w:t>s Executive Vice President &amp; Board Chairman</w:t>
      </w:r>
      <w:r>
        <w:rPr>
          <w:rFonts w:ascii="Arial" w:hAnsi="Arial" w:cs="Arial"/>
          <w:color w:val="000000" w:themeColor="text1"/>
          <w:sz w:val="22"/>
          <w:szCs w:val="22"/>
        </w:rPr>
        <w:t xml:space="preserve">. “Tom has proven to be a valuable addition to Flower One since his recent advisory appointment, and we are excited to welcome him as a member of our Board of Directors.” </w:t>
      </w:r>
    </w:p>
    <w:p w14:paraId="489952A9" w14:textId="77777777" w:rsidR="00063D22" w:rsidRDefault="00063D22" w:rsidP="00063D22">
      <w:pPr>
        <w:jc w:val="both"/>
        <w:rPr>
          <w:rFonts w:ascii="Arial" w:hAnsi="Arial" w:cs="Arial"/>
          <w:color w:val="000000" w:themeColor="text1"/>
          <w:sz w:val="22"/>
          <w:szCs w:val="22"/>
        </w:rPr>
      </w:pPr>
      <w:bookmarkStart w:id="1" w:name="OLE_LINK1"/>
      <w:bookmarkStart w:id="2" w:name="OLE_LINK2"/>
      <w:bookmarkStart w:id="3" w:name="OLE_LINK3"/>
    </w:p>
    <w:p w14:paraId="3295BFD0" w14:textId="152FE17D" w:rsidR="00063D22" w:rsidRPr="00F33D06" w:rsidRDefault="00063D22" w:rsidP="00F33D06">
      <w:pPr>
        <w:jc w:val="both"/>
        <w:rPr>
          <w:rFonts w:ascii="Arial" w:hAnsi="Arial" w:cs="Arial"/>
          <w:color w:val="000000" w:themeColor="text1"/>
          <w:sz w:val="22"/>
          <w:szCs w:val="22"/>
        </w:rPr>
      </w:pPr>
      <w:bookmarkStart w:id="4" w:name="OLE_LINK4"/>
      <w:bookmarkStart w:id="5" w:name="OLE_LINK5"/>
      <w:r w:rsidRPr="00EF4D68">
        <w:rPr>
          <w:rFonts w:ascii="Arial" w:hAnsi="Arial" w:cs="Arial"/>
          <w:color w:val="000000" w:themeColor="text1"/>
          <w:sz w:val="22"/>
          <w:szCs w:val="22"/>
        </w:rPr>
        <w:t>“</w:t>
      </w:r>
      <w:r>
        <w:rPr>
          <w:rFonts w:ascii="Arial" w:hAnsi="Arial" w:cs="Arial"/>
          <w:color w:val="000000" w:themeColor="text1"/>
          <w:sz w:val="22"/>
          <w:szCs w:val="22"/>
        </w:rPr>
        <w:t>I</w:t>
      </w:r>
      <w:r w:rsidRPr="00FC7EDE">
        <w:rPr>
          <w:rFonts w:ascii="Arial" w:hAnsi="Arial" w:cs="Arial"/>
          <w:color w:val="000000" w:themeColor="text1"/>
          <w:sz w:val="22"/>
          <w:szCs w:val="22"/>
        </w:rPr>
        <w:t xml:space="preserve"> am pleased to join the Board at such a pivotal turning point for Flower One where I can utilize my experience to make a real difference in the organization and help develop a high performing culture to assure the Company is positioned for long-term success,” said Thomas Gesky, Board Director</w:t>
      </w:r>
      <w:r w:rsidRPr="00EF4D68">
        <w:rPr>
          <w:rFonts w:ascii="Arial" w:hAnsi="Arial" w:cs="Arial"/>
          <w:color w:val="000000" w:themeColor="text1"/>
          <w:sz w:val="22"/>
          <w:szCs w:val="22"/>
        </w:rPr>
        <w:t>.  </w:t>
      </w:r>
      <w:bookmarkEnd w:id="1"/>
      <w:bookmarkEnd w:id="2"/>
      <w:bookmarkEnd w:id="3"/>
      <w:bookmarkEnd w:id="4"/>
      <w:bookmarkEnd w:id="5"/>
    </w:p>
    <w:p w14:paraId="6B39DFDD" w14:textId="77777777" w:rsidR="00986EE3" w:rsidRPr="00E27E5C" w:rsidRDefault="00986EE3" w:rsidP="00803CDF">
      <w:pPr>
        <w:pBdr>
          <w:top w:val="nil"/>
          <w:left w:val="nil"/>
          <w:bottom w:val="nil"/>
          <w:right w:val="nil"/>
          <w:between w:val="nil"/>
        </w:pBdr>
        <w:jc w:val="both"/>
        <w:rPr>
          <w:rFonts w:ascii="Arial" w:eastAsia="Arial" w:hAnsi="Arial" w:cs="Arial"/>
          <w:color w:val="000000" w:themeColor="text1"/>
          <w:sz w:val="22"/>
          <w:szCs w:val="22"/>
        </w:rPr>
      </w:pPr>
    </w:p>
    <w:bookmarkEnd w:id="0"/>
    <w:p w14:paraId="0DFE6902" w14:textId="77777777" w:rsidR="00357934" w:rsidRPr="00C56A36" w:rsidRDefault="00357934" w:rsidP="00357934">
      <w:pPr>
        <w:jc w:val="both"/>
        <w:rPr>
          <w:rFonts w:ascii="Arial" w:hAnsi="Arial" w:cs="Arial"/>
          <w:b/>
          <w:bCs/>
          <w:color w:val="000000" w:themeColor="text1"/>
          <w:sz w:val="22"/>
          <w:szCs w:val="22"/>
        </w:rPr>
      </w:pPr>
      <w:r w:rsidRPr="00C56A36">
        <w:rPr>
          <w:rFonts w:ascii="Arial" w:hAnsi="Arial" w:cs="Arial"/>
          <w:b/>
          <w:bCs/>
          <w:color w:val="000000" w:themeColor="text1"/>
          <w:sz w:val="22"/>
          <w:szCs w:val="22"/>
        </w:rPr>
        <w:t>About Flower One Holdings Inc.</w:t>
      </w:r>
    </w:p>
    <w:p w14:paraId="740F2BB8" w14:textId="77777777" w:rsidR="00357934" w:rsidRPr="00C56A36" w:rsidRDefault="00357934" w:rsidP="00357934">
      <w:pPr>
        <w:jc w:val="both"/>
        <w:rPr>
          <w:rFonts w:ascii="Arial" w:hAnsi="Arial" w:cs="Arial"/>
          <w:color w:val="000000" w:themeColor="text1"/>
          <w:sz w:val="22"/>
          <w:szCs w:val="22"/>
        </w:rPr>
      </w:pPr>
      <w:r w:rsidRPr="00C56A36">
        <w:rPr>
          <w:rFonts w:ascii="Arial" w:hAnsi="Arial" w:cs="Arial"/>
          <w:color w:val="000000" w:themeColor="text1"/>
          <w:sz w:val="22"/>
          <w:szCs w:val="22"/>
        </w:rPr>
        <w:t xml:space="preserve">Flower One is the largest cannabis cultivator, producer, and full-service brand fulfillment partner in the state of Nevada. By combining more than 20 years of greenhouse operational excellence with best-in-class cannabis operators, Flower One offers consistent, reliable, and scalable fulfillment to a growing number of industry-leading cannabis brands (Cookies, Kiva, Old Pal, Heavy Hitters, Lift Ticket’s, The Clear, HUXTON, and Flower One’s leading in-house brand, NLVO, and more). Flower One currently produces a wide range of products from flower, full-spectrum oils, and distillates to finished consumer packaged goods, including a variety of: pre-rolls, concentrates, edibles, topicals, and more for top-performing brands in cannabis. Flower One’s Nevada footprint includes the Company’s flagship facility, a 400,000 square-foot high-tech greenhouse and 55,000 square-foot production facility, as well as a second site with a 25,000 square-foot indoor cultivation facility and commercial kitchen. </w:t>
      </w:r>
      <w:r w:rsidRPr="00CB7573">
        <w:rPr>
          <w:rFonts w:ascii="Arial" w:hAnsi="Arial" w:cs="Arial"/>
          <w:color w:val="000000" w:themeColor="text1"/>
          <w:sz w:val="22"/>
          <w:szCs w:val="22"/>
        </w:rPr>
        <w:t>Flower One has built an industry-leading team focused on</w:t>
      </w:r>
      <w:r>
        <w:rPr>
          <w:rFonts w:ascii="Arial" w:hAnsi="Arial" w:cs="Arial"/>
          <w:color w:val="000000" w:themeColor="text1"/>
          <w:sz w:val="22"/>
          <w:szCs w:val="22"/>
        </w:rPr>
        <w:t xml:space="preserve"> </w:t>
      </w:r>
      <w:r w:rsidRPr="00CB7573">
        <w:rPr>
          <w:rFonts w:ascii="Arial" w:hAnsi="Arial" w:cs="Arial"/>
          <w:color w:val="000000" w:themeColor="text1"/>
          <w:sz w:val="22"/>
          <w:szCs w:val="22"/>
        </w:rPr>
        <w:t>making high-quality cannabis accessible to all</w:t>
      </w:r>
      <w:r>
        <w:rPr>
          <w:rFonts w:ascii="Arial" w:hAnsi="Arial" w:cs="Arial"/>
          <w:color w:val="000000" w:themeColor="text1"/>
          <w:sz w:val="22"/>
          <w:szCs w:val="22"/>
        </w:rPr>
        <w:t>.</w:t>
      </w:r>
    </w:p>
    <w:p w14:paraId="050D2251" w14:textId="77777777" w:rsidR="00357934" w:rsidRPr="00C56A36" w:rsidRDefault="00357934" w:rsidP="00357934">
      <w:pPr>
        <w:jc w:val="both"/>
        <w:rPr>
          <w:rFonts w:ascii="Arial" w:hAnsi="Arial" w:cs="Arial"/>
          <w:color w:val="000000" w:themeColor="text1"/>
          <w:sz w:val="22"/>
          <w:szCs w:val="22"/>
        </w:rPr>
      </w:pPr>
    </w:p>
    <w:p w14:paraId="63EA2343" w14:textId="77777777" w:rsidR="00357934" w:rsidRDefault="00357934" w:rsidP="00357934">
      <w:pPr>
        <w:jc w:val="both"/>
        <w:rPr>
          <w:rFonts w:ascii="Arial" w:hAnsi="Arial" w:cs="Arial"/>
          <w:color w:val="000000" w:themeColor="text1"/>
          <w:sz w:val="22"/>
          <w:szCs w:val="22"/>
        </w:rPr>
      </w:pPr>
      <w:r w:rsidRPr="00C56A36">
        <w:rPr>
          <w:rFonts w:ascii="Arial" w:hAnsi="Arial" w:cs="Arial"/>
          <w:color w:val="000000" w:themeColor="text1"/>
          <w:sz w:val="22"/>
          <w:szCs w:val="22"/>
        </w:rPr>
        <w:t>The Company’s common shares are traded on the Canadian Securities Exchange under the Company’s symbol “FONE”, in the United States on the OTCQX Best Market under the symbol “FLOOF” and on the Frankfurt Stock Exchange under the symbol “F11”. For more information, visit: </w:t>
      </w:r>
      <w:hyperlink r:id="rId16" w:history="1">
        <w:r w:rsidRPr="00C56A36">
          <w:rPr>
            <w:rStyle w:val="Hyperlink"/>
            <w:rFonts w:ascii="Arial" w:hAnsi="Arial" w:cs="Arial"/>
            <w:color w:val="000000" w:themeColor="text1"/>
            <w:sz w:val="22"/>
            <w:szCs w:val="22"/>
          </w:rPr>
          <w:t>https://flowerone.com</w:t>
        </w:r>
      </w:hyperlink>
      <w:r w:rsidRPr="00C56A36">
        <w:rPr>
          <w:rFonts w:ascii="Arial" w:hAnsi="Arial" w:cs="Arial"/>
          <w:color w:val="000000" w:themeColor="text1"/>
          <w:sz w:val="22"/>
          <w:szCs w:val="22"/>
        </w:rPr>
        <w:t>.</w:t>
      </w:r>
    </w:p>
    <w:p w14:paraId="207EC357" w14:textId="77777777" w:rsidR="008E4AC4" w:rsidRPr="00E27E5C" w:rsidRDefault="008E4AC4" w:rsidP="00803CDF">
      <w:pPr>
        <w:jc w:val="both"/>
        <w:rPr>
          <w:rFonts w:ascii="Arial" w:hAnsi="Arial" w:cs="Arial"/>
          <w:b/>
          <w:bCs/>
          <w:color w:val="000000" w:themeColor="text1"/>
          <w:sz w:val="22"/>
          <w:szCs w:val="22"/>
        </w:rPr>
      </w:pPr>
    </w:p>
    <w:p w14:paraId="3A1897C1" w14:textId="5A5EFB2D" w:rsidR="008E4AC4" w:rsidRPr="00E27E5C" w:rsidRDefault="008E4AC4" w:rsidP="00803CDF">
      <w:pPr>
        <w:jc w:val="both"/>
        <w:rPr>
          <w:rFonts w:ascii="Arial" w:hAnsi="Arial" w:cs="Arial"/>
          <w:b/>
          <w:bCs/>
          <w:color w:val="000000" w:themeColor="text1"/>
          <w:sz w:val="22"/>
          <w:szCs w:val="22"/>
        </w:rPr>
      </w:pPr>
      <w:r w:rsidRPr="00E27E5C">
        <w:rPr>
          <w:rFonts w:ascii="Arial" w:hAnsi="Arial" w:cs="Arial"/>
          <w:b/>
          <w:bCs/>
          <w:color w:val="000000" w:themeColor="text1"/>
          <w:sz w:val="22"/>
          <w:szCs w:val="22"/>
        </w:rPr>
        <w:t xml:space="preserve">Cautionary Note Regarding Forward-Looking Information </w:t>
      </w:r>
    </w:p>
    <w:p w14:paraId="5C8294F6"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Statements in this press release that are not statements of historical or current fact constitute “forward-looking information” within the meaning of Canadian securities laws and “forward-looking statements” within the meaning of United States securities laws (collectively, “forward-looking statements”). Such forward-looking statements involve known and unknown risks, uncertainties, and other unknown factors that could cause the actual results of the Company to be materially different from historical results or from any future actual results expressed or implied by such forward-looking statements. In addition to statements which explicitly describe such risks and uncertainties, readers are urged to consider statements labeled with the terms “believes,” “belief,” “expects,” “intends,” “anticipates,” “potential,” “should,” “may,” “will,” “plans,” “continue” or other similar expressions to be uncertain and forward-looking.</w:t>
      </w:r>
    </w:p>
    <w:p w14:paraId="0AD4C453" w14:textId="77777777" w:rsidR="00ED5173" w:rsidRPr="00E27E5C" w:rsidRDefault="00ED5173" w:rsidP="00ED5173">
      <w:pPr>
        <w:jc w:val="both"/>
        <w:rPr>
          <w:rFonts w:ascii="Arial" w:hAnsi="Arial" w:cs="Arial"/>
          <w:color w:val="000000" w:themeColor="text1"/>
          <w:sz w:val="22"/>
          <w:szCs w:val="22"/>
        </w:rPr>
      </w:pPr>
      <w:bookmarkStart w:id="6" w:name="_Hlk75358737"/>
    </w:p>
    <w:p w14:paraId="1F7C614C" w14:textId="77777777" w:rsidR="00ED5173" w:rsidRPr="00E27E5C" w:rsidRDefault="00ED5173" w:rsidP="00ED5173">
      <w:pPr>
        <w:jc w:val="both"/>
        <w:rPr>
          <w:rFonts w:ascii="Arial" w:hAnsi="Arial" w:cs="Arial"/>
          <w:color w:val="000000" w:themeColor="text1"/>
          <w:sz w:val="22"/>
          <w:szCs w:val="22"/>
        </w:rPr>
      </w:pPr>
      <w:r w:rsidRPr="00005C92">
        <w:rPr>
          <w:rFonts w:ascii="Arial" w:hAnsi="Arial" w:cs="Arial"/>
          <w:color w:val="000000" w:themeColor="text1"/>
          <w:sz w:val="22"/>
          <w:szCs w:val="22"/>
        </w:rPr>
        <w:t xml:space="preserve">Forward-looking statements may include, without limitation, statements relating to the Company’s position as a leader in the Nevada cannabis market and anticipated sales and record revenue; the Company’s leadership as a cannabis cultivator, producer, innovator and full-service brand fulfillment partner; the production of a wide range of products for the nation’s top-performing brands; the Company continuing to see the positive impacts of the restructuring and operational advancements; the Company’s ability to implement improvements to the facility as quickly as possible and that improvements to the facility will result in improved quality and consistency of product; the Company’s ability to achieve positive cash flow and sustainable growth; the </w:t>
      </w:r>
      <w:r w:rsidRPr="00005C92">
        <w:rPr>
          <w:rFonts w:ascii="Arial" w:hAnsi="Arial" w:cs="Arial"/>
          <w:color w:val="000000" w:themeColor="text1"/>
          <w:sz w:val="22"/>
          <w:szCs w:val="22"/>
        </w:rPr>
        <w:lastRenderedPageBreak/>
        <w:t>Company’s ability to produce more and better-quality products; the Company being well placed to capture the high growth opportunity by the Nevada market; the Company’s ability to achieve long term success and drive value for shareholders; the quantum of adjustments for the restated 2021 financial information; the Company’s expectations that the Q1-21 restatement will be reflected in restated comparative figures in the Company’s interim unaudited financial statements for the period ended March 31, 2022; the Company’s expectation that the Q1-22 and restated comparative period of Q1-21 statements will be filed on or before July 22, 2022; and the Company’s expectation that the Q2-21 and Q3-21 Statements will be restated.</w:t>
      </w:r>
    </w:p>
    <w:p w14:paraId="3BE2DFEC" w14:textId="77777777" w:rsidR="008E4AC4" w:rsidRPr="00E27E5C" w:rsidRDefault="008E4AC4" w:rsidP="00803CDF">
      <w:pPr>
        <w:jc w:val="both"/>
        <w:rPr>
          <w:rFonts w:ascii="Arial" w:hAnsi="Arial" w:cs="Arial"/>
          <w:color w:val="000000" w:themeColor="text1"/>
          <w:sz w:val="22"/>
          <w:szCs w:val="22"/>
        </w:rPr>
      </w:pPr>
    </w:p>
    <w:bookmarkEnd w:id="6"/>
    <w:p w14:paraId="09B546DE" w14:textId="30E65F6F"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 xml:space="preserve">The forward-looking statements contained in this press release are expressly qualified in their entirety by this cautionary statement, the “Cautionary Statement regarding Forward-Looking Information” section contained the Company’s management’s discussion and analysis for the three and </w:t>
      </w:r>
      <w:r w:rsidR="00F76289">
        <w:rPr>
          <w:rFonts w:ascii="Arial" w:hAnsi="Arial" w:cs="Arial"/>
          <w:color w:val="000000" w:themeColor="text1"/>
          <w:sz w:val="22"/>
          <w:szCs w:val="22"/>
        </w:rPr>
        <w:t>twelve</w:t>
      </w:r>
      <w:r w:rsidRPr="00E27E5C">
        <w:rPr>
          <w:rFonts w:ascii="Arial" w:hAnsi="Arial" w:cs="Arial"/>
          <w:color w:val="000000" w:themeColor="text1"/>
          <w:sz w:val="22"/>
          <w:szCs w:val="22"/>
        </w:rPr>
        <w:t xml:space="preserve"> months ended </w:t>
      </w:r>
      <w:r w:rsidR="00F76289">
        <w:rPr>
          <w:rFonts w:ascii="Arial" w:hAnsi="Arial" w:cs="Arial"/>
          <w:color w:val="000000" w:themeColor="text1"/>
          <w:sz w:val="22"/>
          <w:szCs w:val="22"/>
        </w:rPr>
        <w:t>December</w:t>
      </w:r>
      <w:r w:rsidR="00E36A80" w:rsidRPr="00E27E5C">
        <w:rPr>
          <w:rFonts w:ascii="Arial" w:hAnsi="Arial" w:cs="Arial"/>
          <w:color w:val="000000" w:themeColor="text1"/>
          <w:sz w:val="22"/>
          <w:szCs w:val="22"/>
        </w:rPr>
        <w:t xml:space="preserve"> </w:t>
      </w:r>
      <w:r w:rsidR="00F76289">
        <w:rPr>
          <w:rFonts w:ascii="Arial" w:hAnsi="Arial" w:cs="Arial"/>
          <w:color w:val="000000" w:themeColor="text1"/>
          <w:sz w:val="22"/>
          <w:szCs w:val="22"/>
        </w:rPr>
        <w:t>31</w:t>
      </w:r>
      <w:r w:rsidRPr="00E27E5C">
        <w:rPr>
          <w:rFonts w:ascii="Arial" w:hAnsi="Arial" w:cs="Arial"/>
          <w:color w:val="000000" w:themeColor="text1"/>
          <w:sz w:val="22"/>
          <w:szCs w:val="22"/>
        </w:rPr>
        <w:t>, 2021 (the “MD&amp;A”). All forward-looking statements in this press release are made as of the date of this press release. The forward-looking statements contained herein are also subject generally to assumptions and risks and uncertainties that are described from time to time in the Company’s public securities filings with the Canadian securities commissions, including the Company’s MD&amp;A. Although Flower One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w:t>
      </w:r>
    </w:p>
    <w:p w14:paraId="0A6C55DE" w14:textId="77777777" w:rsidR="008E4AC4" w:rsidRPr="00E27E5C" w:rsidRDefault="008E4AC4" w:rsidP="00803CDF">
      <w:pPr>
        <w:jc w:val="both"/>
        <w:rPr>
          <w:rFonts w:ascii="Arial" w:hAnsi="Arial" w:cs="Arial"/>
          <w:color w:val="000000" w:themeColor="text1"/>
          <w:sz w:val="22"/>
          <w:szCs w:val="22"/>
        </w:rPr>
      </w:pPr>
    </w:p>
    <w:p w14:paraId="1AC43E3A" w14:textId="0BA59B3A"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Accordingly, readers should not place undue reliance on forward-looking statements. The forward-looking statements in this press release are made as of the date of this release. Flower One disclaims and does not undertake any intention or obligation to update or revise any such forward-looking statements, whether as a result of new information, future events or otherwise, except as required by applicable law.</w:t>
      </w:r>
    </w:p>
    <w:p w14:paraId="7593FFBF" w14:textId="77777777" w:rsidR="008E4AC4" w:rsidRPr="00E27E5C" w:rsidRDefault="008E4AC4" w:rsidP="00803CDF">
      <w:pPr>
        <w:jc w:val="both"/>
        <w:rPr>
          <w:rFonts w:ascii="Arial" w:hAnsi="Arial" w:cs="Arial"/>
          <w:color w:val="000000" w:themeColor="text1"/>
          <w:sz w:val="22"/>
          <w:szCs w:val="22"/>
        </w:rPr>
      </w:pPr>
    </w:p>
    <w:p w14:paraId="49C749EF"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NEITHER THE CANADIAN SECURITIES EXCHANGE NOR THEIR REGULATIONS SERVICES PROVIDER HAVE REVIEWED OR ACCEPT RESPONSIBILITY FOR THE ADEQUACY OR ACCURACY OF THIS RELEASE.</w:t>
      </w:r>
    </w:p>
    <w:p w14:paraId="7D6C1FED" w14:textId="77777777" w:rsidR="008E4AC4" w:rsidRPr="00E27E5C" w:rsidRDefault="008E4AC4" w:rsidP="00803CDF">
      <w:pPr>
        <w:jc w:val="both"/>
        <w:rPr>
          <w:rFonts w:ascii="Arial" w:hAnsi="Arial" w:cs="Arial"/>
          <w:color w:val="000000" w:themeColor="text1"/>
          <w:sz w:val="22"/>
          <w:szCs w:val="22"/>
        </w:rPr>
      </w:pPr>
    </w:p>
    <w:p w14:paraId="3811B997" w14:textId="77777777" w:rsidR="008E4AC4" w:rsidRPr="00E27E5C" w:rsidRDefault="008E4AC4" w:rsidP="00803CDF">
      <w:pPr>
        <w:jc w:val="both"/>
        <w:rPr>
          <w:rFonts w:ascii="Arial" w:hAnsi="Arial" w:cs="Arial"/>
          <w:color w:val="000000" w:themeColor="text1"/>
          <w:sz w:val="22"/>
          <w:szCs w:val="22"/>
        </w:rPr>
      </w:pPr>
    </w:p>
    <w:p w14:paraId="1B099E50" w14:textId="77777777" w:rsidR="008E4AC4" w:rsidRPr="00E27E5C" w:rsidRDefault="008E4AC4" w:rsidP="00803CDF">
      <w:pPr>
        <w:jc w:val="both"/>
        <w:rPr>
          <w:rFonts w:ascii="Arial" w:hAnsi="Arial" w:cs="Arial"/>
          <w:b/>
          <w:bCs/>
          <w:color w:val="000000" w:themeColor="text1"/>
          <w:sz w:val="22"/>
          <w:szCs w:val="22"/>
        </w:rPr>
      </w:pPr>
      <w:r w:rsidRPr="00E27E5C">
        <w:rPr>
          <w:rFonts w:ascii="Arial" w:hAnsi="Arial" w:cs="Arial"/>
          <w:b/>
          <w:bCs/>
          <w:color w:val="000000" w:themeColor="text1"/>
          <w:sz w:val="22"/>
          <w:szCs w:val="22"/>
        </w:rPr>
        <w:t>Contacts:</w:t>
      </w:r>
    </w:p>
    <w:p w14:paraId="5B0B2F57" w14:textId="77777777" w:rsidR="008E4AC4" w:rsidRPr="00E27E5C" w:rsidRDefault="008E4AC4" w:rsidP="00803CDF">
      <w:pPr>
        <w:jc w:val="both"/>
        <w:rPr>
          <w:rFonts w:ascii="Arial" w:hAnsi="Arial" w:cs="Arial"/>
          <w:color w:val="000000" w:themeColor="text1"/>
          <w:sz w:val="22"/>
          <w:szCs w:val="22"/>
        </w:rPr>
      </w:pPr>
    </w:p>
    <w:p w14:paraId="5723F2FF"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Flower One Investor Relations</w:t>
      </w:r>
    </w:p>
    <w:p w14:paraId="192E0B0A" w14:textId="77777777" w:rsidR="008E4AC4" w:rsidRPr="00E27E5C" w:rsidRDefault="00296ECA" w:rsidP="00803CDF">
      <w:pPr>
        <w:jc w:val="both"/>
        <w:rPr>
          <w:rStyle w:val="Hyperlink"/>
          <w:rFonts w:ascii="Arial" w:hAnsi="Arial" w:cs="Arial"/>
          <w:color w:val="000000" w:themeColor="text1"/>
          <w:sz w:val="22"/>
          <w:szCs w:val="22"/>
        </w:rPr>
      </w:pPr>
      <w:hyperlink r:id="rId17" w:history="1">
        <w:r w:rsidR="008E4AC4" w:rsidRPr="00E27E5C">
          <w:rPr>
            <w:rStyle w:val="Hyperlink"/>
            <w:rFonts w:ascii="Arial" w:hAnsi="Arial" w:cs="Arial"/>
            <w:color w:val="000000" w:themeColor="text1"/>
            <w:sz w:val="22"/>
            <w:szCs w:val="22"/>
          </w:rPr>
          <w:t>ir@flowerone.com</w:t>
        </w:r>
      </w:hyperlink>
    </w:p>
    <w:p w14:paraId="166A2F6A" w14:textId="77777777" w:rsidR="008E4AC4" w:rsidRPr="00E27E5C" w:rsidRDefault="008E4AC4" w:rsidP="00803CDF">
      <w:pPr>
        <w:jc w:val="both"/>
        <w:rPr>
          <w:rFonts w:ascii="Arial" w:hAnsi="Arial" w:cs="Arial"/>
          <w:color w:val="000000" w:themeColor="text1"/>
          <w:sz w:val="22"/>
          <w:szCs w:val="22"/>
        </w:rPr>
      </w:pPr>
    </w:p>
    <w:p w14:paraId="02A9B281"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Kellen O’Keefe, President &amp; CEO</w:t>
      </w:r>
    </w:p>
    <w:p w14:paraId="4331ACCB"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702.660.7775</w:t>
      </w:r>
    </w:p>
    <w:p w14:paraId="63BECED9" w14:textId="77777777" w:rsidR="008E4AC4" w:rsidRPr="00E27E5C" w:rsidRDefault="008E4AC4" w:rsidP="00803CDF">
      <w:pPr>
        <w:jc w:val="both"/>
        <w:rPr>
          <w:rFonts w:ascii="Arial" w:hAnsi="Arial" w:cs="Arial"/>
          <w:color w:val="000000" w:themeColor="text1"/>
          <w:sz w:val="22"/>
          <w:szCs w:val="22"/>
        </w:rPr>
      </w:pPr>
    </w:p>
    <w:p w14:paraId="2A124947"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Flower One Media</w:t>
      </w:r>
    </w:p>
    <w:p w14:paraId="1A91F898" w14:textId="77777777" w:rsidR="008E4AC4" w:rsidRPr="00E27E5C" w:rsidRDefault="008E4AC4" w:rsidP="00803CDF">
      <w:pPr>
        <w:jc w:val="both"/>
        <w:rPr>
          <w:rFonts w:ascii="Arial" w:hAnsi="Arial" w:cs="Arial"/>
          <w:color w:val="000000" w:themeColor="text1"/>
          <w:sz w:val="22"/>
          <w:szCs w:val="22"/>
        </w:rPr>
      </w:pPr>
      <w:r w:rsidRPr="00E27E5C">
        <w:rPr>
          <w:rFonts w:ascii="Arial" w:hAnsi="Arial" w:cs="Arial"/>
          <w:color w:val="000000" w:themeColor="text1"/>
          <w:sz w:val="22"/>
          <w:szCs w:val="22"/>
        </w:rPr>
        <w:t>media@flowerone.com</w:t>
      </w:r>
    </w:p>
    <w:p w14:paraId="6CFAA3DA" w14:textId="77777777" w:rsidR="008E4AC4" w:rsidRPr="00616996" w:rsidRDefault="008E4AC4" w:rsidP="0029311C">
      <w:pPr>
        <w:jc w:val="both"/>
        <w:rPr>
          <w:rFonts w:ascii="Arial" w:hAnsi="Arial" w:cs="Arial"/>
          <w:color w:val="000000" w:themeColor="text1"/>
        </w:rPr>
      </w:pPr>
    </w:p>
    <w:p w14:paraId="00000069" w14:textId="64121974" w:rsidR="00D756B3" w:rsidRPr="00616996" w:rsidRDefault="00D756B3" w:rsidP="00E27E5C">
      <w:pPr>
        <w:pBdr>
          <w:top w:val="nil"/>
          <w:left w:val="nil"/>
          <w:bottom w:val="nil"/>
          <w:right w:val="nil"/>
          <w:between w:val="nil"/>
        </w:pBdr>
        <w:jc w:val="both"/>
        <w:rPr>
          <w:rFonts w:ascii="Arial" w:eastAsia="Arial" w:hAnsi="Arial" w:cs="Arial"/>
          <w:color w:val="000000" w:themeColor="text1"/>
        </w:rPr>
      </w:pPr>
    </w:p>
    <w:sectPr w:rsidR="00D756B3" w:rsidRPr="00616996">
      <w:headerReference w:type="default" r:id="rId18"/>
      <w:headerReference w:type="first" r:id="rId19"/>
      <w:footerReference w:type="first" r:id="rId20"/>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D398" w14:textId="77777777" w:rsidR="00296ECA" w:rsidRDefault="00296ECA">
      <w:r>
        <w:separator/>
      </w:r>
    </w:p>
  </w:endnote>
  <w:endnote w:type="continuationSeparator" w:id="0">
    <w:p w14:paraId="04619BA4" w14:textId="77777777" w:rsidR="00296ECA" w:rsidRDefault="0029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20B0604020202020204"/>
    <w:charset w:val="00"/>
    <w:family w:val="auto"/>
    <w:pitch w:val="default"/>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1C23D550" w:rsidR="00D756B3" w:rsidRDefault="007C4893">
    <w:pPr>
      <w:pBdr>
        <w:top w:val="nil"/>
        <w:left w:val="nil"/>
        <w:bottom w:val="nil"/>
        <w:right w:val="nil"/>
        <w:between w:val="nil"/>
      </w:pBdr>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A3B4" w14:textId="77777777" w:rsidR="00296ECA" w:rsidRDefault="00296ECA">
      <w:r>
        <w:separator/>
      </w:r>
    </w:p>
  </w:footnote>
  <w:footnote w:type="continuationSeparator" w:id="0">
    <w:p w14:paraId="02AC0C13" w14:textId="77777777" w:rsidR="00296ECA" w:rsidRDefault="0029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42F810D8" w:rsidR="00D756B3" w:rsidRDefault="003735BD">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D756B3" w:rsidRDefault="003735BD">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138CB"/>
    <w:multiLevelType w:val="multilevel"/>
    <w:tmpl w:val="080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237253"/>
    <w:multiLevelType w:val="multilevel"/>
    <w:tmpl w:val="43102534"/>
    <w:lvl w:ilvl="0">
      <w:start w:val="1"/>
      <w:numFmt w:val="bullet"/>
      <w:lvlText w:val=""/>
      <w:lvlJc w:val="left"/>
      <w:pPr>
        <w:ind w:left="720" w:hanging="360"/>
      </w:pPr>
      <w:rPr>
        <w:rFonts w:ascii="Symbol" w:hAnsi="Symbol" w:hint="default"/>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710156448">
    <w:abstractNumId w:val="1"/>
  </w:num>
  <w:num w:numId="2" w16cid:durableId="108796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B3"/>
    <w:rsid w:val="00000147"/>
    <w:rsid w:val="000144E8"/>
    <w:rsid w:val="00014D34"/>
    <w:rsid w:val="000172BF"/>
    <w:rsid w:val="000249EB"/>
    <w:rsid w:val="00026FAF"/>
    <w:rsid w:val="00033026"/>
    <w:rsid w:val="0003413C"/>
    <w:rsid w:val="000372DD"/>
    <w:rsid w:val="00043DE4"/>
    <w:rsid w:val="00045185"/>
    <w:rsid w:val="00051CC7"/>
    <w:rsid w:val="00061093"/>
    <w:rsid w:val="00063D22"/>
    <w:rsid w:val="0007352F"/>
    <w:rsid w:val="00077F51"/>
    <w:rsid w:val="00082D0E"/>
    <w:rsid w:val="00095F53"/>
    <w:rsid w:val="000968EA"/>
    <w:rsid w:val="000A0DBD"/>
    <w:rsid w:val="000B0192"/>
    <w:rsid w:val="000C6641"/>
    <w:rsid w:val="000C67BE"/>
    <w:rsid w:val="000D20CB"/>
    <w:rsid w:val="000D3A9A"/>
    <w:rsid w:val="000E7108"/>
    <w:rsid w:val="000F2691"/>
    <w:rsid w:val="00100ABA"/>
    <w:rsid w:val="00101BF1"/>
    <w:rsid w:val="00136970"/>
    <w:rsid w:val="00145F23"/>
    <w:rsid w:val="001649DA"/>
    <w:rsid w:val="0016778E"/>
    <w:rsid w:val="00172B72"/>
    <w:rsid w:val="00196AB9"/>
    <w:rsid w:val="001D1367"/>
    <w:rsid w:val="001D7BA4"/>
    <w:rsid w:val="001E4F41"/>
    <w:rsid w:val="001E6DC3"/>
    <w:rsid w:val="001E7325"/>
    <w:rsid w:val="001F548D"/>
    <w:rsid w:val="001F7FC0"/>
    <w:rsid w:val="001F7FE8"/>
    <w:rsid w:val="002073DC"/>
    <w:rsid w:val="00222893"/>
    <w:rsid w:val="00233230"/>
    <w:rsid w:val="00236BD3"/>
    <w:rsid w:val="00237BBF"/>
    <w:rsid w:val="002549A7"/>
    <w:rsid w:val="002651EB"/>
    <w:rsid w:val="0029311C"/>
    <w:rsid w:val="0029661C"/>
    <w:rsid w:val="00296ECA"/>
    <w:rsid w:val="002977BA"/>
    <w:rsid w:val="002A0084"/>
    <w:rsid w:val="002A5FA3"/>
    <w:rsid w:val="002A7C9C"/>
    <w:rsid w:val="002B00CD"/>
    <w:rsid w:val="002C7D3D"/>
    <w:rsid w:val="002D2614"/>
    <w:rsid w:val="002D77C2"/>
    <w:rsid w:val="002F2AA4"/>
    <w:rsid w:val="00301C34"/>
    <w:rsid w:val="0030338E"/>
    <w:rsid w:val="00303408"/>
    <w:rsid w:val="00305AAD"/>
    <w:rsid w:val="003128C0"/>
    <w:rsid w:val="0031782B"/>
    <w:rsid w:val="00324A44"/>
    <w:rsid w:val="00326527"/>
    <w:rsid w:val="00336837"/>
    <w:rsid w:val="00340CE2"/>
    <w:rsid w:val="00346D9F"/>
    <w:rsid w:val="00357934"/>
    <w:rsid w:val="0036168F"/>
    <w:rsid w:val="00367D04"/>
    <w:rsid w:val="003700E2"/>
    <w:rsid w:val="00372A9C"/>
    <w:rsid w:val="003735BD"/>
    <w:rsid w:val="0037441C"/>
    <w:rsid w:val="00376701"/>
    <w:rsid w:val="0038332D"/>
    <w:rsid w:val="003B0086"/>
    <w:rsid w:val="003B11D7"/>
    <w:rsid w:val="003B6899"/>
    <w:rsid w:val="003C1533"/>
    <w:rsid w:val="003D4D85"/>
    <w:rsid w:val="003E616B"/>
    <w:rsid w:val="0040068D"/>
    <w:rsid w:val="00401B4E"/>
    <w:rsid w:val="00406661"/>
    <w:rsid w:val="00411085"/>
    <w:rsid w:val="00411798"/>
    <w:rsid w:val="00411911"/>
    <w:rsid w:val="00415BA6"/>
    <w:rsid w:val="00415FC6"/>
    <w:rsid w:val="00417EC0"/>
    <w:rsid w:val="00426921"/>
    <w:rsid w:val="0043019E"/>
    <w:rsid w:val="0043181B"/>
    <w:rsid w:val="00432532"/>
    <w:rsid w:val="00444B47"/>
    <w:rsid w:val="004454AB"/>
    <w:rsid w:val="00450D2E"/>
    <w:rsid w:val="00452348"/>
    <w:rsid w:val="0046393B"/>
    <w:rsid w:val="0046583E"/>
    <w:rsid w:val="00466F06"/>
    <w:rsid w:val="0047236E"/>
    <w:rsid w:val="0048447F"/>
    <w:rsid w:val="00487965"/>
    <w:rsid w:val="004A122A"/>
    <w:rsid w:val="004A2129"/>
    <w:rsid w:val="004A630B"/>
    <w:rsid w:val="004A74FA"/>
    <w:rsid w:val="004B1A85"/>
    <w:rsid w:val="004C258B"/>
    <w:rsid w:val="004C41A7"/>
    <w:rsid w:val="004C4391"/>
    <w:rsid w:val="004D4BA7"/>
    <w:rsid w:val="0051754C"/>
    <w:rsid w:val="00522C3E"/>
    <w:rsid w:val="005364B8"/>
    <w:rsid w:val="00566266"/>
    <w:rsid w:val="00571D86"/>
    <w:rsid w:val="005A53B8"/>
    <w:rsid w:val="005B71D2"/>
    <w:rsid w:val="005C2D4D"/>
    <w:rsid w:val="005C3532"/>
    <w:rsid w:val="005C4C7F"/>
    <w:rsid w:val="005D5B07"/>
    <w:rsid w:val="005F0526"/>
    <w:rsid w:val="005F65BC"/>
    <w:rsid w:val="00612818"/>
    <w:rsid w:val="00616996"/>
    <w:rsid w:val="00616A4E"/>
    <w:rsid w:val="006204FB"/>
    <w:rsid w:val="00620CDC"/>
    <w:rsid w:val="00621EDD"/>
    <w:rsid w:val="006253B4"/>
    <w:rsid w:val="006255B2"/>
    <w:rsid w:val="0062693E"/>
    <w:rsid w:val="00631D2C"/>
    <w:rsid w:val="0064300B"/>
    <w:rsid w:val="00660861"/>
    <w:rsid w:val="00661103"/>
    <w:rsid w:val="0066175B"/>
    <w:rsid w:val="00666667"/>
    <w:rsid w:val="006728DC"/>
    <w:rsid w:val="00690BE1"/>
    <w:rsid w:val="00691BFE"/>
    <w:rsid w:val="00692F22"/>
    <w:rsid w:val="00697888"/>
    <w:rsid w:val="006A21F1"/>
    <w:rsid w:val="006A2955"/>
    <w:rsid w:val="006A36CC"/>
    <w:rsid w:val="006A4190"/>
    <w:rsid w:val="006A65CC"/>
    <w:rsid w:val="006B4177"/>
    <w:rsid w:val="006B552F"/>
    <w:rsid w:val="006C0107"/>
    <w:rsid w:val="006C3445"/>
    <w:rsid w:val="006C4C09"/>
    <w:rsid w:val="006D166C"/>
    <w:rsid w:val="006E4618"/>
    <w:rsid w:val="0071096C"/>
    <w:rsid w:val="00711B92"/>
    <w:rsid w:val="00724B75"/>
    <w:rsid w:val="007265F7"/>
    <w:rsid w:val="00731F66"/>
    <w:rsid w:val="00733D0A"/>
    <w:rsid w:val="007409A1"/>
    <w:rsid w:val="00741D9D"/>
    <w:rsid w:val="00743322"/>
    <w:rsid w:val="00745AC8"/>
    <w:rsid w:val="00752222"/>
    <w:rsid w:val="00752719"/>
    <w:rsid w:val="00764EE0"/>
    <w:rsid w:val="0076726C"/>
    <w:rsid w:val="007720BD"/>
    <w:rsid w:val="00791343"/>
    <w:rsid w:val="007928E2"/>
    <w:rsid w:val="00792FE6"/>
    <w:rsid w:val="007A06AC"/>
    <w:rsid w:val="007A3F99"/>
    <w:rsid w:val="007B5746"/>
    <w:rsid w:val="007B7D53"/>
    <w:rsid w:val="007C0CDE"/>
    <w:rsid w:val="007C2045"/>
    <w:rsid w:val="007C4893"/>
    <w:rsid w:val="007C7B49"/>
    <w:rsid w:val="007F571A"/>
    <w:rsid w:val="007F5FE8"/>
    <w:rsid w:val="008000CE"/>
    <w:rsid w:val="00803CDF"/>
    <w:rsid w:val="008110FA"/>
    <w:rsid w:val="00813A0B"/>
    <w:rsid w:val="00824C79"/>
    <w:rsid w:val="008261E8"/>
    <w:rsid w:val="00826293"/>
    <w:rsid w:val="008365D7"/>
    <w:rsid w:val="00837F7D"/>
    <w:rsid w:val="00840CD4"/>
    <w:rsid w:val="00842B63"/>
    <w:rsid w:val="00852526"/>
    <w:rsid w:val="00854E9F"/>
    <w:rsid w:val="00857716"/>
    <w:rsid w:val="00860347"/>
    <w:rsid w:val="00861670"/>
    <w:rsid w:val="00874D1B"/>
    <w:rsid w:val="00883B1C"/>
    <w:rsid w:val="00886960"/>
    <w:rsid w:val="00892971"/>
    <w:rsid w:val="008A0FDF"/>
    <w:rsid w:val="008A110B"/>
    <w:rsid w:val="008B72FC"/>
    <w:rsid w:val="008C31B6"/>
    <w:rsid w:val="008C3C7A"/>
    <w:rsid w:val="008D09B5"/>
    <w:rsid w:val="008D1D91"/>
    <w:rsid w:val="008D311B"/>
    <w:rsid w:val="008D6AFD"/>
    <w:rsid w:val="008E4AC4"/>
    <w:rsid w:val="008F1C50"/>
    <w:rsid w:val="0090130D"/>
    <w:rsid w:val="009053A2"/>
    <w:rsid w:val="00910A12"/>
    <w:rsid w:val="009125B7"/>
    <w:rsid w:val="00920999"/>
    <w:rsid w:val="00922345"/>
    <w:rsid w:val="00922B8F"/>
    <w:rsid w:val="009259C6"/>
    <w:rsid w:val="009303BC"/>
    <w:rsid w:val="009364F4"/>
    <w:rsid w:val="00936F2C"/>
    <w:rsid w:val="009373D5"/>
    <w:rsid w:val="00941276"/>
    <w:rsid w:val="00951CE6"/>
    <w:rsid w:val="00965495"/>
    <w:rsid w:val="00973D71"/>
    <w:rsid w:val="00980239"/>
    <w:rsid w:val="00986EE3"/>
    <w:rsid w:val="00987DD5"/>
    <w:rsid w:val="009A115C"/>
    <w:rsid w:val="009A1A32"/>
    <w:rsid w:val="009A5BE3"/>
    <w:rsid w:val="009B27ED"/>
    <w:rsid w:val="009B2A88"/>
    <w:rsid w:val="009B2C83"/>
    <w:rsid w:val="009B5784"/>
    <w:rsid w:val="009D3552"/>
    <w:rsid w:val="009E54D5"/>
    <w:rsid w:val="009F2C06"/>
    <w:rsid w:val="00A0129B"/>
    <w:rsid w:val="00A06E4F"/>
    <w:rsid w:val="00A16750"/>
    <w:rsid w:val="00A241E3"/>
    <w:rsid w:val="00A2472D"/>
    <w:rsid w:val="00A25DEA"/>
    <w:rsid w:val="00A36ACF"/>
    <w:rsid w:val="00A40286"/>
    <w:rsid w:val="00A4185A"/>
    <w:rsid w:val="00A72319"/>
    <w:rsid w:val="00A81E6F"/>
    <w:rsid w:val="00AA35E5"/>
    <w:rsid w:val="00AA3B3C"/>
    <w:rsid w:val="00AA6EEA"/>
    <w:rsid w:val="00AC568D"/>
    <w:rsid w:val="00AE0013"/>
    <w:rsid w:val="00AE214F"/>
    <w:rsid w:val="00AF2874"/>
    <w:rsid w:val="00AF2B6C"/>
    <w:rsid w:val="00AF33AD"/>
    <w:rsid w:val="00B170BF"/>
    <w:rsid w:val="00B2203C"/>
    <w:rsid w:val="00B22B8C"/>
    <w:rsid w:val="00B239F5"/>
    <w:rsid w:val="00B2510D"/>
    <w:rsid w:val="00B346D4"/>
    <w:rsid w:val="00B43019"/>
    <w:rsid w:val="00B46FCE"/>
    <w:rsid w:val="00B54306"/>
    <w:rsid w:val="00B603BA"/>
    <w:rsid w:val="00B7055D"/>
    <w:rsid w:val="00B73D72"/>
    <w:rsid w:val="00B75A66"/>
    <w:rsid w:val="00B77943"/>
    <w:rsid w:val="00B94B85"/>
    <w:rsid w:val="00BB01FA"/>
    <w:rsid w:val="00BB2BFA"/>
    <w:rsid w:val="00BC1BA2"/>
    <w:rsid w:val="00BC3706"/>
    <w:rsid w:val="00BD50DD"/>
    <w:rsid w:val="00BD73E4"/>
    <w:rsid w:val="00BE7CBB"/>
    <w:rsid w:val="00C01325"/>
    <w:rsid w:val="00C03170"/>
    <w:rsid w:val="00C04493"/>
    <w:rsid w:val="00C056DF"/>
    <w:rsid w:val="00C07E8F"/>
    <w:rsid w:val="00C143B1"/>
    <w:rsid w:val="00C171F6"/>
    <w:rsid w:val="00C23ACA"/>
    <w:rsid w:val="00C23BD0"/>
    <w:rsid w:val="00C32C00"/>
    <w:rsid w:val="00C40690"/>
    <w:rsid w:val="00C604E1"/>
    <w:rsid w:val="00C72CB8"/>
    <w:rsid w:val="00C76CB4"/>
    <w:rsid w:val="00C76F0A"/>
    <w:rsid w:val="00C77300"/>
    <w:rsid w:val="00C90E86"/>
    <w:rsid w:val="00C9240F"/>
    <w:rsid w:val="00CA3AAB"/>
    <w:rsid w:val="00CA5D43"/>
    <w:rsid w:val="00CB3E16"/>
    <w:rsid w:val="00CB4512"/>
    <w:rsid w:val="00CB6687"/>
    <w:rsid w:val="00CB6B71"/>
    <w:rsid w:val="00CC2BAC"/>
    <w:rsid w:val="00CE589A"/>
    <w:rsid w:val="00CF2834"/>
    <w:rsid w:val="00CF398A"/>
    <w:rsid w:val="00D00611"/>
    <w:rsid w:val="00D02278"/>
    <w:rsid w:val="00D03A88"/>
    <w:rsid w:val="00D03EF3"/>
    <w:rsid w:val="00D143E9"/>
    <w:rsid w:val="00D1751C"/>
    <w:rsid w:val="00D25078"/>
    <w:rsid w:val="00D258AF"/>
    <w:rsid w:val="00D37413"/>
    <w:rsid w:val="00D466BC"/>
    <w:rsid w:val="00D5376C"/>
    <w:rsid w:val="00D61174"/>
    <w:rsid w:val="00D70316"/>
    <w:rsid w:val="00D756B3"/>
    <w:rsid w:val="00D900FB"/>
    <w:rsid w:val="00DA1B75"/>
    <w:rsid w:val="00DB16BB"/>
    <w:rsid w:val="00DC75D8"/>
    <w:rsid w:val="00DE15D9"/>
    <w:rsid w:val="00DF44F5"/>
    <w:rsid w:val="00E038CC"/>
    <w:rsid w:val="00E04052"/>
    <w:rsid w:val="00E11FB6"/>
    <w:rsid w:val="00E120C8"/>
    <w:rsid w:val="00E126FA"/>
    <w:rsid w:val="00E14653"/>
    <w:rsid w:val="00E226FE"/>
    <w:rsid w:val="00E27E5C"/>
    <w:rsid w:val="00E36A80"/>
    <w:rsid w:val="00E42128"/>
    <w:rsid w:val="00E431D6"/>
    <w:rsid w:val="00E500BE"/>
    <w:rsid w:val="00E50C4F"/>
    <w:rsid w:val="00E56B74"/>
    <w:rsid w:val="00E62A87"/>
    <w:rsid w:val="00E62EEE"/>
    <w:rsid w:val="00E71983"/>
    <w:rsid w:val="00E71B66"/>
    <w:rsid w:val="00E72123"/>
    <w:rsid w:val="00E76D64"/>
    <w:rsid w:val="00E82D52"/>
    <w:rsid w:val="00E910CF"/>
    <w:rsid w:val="00E963E3"/>
    <w:rsid w:val="00EA3DBC"/>
    <w:rsid w:val="00EA3F82"/>
    <w:rsid w:val="00EB0EC8"/>
    <w:rsid w:val="00EB75F3"/>
    <w:rsid w:val="00EB7FAC"/>
    <w:rsid w:val="00EC1D91"/>
    <w:rsid w:val="00ED1F94"/>
    <w:rsid w:val="00ED3D38"/>
    <w:rsid w:val="00ED5173"/>
    <w:rsid w:val="00ED5A7A"/>
    <w:rsid w:val="00EF1B8D"/>
    <w:rsid w:val="00EF5F3E"/>
    <w:rsid w:val="00EF7873"/>
    <w:rsid w:val="00F106B4"/>
    <w:rsid w:val="00F32B19"/>
    <w:rsid w:val="00F33D06"/>
    <w:rsid w:val="00F355D1"/>
    <w:rsid w:val="00F4640C"/>
    <w:rsid w:val="00F51B97"/>
    <w:rsid w:val="00F562C0"/>
    <w:rsid w:val="00F76289"/>
    <w:rsid w:val="00F802D4"/>
    <w:rsid w:val="00F90880"/>
    <w:rsid w:val="00F94182"/>
    <w:rsid w:val="00F97FD5"/>
    <w:rsid w:val="00FA535E"/>
    <w:rsid w:val="00FC218A"/>
    <w:rsid w:val="00FC2A46"/>
    <w:rsid w:val="00FC454F"/>
    <w:rsid w:val="00FC52AF"/>
    <w:rsid w:val="00FD2065"/>
    <w:rsid w:val="00FE1DE1"/>
    <w:rsid w:val="00FE227A"/>
    <w:rsid w:val="00FE3076"/>
    <w:rsid w:val="00FE7DBA"/>
    <w:rsid w:val="00FF59A2"/>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7332E"/>
  <w15:docId w15:val="{BFCF8839-32A3-43A5-851E-59DD0CE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NoneB">
    <w:name w:val="None B"/>
    <w:rPr>
      <w:lang w:val="en-US"/>
    </w:rPr>
  </w:style>
  <w:style w:type="paragraph" w:customStyle="1" w:styleId="DocsID">
    <w:name w:val="DocsID"/>
    <w:pPr>
      <w:spacing w:before="20"/>
    </w:pPr>
    <w:rPr>
      <w:rFonts w:cs="Arial Unicode MS"/>
      <w:color w:val="000000"/>
      <w:sz w:val="12"/>
      <w:szCs w:val="12"/>
      <w:u w:color="000000"/>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u w:color="000000"/>
    </w:rPr>
  </w:style>
  <w:style w:type="numbering" w:customStyle="1" w:styleId="ImportedStyle1">
    <w:name w:val="Imported Style 1"/>
  </w:style>
  <w:style w:type="paragraph" w:customStyle="1" w:styleId="BodyB">
    <w:name w:val="Body B"/>
    <w:rPr>
      <w:rFonts w:cs="Arial Unicode MS"/>
      <w:color w:val="000000"/>
      <w:u w:color="000000"/>
      <w14:textOutline w14:w="12700" w14:cap="flat" w14:cmpd="sng" w14:algn="ctr">
        <w14:noFill/>
        <w14:prstDash w14:val="solid"/>
        <w14:miter w14:lim="400000"/>
      </w14:textOutline>
    </w:rPr>
  </w:style>
  <w:style w:type="numbering" w:customStyle="1" w:styleId="ImportedStyle2">
    <w:name w:val="Imported Style 2"/>
  </w:style>
  <w:style w:type="paragraph" w:customStyle="1" w:styleId="Default">
    <w:name w:val="Default"/>
    <w:pPr>
      <w:spacing w:before="160"/>
    </w:pPr>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rPr>
  </w:style>
  <w:style w:type="numbering" w:customStyle="1" w:styleId="Bullets">
    <w:name w:val="Bullets"/>
  </w:style>
  <w:style w:type="character" w:customStyle="1" w:styleId="NoneBA">
    <w:name w:val="None B A"/>
    <w:rPr>
      <w:lang w:val="en-US"/>
    </w:rPr>
  </w:style>
  <w:style w:type="character" w:customStyle="1" w:styleId="Hyperlink1">
    <w:name w:val="Hyperlink.1"/>
    <w:basedOn w:val="None"/>
    <w:rPr>
      <w:outline w:val="0"/>
      <w:color w:val="1155CC"/>
      <w:u w:val="single" w:color="1155CC"/>
      <w:lang w:val="en-US"/>
    </w:rPr>
  </w:style>
  <w:style w:type="character" w:customStyle="1" w:styleId="Hyperlink2">
    <w:name w:val="Hyperlink.2"/>
    <w:basedOn w:val="None"/>
    <w:rPr>
      <w:rFonts w:ascii="Arial" w:eastAsia="Arial" w:hAnsi="Arial" w:cs="Arial"/>
      <w:sz w:val="22"/>
      <w:szCs w:val="22"/>
      <w:u w:val="single"/>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17C0C"/>
    <w:pPr>
      <w:tabs>
        <w:tab w:val="center" w:pos="4680"/>
        <w:tab w:val="right" w:pos="9360"/>
      </w:tabs>
    </w:pPr>
  </w:style>
  <w:style w:type="character" w:customStyle="1" w:styleId="HeaderChar">
    <w:name w:val="Header Char"/>
    <w:basedOn w:val="DefaultParagraphFont"/>
    <w:link w:val="Header"/>
    <w:uiPriority w:val="99"/>
    <w:rsid w:val="00417C0C"/>
    <w:rPr>
      <w:sz w:val="24"/>
      <w:szCs w:val="24"/>
    </w:rPr>
  </w:style>
  <w:style w:type="paragraph" w:styleId="Footer">
    <w:name w:val="footer"/>
    <w:basedOn w:val="Normal"/>
    <w:link w:val="FooterChar"/>
    <w:uiPriority w:val="99"/>
    <w:unhideWhenUsed/>
    <w:rsid w:val="00417C0C"/>
    <w:pPr>
      <w:tabs>
        <w:tab w:val="center" w:pos="4680"/>
        <w:tab w:val="right" w:pos="9360"/>
      </w:tabs>
    </w:pPr>
  </w:style>
  <w:style w:type="character" w:customStyle="1" w:styleId="FooterChar">
    <w:name w:val="Footer Char"/>
    <w:basedOn w:val="DefaultParagraphFont"/>
    <w:link w:val="Footer"/>
    <w:uiPriority w:val="99"/>
    <w:rsid w:val="00417C0C"/>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0C8E"/>
    <w:pPr>
      <w:spacing w:before="100" w:beforeAutospacing="1" w:after="100" w:afterAutospacing="1"/>
    </w:pPr>
  </w:style>
  <w:style w:type="character" w:styleId="Strong">
    <w:name w:val="Strong"/>
    <w:basedOn w:val="DefaultParagraphFont"/>
    <w:uiPriority w:val="22"/>
    <w:qFormat/>
    <w:rsid w:val="00987CBD"/>
    <w:rPr>
      <w:b/>
      <w:bCs/>
    </w:rPr>
  </w:style>
  <w:style w:type="paragraph" w:styleId="CommentSubject">
    <w:name w:val="annotation subject"/>
    <w:basedOn w:val="CommentText"/>
    <w:next w:val="CommentText"/>
    <w:link w:val="CommentSubjectChar"/>
    <w:uiPriority w:val="99"/>
    <w:semiHidden/>
    <w:unhideWhenUsed/>
    <w:rsid w:val="00CE3AEC"/>
    <w:rPr>
      <w:b/>
      <w:bCs/>
    </w:rPr>
  </w:style>
  <w:style w:type="character" w:customStyle="1" w:styleId="CommentSubjectChar">
    <w:name w:val="Comment Subject Char"/>
    <w:basedOn w:val="CommentTextChar"/>
    <w:link w:val="CommentSubject"/>
    <w:uiPriority w:val="99"/>
    <w:semiHidden/>
    <w:rsid w:val="00CE3AEC"/>
    <w:rPr>
      <w:b/>
      <w:bCs/>
      <w:sz w:val="20"/>
      <w:szCs w:val="20"/>
    </w:rPr>
  </w:style>
  <w:style w:type="paragraph" w:styleId="Revision">
    <w:name w:val="Revision"/>
    <w:hidden/>
    <w:uiPriority w:val="99"/>
    <w:semiHidden/>
    <w:rsid w:val="00842B63"/>
  </w:style>
  <w:style w:type="paragraph" w:styleId="BalloonText">
    <w:name w:val="Balloon Text"/>
    <w:basedOn w:val="Normal"/>
    <w:link w:val="BalloonTextChar"/>
    <w:uiPriority w:val="99"/>
    <w:semiHidden/>
    <w:unhideWhenUsed/>
    <w:rsid w:val="00764EE0"/>
    <w:rPr>
      <w:sz w:val="18"/>
      <w:szCs w:val="18"/>
    </w:rPr>
  </w:style>
  <w:style w:type="character" w:customStyle="1" w:styleId="BalloonTextChar">
    <w:name w:val="Balloon Text Char"/>
    <w:basedOn w:val="DefaultParagraphFont"/>
    <w:link w:val="BalloonText"/>
    <w:uiPriority w:val="99"/>
    <w:semiHidden/>
    <w:rsid w:val="00764EE0"/>
    <w:rPr>
      <w:sz w:val="18"/>
      <w:szCs w:val="18"/>
    </w:rPr>
  </w:style>
  <w:style w:type="character" w:styleId="UnresolvedMention">
    <w:name w:val="Unresolved Mention"/>
    <w:basedOn w:val="DefaultParagraphFont"/>
    <w:uiPriority w:val="99"/>
    <w:semiHidden/>
    <w:unhideWhenUsed/>
    <w:rsid w:val="00417EC0"/>
    <w:rPr>
      <w:color w:val="605E5C"/>
      <w:shd w:val="clear" w:color="auto" w:fill="E1DFDD"/>
    </w:rPr>
  </w:style>
  <w:style w:type="character" w:styleId="FollowedHyperlink">
    <w:name w:val="FollowedHyperlink"/>
    <w:basedOn w:val="DefaultParagraphFont"/>
    <w:uiPriority w:val="99"/>
    <w:semiHidden/>
    <w:unhideWhenUsed/>
    <w:rsid w:val="00951CE6"/>
    <w:rPr>
      <w:color w:val="FF00FF" w:themeColor="followedHyperlink"/>
      <w:u w:val="single"/>
    </w:rPr>
  </w:style>
  <w:style w:type="table" w:styleId="TableGrid">
    <w:name w:val="Table Grid"/>
    <w:basedOn w:val="TableNormal"/>
    <w:uiPriority w:val="59"/>
    <w:rsid w:val="009B2C83"/>
    <w:pPr>
      <w:pBdr>
        <w:top w:val="nil"/>
        <w:left w:val="nil"/>
        <w:bottom w:val="nil"/>
        <w:right w:val="nil"/>
        <w:between w:val="nil"/>
        <w:bar w:val="nil"/>
      </w:pBdr>
    </w:pPr>
    <w:rPr>
      <w:rFonts w:eastAsia="Arial Unicode MS"/>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25785">
      <w:bodyDiv w:val="1"/>
      <w:marLeft w:val="0"/>
      <w:marRight w:val="0"/>
      <w:marTop w:val="0"/>
      <w:marBottom w:val="0"/>
      <w:divBdr>
        <w:top w:val="none" w:sz="0" w:space="0" w:color="auto"/>
        <w:left w:val="none" w:sz="0" w:space="0" w:color="auto"/>
        <w:bottom w:val="none" w:sz="0" w:space="0" w:color="auto"/>
        <w:right w:val="none" w:sz="0" w:space="0" w:color="auto"/>
      </w:divBdr>
    </w:div>
    <w:div w:id="367030453">
      <w:bodyDiv w:val="1"/>
      <w:marLeft w:val="0"/>
      <w:marRight w:val="0"/>
      <w:marTop w:val="0"/>
      <w:marBottom w:val="0"/>
      <w:divBdr>
        <w:top w:val="none" w:sz="0" w:space="0" w:color="auto"/>
        <w:left w:val="none" w:sz="0" w:space="0" w:color="auto"/>
        <w:bottom w:val="none" w:sz="0" w:space="0" w:color="auto"/>
        <w:right w:val="none" w:sz="0" w:space="0" w:color="auto"/>
      </w:divBdr>
    </w:div>
    <w:div w:id="622004482">
      <w:bodyDiv w:val="1"/>
      <w:marLeft w:val="0"/>
      <w:marRight w:val="0"/>
      <w:marTop w:val="0"/>
      <w:marBottom w:val="0"/>
      <w:divBdr>
        <w:top w:val="none" w:sz="0" w:space="0" w:color="auto"/>
        <w:left w:val="none" w:sz="0" w:space="0" w:color="auto"/>
        <w:bottom w:val="none" w:sz="0" w:space="0" w:color="auto"/>
        <w:right w:val="none" w:sz="0" w:space="0" w:color="auto"/>
      </w:divBdr>
    </w:div>
    <w:div w:id="674383069">
      <w:bodyDiv w:val="1"/>
      <w:marLeft w:val="0"/>
      <w:marRight w:val="0"/>
      <w:marTop w:val="0"/>
      <w:marBottom w:val="0"/>
      <w:divBdr>
        <w:top w:val="none" w:sz="0" w:space="0" w:color="auto"/>
        <w:left w:val="none" w:sz="0" w:space="0" w:color="auto"/>
        <w:bottom w:val="none" w:sz="0" w:space="0" w:color="auto"/>
        <w:right w:val="none" w:sz="0" w:space="0" w:color="auto"/>
      </w:divBdr>
    </w:div>
    <w:div w:id="1034886669">
      <w:bodyDiv w:val="1"/>
      <w:marLeft w:val="0"/>
      <w:marRight w:val="0"/>
      <w:marTop w:val="0"/>
      <w:marBottom w:val="0"/>
      <w:divBdr>
        <w:top w:val="none" w:sz="0" w:space="0" w:color="auto"/>
        <w:left w:val="none" w:sz="0" w:space="0" w:color="auto"/>
        <w:bottom w:val="none" w:sz="0" w:space="0" w:color="auto"/>
        <w:right w:val="none" w:sz="0" w:space="0" w:color="auto"/>
      </w:divBdr>
    </w:div>
    <w:div w:id="1126774624">
      <w:bodyDiv w:val="1"/>
      <w:marLeft w:val="0"/>
      <w:marRight w:val="0"/>
      <w:marTop w:val="0"/>
      <w:marBottom w:val="0"/>
      <w:divBdr>
        <w:top w:val="none" w:sz="0" w:space="0" w:color="auto"/>
        <w:left w:val="none" w:sz="0" w:space="0" w:color="auto"/>
        <w:bottom w:val="none" w:sz="0" w:space="0" w:color="auto"/>
        <w:right w:val="none" w:sz="0" w:space="0" w:color="auto"/>
      </w:divBdr>
    </w:div>
    <w:div w:id="1392924377">
      <w:bodyDiv w:val="1"/>
      <w:marLeft w:val="0"/>
      <w:marRight w:val="0"/>
      <w:marTop w:val="0"/>
      <w:marBottom w:val="0"/>
      <w:divBdr>
        <w:top w:val="none" w:sz="0" w:space="0" w:color="auto"/>
        <w:left w:val="none" w:sz="0" w:space="0" w:color="auto"/>
        <w:bottom w:val="none" w:sz="0" w:space="0" w:color="auto"/>
        <w:right w:val="none" w:sz="0" w:space="0" w:color="auto"/>
      </w:divBdr>
    </w:div>
    <w:div w:id="1407917853">
      <w:bodyDiv w:val="1"/>
      <w:marLeft w:val="0"/>
      <w:marRight w:val="0"/>
      <w:marTop w:val="0"/>
      <w:marBottom w:val="0"/>
      <w:divBdr>
        <w:top w:val="none" w:sz="0" w:space="0" w:color="auto"/>
        <w:left w:val="none" w:sz="0" w:space="0" w:color="auto"/>
        <w:bottom w:val="none" w:sz="0" w:space="0" w:color="auto"/>
        <w:right w:val="none" w:sz="0" w:space="0" w:color="auto"/>
      </w:divBdr>
    </w:div>
    <w:div w:id="1539119963">
      <w:bodyDiv w:val="1"/>
      <w:marLeft w:val="0"/>
      <w:marRight w:val="0"/>
      <w:marTop w:val="0"/>
      <w:marBottom w:val="0"/>
      <w:divBdr>
        <w:top w:val="none" w:sz="0" w:space="0" w:color="auto"/>
        <w:left w:val="none" w:sz="0" w:space="0" w:color="auto"/>
        <w:bottom w:val="none" w:sz="0" w:space="0" w:color="auto"/>
        <w:right w:val="none" w:sz="0" w:space="0" w:color="auto"/>
      </w:divBdr>
    </w:div>
    <w:div w:id="1563641063">
      <w:bodyDiv w:val="1"/>
      <w:marLeft w:val="0"/>
      <w:marRight w:val="0"/>
      <w:marTop w:val="0"/>
      <w:marBottom w:val="0"/>
      <w:divBdr>
        <w:top w:val="none" w:sz="0" w:space="0" w:color="auto"/>
        <w:left w:val="none" w:sz="0" w:space="0" w:color="auto"/>
        <w:bottom w:val="none" w:sz="0" w:space="0" w:color="auto"/>
        <w:right w:val="none" w:sz="0" w:space="0" w:color="auto"/>
      </w:divBdr>
    </w:div>
    <w:div w:id="1639140270">
      <w:bodyDiv w:val="1"/>
      <w:marLeft w:val="0"/>
      <w:marRight w:val="0"/>
      <w:marTop w:val="0"/>
      <w:marBottom w:val="0"/>
      <w:divBdr>
        <w:top w:val="none" w:sz="0" w:space="0" w:color="auto"/>
        <w:left w:val="none" w:sz="0" w:space="0" w:color="auto"/>
        <w:bottom w:val="none" w:sz="0" w:space="0" w:color="auto"/>
        <w:right w:val="none" w:sz="0" w:space="0" w:color="auto"/>
      </w:divBdr>
    </w:div>
    <w:div w:id="188147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owerone.com/investors/financial-repo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lowerone.com/investors/financial-reports" TargetMode="External"/><Relationship Id="rId17" Type="http://schemas.openxmlformats.org/officeDocument/2006/relationships/hyperlink" Target="mailto:ir@flowerone.com" TargetMode="External"/><Relationship Id="rId2" Type="http://schemas.openxmlformats.org/officeDocument/2006/relationships/customXml" Target="../customXml/item2.xml"/><Relationship Id="rId16" Type="http://schemas.openxmlformats.org/officeDocument/2006/relationships/hyperlink" Target="https://cts.businesswire.com/ct/CT?id=smartlink&amp;url=https%25252525252525252525252525252525252525253A%25252525252525252525252525252525252525252F%25252525252525252525252525252525252525252Fflowerone.com&amp;esheet=52370977&amp;newsitemid=20210201005299&amp;lan=en-US&amp;anchor=https%25252525252525252525252525252525252525253A%25252525252525252525252525252525252525252F%25252525252525252525252525252525252525252Fflowerone.com&amp;index=2&amp;md5=cb01c0d77340eb766af0d4d3b4a26cb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ts.businesswire.com/ct/CT?id=smartlink&amp;url=https%3A%2F%2Fflowerone.com%2Finvestors%2Ffinancial-reports%2F&amp;esheet=52523843&amp;newsitemid=20211108005600&amp;lan=en-US&amp;anchor=Flower+One%26%238217%3Bs+website.&amp;index=3&amp;md5=0498053892d496f033d60ead53a72d14"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avid.webcasts.com/viewer/landing.jsp?ei=1557478&amp;tp_key=ef8f7ce6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927A750EAF349A409F964D5CC2F79" ma:contentTypeVersion="16" ma:contentTypeDescription="Create a new document." ma:contentTypeScope="" ma:versionID="6e4577018f6cf9cfd105fe1e274a2ab4">
  <xsd:schema xmlns:xsd="http://www.w3.org/2001/XMLSchema" xmlns:xs="http://www.w3.org/2001/XMLSchema" xmlns:p="http://schemas.microsoft.com/office/2006/metadata/properties" xmlns:ns2="c2621f15-eb85-4833-9cf2-415bf41d97ce" xmlns:ns3="6ee0bf6b-78e4-4866-92e6-23aac58a8096" targetNamespace="http://schemas.microsoft.com/office/2006/metadata/properties" ma:root="true" ma:fieldsID="eed2a0515542b2b1550ba7149db080d9" ns2:_="" ns3:_="">
    <xsd:import namespace="c2621f15-eb85-4833-9cf2-415bf41d97ce"/>
    <xsd:import namespace="6ee0bf6b-78e4-4866-92e6-23aac58a8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21f15-eb85-4833-9cf2-415bf41d9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30a03d-b11d-48fb-9193-f99506689c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0bf6b-78e4-4866-92e6-23aac58a80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6461b-255f-49bd-8532-70f85dd45304}" ma:internalName="TaxCatchAll" ma:showField="CatchAllData" ma:web="6ee0bf6b-78e4-4866-92e6-23aac58a8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M9tm9L6jbGnw4JfT58aLeXg0ylg==">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621f15-eb85-4833-9cf2-415bf41d97ce">
      <Terms xmlns="http://schemas.microsoft.com/office/infopath/2007/PartnerControls"/>
    </lcf76f155ced4ddcb4097134ff3c332f>
    <TaxCatchAll xmlns="6ee0bf6b-78e4-4866-92e6-23aac58a80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E67F7-D7C5-467F-B5B1-5FF05DDFD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21f15-eb85-4833-9cf2-415bf41d97ce"/>
    <ds:schemaRef ds:uri="6ee0bf6b-78e4-4866-92e6-23aac58a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5E50EA0-1218-4D7E-8813-915655DEEA4D}">
  <ds:schemaRefs>
    <ds:schemaRef ds:uri="http://schemas.microsoft.com/office/2006/metadata/properties"/>
    <ds:schemaRef ds:uri="http://schemas.microsoft.com/office/infopath/2007/PartnerControls"/>
    <ds:schemaRef ds:uri="c2621f15-eb85-4833-9cf2-415bf41d97ce"/>
    <ds:schemaRef ds:uri="6ee0bf6b-78e4-4866-92e6-23aac58a8096"/>
  </ds:schemaRefs>
</ds:datastoreItem>
</file>

<file path=customXml/itemProps4.xml><?xml version="1.0" encoding="utf-8"?>
<ds:datastoreItem xmlns:ds="http://schemas.openxmlformats.org/officeDocument/2006/customXml" ds:itemID="{533E4F8A-8A2C-4CB9-A448-A1B0E8876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2581</Words>
  <Characters>13322</Characters>
  <Application>Microsoft Office Word</Application>
  <DocSecurity>0</DocSecurity>
  <Lines>271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Heaney</dc:creator>
  <cp:lastModifiedBy>Kyra Rudnick</cp:lastModifiedBy>
  <cp:revision>2</cp:revision>
  <cp:lastPrinted>2021-08-06T20:35:00Z</cp:lastPrinted>
  <dcterms:created xsi:type="dcterms:W3CDTF">2022-06-30T16:50:00Z</dcterms:created>
  <dcterms:modified xsi:type="dcterms:W3CDTF">2022-06-30T16:50:00Z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LEGAL_1:69415938.1</vt:lpwstr>
  </property>
  <property fmtid="{D5CDD505-2E9C-101B-9397-08002B2CF9AE}" pid="4" name="ContentTypeId">
    <vt:lpwstr>0x010100F92927A750EAF349A409F964D5CC2F79</vt:lpwstr>
  </property>
</Properties>
</file>