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1B09" w14:textId="77777777" w:rsidR="003E3E79" w:rsidRPr="005300DB" w:rsidRDefault="005300DB" w:rsidP="005300DB">
      <w:pPr>
        <w:ind w:left="-851" w:firstLine="851"/>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3A4A3B42" wp14:editId="7427FA72">
                <wp:simplePos x="0" y="0"/>
                <wp:positionH relativeFrom="column">
                  <wp:posOffset>4686300</wp:posOffset>
                </wp:positionH>
                <wp:positionV relativeFrom="paragraph">
                  <wp:posOffset>80010</wp:posOffset>
                </wp:positionV>
                <wp:extent cx="22860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9860D" w14:textId="77777777" w:rsidR="00E925B1" w:rsidRDefault="00E925B1">
                            <w:r>
                              <w:t>880-</w:t>
                            </w:r>
                            <w:proofErr w:type="gramStart"/>
                            <w:r>
                              <w:t>580  Hornby</w:t>
                            </w:r>
                            <w:proofErr w:type="gramEnd"/>
                            <w:r>
                              <w:t xml:space="preserve"> Street</w:t>
                            </w:r>
                          </w:p>
                          <w:p w14:paraId="36985420" w14:textId="77777777" w:rsidR="00E925B1" w:rsidRDefault="00E925B1">
                            <w:r>
                              <w:t>Vancouver B.C. V6C 3B6</w:t>
                            </w:r>
                          </w:p>
                          <w:p w14:paraId="0CE01A55" w14:textId="77777777" w:rsidR="00E925B1" w:rsidRDefault="00E925B1">
                            <w:r>
                              <w:t>604-803-5838</w:t>
                            </w:r>
                          </w:p>
                          <w:p w14:paraId="0C5EE608" w14:textId="28B54F1E" w:rsidR="00E925B1" w:rsidRDefault="00E925B1">
                            <w:r>
                              <w:t>info @ newtechminerals.ca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4A3B42" id="_x0000_t202" coordsize="21600,21600" o:spt="202" path="m,l,21600r21600,l21600,xe">
                <v:stroke joinstyle="miter"/>
                <v:path gradientshapeok="t" o:connecttype="rect"/>
              </v:shapetype>
              <v:shape id="Text Box 2" o:spid="_x0000_s1026" type="#_x0000_t202" style="position:absolute;left:0;text-align:left;margin-left:369pt;margin-top:6.3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" filled="f" stroked="f">
                <v:textbox>
                  <w:txbxContent>
                    <w:p w14:paraId="23F9860D" w14:textId="77777777" w:rsidR="00E925B1" w:rsidRDefault="00E925B1">
                      <w:r>
                        <w:t>880-</w:t>
                      </w:r>
                      <w:proofErr w:type="gramStart"/>
                      <w:r>
                        <w:t>580  Hornby</w:t>
                      </w:r>
                      <w:proofErr w:type="gramEnd"/>
                      <w:r>
                        <w:t xml:space="preserve"> Street</w:t>
                      </w:r>
                    </w:p>
                    <w:p w14:paraId="36985420" w14:textId="77777777" w:rsidR="00E925B1" w:rsidRDefault="00E925B1">
                      <w:r>
                        <w:t>Vancouver B.C. V6C 3B6</w:t>
                      </w:r>
                    </w:p>
                    <w:p w14:paraId="0CE01A55" w14:textId="77777777" w:rsidR="00E925B1" w:rsidRDefault="00E925B1">
                      <w:r>
                        <w:t>604-803-5838</w:t>
                      </w:r>
                    </w:p>
                    <w:p w14:paraId="0C5EE608" w14:textId="28B54F1E" w:rsidR="00E925B1" w:rsidRDefault="00E925B1">
                      <w:r>
                        <w:t>info @ newtechminerals.ca</w:t>
                      </w:r>
                    </w:p>
                  </w:txbxContent>
                </v:textbox>
                <w10:wrap type="square"/>
              </v:shape>
            </w:pict>
          </mc:Fallback>
        </mc:AlternateContent>
      </w:r>
    </w:p>
    <w:p w14:paraId="684F039B" w14:textId="658BBC01" w:rsidR="00CB28DB" w:rsidRDefault="005300DB" w:rsidP="005300DB">
      <w:pPr>
        <w:ind w:left="-454"/>
      </w:pPr>
      <w:r w:rsidRPr="005300DB">
        <w:rPr>
          <w:noProof/>
        </w:rPr>
        <w:drawing>
          <wp:inline distT="0" distB="0" distL="0" distR="0" wp14:anchorId="68686A33" wp14:editId="08BF1EF1">
            <wp:extent cx="3599180" cy="75057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013" cy="752412"/>
                    </a:xfrm>
                    <a:prstGeom prst="rect">
                      <a:avLst/>
                    </a:prstGeom>
                    <a:noFill/>
                    <a:ln>
                      <a:noFill/>
                    </a:ln>
                  </pic:spPr>
                </pic:pic>
              </a:graphicData>
            </a:graphic>
          </wp:inline>
        </w:drawing>
      </w:r>
    </w:p>
    <w:p w14:paraId="6030EFCC" w14:textId="77777777" w:rsidR="00CB28DB" w:rsidRDefault="00CB28DB" w:rsidP="005300DB">
      <w:pPr>
        <w:ind w:left="-454"/>
      </w:pPr>
    </w:p>
    <w:p w14:paraId="178FA502" w14:textId="77777777" w:rsidR="00C00151" w:rsidRDefault="00CB28DB" w:rsidP="00C00151">
      <w:pPr>
        <w:ind w:left="-454"/>
        <w:rPr>
          <w:color w:val="FF6600"/>
        </w:rPr>
      </w:pPr>
      <w:r>
        <w:rPr>
          <w:color w:val="FF6600"/>
        </w:rPr>
        <w:t>NTM: CSE</w:t>
      </w:r>
      <w:r w:rsidR="00C00151">
        <w:rPr>
          <w:color w:val="FF6600"/>
        </w:rPr>
        <w:tab/>
      </w:r>
      <w:r w:rsidR="00C00151">
        <w:rPr>
          <w:color w:val="FF6600"/>
        </w:rPr>
        <w:tab/>
      </w:r>
      <w:r w:rsidR="00C00151">
        <w:rPr>
          <w:color w:val="FF6600"/>
        </w:rPr>
        <w:tab/>
      </w:r>
    </w:p>
    <w:p w14:paraId="03367746" w14:textId="77777777" w:rsidR="00C00151" w:rsidRDefault="00C00151" w:rsidP="00C00151">
      <w:pPr>
        <w:ind w:left="-454"/>
        <w:rPr>
          <w:color w:val="FF6600"/>
        </w:rPr>
      </w:pPr>
    </w:p>
    <w:p w14:paraId="5B8A7A4A" w14:textId="6CFE8A8B" w:rsidR="00C00151" w:rsidRDefault="00C00151" w:rsidP="00C00151">
      <w:pPr>
        <w:ind w:left="-454"/>
        <w:rPr>
          <w:b/>
          <w:bCs/>
          <w:color w:val="000000" w:themeColor="text1"/>
          <w:sz w:val="28"/>
          <w:szCs w:val="28"/>
        </w:rPr>
      </w:pPr>
      <w:r>
        <w:rPr>
          <w:color w:val="FF6600"/>
        </w:rPr>
        <w:t xml:space="preserve">                          </w:t>
      </w:r>
      <w:r w:rsidR="009B13A4">
        <w:rPr>
          <w:b/>
          <w:bCs/>
          <w:color w:val="000000" w:themeColor="text1"/>
          <w:sz w:val="28"/>
          <w:szCs w:val="28"/>
        </w:rPr>
        <w:t xml:space="preserve">New Tech Minerals Signs LOI to Acquire La </w:t>
      </w:r>
      <w:proofErr w:type="spellStart"/>
      <w:r w:rsidR="009B13A4">
        <w:rPr>
          <w:b/>
          <w:bCs/>
          <w:color w:val="000000" w:themeColor="text1"/>
          <w:sz w:val="28"/>
          <w:szCs w:val="28"/>
        </w:rPr>
        <w:t>Escondida</w:t>
      </w:r>
      <w:proofErr w:type="spellEnd"/>
      <w:r w:rsidR="009B13A4">
        <w:rPr>
          <w:b/>
          <w:bCs/>
          <w:color w:val="000000" w:themeColor="text1"/>
          <w:sz w:val="28"/>
          <w:szCs w:val="28"/>
        </w:rPr>
        <w:t xml:space="preserve"> Silver-Gold </w:t>
      </w:r>
    </w:p>
    <w:p w14:paraId="7C15E53D" w14:textId="5FED0041" w:rsidR="009B13A4" w:rsidRDefault="009B13A4" w:rsidP="009B13A4">
      <w:pPr>
        <w:ind w:left="-454"/>
        <w:rPr>
          <w:b/>
          <w:bCs/>
          <w:color w:val="000000" w:themeColor="text1"/>
          <w:sz w:val="28"/>
          <w:szCs w:val="28"/>
        </w:rPr>
      </w:pPr>
      <w:r>
        <w:rPr>
          <w:b/>
          <w:bCs/>
          <w:color w:val="000000" w:themeColor="text1"/>
          <w:sz w:val="28"/>
          <w:szCs w:val="28"/>
        </w:rPr>
        <w:tab/>
      </w:r>
      <w:r>
        <w:rPr>
          <w:b/>
          <w:bCs/>
          <w:color w:val="000000" w:themeColor="text1"/>
          <w:sz w:val="28"/>
          <w:szCs w:val="28"/>
        </w:rPr>
        <w:tab/>
        <w:t xml:space="preserve">                                       Project, Sonora, Mexico</w:t>
      </w:r>
    </w:p>
    <w:p w14:paraId="222FA6AA" w14:textId="19199490" w:rsidR="009B13A4" w:rsidRDefault="009B13A4" w:rsidP="009B13A4">
      <w:pPr>
        <w:ind w:left="-454"/>
        <w:rPr>
          <w:b/>
          <w:bCs/>
          <w:color w:val="000000" w:themeColor="text1"/>
          <w:sz w:val="28"/>
          <w:szCs w:val="28"/>
        </w:rPr>
      </w:pPr>
    </w:p>
    <w:p w14:paraId="056512C3" w14:textId="7929684E" w:rsidR="009B13A4" w:rsidRDefault="009B13A4" w:rsidP="009B13A4">
      <w:pPr>
        <w:ind w:left="-454"/>
        <w:rPr>
          <w:b/>
          <w:bCs/>
          <w:color w:val="000000" w:themeColor="text1"/>
          <w:sz w:val="28"/>
          <w:szCs w:val="28"/>
        </w:rPr>
      </w:pPr>
      <w:r>
        <w:rPr>
          <w:b/>
          <w:bCs/>
          <w:color w:val="000000" w:themeColor="text1"/>
          <w:sz w:val="28"/>
          <w:szCs w:val="28"/>
        </w:rPr>
        <w:tab/>
      </w:r>
    </w:p>
    <w:p w14:paraId="44936967" w14:textId="663F7200" w:rsidR="009B13A4" w:rsidRDefault="009B13A4" w:rsidP="009B13A4">
      <w:pPr>
        <w:ind w:left="-454"/>
        <w:rPr>
          <w:b/>
          <w:bCs/>
          <w:color w:val="000000" w:themeColor="text1"/>
          <w:sz w:val="28"/>
          <w:szCs w:val="28"/>
        </w:rPr>
      </w:pPr>
    </w:p>
    <w:p w14:paraId="2B05652F" w14:textId="29F406ED" w:rsidR="009B13A4" w:rsidRDefault="009B13A4" w:rsidP="009B13A4">
      <w:pPr>
        <w:ind w:left="720" w:firstLine="6"/>
        <w:rPr>
          <w:color w:val="000000" w:themeColor="text1"/>
          <w:sz w:val="28"/>
          <w:szCs w:val="28"/>
        </w:rPr>
      </w:pPr>
      <w:r>
        <w:rPr>
          <w:color w:val="000000" w:themeColor="text1"/>
          <w:sz w:val="28"/>
          <w:szCs w:val="28"/>
        </w:rPr>
        <w:t xml:space="preserve">October </w:t>
      </w:r>
      <w:r w:rsidR="00EE7ADB">
        <w:rPr>
          <w:color w:val="000000" w:themeColor="text1"/>
          <w:sz w:val="28"/>
          <w:szCs w:val="28"/>
        </w:rPr>
        <w:t>19</w:t>
      </w:r>
      <w:r w:rsidRPr="009B13A4">
        <w:rPr>
          <w:color w:val="000000" w:themeColor="text1"/>
          <w:sz w:val="28"/>
          <w:szCs w:val="28"/>
          <w:vertAlign w:val="superscript"/>
        </w:rPr>
        <w:t>th</w:t>
      </w:r>
      <w:r>
        <w:rPr>
          <w:color w:val="000000" w:themeColor="text1"/>
          <w:sz w:val="28"/>
          <w:szCs w:val="28"/>
        </w:rPr>
        <w:t xml:space="preserve">, 2020,Vancouver,  British Columbia- </w:t>
      </w:r>
      <w:r w:rsidRPr="003E01CD">
        <w:rPr>
          <w:b/>
          <w:bCs/>
          <w:color w:val="000000" w:themeColor="text1"/>
          <w:sz w:val="28"/>
          <w:szCs w:val="28"/>
        </w:rPr>
        <w:t>New Tech Minerals Corp.</w:t>
      </w:r>
      <w:r w:rsidR="003E01CD" w:rsidRPr="003E01CD">
        <w:rPr>
          <w:b/>
          <w:bCs/>
          <w:color w:val="000000" w:themeColor="text1"/>
          <w:sz w:val="28"/>
          <w:szCs w:val="28"/>
        </w:rPr>
        <w:t xml:space="preserve"> NTM-CSE</w:t>
      </w:r>
      <w:r>
        <w:rPr>
          <w:color w:val="000000" w:themeColor="text1"/>
          <w:sz w:val="28"/>
          <w:szCs w:val="28"/>
        </w:rPr>
        <w:t xml:space="preserve"> </w:t>
      </w:r>
      <w:r w:rsidRPr="003E01CD">
        <w:rPr>
          <w:b/>
          <w:bCs/>
          <w:color w:val="000000" w:themeColor="text1"/>
          <w:sz w:val="28"/>
          <w:szCs w:val="28"/>
        </w:rPr>
        <w:t>(“New Tech” or the “Company”)</w:t>
      </w:r>
      <w:r w:rsidR="007876B2">
        <w:rPr>
          <w:color w:val="000000" w:themeColor="text1"/>
          <w:sz w:val="28"/>
          <w:szCs w:val="28"/>
        </w:rPr>
        <w:t xml:space="preserve"> </w:t>
      </w:r>
      <w:r>
        <w:rPr>
          <w:color w:val="000000" w:themeColor="text1"/>
          <w:sz w:val="28"/>
          <w:szCs w:val="28"/>
        </w:rPr>
        <w:t xml:space="preserve"> is pleased to announce that it has entered into a non-binding Letter of Intent( LOI) with a private syndicate</w:t>
      </w:r>
      <w:r w:rsidR="00EA26CE">
        <w:rPr>
          <w:color w:val="000000" w:themeColor="text1"/>
          <w:sz w:val="28"/>
          <w:szCs w:val="28"/>
        </w:rPr>
        <w:t xml:space="preserve"> (the “Syndicate”)</w:t>
      </w:r>
      <w:r>
        <w:rPr>
          <w:color w:val="000000" w:themeColor="text1"/>
          <w:sz w:val="28"/>
          <w:szCs w:val="28"/>
        </w:rPr>
        <w:t xml:space="preserve"> to acquire a 100% interest in </w:t>
      </w:r>
      <w:r w:rsidR="00EE7ADB">
        <w:rPr>
          <w:color w:val="000000" w:themeColor="text1"/>
          <w:sz w:val="28"/>
          <w:szCs w:val="28"/>
        </w:rPr>
        <w:t xml:space="preserve">the </w:t>
      </w:r>
      <w:r>
        <w:rPr>
          <w:color w:val="000000" w:themeColor="text1"/>
          <w:sz w:val="28"/>
          <w:szCs w:val="28"/>
        </w:rPr>
        <w:t xml:space="preserve">La </w:t>
      </w:r>
      <w:proofErr w:type="spellStart"/>
      <w:r>
        <w:rPr>
          <w:color w:val="000000" w:themeColor="text1"/>
          <w:sz w:val="28"/>
          <w:szCs w:val="28"/>
        </w:rPr>
        <w:t>Escondida</w:t>
      </w:r>
      <w:proofErr w:type="spellEnd"/>
      <w:r>
        <w:rPr>
          <w:color w:val="000000" w:themeColor="text1"/>
          <w:sz w:val="28"/>
          <w:szCs w:val="28"/>
        </w:rPr>
        <w:t xml:space="preserve"> Silver-Gold Project, Sonora, Mexico.</w:t>
      </w:r>
    </w:p>
    <w:p w14:paraId="5A7386E3" w14:textId="1D0A9932" w:rsidR="009B13A4" w:rsidRDefault="009B13A4" w:rsidP="009B13A4">
      <w:pPr>
        <w:ind w:left="720" w:firstLine="6"/>
        <w:rPr>
          <w:color w:val="000000" w:themeColor="text1"/>
          <w:sz w:val="28"/>
          <w:szCs w:val="28"/>
        </w:rPr>
      </w:pPr>
    </w:p>
    <w:p w14:paraId="3AA3C7C4" w14:textId="3B60D5D4" w:rsidR="009B13A4" w:rsidRDefault="00EE7ADB" w:rsidP="009B13A4">
      <w:pPr>
        <w:ind w:left="720" w:firstLine="6"/>
        <w:rPr>
          <w:color w:val="000000" w:themeColor="text1"/>
          <w:sz w:val="28"/>
          <w:szCs w:val="28"/>
        </w:rPr>
      </w:pPr>
      <w:r>
        <w:rPr>
          <w:color w:val="000000" w:themeColor="text1"/>
          <w:sz w:val="28"/>
          <w:szCs w:val="28"/>
        </w:rPr>
        <w:t xml:space="preserve">The </w:t>
      </w:r>
      <w:r w:rsidR="009B13A4">
        <w:rPr>
          <w:color w:val="000000" w:themeColor="text1"/>
          <w:sz w:val="28"/>
          <w:szCs w:val="28"/>
        </w:rPr>
        <w:t xml:space="preserve">La </w:t>
      </w:r>
      <w:proofErr w:type="spellStart"/>
      <w:r w:rsidR="009B13A4">
        <w:rPr>
          <w:color w:val="000000" w:themeColor="text1"/>
          <w:sz w:val="28"/>
          <w:szCs w:val="28"/>
        </w:rPr>
        <w:t>Escondida</w:t>
      </w:r>
      <w:proofErr w:type="spellEnd"/>
      <w:r w:rsidR="009B13A4">
        <w:rPr>
          <w:color w:val="000000" w:themeColor="text1"/>
          <w:sz w:val="28"/>
          <w:szCs w:val="28"/>
        </w:rPr>
        <w:t xml:space="preserve"> </w:t>
      </w:r>
      <w:r>
        <w:rPr>
          <w:color w:val="000000" w:themeColor="text1"/>
          <w:sz w:val="28"/>
          <w:szCs w:val="28"/>
        </w:rPr>
        <w:t xml:space="preserve">property </w:t>
      </w:r>
      <w:r w:rsidR="00FF692C">
        <w:rPr>
          <w:color w:val="000000" w:themeColor="text1"/>
          <w:sz w:val="28"/>
          <w:szCs w:val="28"/>
        </w:rPr>
        <w:t xml:space="preserve">is comprised of two </w:t>
      </w:r>
      <w:r>
        <w:rPr>
          <w:color w:val="000000" w:themeColor="text1"/>
          <w:sz w:val="28"/>
          <w:szCs w:val="28"/>
        </w:rPr>
        <w:t xml:space="preserve">contiguous </w:t>
      </w:r>
      <w:r w:rsidR="00FF692C">
        <w:rPr>
          <w:color w:val="000000" w:themeColor="text1"/>
          <w:sz w:val="28"/>
          <w:szCs w:val="28"/>
        </w:rPr>
        <w:t>concessions</w:t>
      </w:r>
      <w:r w:rsidR="00E906AA">
        <w:rPr>
          <w:color w:val="000000" w:themeColor="text1"/>
          <w:sz w:val="28"/>
          <w:szCs w:val="28"/>
        </w:rPr>
        <w:t xml:space="preserve"> </w:t>
      </w:r>
      <w:r w:rsidR="00FF692C">
        <w:rPr>
          <w:color w:val="000000" w:themeColor="text1"/>
          <w:sz w:val="28"/>
          <w:szCs w:val="28"/>
        </w:rPr>
        <w:t>(</w:t>
      </w:r>
      <w:r>
        <w:rPr>
          <w:color w:val="000000" w:themeColor="text1"/>
          <w:sz w:val="28"/>
          <w:szCs w:val="28"/>
        </w:rPr>
        <w:t xml:space="preserve">total </w:t>
      </w:r>
      <w:r w:rsidR="00FF692C">
        <w:rPr>
          <w:color w:val="000000" w:themeColor="text1"/>
          <w:sz w:val="28"/>
          <w:szCs w:val="28"/>
        </w:rPr>
        <w:t xml:space="preserve">178 hectares) located approximately 140 kilometers northeast of Hermosillo, Sonora, Mexico, within the same </w:t>
      </w:r>
      <w:r w:rsidR="007876B2">
        <w:rPr>
          <w:color w:val="000000" w:themeColor="text1"/>
          <w:sz w:val="28"/>
          <w:szCs w:val="28"/>
        </w:rPr>
        <w:t>o</w:t>
      </w:r>
      <w:r w:rsidR="00FF692C">
        <w:rPr>
          <w:color w:val="000000" w:themeColor="text1"/>
          <w:sz w:val="28"/>
          <w:szCs w:val="28"/>
        </w:rPr>
        <w:t>rogenic deposit trend that hosts four of Mexico’s largest gold deposits;</w:t>
      </w:r>
      <w:r w:rsidR="00E906AA">
        <w:rPr>
          <w:color w:val="000000" w:themeColor="text1"/>
          <w:sz w:val="28"/>
          <w:szCs w:val="28"/>
        </w:rPr>
        <w:t xml:space="preserve"> </w:t>
      </w:r>
      <w:r w:rsidR="00FF692C">
        <w:rPr>
          <w:color w:val="000000" w:themeColor="text1"/>
          <w:sz w:val="28"/>
          <w:szCs w:val="28"/>
        </w:rPr>
        <w:t xml:space="preserve">La </w:t>
      </w:r>
      <w:proofErr w:type="spellStart"/>
      <w:r w:rsidR="00FF692C">
        <w:rPr>
          <w:color w:val="000000" w:themeColor="text1"/>
          <w:sz w:val="28"/>
          <w:szCs w:val="28"/>
        </w:rPr>
        <w:t>Herradura</w:t>
      </w:r>
      <w:proofErr w:type="spellEnd"/>
      <w:r w:rsidR="00FF692C">
        <w:rPr>
          <w:color w:val="000000" w:themeColor="text1"/>
          <w:sz w:val="28"/>
          <w:szCs w:val="28"/>
        </w:rPr>
        <w:t xml:space="preserve">, </w:t>
      </w:r>
      <w:proofErr w:type="spellStart"/>
      <w:r w:rsidR="00FF692C">
        <w:rPr>
          <w:color w:val="000000" w:themeColor="text1"/>
          <w:sz w:val="28"/>
          <w:szCs w:val="28"/>
        </w:rPr>
        <w:t>Noche</w:t>
      </w:r>
      <w:proofErr w:type="spellEnd"/>
      <w:r w:rsidR="00FF692C">
        <w:rPr>
          <w:color w:val="000000" w:themeColor="text1"/>
          <w:sz w:val="28"/>
          <w:szCs w:val="28"/>
        </w:rPr>
        <w:t xml:space="preserve"> Buena, El </w:t>
      </w:r>
      <w:proofErr w:type="spellStart"/>
      <w:r w:rsidR="00FF692C">
        <w:rPr>
          <w:color w:val="000000" w:themeColor="text1"/>
          <w:sz w:val="28"/>
          <w:szCs w:val="28"/>
        </w:rPr>
        <w:t>Chanate</w:t>
      </w:r>
      <w:proofErr w:type="spellEnd"/>
      <w:r w:rsidR="00FF692C">
        <w:rPr>
          <w:color w:val="000000" w:themeColor="text1"/>
          <w:sz w:val="28"/>
          <w:szCs w:val="28"/>
        </w:rPr>
        <w:t xml:space="preserve"> and San Francisco.</w:t>
      </w:r>
      <w:r>
        <w:rPr>
          <w:color w:val="000000" w:themeColor="text1"/>
          <w:sz w:val="28"/>
          <w:szCs w:val="28"/>
        </w:rPr>
        <w:t xml:space="preserve">  Silver-gold mineralization at La </w:t>
      </w:r>
      <w:proofErr w:type="spellStart"/>
      <w:r>
        <w:rPr>
          <w:color w:val="000000" w:themeColor="text1"/>
          <w:sz w:val="28"/>
          <w:szCs w:val="28"/>
        </w:rPr>
        <w:t>Escondida</w:t>
      </w:r>
      <w:proofErr w:type="spellEnd"/>
      <w:r>
        <w:rPr>
          <w:color w:val="000000" w:themeColor="text1"/>
          <w:sz w:val="28"/>
          <w:szCs w:val="28"/>
        </w:rPr>
        <w:t xml:space="preserve"> has also been interpreted to be orogenic in origin.</w:t>
      </w:r>
    </w:p>
    <w:p w14:paraId="3F8FAE5A" w14:textId="0620954E" w:rsidR="00FF692C" w:rsidRDefault="00FF692C" w:rsidP="009B13A4">
      <w:pPr>
        <w:ind w:left="720" w:firstLine="6"/>
        <w:rPr>
          <w:color w:val="000000" w:themeColor="text1"/>
          <w:sz w:val="28"/>
          <w:szCs w:val="28"/>
        </w:rPr>
      </w:pPr>
    </w:p>
    <w:p w14:paraId="2B0C8650" w14:textId="7E7B8EC5" w:rsidR="00FF692C" w:rsidRDefault="00EE7ADB" w:rsidP="009B13A4">
      <w:pPr>
        <w:ind w:left="720" w:firstLine="6"/>
        <w:rPr>
          <w:color w:val="000000" w:themeColor="text1"/>
          <w:sz w:val="28"/>
          <w:szCs w:val="28"/>
        </w:rPr>
      </w:pPr>
      <w:r>
        <w:rPr>
          <w:color w:val="000000" w:themeColor="text1"/>
          <w:sz w:val="28"/>
          <w:szCs w:val="28"/>
        </w:rPr>
        <w:t>T</w:t>
      </w:r>
      <w:r w:rsidR="00FF692C">
        <w:rPr>
          <w:color w:val="000000" w:themeColor="text1"/>
          <w:sz w:val="28"/>
          <w:szCs w:val="28"/>
        </w:rPr>
        <w:t>hree east-west trending</w:t>
      </w:r>
      <w:r>
        <w:rPr>
          <w:color w:val="000000" w:themeColor="text1"/>
          <w:sz w:val="28"/>
          <w:szCs w:val="28"/>
        </w:rPr>
        <w:t>,</w:t>
      </w:r>
      <w:r w:rsidR="00FF692C">
        <w:rPr>
          <w:color w:val="000000" w:themeColor="text1"/>
          <w:sz w:val="28"/>
          <w:szCs w:val="28"/>
        </w:rPr>
        <w:t xml:space="preserve"> sub-parallel </w:t>
      </w:r>
      <w:r>
        <w:rPr>
          <w:color w:val="000000" w:themeColor="text1"/>
          <w:sz w:val="28"/>
          <w:szCs w:val="28"/>
        </w:rPr>
        <w:t xml:space="preserve">silver-gold mineralized </w:t>
      </w:r>
      <w:r w:rsidR="00FF692C">
        <w:rPr>
          <w:color w:val="000000" w:themeColor="text1"/>
          <w:sz w:val="28"/>
          <w:szCs w:val="28"/>
        </w:rPr>
        <w:t>structures</w:t>
      </w:r>
      <w:r>
        <w:rPr>
          <w:color w:val="000000" w:themeColor="text1"/>
          <w:sz w:val="28"/>
          <w:szCs w:val="28"/>
        </w:rPr>
        <w:t xml:space="preserve"> have been identified at La </w:t>
      </w:r>
      <w:proofErr w:type="spellStart"/>
      <w:r>
        <w:rPr>
          <w:color w:val="000000" w:themeColor="text1"/>
          <w:sz w:val="28"/>
          <w:szCs w:val="28"/>
        </w:rPr>
        <w:t>Escondida</w:t>
      </w:r>
      <w:proofErr w:type="spellEnd"/>
      <w:r w:rsidR="00FF692C">
        <w:rPr>
          <w:color w:val="000000" w:themeColor="text1"/>
          <w:sz w:val="28"/>
          <w:szCs w:val="28"/>
        </w:rPr>
        <w:t xml:space="preserve">, separated by a distance of 400 </w:t>
      </w:r>
      <w:proofErr w:type="spellStart"/>
      <w:r w:rsidR="00FF692C">
        <w:rPr>
          <w:color w:val="000000" w:themeColor="text1"/>
          <w:sz w:val="28"/>
          <w:szCs w:val="28"/>
        </w:rPr>
        <w:t>metres</w:t>
      </w:r>
      <w:proofErr w:type="spellEnd"/>
      <w:r w:rsidR="00FF692C">
        <w:rPr>
          <w:color w:val="000000" w:themeColor="text1"/>
          <w:sz w:val="28"/>
          <w:szCs w:val="28"/>
        </w:rPr>
        <w:t xml:space="preserve"> north</w:t>
      </w:r>
      <w:r w:rsidR="00E906AA">
        <w:rPr>
          <w:color w:val="000000" w:themeColor="text1"/>
          <w:sz w:val="28"/>
          <w:szCs w:val="28"/>
        </w:rPr>
        <w:t xml:space="preserve"> </w:t>
      </w:r>
      <w:r w:rsidR="00FF692C">
        <w:rPr>
          <w:color w:val="000000" w:themeColor="text1"/>
          <w:sz w:val="28"/>
          <w:szCs w:val="28"/>
        </w:rPr>
        <w:t>to</w:t>
      </w:r>
      <w:r w:rsidR="00E906AA">
        <w:rPr>
          <w:color w:val="000000" w:themeColor="text1"/>
          <w:sz w:val="28"/>
          <w:szCs w:val="28"/>
        </w:rPr>
        <w:t xml:space="preserve"> </w:t>
      </w:r>
      <w:r w:rsidR="00FF692C">
        <w:rPr>
          <w:color w:val="000000" w:themeColor="text1"/>
          <w:sz w:val="28"/>
          <w:szCs w:val="28"/>
        </w:rPr>
        <w:t>south</w:t>
      </w:r>
      <w:r>
        <w:rPr>
          <w:color w:val="000000" w:themeColor="text1"/>
          <w:sz w:val="28"/>
          <w:szCs w:val="28"/>
        </w:rPr>
        <w:t xml:space="preserve"> and</w:t>
      </w:r>
      <w:r w:rsidR="00FF692C">
        <w:rPr>
          <w:color w:val="000000" w:themeColor="text1"/>
          <w:sz w:val="28"/>
          <w:szCs w:val="28"/>
        </w:rPr>
        <w:t xml:space="preserve"> consisting of veins, stockworks and breccia zones</w:t>
      </w:r>
      <w:r>
        <w:rPr>
          <w:color w:val="000000" w:themeColor="text1"/>
          <w:sz w:val="28"/>
          <w:szCs w:val="28"/>
        </w:rPr>
        <w:t xml:space="preserve"> that</w:t>
      </w:r>
      <w:r w:rsidR="00FF692C">
        <w:rPr>
          <w:color w:val="000000" w:themeColor="text1"/>
          <w:sz w:val="28"/>
          <w:szCs w:val="28"/>
        </w:rPr>
        <w:t xml:space="preserve"> vary in length from 300 </w:t>
      </w:r>
      <w:proofErr w:type="spellStart"/>
      <w:r w:rsidR="00FF692C">
        <w:rPr>
          <w:color w:val="000000" w:themeColor="text1"/>
          <w:sz w:val="28"/>
          <w:szCs w:val="28"/>
        </w:rPr>
        <w:t>metres</w:t>
      </w:r>
      <w:proofErr w:type="spellEnd"/>
      <w:r w:rsidR="00FF692C">
        <w:rPr>
          <w:color w:val="000000" w:themeColor="text1"/>
          <w:sz w:val="28"/>
          <w:szCs w:val="28"/>
        </w:rPr>
        <w:t xml:space="preserve"> to over 800 </w:t>
      </w:r>
      <w:proofErr w:type="spellStart"/>
      <w:r w:rsidR="00FF692C">
        <w:rPr>
          <w:color w:val="000000" w:themeColor="text1"/>
          <w:sz w:val="28"/>
          <w:szCs w:val="28"/>
        </w:rPr>
        <w:t>metres</w:t>
      </w:r>
      <w:proofErr w:type="spellEnd"/>
      <w:r w:rsidR="00FF692C">
        <w:rPr>
          <w:color w:val="000000" w:themeColor="text1"/>
          <w:sz w:val="28"/>
          <w:szCs w:val="28"/>
        </w:rPr>
        <w:t>,</w:t>
      </w:r>
      <w:r w:rsidR="007876B2">
        <w:rPr>
          <w:color w:val="000000" w:themeColor="text1"/>
          <w:sz w:val="28"/>
          <w:szCs w:val="28"/>
        </w:rPr>
        <w:t xml:space="preserve"> and </w:t>
      </w:r>
      <w:r w:rsidR="00FF692C">
        <w:rPr>
          <w:color w:val="000000" w:themeColor="text1"/>
          <w:sz w:val="28"/>
          <w:szCs w:val="28"/>
        </w:rPr>
        <w:t xml:space="preserve">averaging 1 to 3 </w:t>
      </w:r>
      <w:proofErr w:type="spellStart"/>
      <w:r w:rsidR="00FF692C">
        <w:rPr>
          <w:color w:val="000000" w:themeColor="text1"/>
          <w:sz w:val="28"/>
          <w:szCs w:val="28"/>
        </w:rPr>
        <w:t>metres</w:t>
      </w:r>
      <w:proofErr w:type="spellEnd"/>
      <w:r w:rsidR="00FF692C">
        <w:rPr>
          <w:color w:val="000000" w:themeColor="text1"/>
          <w:sz w:val="28"/>
          <w:szCs w:val="28"/>
        </w:rPr>
        <w:t xml:space="preserve"> </w:t>
      </w:r>
      <w:r w:rsidR="007876B2">
        <w:rPr>
          <w:color w:val="000000" w:themeColor="text1"/>
          <w:sz w:val="28"/>
          <w:szCs w:val="28"/>
        </w:rPr>
        <w:t>in width</w:t>
      </w:r>
      <w:r w:rsidR="00FF692C">
        <w:rPr>
          <w:color w:val="000000" w:themeColor="text1"/>
          <w:sz w:val="28"/>
          <w:szCs w:val="28"/>
        </w:rPr>
        <w:t xml:space="preserve">. </w:t>
      </w:r>
      <w:r w:rsidR="00E906AA">
        <w:rPr>
          <w:color w:val="000000" w:themeColor="text1"/>
          <w:sz w:val="28"/>
          <w:szCs w:val="28"/>
        </w:rPr>
        <w:t>As well, a prominent alteration zone</w:t>
      </w:r>
      <w:r w:rsidR="007876B2">
        <w:rPr>
          <w:color w:val="000000" w:themeColor="text1"/>
          <w:sz w:val="28"/>
          <w:szCs w:val="28"/>
        </w:rPr>
        <w:t>,</w:t>
      </w:r>
      <w:r w:rsidR="00E906AA">
        <w:rPr>
          <w:color w:val="000000" w:themeColor="text1"/>
          <w:sz w:val="28"/>
          <w:szCs w:val="28"/>
        </w:rPr>
        <w:t xml:space="preserve"> over 20 </w:t>
      </w:r>
      <w:proofErr w:type="spellStart"/>
      <w:r w:rsidR="00E906AA">
        <w:rPr>
          <w:color w:val="000000" w:themeColor="text1"/>
          <w:sz w:val="28"/>
          <w:szCs w:val="28"/>
        </w:rPr>
        <w:t>metres</w:t>
      </w:r>
      <w:proofErr w:type="spellEnd"/>
      <w:r w:rsidR="00E906AA">
        <w:rPr>
          <w:color w:val="000000" w:themeColor="text1"/>
          <w:sz w:val="28"/>
          <w:szCs w:val="28"/>
        </w:rPr>
        <w:t xml:space="preserve"> wide, encompasses a significant portion of the central structure.</w:t>
      </w:r>
    </w:p>
    <w:p w14:paraId="05B18D9A" w14:textId="07920033" w:rsidR="00E906AA" w:rsidRDefault="00E906AA" w:rsidP="009B13A4">
      <w:pPr>
        <w:ind w:left="720" w:firstLine="6"/>
        <w:rPr>
          <w:color w:val="000000" w:themeColor="text1"/>
          <w:sz w:val="28"/>
          <w:szCs w:val="28"/>
        </w:rPr>
      </w:pPr>
    </w:p>
    <w:p w14:paraId="071E614C" w14:textId="04D9A201" w:rsidR="00E906AA" w:rsidRDefault="00EE7ADB" w:rsidP="009B13A4">
      <w:pPr>
        <w:ind w:left="720" w:firstLine="6"/>
        <w:rPr>
          <w:color w:val="000000" w:themeColor="text1"/>
          <w:sz w:val="28"/>
          <w:szCs w:val="28"/>
        </w:rPr>
      </w:pPr>
      <w:r>
        <w:rPr>
          <w:color w:val="000000" w:themeColor="text1"/>
          <w:sz w:val="28"/>
          <w:szCs w:val="28"/>
        </w:rPr>
        <w:t xml:space="preserve">Numerous old artisanal and small workings are present along the east-west trend for over 1,500 </w:t>
      </w:r>
      <w:proofErr w:type="spellStart"/>
      <w:r>
        <w:rPr>
          <w:color w:val="000000" w:themeColor="text1"/>
          <w:sz w:val="28"/>
          <w:szCs w:val="28"/>
        </w:rPr>
        <w:t>metres</w:t>
      </w:r>
      <w:proofErr w:type="spellEnd"/>
      <w:r>
        <w:rPr>
          <w:color w:val="000000" w:themeColor="text1"/>
          <w:sz w:val="28"/>
          <w:szCs w:val="28"/>
        </w:rPr>
        <w:t xml:space="preserve">. </w:t>
      </w:r>
      <w:r w:rsidR="00E906AA">
        <w:rPr>
          <w:color w:val="000000" w:themeColor="text1"/>
          <w:sz w:val="28"/>
          <w:szCs w:val="28"/>
        </w:rPr>
        <w:t xml:space="preserve">Historical rock-chip sampling along the veins and structures returned </w:t>
      </w:r>
      <w:r w:rsidR="00944266">
        <w:rPr>
          <w:color w:val="000000" w:themeColor="text1"/>
          <w:sz w:val="28"/>
          <w:szCs w:val="28"/>
        </w:rPr>
        <w:t>s</w:t>
      </w:r>
      <w:r w:rsidR="00E906AA">
        <w:rPr>
          <w:color w:val="000000" w:themeColor="text1"/>
          <w:sz w:val="28"/>
          <w:szCs w:val="28"/>
        </w:rPr>
        <w:t xml:space="preserve">ilver values up to 1,893 g/t and </w:t>
      </w:r>
      <w:r w:rsidR="00944266">
        <w:rPr>
          <w:color w:val="000000" w:themeColor="text1"/>
          <w:sz w:val="28"/>
          <w:szCs w:val="28"/>
        </w:rPr>
        <w:t>g</w:t>
      </w:r>
      <w:r w:rsidR="00E906AA">
        <w:rPr>
          <w:color w:val="000000" w:themeColor="text1"/>
          <w:sz w:val="28"/>
          <w:szCs w:val="28"/>
        </w:rPr>
        <w:t>old values up to 5.4 g/t</w:t>
      </w:r>
      <w:r>
        <w:rPr>
          <w:color w:val="000000" w:themeColor="text1"/>
          <w:sz w:val="28"/>
          <w:szCs w:val="28"/>
        </w:rPr>
        <w:t>.  S</w:t>
      </w:r>
      <w:r w:rsidR="00E906AA">
        <w:rPr>
          <w:color w:val="000000" w:themeColor="text1"/>
          <w:sz w:val="28"/>
          <w:szCs w:val="28"/>
        </w:rPr>
        <w:t xml:space="preserve">amples from vein material and </w:t>
      </w:r>
      <w:r>
        <w:rPr>
          <w:color w:val="000000" w:themeColor="text1"/>
          <w:sz w:val="28"/>
          <w:szCs w:val="28"/>
        </w:rPr>
        <w:t xml:space="preserve">waste-rock </w:t>
      </w:r>
      <w:r w:rsidR="00E906AA">
        <w:rPr>
          <w:color w:val="000000" w:themeColor="text1"/>
          <w:sz w:val="28"/>
          <w:szCs w:val="28"/>
        </w:rPr>
        <w:t xml:space="preserve">dumps </w:t>
      </w:r>
      <w:r>
        <w:rPr>
          <w:color w:val="000000" w:themeColor="text1"/>
          <w:sz w:val="28"/>
          <w:szCs w:val="28"/>
        </w:rPr>
        <w:t xml:space="preserve">range </w:t>
      </w:r>
      <w:r w:rsidR="00E906AA">
        <w:rPr>
          <w:color w:val="000000" w:themeColor="text1"/>
          <w:sz w:val="28"/>
          <w:szCs w:val="28"/>
        </w:rPr>
        <w:t xml:space="preserve">between 90 </w:t>
      </w:r>
      <w:r>
        <w:rPr>
          <w:color w:val="000000" w:themeColor="text1"/>
          <w:sz w:val="28"/>
          <w:szCs w:val="28"/>
        </w:rPr>
        <w:t xml:space="preserve">to </w:t>
      </w:r>
      <w:r w:rsidR="00E906AA">
        <w:rPr>
          <w:color w:val="000000" w:themeColor="text1"/>
          <w:sz w:val="28"/>
          <w:szCs w:val="28"/>
        </w:rPr>
        <w:t>1</w:t>
      </w:r>
      <w:r>
        <w:rPr>
          <w:color w:val="000000" w:themeColor="text1"/>
          <w:sz w:val="28"/>
          <w:szCs w:val="28"/>
        </w:rPr>
        <w:t>,</w:t>
      </w:r>
      <w:r w:rsidR="00E906AA">
        <w:rPr>
          <w:color w:val="000000" w:themeColor="text1"/>
          <w:sz w:val="28"/>
          <w:szCs w:val="28"/>
        </w:rPr>
        <w:t>000 g/t silver</w:t>
      </w:r>
      <w:r w:rsidR="00944266">
        <w:rPr>
          <w:color w:val="000000" w:themeColor="text1"/>
          <w:sz w:val="28"/>
          <w:szCs w:val="28"/>
        </w:rPr>
        <w:t>,</w:t>
      </w:r>
      <w:r w:rsidR="00E906AA">
        <w:rPr>
          <w:color w:val="000000" w:themeColor="text1"/>
          <w:sz w:val="28"/>
          <w:szCs w:val="28"/>
        </w:rPr>
        <w:t xml:space="preserve"> often</w:t>
      </w:r>
      <w:r w:rsidR="002633E7">
        <w:rPr>
          <w:color w:val="000000" w:themeColor="text1"/>
          <w:sz w:val="28"/>
          <w:szCs w:val="28"/>
        </w:rPr>
        <w:t xml:space="preserve"> associated</w:t>
      </w:r>
      <w:r w:rsidR="00E906AA">
        <w:rPr>
          <w:color w:val="000000" w:themeColor="text1"/>
          <w:sz w:val="28"/>
          <w:szCs w:val="28"/>
        </w:rPr>
        <w:t xml:space="preserve"> with highly anomalous gold</w:t>
      </w:r>
      <w:r w:rsidR="001D7207">
        <w:rPr>
          <w:color w:val="000000" w:themeColor="text1"/>
          <w:sz w:val="28"/>
          <w:szCs w:val="28"/>
        </w:rPr>
        <w:t>.</w:t>
      </w:r>
    </w:p>
    <w:p w14:paraId="52F70C58" w14:textId="6AA17F48" w:rsidR="00E906AA" w:rsidRDefault="00E906AA" w:rsidP="009B13A4">
      <w:pPr>
        <w:ind w:left="720" w:firstLine="6"/>
        <w:rPr>
          <w:color w:val="000000" w:themeColor="text1"/>
          <w:sz w:val="28"/>
          <w:szCs w:val="28"/>
        </w:rPr>
      </w:pPr>
    </w:p>
    <w:p w14:paraId="509CDBE6" w14:textId="242201AD" w:rsidR="00E906AA" w:rsidRDefault="00E906AA" w:rsidP="009B13A4">
      <w:pPr>
        <w:ind w:left="720" w:firstLine="6"/>
        <w:rPr>
          <w:color w:val="000000" w:themeColor="text1"/>
          <w:sz w:val="28"/>
          <w:szCs w:val="28"/>
        </w:rPr>
      </w:pPr>
      <w:r>
        <w:rPr>
          <w:color w:val="000000" w:themeColor="text1"/>
          <w:sz w:val="28"/>
          <w:szCs w:val="28"/>
        </w:rPr>
        <w:t xml:space="preserve">La </w:t>
      </w:r>
      <w:proofErr w:type="spellStart"/>
      <w:r>
        <w:rPr>
          <w:color w:val="000000" w:themeColor="text1"/>
          <w:sz w:val="28"/>
          <w:szCs w:val="28"/>
        </w:rPr>
        <w:t>Escondida</w:t>
      </w:r>
      <w:proofErr w:type="spellEnd"/>
      <w:r>
        <w:rPr>
          <w:color w:val="000000" w:themeColor="text1"/>
          <w:sz w:val="28"/>
          <w:szCs w:val="28"/>
        </w:rPr>
        <w:t xml:space="preserve"> has seen very limited modern exploration</w:t>
      </w:r>
      <w:r w:rsidR="00BA30B2">
        <w:rPr>
          <w:color w:val="000000" w:themeColor="text1"/>
          <w:sz w:val="28"/>
          <w:szCs w:val="28"/>
        </w:rPr>
        <w:t xml:space="preserve"> and has never been drill-tested</w:t>
      </w:r>
      <w:r w:rsidR="00EE7ADB">
        <w:rPr>
          <w:color w:val="000000" w:themeColor="text1"/>
          <w:sz w:val="28"/>
          <w:szCs w:val="28"/>
        </w:rPr>
        <w:t>.  The property</w:t>
      </w:r>
      <w:r>
        <w:rPr>
          <w:color w:val="000000" w:themeColor="text1"/>
          <w:sz w:val="28"/>
          <w:szCs w:val="28"/>
        </w:rPr>
        <w:t xml:space="preserve"> pr</w:t>
      </w:r>
      <w:r w:rsidR="00BA30B2">
        <w:rPr>
          <w:color w:val="000000" w:themeColor="text1"/>
          <w:sz w:val="28"/>
          <w:szCs w:val="28"/>
        </w:rPr>
        <w:t>esents</w:t>
      </w:r>
      <w:r>
        <w:rPr>
          <w:color w:val="000000" w:themeColor="text1"/>
          <w:sz w:val="28"/>
          <w:szCs w:val="28"/>
        </w:rPr>
        <w:t xml:space="preserve"> compe</w:t>
      </w:r>
      <w:r w:rsidR="00BA30B2">
        <w:rPr>
          <w:color w:val="000000" w:themeColor="text1"/>
          <w:sz w:val="28"/>
          <w:szCs w:val="28"/>
        </w:rPr>
        <w:t>l</w:t>
      </w:r>
      <w:r>
        <w:rPr>
          <w:color w:val="000000" w:themeColor="text1"/>
          <w:sz w:val="28"/>
          <w:szCs w:val="28"/>
        </w:rPr>
        <w:t>ling</w:t>
      </w:r>
      <w:r w:rsidR="00BA30B2">
        <w:rPr>
          <w:color w:val="000000" w:themeColor="text1"/>
          <w:sz w:val="28"/>
          <w:szCs w:val="28"/>
        </w:rPr>
        <w:t xml:space="preserve"> </w:t>
      </w:r>
      <w:r>
        <w:rPr>
          <w:color w:val="000000" w:themeColor="text1"/>
          <w:sz w:val="28"/>
          <w:szCs w:val="28"/>
        </w:rPr>
        <w:t xml:space="preserve">targets for </w:t>
      </w:r>
      <w:r w:rsidR="008C1E47">
        <w:rPr>
          <w:color w:val="000000" w:themeColor="text1"/>
          <w:sz w:val="28"/>
          <w:szCs w:val="28"/>
        </w:rPr>
        <w:t xml:space="preserve">discovering </w:t>
      </w:r>
      <w:r>
        <w:rPr>
          <w:color w:val="000000" w:themeColor="text1"/>
          <w:sz w:val="28"/>
          <w:szCs w:val="28"/>
        </w:rPr>
        <w:t>high-grade</w:t>
      </w:r>
      <w:r w:rsidR="00BA30B2">
        <w:rPr>
          <w:color w:val="000000" w:themeColor="text1"/>
          <w:sz w:val="28"/>
          <w:szCs w:val="28"/>
        </w:rPr>
        <w:t xml:space="preserve"> silver mineralization</w:t>
      </w:r>
      <w:r w:rsidR="008C1E47">
        <w:rPr>
          <w:color w:val="000000" w:themeColor="text1"/>
          <w:sz w:val="28"/>
          <w:szCs w:val="28"/>
        </w:rPr>
        <w:t xml:space="preserve"> as well as</w:t>
      </w:r>
      <w:r w:rsidR="00BA30B2">
        <w:rPr>
          <w:color w:val="000000" w:themeColor="text1"/>
          <w:sz w:val="28"/>
          <w:szCs w:val="28"/>
        </w:rPr>
        <w:t xml:space="preserve"> potential for a large tonnage, low</w:t>
      </w:r>
      <w:r w:rsidR="00C26F4E">
        <w:rPr>
          <w:color w:val="000000" w:themeColor="text1"/>
          <w:sz w:val="28"/>
          <w:szCs w:val="28"/>
        </w:rPr>
        <w:t>er</w:t>
      </w:r>
      <w:r w:rsidR="00BA30B2">
        <w:rPr>
          <w:color w:val="000000" w:themeColor="text1"/>
          <w:sz w:val="28"/>
          <w:szCs w:val="28"/>
        </w:rPr>
        <w:t>-grade silver-gold deposit.</w:t>
      </w:r>
    </w:p>
    <w:p w14:paraId="022D7C81" w14:textId="260E032F" w:rsidR="00BA30B2" w:rsidRDefault="00BA30B2" w:rsidP="009B13A4">
      <w:pPr>
        <w:ind w:left="720" w:firstLine="6"/>
        <w:rPr>
          <w:color w:val="000000" w:themeColor="text1"/>
          <w:sz w:val="28"/>
          <w:szCs w:val="28"/>
        </w:rPr>
      </w:pPr>
    </w:p>
    <w:p w14:paraId="029CDCE6" w14:textId="56D31E39" w:rsidR="00BA30B2" w:rsidRDefault="00BA30B2" w:rsidP="009B13A4">
      <w:pPr>
        <w:ind w:left="720" w:firstLine="6"/>
        <w:rPr>
          <w:color w:val="000000" w:themeColor="text1"/>
          <w:sz w:val="28"/>
          <w:szCs w:val="28"/>
        </w:rPr>
      </w:pPr>
    </w:p>
    <w:p w14:paraId="7C3B5329" w14:textId="0AF256AA" w:rsidR="00BA30B2" w:rsidRDefault="00BA30B2" w:rsidP="009B13A4">
      <w:pPr>
        <w:ind w:left="720" w:firstLine="6"/>
        <w:rPr>
          <w:color w:val="000000" w:themeColor="text1"/>
          <w:sz w:val="28"/>
          <w:szCs w:val="28"/>
        </w:rPr>
      </w:pPr>
    </w:p>
    <w:p w14:paraId="0DF37A86" w14:textId="50B01416" w:rsidR="00BA30B2" w:rsidRDefault="00BA30B2" w:rsidP="009B13A4">
      <w:pPr>
        <w:ind w:left="720" w:firstLine="6"/>
        <w:rPr>
          <w:color w:val="000000" w:themeColor="text1"/>
          <w:sz w:val="28"/>
          <w:szCs w:val="28"/>
        </w:rPr>
      </w:pPr>
    </w:p>
    <w:p w14:paraId="0DFF6CAF" w14:textId="1AF91D24" w:rsidR="00BA30B2" w:rsidRDefault="00BA30B2" w:rsidP="009B13A4">
      <w:pPr>
        <w:ind w:left="720" w:firstLine="6"/>
        <w:rPr>
          <w:color w:val="000000" w:themeColor="text1"/>
          <w:sz w:val="28"/>
          <w:szCs w:val="28"/>
        </w:rPr>
      </w:pPr>
    </w:p>
    <w:p w14:paraId="61DF9DF5" w14:textId="20EA55AB" w:rsidR="00BA30B2" w:rsidRDefault="00BA30B2" w:rsidP="009B13A4">
      <w:pPr>
        <w:ind w:left="720" w:firstLine="6"/>
        <w:rPr>
          <w:color w:val="000000" w:themeColor="text1"/>
          <w:sz w:val="28"/>
          <w:szCs w:val="28"/>
        </w:rPr>
      </w:pPr>
      <w:r>
        <w:rPr>
          <w:color w:val="000000" w:themeColor="text1"/>
          <w:sz w:val="28"/>
          <w:szCs w:val="28"/>
        </w:rPr>
        <w:t>Proposed Assignment Transaction</w:t>
      </w:r>
    </w:p>
    <w:p w14:paraId="58E55424" w14:textId="70D9CCCE" w:rsidR="000212EE" w:rsidRDefault="000212EE" w:rsidP="009B13A4">
      <w:pPr>
        <w:ind w:left="720" w:firstLine="6"/>
        <w:rPr>
          <w:color w:val="000000" w:themeColor="text1"/>
          <w:sz w:val="28"/>
          <w:szCs w:val="28"/>
        </w:rPr>
      </w:pPr>
    </w:p>
    <w:p w14:paraId="6E92F1F8" w14:textId="5DEBC31C" w:rsidR="000212EE" w:rsidRDefault="000212EE" w:rsidP="009B13A4">
      <w:pPr>
        <w:ind w:left="720" w:firstLine="6"/>
        <w:rPr>
          <w:color w:val="000000" w:themeColor="text1"/>
          <w:sz w:val="28"/>
          <w:szCs w:val="28"/>
        </w:rPr>
      </w:pPr>
      <w:r>
        <w:rPr>
          <w:color w:val="000000" w:themeColor="text1"/>
          <w:sz w:val="28"/>
          <w:szCs w:val="28"/>
        </w:rPr>
        <w:t xml:space="preserve">The </w:t>
      </w:r>
      <w:r w:rsidR="00EA26CE">
        <w:rPr>
          <w:color w:val="000000" w:themeColor="text1"/>
          <w:sz w:val="28"/>
          <w:szCs w:val="28"/>
        </w:rPr>
        <w:t>Syndicate</w:t>
      </w:r>
      <w:r>
        <w:rPr>
          <w:color w:val="000000" w:themeColor="text1"/>
          <w:sz w:val="28"/>
          <w:szCs w:val="28"/>
        </w:rPr>
        <w:t xml:space="preserve"> currently holds an option to acquire 100% of La </w:t>
      </w:r>
      <w:proofErr w:type="spellStart"/>
      <w:r>
        <w:rPr>
          <w:color w:val="000000" w:themeColor="text1"/>
          <w:sz w:val="28"/>
          <w:szCs w:val="28"/>
        </w:rPr>
        <w:t>Escondida</w:t>
      </w:r>
      <w:proofErr w:type="spellEnd"/>
      <w:r>
        <w:rPr>
          <w:color w:val="000000" w:themeColor="text1"/>
          <w:sz w:val="28"/>
          <w:szCs w:val="28"/>
        </w:rPr>
        <w:t xml:space="preserve"> from the third </w:t>
      </w:r>
      <w:r w:rsidR="003F0DB7">
        <w:rPr>
          <w:color w:val="000000" w:themeColor="text1"/>
          <w:sz w:val="28"/>
          <w:szCs w:val="28"/>
        </w:rPr>
        <w:t>-</w:t>
      </w:r>
      <w:r>
        <w:rPr>
          <w:color w:val="000000" w:themeColor="text1"/>
          <w:sz w:val="28"/>
          <w:szCs w:val="28"/>
        </w:rPr>
        <w:t xml:space="preserve">party owners of the concessions. The LOI outlines the principal terms under which the </w:t>
      </w:r>
      <w:r w:rsidR="00EA26CE">
        <w:rPr>
          <w:color w:val="000000" w:themeColor="text1"/>
          <w:sz w:val="28"/>
          <w:szCs w:val="28"/>
        </w:rPr>
        <w:t>Syndicate</w:t>
      </w:r>
      <w:r>
        <w:rPr>
          <w:color w:val="000000" w:themeColor="text1"/>
          <w:sz w:val="28"/>
          <w:szCs w:val="28"/>
        </w:rPr>
        <w:t xml:space="preserve"> would assign its interest to New Tech. Upon execution of a formal assignment agreement, New Tech would assume all of the optionee’s obligations set out in the </w:t>
      </w:r>
      <w:proofErr w:type="gramStart"/>
      <w:r>
        <w:rPr>
          <w:color w:val="000000" w:themeColor="text1"/>
          <w:sz w:val="28"/>
          <w:szCs w:val="28"/>
        </w:rPr>
        <w:t>3 year</w:t>
      </w:r>
      <w:proofErr w:type="gramEnd"/>
      <w:r>
        <w:rPr>
          <w:color w:val="000000" w:themeColor="text1"/>
          <w:sz w:val="28"/>
          <w:szCs w:val="28"/>
        </w:rPr>
        <w:t xml:space="preserve"> underlying option agreement, which include</w:t>
      </w:r>
      <w:r w:rsidR="007876B2">
        <w:rPr>
          <w:color w:val="000000" w:themeColor="text1"/>
          <w:sz w:val="28"/>
          <w:szCs w:val="28"/>
        </w:rPr>
        <w:t>s</w:t>
      </w:r>
      <w:r>
        <w:rPr>
          <w:color w:val="000000" w:themeColor="text1"/>
          <w:sz w:val="28"/>
          <w:szCs w:val="28"/>
        </w:rPr>
        <w:t xml:space="preserve"> cash payments totaling $450,000 USD</w:t>
      </w:r>
      <w:r w:rsidR="00001CC9">
        <w:rPr>
          <w:color w:val="000000" w:themeColor="text1"/>
          <w:sz w:val="28"/>
          <w:szCs w:val="28"/>
        </w:rPr>
        <w:t xml:space="preserve"> (plus 16% IVA) </w:t>
      </w:r>
      <w:r>
        <w:rPr>
          <w:color w:val="000000" w:themeColor="text1"/>
          <w:sz w:val="28"/>
          <w:szCs w:val="28"/>
        </w:rPr>
        <w:t xml:space="preserve">and </w:t>
      </w:r>
      <w:r w:rsidR="00001CC9">
        <w:rPr>
          <w:color w:val="000000" w:themeColor="text1"/>
          <w:sz w:val="28"/>
          <w:szCs w:val="28"/>
        </w:rPr>
        <w:t xml:space="preserve">property </w:t>
      </w:r>
      <w:r>
        <w:rPr>
          <w:color w:val="000000" w:themeColor="text1"/>
          <w:sz w:val="28"/>
          <w:szCs w:val="28"/>
        </w:rPr>
        <w:t>taxes of approximately $3,000 USD.</w:t>
      </w:r>
    </w:p>
    <w:p w14:paraId="764ACEC9" w14:textId="2EEBE976" w:rsidR="000212EE" w:rsidRDefault="000212EE" w:rsidP="009B13A4">
      <w:pPr>
        <w:ind w:left="720" w:firstLine="6"/>
        <w:rPr>
          <w:color w:val="000000" w:themeColor="text1"/>
          <w:sz w:val="28"/>
          <w:szCs w:val="28"/>
        </w:rPr>
      </w:pPr>
    </w:p>
    <w:p w14:paraId="2B6811D6" w14:textId="1A2A476A" w:rsidR="000212EE" w:rsidRDefault="000212EE" w:rsidP="009B13A4">
      <w:pPr>
        <w:ind w:left="720" w:firstLine="6"/>
        <w:rPr>
          <w:color w:val="000000" w:themeColor="text1"/>
          <w:sz w:val="28"/>
          <w:szCs w:val="28"/>
        </w:rPr>
      </w:pPr>
      <w:r>
        <w:rPr>
          <w:color w:val="000000" w:themeColor="text1"/>
          <w:sz w:val="28"/>
          <w:szCs w:val="28"/>
        </w:rPr>
        <w:t>As outlined in the LOI, in consideration for the assignment, New Tech will issue 3 million shares to th</w:t>
      </w:r>
      <w:r w:rsidR="00EA26CE">
        <w:rPr>
          <w:color w:val="000000" w:themeColor="text1"/>
          <w:sz w:val="28"/>
          <w:szCs w:val="28"/>
        </w:rPr>
        <w:t>e</w:t>
      </w:r>
      <w:r>
        <w:rPr>
          <w:color w:val="000000" w:themeColor="text1"/>
          <w:sz w:val="28"/>
          <w:szCs w:val="28"/>
        </w:rPr>
        <w:t xml:space="preserve"> </w:t>
      </w:r>
      <w:proofErr w:type="gramStart"/>
      <w:r w:rsidR="00EA26CE">
        <w:rPr>
          <w:color w:val="000000" w:themeColor="text1"/>
          <w:sz w:val="28"/>
          <w:szCs w:val="28"/>
        </w:rPr>
        <w:t>S</w:t>
      </w:r>
      <w:r>
        <w:rPr>
          <w:color w:val="000000" w:themeColor="text1"/>
          <w:sz w:val="28"/>
          <w:szCs w:val="28"/>
        </w:rPr>
        <w:t>yndicate</w:t>
      </w:r>
      <w:r w:rsidR="00EA26CE">
        <w:rPr>
          <w:color w:val="000000" w:themeColor="text1"/>
          <w:sz w:val="28"/>
          <w:szCs w:val="28"/>
        </w:rPr>
        <w:t xml:space="preserve"> ,</w:t>
      </w:r>
      <w:proofErr w:type="gramEnd"/>
      <w:r w:rsidR="00EA26CE">
        <w:rPr>
          <w:color w:val="000000" w:themeColor="text1"/>
          <w:sz w:val="28"/>
          <w:szCs w:val="28"/>
        </w:rPr>
        <w:t xml:space="preserve">  two members of which will be granted a 2 % Net Smelter Return ( NSR) </w:t>
      </w:r>
      <w:r w:rsidR="008C1E47">
        <w:rPr>
          <w:color w:val="000000" w:themeColor="text1"/>
          <w:sz w:val="28"/>
          <w:szCs w:val="28"/>
        </w:rPr>
        <w:t>royalty</w:t>
      </w:r>
      <w:r w:rsidR="00EA26CE">
        <w:rPr>
          <w:color w:val="000000" w:themeColor="text1"/>
          <w:sz w:val="28"/>
          <w:szCs w:val="28"/>
        </w:rPr>
        <w:t xml:space="preserve">, 1% of which can be purchased by the Company for $1million USD. As one member of the </w:t>
      </w:r>
      <w:r w:rsidR="006C4FE9">
        <w:rPr>
          <w:color w:val="000000" w:themeColor="text1"/>
          <w:sz w:val="28"/>
          <w:szCs w:val="28"/>
        </w:rPr>
        <w:t>S</w:t>
      </w:r>
      <w:r w:rsidR="00EA26CE">
        <w:rPr>
          <w:color w:val="000000" w:themeColor="text1"/>
          <w:sz w:val="28"/>
          <w:szCs w:val="28"/>
        </w:rPr>
        <w:t xml:space="preserve">yndicate is also a director and senior officer of the issuer, the proposed transaction is non- arms - length. A 60 day due diligence </w:t>
      </w:r>
      <w:proofErr w:type="gramStart"/>
      <w:r w:rsidR="00EA26CE">
        <w:rPr>
          <w:color w:val="000000" w:themeColor="text1"/>
          <w:sz w:val="28"/>
          <w:szCs w:val="28"/>
        </w:rPr>
        <w:t xml:space="preserve">period </w:t>
      </w:r>
      <w:r w:rsidR="007773CD">
        <w:rPr>
          <w:color w:val="000000" w:themeColor="text1"/>
          <w:sz w:val="28"/>
          <w:szCs w:val="28"/>
        </w:rPr>
        <w:t>,</w:t>
      </w:r>
      <w:proofErr w:type="gramEnd"/>
      <w:r w:rsidR="007773CD">
        <w:rPr>
          <w:color w:val="000000" w:themeColor="text1"/>
          <w:sz w:val="28"/>
          <w:szCs w:val="28"/>
        </w:rPr>
        <w:t xml:space="preserve"> prior to signing the formal assignment agreement , is underway.</w:t>
      </w:r>
    </w:p>
    <w:p w14:paraId="3B2A3AE8" w14:textId="77777777" w:rsidR="00FF692C" w:rsidRDefault="00FF692C" w:rsidP="009B13A4">
      <w:pPr>
        <w:ind w:left="720" w:firstLine="6"/>
        <w:rPr>
          <w:color w:val="000000" w:themeColor="text1"/>
          <w:sz w:val="28"/>
          <w:szCs w:val="28"/>
        </w:rPr>
      </w:pPr>
    </w:p>
    <w:p w14:paraId="318BDEC3" w14:textId="77777777" w:rsidR="00337DBF" w:rsidRPr="00337DBF" w:rsidRDefault="00337DBF" w:rsidP="00337DBF">
      <w:pPr>
        <w:ind w:left="-454"/>
        <w:rPr>
          <w:color w:val="000000" w:themeColor="text1"/>
          <w:sz w:val="28"/>
          <w:szCs w:val="28"/>
          <w:u w:val="single"/>
          <w:lang w:val="en-CA"/>
        </w:rPr>
      </w:pPr>
      <w:r>
        <w:rPr>
          <w:color w:val="000000" w:themeColor="text1"/>
          <w:sz w:val="28"/>
          <w:szCs w:val="28"/>
        </w:rPr>
        <w:tab/>
      </w:r>
      <w:r>
        <w:rPr>
          <w:color w:val="000000" w:themeColor="text1"/>
          <w:sz w:val="28"/>
          <w:szCs w:val="28"/>
        </w:rPr>
        <w:tab/>
      </w:r>
      <w:r w:rsidRPr="00337DBF">
        <w:rPr>
          <w:color w:val="000000" w:themeColor="text1"/>
          <w:sz w:val="28"/>
          <w:szCs w:val="28"/>
          <w:u w:val="single"/>
          <w:lang w:val="en-CA"/>
        </w:rPr>
        <w:t>Qualified Person:</w:t>
      </w:r>
    </w:p>
    <w:p w14:paraId="5DED9CF4" w14:textId="77777777" w:rsidR="00337DBF" w:rsidRPr="00337DBF" w:rsidRDefault="00337DBF" w:rsidP="00337DBF">
      <w:pPr>
        <w:ind w:left="720"/>
        <w:rPr>
          <w:color w:val="000000" w:themeColor="text1"/>
          <w:sz w:val="28"/>
          <w:szCs w:val="28"/>
          <w:lang w:val="en-CA"/>
        </w:rPr>
      </w:pPr>
      <w:r w:rsidRPr="00337DBF">
        <w:rPr>
          <w:color w:val="000000" w:themeColor="text1"/>
          <w:sz w:val="28"/>
          <w:szCs w:val="28"/>
          <w:lang w:val="en-CA"/>
        </w:rPr>
        <w:t>Mr. Steven I. Weiss, PhD, CPG is the qualified person as defined by National Instrument 43-101 and has reviewed and approved the technical information in this news release</w:t>
      </w:r>
    </w:p>
    <w:p w14:paraId="7838724C" w14:textId="64DFF7F2" w:rsidR="009B13A4" w:rsidRDefault="009B13A4" w:rsidP="009B13A4">
      <w:pPr>
        <w:ind w:left="-454"/>
        <w:rPr>
          <w:color w:val="000000" w:themeColor="text1"/>
          <w:sz w:val="28"/>
          <w:szCs w:val="28"/>
        </w:rPr>
      </w:pPr>
    </w:p>
    <w:p w14:paraId="2E556BD5" w14:textId="77777777" w:rsidR="009B13A4" w:rsidRPr="009B13A4" w:rsidRDefault="009B13A4" w:rsidP="009B13A4">
      <w:pPr>
        <w:ind w:left="-454"/>
        <w:rPr>
          <w:color w:val="000000" w:themeColor="text1"/>
          <w:sz w:val="28"/>
          <w:szCs w:val="28"/>
        </w:rPr>
      </w:pPr>
    </w:p>
    <w:p w14:paraId="7AFB0A84" w14:textId="77777777" w:rsidR="003E01CD" w:rsidRDefault="00C00151" w:rsidP="00443B00">
      <w:pPr>
        <w:ind w:left="-454"/>
        <w:rPr>
          <w:color w:val="000000" w:themeColor="text1"/>
          <w:sz w:val="28"/>
          <w:szCs w:val="28"/>
        </w:rPr>
      </w:pPr>
      <w:r>
        <w:rPr>
          <w:color w:val="FF6600"/>
        </w:rPr>
        <w:tab/>
      </w:r>
      <w:r>
        <w:rPr>
          <w:color w:val="FF6600"/>
        </w:rPr>
        <w:tab/>
      </w:r>
      <w:r w:rsidR="003E01CD">
        <w:rPr>
          <w:color w:val="000000" w:themeColor="text1"/>
          <w:sz w:val="28"/>
          <w:szCs w:val="28"/>
        </w:rPr>
        <w:t>About New Tech Minerals</w:t>
      </w:r>
    </w:p>
    <w:p w14:paraId="301407AD" w14:textId="77777777" w:rsidR="003E01CD" w:rsidRDefault="003E01CD" w:rsidP="00443B00">
      <w:pPr>
        <w:ind w:left="-454"/>
        <w:rPr>
          <w:color w:val="000000" w:themeColor="text1"/>
          <w:sz w:val="28"/>
          <w:szCs w:val="28"/>
        </w:rPr>
      </w:pPr>
    </w:p>
    <w:p w14:paraId="77D9A8E5" w14:textId="77777777" w:rsidR="003E01CD" w:rsidRDefault="003E01CD" w:rsidP="00443B00">
      <w:pPr>
        <w:ind w:left="-454"/>
        <w:rPr>
          <w:color w:val="000000" w:themeColor="text1"/>
          <w:sz w:val="28"/>
          <w:szCs w:val="28"/>
        </w:rPr>
      </w:pPr>
    </w:p>
    <w:p w14:paraId="701A917E" w14:textId="77777777" w:rsidR="003E01CD" w:rsidRDefault="003E01CD" w:rsidP="00443B00">
      <w:pPr>
        <w:ind w:left="-454"/>
        <w:rPr>
          <w:color w:val="000000" w:themeColor="text1"/>
          <w:sz w:val="28"/>
          <w:szCs w:val="28"/>
        </w:rPr>
      </w:pPr>
      <w:r>
        <w:rPr>
          <w:color w:val="000000" w:themeColor="text1"/>
          <w:sz w:val="28"/>
          <w:szCs w:val="28"/>
        </w:rPr>
        <w:tab/>
      </w:r>
      <w:r>
        <w:rPr>
          <w:color w:val="000000" w:themeColor="text1"/>
          <w:sz w:val="28"/>
          <w:szCs w:val="28"/>
        </w:rPr>
        <w:tab/>
        <w:t>New Tech Minerals is engaged in Potash exploration in the Paradox Basin, Utah and</w:t>
      </w:r>
      <w:r>
        <w:rPr>
          <w:color w:val="000000" w:themeColor="text1"/>
          <w:sz w:val="28"/>
          <w:szCs w:val="28"/>
        </w:rPr>
        <w:tab/>
      </w:r>
      <w:r>
        <w:rPr>
          <w:color w:val="000000" w:themeColor="text1"/>
          <w:sz w:val="28"/>
          <w:szCs w:val="28"/>
        </w:rPr>
        <w:tab/>
      </w:r>
      <w:r>
        <w:rPr>
          <w:color w:val="000000" w:themeColor="text1"/>
          <w:sz w:val="28"/>
          <w:szCs w:val="28"/>
        </w:rPr>
        <w:tab/>
        <w:t>is transitioning to precious metals exploration in Mexico.</w:t>
      </w:r>
    </w:p>
    <w:p w14:paraId="703F0D76" w14:textId="77777777" w:rsidR="003E01CD" w:rsidRDefault="003E01CD" w:rsidP="00443B00">
      <w:pPr>
        <w:ind w:left="-454"/>
        <w:rPr>
          <w:color w:val="000000" w:themeColor="text1"/>
          <w:sz w:val="28"/>
          <w:szCs w:val="28"/>
        </w:rPr>
      </w:pPr>
    </w:p>
    <w:p w14:paraId="61BCC991" w14:textId="77777777" w:rsidR="003E01CD" w:rsidRDefault="003E01CD" w:rsidP="00443B00">
      <w:pPr>
        <w:ind w:left="-454"/>
        <w:rPr>
          <w:color w:val="000000" w:themeColor="text1"/>
          <w:sz w:val="28"/>
          <w:szCs w:val="28"/>
        </w:rPr>
      </w:pPr>
    </w:p>
    <w:p w14:paraId="2F6C35ED" w14:textId="77777777" w:rsidR="003E01CD" w:rsidRDefault="003E01CD" w:rsidP="00443B00">
      <w:pPr>
        <w:ind w:left="-454"/>
        <w:rPr>
          <w:color w:val="000000" w:themeColor="text1"/>
          <w:sz w:val="28"/>
          <w:szCs w:val="28"/>
        </w:rPr>
      </w:pPr>
    </w:p>
    <w:p w14:paraId="4FF13414" w14:textId="77777777" w:rsidR="003E01CD" w:rsidRDefault="003E01CD" w:rsidP="00443B00">
      <w:pPr>
        <w:ind w:left="-454"/>
        <w:rPr>
          <w:color w:val="000000" w:themeColor="text1"/>
          <w:sz w:val="28"/>
          <w:szCs w:val="28"/>
        </w:rPr>
      </w:pPr>
      <w:r>
        <w:rPr>
          <w:color w:val="000000" w:themeColor="text1"/>
          <w:sz w:val="28"/>
          <w:szCs w:val="28"/>
        </w:rPr>
        <w:tab/>
      </w:r>
      <w:r>
        <w:rPr>
          <w:color w:val="000000" w:themeColor="text1"/>
          <w:sz w:val="28"/>
          <w:szCs w:val="28"/>
        </w:rPr>
        <w:tab/>
        <w:t>On behalf of the Board of Directors</w:t>
      </w:r>
    </w:p>
    <w:p w14:paraId="6F1357DD" w14:textId="77777777" w:rsidR="003E01CD" w:rsidRDefault="003E01CD" w:rsidP="00443B00">
      <w:pPr>
        <w:ind w:left="-454"/>
        <w:rPr>
          <w:color w:val="000000" w:themeColor="text1"/>
          <w:sz w:val="28"/>
          <w:szCs w:val="28"/>
        </w:rPr>
      </w:pPr>
    </w:p>
    <w:p w14:paraId="1115365D" w14:textId="71B71F19" w:rsidR="00443B00" w:rsidRDefault="003E01CD" w:rsidP="00443B00">
      <w:pPr>
        <w:ind w:left="-454"/>
        <w:rPr>
          <w:color w:val="FF6600"/>
        </w:rPr>
      </w:pPr>
      <w:r>
        <w:rPr>
          <w:color w:val="000000" w:themeColor="text1"/>
          <w:sz w:val="28"/>
          <w:szCs w:val="28"/>
        </w:rPr>
        <w:tab/>
      </w:r>
      <w:r>
        <w:rPr>
          <w:color w:val="000000" w:themeColor="text1"/>
          <w:sz w:val="28"/>
          <w:szCs w:val="28"/>
        </w:rPr>
        <w:tab/>
        <w:t>“Jonathan George”, President &amp; CEO</w:t>
      </w:r>
      <w:r w:rsidR="00C00151">
        <w:rPr>
          <w:b/>
          <w:color w:val="0F243E" w:themeColor="text2" w:themeShade="80"/>
        </w:rPr>
        <w:tab/>
      </w:r>
      <w:r w:rsidR="00C00151">
        <w:rPr>
          <w:b/>
          <w:color w:val="0F243E" w:themeColor="text2" w:themeShade="80"/>
        </w:rPr>
        <w:tab/>
      </w:r>
    </w:p>
    <w:p w14:paraId="220EC36A" w14:textId="33AAC519" w:rsidR="00E925B1" w:rsidRDefault="00C00151" w:rsidP="00C00151">
      <w:pPr>
        <w:rPr>
          <w:color w:val="FF6600"/>
        </w:rPr>
      </w:pPr>
      <w:r>
        <w:rPr>
          <w:color w:val="FF6600"/>
        </w:rPr>
        <w:t xml:space="preserve"> </w:t>
      </w:r>
    </w:p>
    <w:p w14:paraId="3958195D" w14:textId="234B4956" w:rsidR="003433F5" w:rsidRDefault="003433F5" w:rsidP="00C00151">
      <w:pPr>
        <w:rPr>
          <w:color w:val="FF6600"/>
        </w:rPr>
      </w:pPr>
      <w:r>
        <w:rPr>
          <w:color w:val="FF6600"/>
        </w:rPr>
        <w:tab/>
      </w:r>
    </w:p>
    <w:p w14:paraId="0C539B8E" w14:textId="2118D938" w:rsidR="003433F5" w:rsidRPr="003433F5" w:rsidRDefault="003433F5" w:rsidP="003433F5">
      <w:pPr>
        <w:ind w:left="720"/>
        <w:rPr>
          <w:color w:val="000000" w:themeColor="text1"/>
        </w:rPr>
      </w:pPr>
      <w:r w:rsidRPr="003433F5">
        <w:rPr>
          <w:color w:val="000000" w:themeColor="text1"/>
        </w:rPr>
        <w:t xml:space="preserve">Neither the OTCQX nor the Canadian Securities Exchange nor its Regulation Services Provider (as that term is defined in the policies of the Canadian Securities Exchange) accepts responsibility for the adequacy or accuracy of this release. </w:t>
      </w:r>
    </w:p>
    <w:p w14:paraId="1A493067" w14:textId="7E833DC5" w:rsidR="003433F5" w:rsidRPr="003433F5" w:rsidRDefault="003433F5" w:rsidP="00C00151">
      <w:pPr>
        <w:rPr>
          <w:color w:val="000000" w:themeColor="text1"/>
        </w:rPr>
      </w:pPr>
    </w:p>
    <w:sectPr w:rsidR="003433F5" w:rsidRPr="003433F5" w:rsidSect="00CB28D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15E3" w14:textId="77777777" w:rsidR="00222CBF" w:rsidRDefault="00222CBF" w:rsidP="005300DB">
      <w:r>
        <w:separator/>
      </w:r>
    </w:p>
  </w:endnote>
  <w:endnote w:type="continuationSeparator" w:id="0">
    <w:p w14:paraId="1632DCE1" w14:textId="77777777" w:rsidR="00222CBF" w:rsidRDefault="00222CBF"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3684" w14:textId="77777777" w:rsidR="00222CBF" w:rsidRDefault="00222CBF" w:rsidP="005300DB">
      <w:r>
        <w:separator/>
      </w:r>
    </w:p>
  </w:footnote>
  <w:footnote w:type="continuationSeparator" w:id="0">
    <w:p w14:paraId="5860757B" w14:textId="77777777" w:rsidR="00222CBF" w:rsidRDefault="00222CBF" w:rsidP="0053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DB"/>
    <w:rsid w:val="00001CC9"/>
    <w:rsid w:val="000212EE"/>
    <w:rsid w:val="00034C1A"/>
    <w:rsid w:val="00083FE9"/>
    <w:rsid w:val="0018514A"/>
    <w:rsid w:val="001D7207"/>
    <w:rsid w:val="00222CBF"/>
    <w:rsid w:val="00246DC8"/>
    <w:rsid w:val="002633E7"/>
    <w:rsid w:val="00285605"/>
    <w:rsid w:val="00301859"/>
    <w:rsid w:val="00337DBF"/>
    <w:rsid w:val="003433F5"/>
    <w:rsid w:val="003D19AF"/>
    <w:rsid w:val="003E01CD"/>
    <w:rsid w:val="003E3E79"/>
    <w:rsid w:val="003F0DB7"/>
    <w:rsid w:val="00443B00"/>
    <w:rsid w:val="00444BD2"/>
    <w:rsid w:val="004C27BB"/>
    <w:rsid w:val="005300DB"/>
    <w:rsid w:val="005570F9"/>
    <w:rsid w:val="00587270"/>
    <w:rsid w:val="005E00FB"/>
    <w:rsid w:val="00646028"/>
    <w:rsid w:val="006C4FE9"/>
    <w:rsid w:val="00772DCE"/>
    <w:rsid w:val="007773CD"/>
    <w:rsid w:val="007876B2"/>
    <w:rsid w:val="007B0875"/>
    <w:rsid w:val="007C79FE"/>
    <w:rsid w:val="008C1E47"/>
    <w:rsid w:val="00922965"/>
    <w:rsid w:val="00944266"/>
    <w:rsid w:val="009A312D"/>
    <w:rsid w:val="009B13A4"/>
    <w:rsid w:val="00A33B34"/>
    <w:rsid w:val="00AF098E"/>
    <w:rsid w:val="00BA1468"/>
    <w:rsid w:val="00BA30B2"/>
    <w:rsid w:val="00C00151"/>
    <w:rsid w:val="00C26F4E"/>
    <w:rsid w:val="00CB28DB"/>
    <w:rsid w:val="00D44C93"/>
    <w:rsid w:val="00DA25A2"/>
    <w:rsid w:val="00E30174"/>
    <w:rsid w:val="00E56125"/>
    <w:rsid w:val="00E906AA"/>
    <w:rsid w:val="00E925B1"/>
    <w:rsid w:val="00EA26CE"/>
    <w:rsid w:val="00ED320D"/>
    <w:rsid w:val="00EE7ADB"/>
    <w:rsid w:val="00FF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6F113"/>
  <w14:defaultImageDpi w14:val="300"/>
  <w15:docId w15:val="{7E8D5E79-324A-7949-A455-931C7501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paragraph" w:styleId="BodyText">
    <w:name w:val="Body Text"/>
    <w:basedOn w:val="Normal"/>
    <w:link w:val="BodyTextChar"/>
    <w:uiPriority w:val="99"/>
    <w:semiHidden/>
    <w:unhideWhenUsed/>
    <w:rsid w:val="003433F5"/>
    <w:pPr>
      <w:spacing w:after="120"/>
    </w:pPr>
  </w:style>
  <w:style w:type="character" w:customStyle="1" w:styleId="BodyTextChar">
    <w:name w:val="Body Text Char"/>
    <w:basedOn w:val="DefaultParagraphFont"/>
    <w:link w:val="BodyText"/>
    <w:uiPriority w:val="99"/>
    <w:semiHidden/>
    <w:rsid w:val="003433F5"/>
  </w:style>
  <w:style w:type="paragraph" w:styleId="BalloonText">
    <w:name w:val="Balloon Text"/>
    <w:basedOn w:val="Normal"/>
    <w:link w:val="BalloonTextChar"/>
    <w:uiPriority w:val="99"/>
    <w:semiHidden/>
    <w:unhideWhenUsed/>
    <w:rsid w:val="00EE7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DB"/>
    <w:rPr>
      <w:rFonts w:ascii="Segoe UI" w:hAnsi="Segoe UI" w:cs="Segoe UI"/>
      <w:sz w:val="18"/>
      <w:szCs w:val="18"/>
    </w:rPr>
  </w:style>
  <w:style w:type="paragraph" w:styleId="Revision">
    <w:name w:val="Revision"/>
    <w:hidden/>
    <w:uiPriority w:val="99"/>
    <w:semiHidden/>
    <w:rsid w:val="00E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 george geological</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george</dc:creator>
  <cp:keywords/>
  <dc:description/>
  <cp:lastModifiedBy>jonathan george</cp:lastModifiedBy>
  <cp:revision>4</cp:revision>
  <dcterms:created xsi:type="dcterms:W3CDTF">2020-10-16T20:29:00Z</dcterms:created>
  <dcterms:modified xsi:type="dcterms:W3CDTF">2020-10-16T20:33:00Z</dcterms:modified>
</cp:coreProperties>
</file>