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5123EA81" w14:textId="77777777" w:rsidR="00203A6F" w:rsidRDefault="00203A6F"/>
    <w:tbl>
      <w:tblPr>
        <w:tblW w:w="9816" w:type="dxa"/>
        <w:tblCellMar>
          <w:left w:w="10" w:type="dxa"/>
          <w:right w:w="10" w:type="dxa"/>
        </w:tblCellMar>
        <w:tblLook w:val="04A0" w:firstRow="1" w:lastRow="0" w:firstColumn="1" w:lastColumn="0" w:noHBand="0" w:noVBand="1"/>
      </w:tblPr>
      <w:tblGrid>
        <w:gridCol w:w="4927"/>
        <w:gridCol w:w="4889"/>
      </w:tblGrid>
      <w:tr w:rsidR="002E6B0B" w:rsidRPr="00873FAA" w14:paraId="3176443F" w14:textId="77777777" w:rsidTr="00A23B0E">
        <w:trPr>
          <w:trHeight w:val="1"/>
        </w:trPr>
        <w:tc>
          <w:tcPr>
            <w:tcW w:w="4927" w:type="dxa"/>
            <w:shd w:val="clear" w:color="auto" w:fill="auto"/>
            <w:tcMar>
              <w:left w:w="108" w:type="dxa"/>
              <w:right w:w="108" w:type="dxa"/>
            </w:tcMar>
          </w:tcPr>
          <w:p w14:paraId="2720EDC9" w14:textId="56BD5C05" w:rsidR="002E6B0B" w:rsidRPr="00AD1E49" w:rsidRDefault="00CB0E9A" w:rsidP="00A23B0E">
            <w:pPr>
              <w:spacing w:after="0" w:line="240" w:lineRule="auto"/>
              <w:ind w:right="-10"/>
              <w:rPr>
                <w:rFonts w:ascii="Arial" w:hAnsi="Arial" w:cs="Arial"/>
              </w:rPr>
            </w:pPr>
            <w:r>
              <w:rPr>
                <w:rFonts w:ascii="Arial" w:eastAsia="Arial" w:hAnsi="Arial" w:cs="Arial"/>
              </w:rPr>
              <w:t xml:space="preserve">March </w:t>
            </w:r>
            <w:r w:rsidR="00F6361C">
              <w:rPr>
                <w:rFonts w:ascii="Arial" w:eastAsia="Arial" w:hAnsi="Arial" w:cs="Arial"/>
              </w:rPr>
              <w:t>16</w:t>
            </w:r>
            <w:r w:rsidR="002E6B0B" w:rsidRPr="00AD1E49">
              <w:rPr>
                <w:rFonts w:ascii="Arial" w:eastAsia="Arial" w:hAnsi="Arial" w:cs="Arial"/>
              </w:rPr>
              <w:t>, 2022</w:t>
            </w:r>
          </w:p>
        </w:tc>
        <w:tc>
          <w:tcPr>
            <w:tcW w:w="4889" w:type="dxa"/>
            <w:shd w:val="clear" w:color="auto" w:fill="auto"/>
            <w:tcMar>
              <w:left w:w="108" w:type="dxa"/>
              <w:right w:w="108" w:type="dxa"/>
            </w:tcMar>
          </w:tcPr>
          <w:p w14:paraId="354EF769" w14:textId="021CC85C" w:rsidR="002E6B0B" w:rsidRPr="00AD1E49" w:rsidRDefault="002E6B0B" w:rsidP="00A23B0E">
            <w:pPr>
              <w:spacing w:after="0" w:line="240" w:lineRule="auto"/>
              <w:ind w:right="300"/>
              <w:jc w:val="right"/>
              <w:rPr>
                <w:rFonts w:ascii="Arial" w:hAnsi="Arial" w:cs="Arial"/>
              </w:rPr>
            </w:pPr>
            <w:r w:rsidRPr="00AD1E49">
              <w:rPr>
                <w:rFonts w:ascii="Arial" w:eastAsia="Arial" w:hAnsi="Arial" w:cs="Arial"/>
              </w:rPr>
              <w:t xml:space="preserve"> CSE: FABL</w:t>
            </w:r>
          </w:p>
        </w:tc>
      </w:tr>
    </w:tbl>
    <w:p w14:paraId="7127863B" w14:textId="398007FB" w:rsidR="002E4150" w:rsidRPr="00F6361C" w:rsidRDefault="00AA2B31" w:rsidP="00F6361C">
      <w:pPr>
        <w:spacing w:after="0" w:line="240" w:lineRule="auto"/>
        <w:ind w:right="-10"/>
        <w:rPr>
          <w:rFonts w:ascii="Arial" w:eastAsia="Arial" w:hAnsi="Arial" w:cs="Arial"/>
        </w:rPr>
      </w:pP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 xml:space="preserve">         </w:t>
      </w:r>
    </w:p>
    <w:p w14:paraId="0C4513B2" w14:textId="77777777" w:rsidR="00203A6F" w:rsidRDefault="00203A6F" w:rsidP="00AA2B31">
      <w:pPr>
        <w:spacing w:after="0" w:line="240" w:lineRule="auto"/>
        <w:ind w:right="-10"/>
        <w:jc w:val="center"/>
        <w:rPr>
          <w:rFonts w:ascii="Arial" w:eastAsia="Arial" w:hAnsi="Arial" w:cs="Arial"/>
          <w:b/>
          <w:bCs/>
        </w:rPr>
      </w:pPr>
    </w:p>
    <w:p w14:paraId="368C5D68" w14:textId="69E834F9" w:rsidR="00132CFE" w:rsidRPr="003C58E4" w:rsidRDefault="00132CFE" w:rsidP="00AA2B31">
      <w:pPr>
        <w:spacing w:after="0" w:line="240" w:lineRule="auto"/>
        <w:ind w:right="-10"/>
        <w:jc w:val="center"/>
        <w:rPr>
          <w:rFonts w:ascii="Arial" w:eastAsia="Arial" w:hAnsi="Arial" w:cs="Arial"/>
          <w:b/>
          <w:bCs/>
        </w:rPr>
      </w:pPr>
      <w:r w:rsidRPr="00132CFE">
        <w:rPr>
          <w:rFonts w:ascii="Arial" w:eastAsia="Arial" w:hAnsi="Arial" w:cs="Arial"/>
          <w:b/>
          <w:bCs/>
        </w:rPr>
        <w:t xml:space="preserve">Fabled Copper </w:t>
      </w:r>
      <w:r w:rsidR="00F6361C">
        <w:rPr>
          <w:rFonts w:ascii="Arial" w:eastAsia="Arial" w:hAnsi="Arial" w:cs="Arial"/>
          <w:b/>
          <w:bCs/>
        </w:rPr>
        <w:t xml:space="preserve">reports on the Magnum Mine Deposit </w:t>
      </w:r>
      <w:r w:rsidR="00203A6F">
        <w:rPr>
          <w:rFonts w:ascii="Arial" w:eastAsia="Arial" w:hAnsi="Arial" w:cs="Arial"/>
          <w:b/>
          <w:bCs/>
        </w:rPr>
        <w:t>UAV Drone Mission Survey</w:t>
      </w:r>
    </w:p>
    <w:p w14:paraId="7332CBB3" w14:textId="77777777" w:rsidR="002E6B0B" w:rsidRPr="00873FAA" w:rsidRDefault="002E6B0B" w:rsidP="002E6B0B">
      <w:pPr>
        <w:spacing w:after="0" w:line="240" w:lineRule="auto"/>
        <w:ind w:right="-10"/>
        <w:jc w:val="center"/>
        <w:rPr>
          <w:rFonts w:ascii="Arial" w:eastAsia="Arial" w:hAnsi="Arial" w:cs="Arial"/>
          <w:b/>
          <w:bCs/>
        </w:rPr>
      </w:pPr>
    </w:p>
    <w:p w14:paraId="018D77FD" w14:textId="77777777" w:rsidR="002E4150" w:rsidRDefault="002E4150" w:rsidP="00F70303">
      <w:pPr>
        <w:spacing w:before="0" w:after="0" w:line="240" w:lineRule="auto"/>
        <w:jc w:val="both"/>
        <w:rPr>
          <w:rFonts w:ascii="Arial" w:eastAsia="Times New Roman" w:hAnsi="Arial" w:cs="Arial"/>
          <w:color w:val="595959"/>
          <w:kern w:val="0"/>
          <w:lang w:val="en-CA" w:eastAsia="en-US"/>
        </w:rPr>
      </w:pPr>
    </w:p>
    <w:p w14:paraId="1C2D4C6B" w14:textId="767D7CED" w:rsidR="00F70303" w:rsidRPr="003C58E4" w:rsidRDefault="00F70303" w:rsidP="00F70303">
      <w:pPr>
        <w:spacing w:before="0" w:after="0" w:line="240" w:lineRule="auto"/>
        <w:jc w:val="both"/>
        <w:rPr>
          <w:rFonts w:ascii="Arial" w:eastAsia="Times New Roman" w:hAnsi="Arial" w:cs="Arial"/>
          <w:color w:val="auto"/>
          <w:kern w:val="0"/>
          <w:lang w:val="en-CA" w:eastAsia="en-US"/>
        </w:rPr>
      </w:pPr>
      <w:r w:rsidRPr="00873FAA">
        <w:rPr>
          <w:rFonts w:ascii="Arial" w:eastAsia="Times New Roman" w:hAnsi="Arial" w:cs="Arial"/>
          <w:color w:val="595959"/>
          <w:kern w:val="0"/>
          <w:lang w:val="en-CA" w:eastAsia="en-US"/>
        </w:rPr>
        <w:t>Vancouver, British Columbia – Fabled Copper Corp. (“Fabled Copper” or the “Company”) (CSE: FABL</w:t>
      </w:r>
      <w:r w:rsidR="00AA2B31">
        <w:rPr>
          <w:rFonts w:ascii="Arial" w:eastAsia="Times New Roman" w:hAnsi="Arial" w:cs="Arial"/>
          <w:color w:val="595959"/>
          <w:kern w:val="0"/>
          <w:lang w:val="en-CA" w:eastAsia="en-US"/>
        </w:rPr>
        <w:t>; FSE: XZ7</w:t>
      </w:r>
      <w:r w:rsidRPr="00873FAA">
        <w:rPr>
          <w:rFonts w:ascii="Arial" w:eastAsia="Times New Roman" w:hAnsi="Arial" w:cs="Arial"/>
          <w:color w:val="595959"/>
          <w:kern w:val="0"/>
          <w:lang w:val="en-CA" w:eastAsia="en-US"/>
        </w:rPr>
        <w:t xml:space="preserve">) announces the </w:t>
      </w:r>
      <w:r w:rsidR="00F6361C">
        <w:rPr>
          <w:rFonts w:ascii="Arial" w:eastAsia="Times New Roman" w:hAnsi="Arial" w:cs="Arial"/>
          <w:color w:val="595959"/>
          <w:kern w:val="0"/>
          <w:lang w:val="en-CA" w:eastAsia="en-US"/>
        </w:rPr>
        <w:t>10th</w:t>
      </w:r>
      <w:r w:rsidR="00AD1E49" w:rsidRPr="00873FAA">
        <w:rPr>
          <w:rFonts w:ascii="Arial" w:eastAsia="Times New Roman" w:hAnsi="Arial" w:cs="Arial"/>
          <w:color w:val="595959"/>
          <w:kern w:val="0"/>
          <w:lang w:val="en-CA" w:eastAsia="en-US"/>
        </w:rPr>
        <w:t xml:space="preserve"> set of</w:t>
      </w:r>
      <w:r w:rsidRPr="00873FAA">
        <w:rPr>
          <w:rFonts w:ascii="Arial" w:eastAsia="Times New Roman" w:hAnsi="Arial" w:cs="Arial"/>
          <w:color w:val="595959"/>
          <w:kern w:val="0"/>
          <w:lang w:val="en-CA" w:eastAsia="en-US"/>
        </w:rPr>
        <w:t xml:space="preserve"> results of 2021 surface field work on it’s </w:t>
      </w:r>
      <w:proofErr w:type="spellStart"/>
      <w:r w:rsidRPr="00873FAA">
        <w:rPr>
          <w:rFonts w:ascii="Arial" w:eastAsia="Times New Roman" w:hAnsi="Arial" w:cs="Arial"/>
          <w:color w:val="595959"/>
          <w:kern w:val="0"/>
          <w:lang w:val="en-CA" w:eastAsia="en-US"/>
        </w:rPr>
        <w:t>Muskwa</w:t>
      </w:r>
      <w:proofErr w:type="spellEnd"/>
      <w:r w:rsidRPr="00873FAA">
        <w:rPr>
          <w:rFonts w:ascii="Arial" w:eastAsia="Times New Roman" w:hAnsi="Arial" w:cs="Arial"/>
          <w:color w:val="595959"/>
          <w:kern w:val="0"/>
          <w:lang w:val="en-CA" w:eastAsia="en-US"/>
        </w:rPr>
        <w:t xml:space="preserve"> Copper Project comprised of the Neil Property</w:t>
      </w:r>
      <w:r w:rsidR="00864355">
        <w:rPr>
          <w:rFonts w:ascii="Arial" w:eastAsia="Times New Roman" w:hAnsi="Arial" w:cs="Arial"/>
          <w:color w:val="595959"/>
          <w:kern w:val="0"/>
          <w:lang w:val="en-CA" w:eastAsia="en-US"/>
        </w:rPr>
        <w:t xml:space="preserve"> </w:t>
      </w:r>
      <w:r w:rsidRPr="00873FAA">
        <w:rPr>
          <w:rFonts w:ascii="Arial" w:eastAsia="Times New Roman" w:hAnsi="Arial" w:cs="Arial"/>
          <w:color w:val="595959"/>
          <w:kern w:val="0"/>
          <w:lang w:val="en-CA" w:eastAsia="en-US"/>
        </w:rPr>
        <w:t xml:space="preserve">and the Toro </w:t>
      </w:r>
      <w:r w:rsidR="00396314" w:rsidRPr="00873FAA">
        <w:rPr>
          <w:rFonts w:ascii="Arial" w:eastAsia="Times New Roman" w:hAnsi="Arial" w:cs="Arial"/>
          <w:color w:val="595959"/>
          <w:kern w:val="0"/>
          <w:lang w:val="en-CA" w:eastAsia="en-US"/>
        </w:rPr>
        <w:t>Property in</w:t>
      </w:r>
      <w:r w:rsidRPr="00873FAA">
        <w:rPr>
          <w:rFonts w:ascii="Arial" w:eastAsia="Times New Roman" w:hAnsi="Arial" w:cs="Arial"/>
          <w:color w:val="595959"/>
          <w:kern w:val="0"/>
          <w:lang w:val="en-CA" w:eastAsia="en-US"/>
        </w:rPr>
        <w:t xml:space="preserve"> Northwestern British Columbia. The Company also holds rights to the Bronson Property. See Figure 1 below.</w:t>
      </w:r>
    </w:p>
    <w:p w14:paraId="2D163BB7" w14:textId="48FDB5EB" w:rsidR="008900AD" w:rsidRPr="00873FAA" w:rsidRDefault="008900AD" w:rsidP="002E6B0B">
      <w:pPr>
        <w:spacing w:before="0" w:after="0" w:line="240" w:lineRule="auto"/>
        <w:jc w:val="both"/>
        <w:rPr>
          <w:rFonts w:ascii="Arial" w:hAnsi="Arial" w:cs="Arial"/>
        </w:rPr>
      </w:pPr>
    </w:p>
    <w:p w14:paraId="1E1CAAAD" w14:textId="77777777" w:rsidR="00203A6F" w:rsidRDefault="00203A6F" w:rsidP="002E6B0B">
      <w:pPr>
        <w:spacing w:before="0" w:after="0" w:line="240" w:lineRule="auto"/>
        <w:jc w:val="both"/>
        <w:rPr>
          <w:rFonts w:ascii="Arial" w:hAnsi="Arial" w:cs="Arial"/>
          <w:b/>
          <w:bCs/>
          <w:i/>
          <w:iCs/>
        </w:rPr>
      </w:pPr>
    </w:p>
    <w:p w14:paraId="4838DB6D" w14:textId="511141F8" w:rsidR="008900AD" w:rsidRPr="00D731C7" w:rsidRDefault="008900AD" w:rsidP="002E6B0B">
      <w:pPr>
        <w:spacing w:before="0" w:after="0" w:line="240" w:lineRule="auto"/>
        <w:jc w:val="both"/>
        <w:rPr>
          <w:rFonts w:ascii="Arial" w:hAnsi="Arial" w:cs="Arial"/>
          <w:b/>
          <w:bCs/>
          <w:i/>
          <w:iCs/>
        </w:rPr>
      </w:pPr>
      <w:r w:rsidRPr="00D731C7">
        <w:rPr>
          <w:rFonts w:ascii="Arial" w:hAnsi="Arial" w:cs="Arial"/>
          <w:b/>
          <w:bCs/>
          <w:i/>
          <w:iCs/>
        </w:rPr>
        <w:t>Figure 1 – Location Map</w:t>
      </w:r>
    </w:p>
    <w:p w14:paraId="0DBFC0A2" w14:textId="104DCF3C" w:rsidR="0081202A" w:rsidRPr="00873FAA" w:rsidRDefault="0081202A" w:rsidP="002E6B0B">
      <w:pPr>
        <w:spacing w:before="0" w:after="0" w:line="240" w:lineRule="auto"/>
        <w:jc w:val="both"/>
        <w:rPr>
          <w:rFonts w:ascii="Arial" w:hAnsi="Arial" w:cs="Arial"/>
        </w:rPr>
      </w:pPr>
    </w:p>
    <w:p w14:paraId="1413F61C" w14:textId="4B0B7448" w:rsidR="0081202A" w:rsidRPr="00873FAA" w:rsidRDefault="0081202A" w:rsidP="008854C0">
      <w:pPr>
        <w:spacing w:before="0" w:after="0" w:line="240" w:lineRule="auto"/>
        <w:jc w:val="center"/>
        <w:rPr>
          <w:rFonts w:ascii="Arial" w:hAnsi="Arial" w:cs="Arial"/>
        </w:rPr>
      </w:pPr>
      <w:r w:rsidRPr="00873FAA">
        <w:rPr>
          <w:rFonts w:ascii="Arial" w:hAnsi="Arial" w:cs="Arial"/>
          <w:noProof/>
          <w:lang w:eastAsia="en-US"/>
        </w:rPr>
        <w:drawing>
          <wp:inline distT="0" distB="0" distL="0" distR="0" wp14:anchorId="1178C706" wp14:editId="5D9C43EE">
            <wp:extent cx="5318187" cy="2991480"/>
            <wp:effectExtent l="0" t="0" r="3175" b="635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2"/>
                        </a:ext>
                      </a:extLst>
                    </a:blip>
                    <a:stretch>
                      <a:fillRect/>
                    </a:stretch>
                  </pic:blipFill>
                  <pic:spPr>
                    <a:xfrm>
                      <a:off x="0" y="0"/>
                      <a:ext cx="5328651" cy="2997366"/>
                    </a:xfrm>
                    <a:prstGeom prst="rect">
                      <a:avLst/>
                    </a:prstGeom>
                  </pic:spPr>
                </pic:pic>
              </a:graphicData>
            </a:graphic>
          </wp:inline>
        </w:drawing>
      </w:r>
    </w:p>
    <w:p w14:paraId="49521699" w14:textId="77777777" w:rsidR="002E6B0B" w:rsidRPr="00873FAA" w:rsidRDefault="002E6B0B" w:rsidP="002E6B0B">
      <w:pPr>
        <w:spacing w:before="0" w:after="0" w:line="240" w:lineRule="auto"/>
        <w:jc w:val="both"/>
        <w:rPr>
          <w:rFonts w:ascii="Arial" w:hAnsi="Arial" w:cs="Arial"/>
        </w:rPr>
      </w:pPr>
    </w:p>
    <w:p w14:paraId="46FF63A7" w14:textId="77777777" w:rsidR="00203A6F" w:rsidRDefault="00203A6F" w:rsidP="008D356F">
      <w:pPr>
        <w:rPr>
          <w:rFonts w:ascii="Times New Roman" w:eastAsiaTheme="minorEastAsia" w:hAnsi="Times New Roman" w:cs="Times New Roman"/>
          <w:i/>
          <w:iCs/>
          <w:color w:val="auto"/>
          <w:kern w:val="0"/>
          <w:sz w:val="22"/>
          <w:szCs w:val="22"/>
        </w:rPr>
      </w:pPr>
    </w:p>
    <w:p w14:paraId="2AF2C955" w14:textId="7E97908E" w:rsidR="00BE1ECB" w:rsidRDefault="002E4150" w:rsidP="008D356F">
      <w:pPr>
        <w:rPr>
          <w:rFonts w:ascii="Arial" w:hAnsi="Arial" w:cs="Arial"/>
        </w:rPr>
      </w:pPr>
      <w:r>
        <w:rPr>
          <w:rFonts w:ascii="Arial" w:hAnsi="Arial" w:cs="Arial"/>
        </w:rPr>
        <w:t xml:space="preserve">Peter Hawley, President, CEO reports; </w:t>
      </w:r>
      <w:r w:rsidR="00F6361C">
        <w:rPr>
          <w:rFonts w:ascii="Arial" w:hAnsi="Arial" w:cs="Arial"/>
        </w:rPr>
        <w:t>A total of 19 specific areas were mapped and prospected during the 2021 field season</w:t>
      </w:r>
      <w:r w:rsidR="000B4D37">
        <w:rPr>
          <w:rFonts w:ascii="Arial" w:hAnsi="Arial" w:cs="Arial"/>
        </w:rPr>
        <w:t>.</w:t>
      </w:r>
      <w:r w:rsidR="00F6361C">
        <w:rPr>
          <w:rFonts w:ascii="Arial" w:hAnsi="Arial" w:cs="Arial"/>
        </w:rPr>
        <w:t xml:space="preserve"> </w:t>
      </w:r>
      <w:r w:rsidR="000B4D37">
        <w:rPr>
          <w:rFonts w:ascii="Arial" w:hAnsi="Arial" w:cs="Arial"/>
        </w:rPr>
        <w:t>We have previously r</w:t>
      </w:r>
      <w:r w:rsidR="000B4D37" w:rsidRPr="00873FAA">
        <w:rPr>
          <w:rFonts w:ascii="Arial" w:hAnsi="Arial" w:cs="Arial"/>
        </w:rPr>
        <w:t>eport</w:t>
      </w:r>
      <w:r w:rsidR="000B4D37">
        <w:rPr>
          <w:rFonts w:ascii="Arial" w:hAnsi="Arial" w:cs="Arial"/>
        </w:rPr>
        <w:t>ed</w:t>
      </w:r>
      <w:r w:rsidR="000B4D37" w:rsidRPr="00873FAA">
        <w:rPr>
          <w:rFonts w:ascii="Arial" w:hAnsi="Arial" w:cs="Arial"/>
        </w:rPr>
        <w:t xml:space="preserve"> </w:t>
      </w:r>
      <w:r w:rsidR="008D356F" w:rsidRPr="00873FAA">
        <w:rPr>
          <w:rFonts w:ascii="Arial" w:hAnsi="Arial" w:cs="Arial"/>
        </w:rPr>
        <w:t>our findings on the Lady Luck occurrence in the south end of the Neil Property</w:t>
      </w:r>
      <w:r w:rsidR="008D356F">
        <w:rPr>
          <w:rFonts w:ascii="Arial" w:hAnsi="Arial" w:cs="Arial"/>
        </w:rPr>
        <w:t>, followed by the Mac; the 8A, Harris, the 2</w:t>
      </w:r>
      <w:r w:rsidR="00952FB5">
        <w:rPr>
          <w:rFonts w:ascii="Arial" w:hAnsi="Arial" w:cs="Arial"/>
        </w:rPr>
        <w:t>a</w:t>
      </w:r>
      <w:r w:rsidR="008D356F">
        <w:rPr>
          <w:rFonts w:ascii="Arial" w:hAnsi="Arial" w:cs="Arial"/>
        </w:rPr>
        <w:t xml:space="preserve"> </w:t>
      </w:r>
      <w:r w:rsidR="00BE1ECB">
        <w:rPr>
          <w:rFonts w:ascii="Arial" w:hAnsi="Arial" w:cs="Arial"/>
        </w:rPr>
        <w:t>and 2b</w:t>
      </w:r>
      <w:r w:rsidR="00CB0E9A">
        <w:rPr>
          <w:rFonts w:ascii="Arial" w:hAnsi="Arial" w:cs="Arial"/>
        </w:rPr>
        <w:t xml:space="preserve">, </w:t>
      </w:r>
      <w:r w:rsidR="00F63B85">
        <w:rPr>
          <w:rFonts w:ascii="Arial" w:hAnsi="Arial" w:cs="Arial"/>
        </w:rPr>
        <w:t>the Creek</w:t>
      </w:r>
      <w:r w:rsidR="00864355">
        <w:rPr>
          <w:rFonts w:ascii="Arial" w:hAnsi="Arial" w:cs="Arial"/>
        </w:rPr>
        <w:t>,</w:t>
      </w:r>
      <w:r w:rsidR="00CB0E9A">
        <w:rPr>
          <w:rFonts w:ascii="Arial" w:hAnsi="Arial" w:cs="Arial"/>
        </w:rPr>
        <w:t xml:space="preserve"> </w:t>
      </w:r>
      <w:proofErr w:type="spellStart"/>
      <w:r w:rsidR="00CB0E9A">
        <w:rPr>
          <w:rFonts w:ascii="Arial" w:hAnsi="Arial" w:cs="Arial"/>
        </w:rPr>
        <w:t>Keays</w:t>
      </w:r>
      <w:proofErr w:type="spellEnd"/>
      <w:r w:rsidR="00CB0E9A">
        <w:rPr>
          <w:rFonts w:ascii="Arial" w:hAnsi="Arial" w:cs="Arial"/>
        </w:rPr>
        <w:t xml:space="preserve"> </w:t>
      </w:r>
      <w:r w:rsidR="00FA2D2B">
        <w:rPr>
          <w:rFonts w:ascii="Arial" w:hAnsi="Arial" w:cs="Arial"/>
        </w:rPr>
        <w:t>south</w:t>
      </w:r>
      <w:r w:rsidR="00F6361C">
        <w:rPr>
          <w:rFonts w:ascii="Arial" w:hAnsi="Arial" w:cs="Arial"/>
        </w:rPr>
        <w:t>,</w:t>
      </w:r>
      <w:r w:rsidR="000B4D37">
        <w:rPr>
          <w:rFonts w:ascii="Arial" w:hAnsi="Arial" w:cs="Arial"/>
        </w:rPr>
        <w:t xml:space="preserve"> and</w:t>
      </w:r>
      <w:r w:rsidR="00864355">
        <w:rPr>
          <w:rFonts w:ascii="Arial" w:hAnsi="Arial" w:cs="Arial"/>
        </w:rPr>
        <w:t xml:space="preserve"> Belcher Creek</w:t>
      </w:r>
      <w:r w:rsidR="000B4D37">
        <w:rPr>
          <w:rFonts w:ascii="Arial" w:hAnsi="Arial" w:cs="Arial"/>
        </w:rPr>
        <w:t>. We now turn our attention to</w:t>
      </w:r>
      <w:r w:rsidR="00F6361C">
        <w:rPr>
          <w:rFonts w:ascii="Arial" w:hAnsi="Arial" w:cs="Arial"/>
        </w:rPr>
        <w:t xml:space="preserve"> the Magnum Mine </w:t>
      </w:r>
      <w:r w:rsidR="00CB0E9A">
        <w:rPr>
          <w:rFonts w:ascii="Arial" w:hAnsi="Arial" w:cs="Arial"/>
        </w:rPr>
        <w:t xml:space="preserve">copper </w:t>
      </w:r>
      <w:r w:rsidR="00F6361C">
        <w:rPr>
          <w:rFonts w:ascii="Arial" w:hAnsi="Arial" w:cs="Arial"/>
        </w:rPr>
        <w:t>deposit</w:t>
      </w:r>
      <w:r w:rsidR="00F63B85">
        <w:rPr>
          <w:rFonts w:ascii="Arial" w:hAnsi="Arial" w:cs="Arial"/>
        </w:rPr>
        <w:t>.</w:t>
      </w:r>
      <w:r>
        <w:rPr>
          <w:rFonts w:ascii="Arial" w:hAnsi="Arial" w:cs="Arial"/>
        </w:rPr>
        <w:t>”</w:t>
      </w:r>
      <w:r w:rsidR="00B454C8" w:rsidRPr="00B454C8">
        <w:rPr>
          <w:rFonts w:ascii="Arial" w:hAnsi="Arial" w:cs="Arial"/>
        </w:rPr>
        <w:t xml:space="preserve"> </w:t>
      </w:r>
      <w:r w:rsidR="00B454C8">
        <w:rPr>
          <w:rFonts w:ascii="Arial" w:hAnsi="Arial" w:cs="Arial"/>
        </w:rPr>
        <w:t xml:space="preserve">See Figure </w:t>
      </w:r>
      <w:r w:rsidR="00784A71">
        <w:rPr>
          <w:rFonts w:ascii="Arial" w:hAnsi="Arial" w:cs="Arial"/>
        </w:rPr>
        <w:t>2</w:t>
      </w:r>
      <w:r w:rsidR="00B454C8">
        <w:rPr>
          <w:rFonts w:ascii="Arial" w:hAnsi="Arial" w:cs="Arial"/>
        </w:rPr>
        <w:t xml:space="preserve"> below.</w:t>
      </w:r>
    </w:p>
    <w:p w14:paraId="26529709" w14:textId="5F305D2B" w:rsidR="006608BA" w:rsidRDefault="006608BA" w:rsidP="008D356F">
      <w:pPr>
        <w:rPr>
          <w:rFonts w:ascii="Arial" w:hAnsi="Arial" w:cs="Arial"/>
        </w:rPr>
      </w:pPr>
    </w:p>
    <w:p w14:paraId="1E8820D9" w14:textId="1965075E" w:rsidR="008900AD" w:rsidRDefault="008900AD" w:rsidP="00B32D18">
      <w:pPr>
        <w:rPr>
          <w:rFonts w:ascii="Arial" w:hAnsi="Arial" w:cs="Arial"/>
          <w:b/>
          <w:bCs/>
          <w:i/>
          <w:iCs/>
        </w:rPr>
      </w:pPr>
    </w:p>
    <w:p w14:paraId="53D84FC1" w14:textId="2C787834" w:rsidR="008854C0" w:rsidRDefault="008854C0" w:rsidP="00B32D18">
      <w:pPr>
        <w:rPr>
          <w:rFonts w:ascii="Arial" w:hAnsi="Arial" w:cs="Arial"/>
          <w:b/>
          <w:bCs/>
          <w:i/>
          <w:iCs/>
        </w:rPr>
      </w:pPr>
    </w:p>
    <w:p w14:paraId="4C88A431" w14:textId="77777777" w:rsidR="008854C0" w:rsidRPr="00873FAA" w:rsidRDefault="008854C0" w:rsidP="00B32D18">
      <w:pPr>
        <w:rPr>
          <w:rFonts w:ascii="Arial" w:hAnsi="Arial" w:cs="Arial"/>
          <w:b/>
          <w:bCs/>
          <w:i/>
          <w:iCs/>
        </w:rPr>
      </w:pPr>
    </w:p>
    <w:p w14:paraId="5A322150" w14:textId="77777777" w:rsidR="00203A6F" w:rsidRDefault="00203A6F" w:rsidP="00B32D18">
      <w:pPr>
        <w:rPr>
          <w:rFonts w:ascii="Arial" w:hAnsi="Arial" w:cs="Arial"/>
          <w:b/>
          <w:bCs/>
          <w:i/>
          <w:iCs/>
        </w:rPr>
      </w:pPr>
    </w:p>
    <w:p w14:paraId="254043FF" w14:textId="4CCC71AF" w:rsidR="000163AC" w:rsidRPr="00D731C7" w:rsidRDefault="000163AC" w:rsidP="00B32D18">
      <w:pPr>
        <w:rPr>
          <w:rFonts w:ascii="Arial" w:hAnsi="Arial" w:cs="Arial"/>
          <w:b/>
          <w:bCs/>
          <w:i/>
          <w:iCs/>
        </w:rPr>
      </w:pPr>
      <w:r w:rsidRPr="00D731C7">
        <w:rPr>
          <w:rFonts w:ascii="Arial" w:hAnsi="Arial" w:cs="Arial"/>
          <w:b/>
          <w:bCs/>
          <w:i/>
          <w:iCs/>
        </w:rPr>
        <w:t xml:space="preserve">Figure </w:t>
      </w:r>
      <w:r w:rsidR="008900AD" w:rsidRPr="00D731C7">
        <w:rPr>
          <w:rFonts w:ascii="Arial" w:hAnsi="Arial" w:cs="Arial"/>
          <w:b/>
          <w:bCs/>
          <w:i/>
          <w:iCs/>
        </w:rPr>
        <w:t>2</w:t>
      </w:r>
      <w:r w:rsidRPr="00D731C7">
        <w:rPr>
          <w:rFonts w:ascii="Arial" w:hAnsi="Arial" w:cs="Arial"/>
          <w:b/>
          <w:bCs/>
          <w:i/>
          <w:iCs/>
        </w:rPr>
        <w:t xml:space="preserve">- </w:t>
      </w:r>
      <w:r w:rsidR="008900AD" w:rsidRPr="00D731C7">
        <w:rPr>
          <w:rFonts w:ascii="Arial" w:hAnsi="Arial" w:cs="Arial"/>
          <w:b/>
          <w:bCs/>
          <w:i/>
          <w:iCs/>
        </w:rPr>
        <w:t xml:space="preserve">Neil Property, </w:t>
      </w:r>
      <w:r w:rsidR="00F6361C" w:rsidRPr="00D731C7">
        <w:rPr>
          <w:rFonts w:ascii="Arial" w:hAnsi="Arial" w:cs="Arial"/>
          <w:b/>
          <w:bCs/>
          <w:i/>
          <w:iCs/>
        </w:rPr>
        <w:t>Magnum Mine</w:t>
      </w:r>
      <w:r w:rsidR="00F63B85" w:rsidRPr="00D731C7">
        <w:rPr>
          <w:rFonts w:ascii="Arial" w:hAnsi="Arial" w:cs="Arial"/>
          <w:b/>
          <w:bCs/>
          <w:i/>
          <w:iCs/>
        </w:rPr>
        <w:t xml:space="preserve"> Copper </w:t>
      </w:r>
      <w:r w:rsidR="00F6361C" w:rsidRPr="00D731C7">
        <w:rPr>
          <w:rFonts w:ascii="Arial" w:hAnsi="Arial" w:cs="Arial"/>
          <w:b/>
          <w:bCs/>
          <w:i/>
          <w:iCs/>
        </w:rPr>
        <w:t>Deposit</w:t>
      </w:r>
      <w:r w:rsidRPr="00D731C7">
        <w:rPr>
          <w:rFonts w:ascii="Arial" w:hAnsi="Arial" w:cs="Arial"/>
          <w:b/>
          <w:bCs/>
          <w:i/>
          <w:iCs/>
        </w:rPr>
        <w:t xml:space="preserve"> Location</w:t>
      </w:r>
    </w:p>
    <w:p w14:paraId="66CBA894" w14:textId="3BBF32D4" w:rsidR="003B379B" w:rsidRPr="003C58E4" w:rsidRDefault="000E72D3" w:rsidP="002975B3">
      <w:pPr>
        <w:jc w:val="center"/>
        <w:rPr>
          <w:rFonts w:ascii="Arial" w:hAnsi="Arial" w:cs="Arial"/>
        </w:rPr>
      </w:pPr>
      <w:r w:rsidRPr="000E72D3">
        <w:rPr>
          <w:rFonts w:ascii="Arial" w:hAnsi="Arial" w:cs="Arial"/>
          <w:noProof/>
          <w:lang w:eastAsia="en-US"/>
        </w:rPr>
        <w:drawing>
          <wp:inline distT="0" distB="0" distL="0" distR="0" wp14:anchorId="310DBCF1" wp14:editId="1645BB2C">
            <wp:extent cx="3511296" cy="4532048"/>
            <wp:effectExtent l="0" t="0" r="0" b="1905"/>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4"/>
                        </a:ext>
                      </a:extLst>
                    </a:blip>
                    <a:stretch>
                      <a:fillRect/>
                    </a:stretch>
                  </pic:blipFill>
                  <pic:spPr>
                    <a:xfrm>
                      <a:off x="0" y="0"/>
                      <a:ext cx="3529340" cy="4555337"/>
                    </a:xfrm>
                    <a:prstGeom prst="rect">
                      <a:avLst/>
                    </a:prstGeom>
                  </pic:spPr>
                </pic:pic>
              </a:graphicData>
            </a:graphic>
          </wp:inline>
        </w:drawing>
      </w:r>
    </w:p>
    <w:p w14:paraId="6A19253C" w14:textId="77777777" w:rsidR="00307EB6" w:rsidRDefault="00307EB6" w:rsidP="00A87CC1">
      <w:pPr>
        <w:rPr>
          <w:rFonts w:ascii="Arial" w:hAnsi="Arial" w:cs="Arial"/>
        </w:rPr>
      </w:pPr>
    </w:p>
    <w:p w14:paraId="3392AD39" w14:textId="3DD38C1E" w:rsidR="00E01794" w:rsidRPr="00711C59" w:rsidRDefault="00E01794" w:rsidP="00E01794">
      <w:pPr>
        <w:autoSpaceDE w:val="0"/>
        <w:autoSpaceDN w:val="0"/>
        <w:adjustRightInd w:val="0"/>
        <w:spacing w:before="0" w:after="0" w:line="240" w:lineRule="auto"/>
        <w:rPr>
          <w:rFonts w:ascii="Arial" w:eastAsiaTheme="minorEastAsia" w:hAnsi="Arial" w:cs="Arial"/>
          <w:color w:val="auto"/>
          <w:kern w:val="0"/>
        </w:rPr>
      </w:pPr>
      <w:r w:rsidRPr="00711C59">
        <w:rPr>
          <w:rFonts w:ascii="Arial" w:eastAsiaTheme="minorEastAsia" w:hAnsi="Arial" w:cs="Arial"/>
          <w:color w:val="auto"/>
          <w:kern w:val="0"/>
        </w:rPr>
        <w:t xml:space="preserve">Mineralization </w:t>
      </w:r>
      <w:r w:rsidR="00711C59" w:rsidRPr="00711C59">
        <w:rPr>
          <w:rFonts w:ascii="Arial" w:eastAsiaTheme="minorEastAsia" w:hAnsi="Arial" w:cs="Arial"/>
          <w:color w:val="auto"/>
          <w:kern w:val="0"/>
        </w:rPr>
        <w:t xml:space="preserve">at the Magnum deposit </w:t>
      </w:r>
      <w:r w:rsidRPr="00711C59">
        <w:rPr>
          <w:rFonts w:ascii="Arial" w:eastAsiaTheme="minorEastAsia" w:hAnsi="Arial" w:cs="Arial"/>
          <w:color w:val="auto"/>
          <w:kern w:val="0"/>
        </w:rPr>
        <w:t>consists of varying proportions of ankerite,</w:t>
      </w:r>
    </w:p>
    <w:p w14:paraId="54B698DD" w14:textId="07519C42" w:rsidR="00E01794" w:rsidRPr="00711C59" w:rsidRDefault="00E01794" w:rsidP="00E01794">
      <w:pPr>
        <w:rPr>
          <w:rFonts w:ascii="Arial" w:eastAsiaTheme="minorEastAsia" w:hAnsi="Arial" w:cs="Arial"/>
          <w:color w:val="auto"/>
          <w:kern w:val="0"/>
        </w:rPr>
      </w:pPr>
      <w:r w:rsidRPr="00711C59">
        <w:rPr>
          <w:rFonts w:ascii="Arial" w:eastAsiaTheme="minorEastAsia" w:hAnsi="Arial" w:cs="Arial"/>
          <w:color w:val="auto"/>
          <w:kern w:val="0"/>
        </w:rPr>
        <w:t>quartz, chalcopyrite, and pyrite, in partly replaced remnants of the sedimentary host rock</w:t>
      </w:r>
    </w:p>
    <w:p w14:paraId="7B579231" w14:textId="5486C9BE" w:rsidR="00E01794" w:rsidRPr="00711C59" w:rsidRDefault="00711C59" w:rsidP="00E01794">
      <w:pPr>
        <w:autoSpaceDE w:val="0"/>
        <w:autoSpaceDN w:val="0"/>
        <w:adjustRightInd w:val="0"/>
        <w:spacing w:before="0" w:after="0" w:line="240" w:lineRule="auto"/>
        <w:rPr>
          <w:rFonts w:ascii="Arial" w:eastAsiaTheme="minorEastAsia" w:hAnsi="Arial" w:cs="Arial"/>
          <w:color w:val="auto"/>
          <w:kern w:val="0"/>
        </w:rPr>
      </w:pPr>
      <w:r w:rsidRPr="00711C59">
        <w:rPr>
          <w:rFonts w:ascii="Arial" w:eastAsiaTheme="minorEastAsia" w:hAnsi="Arial" w:cs="Arial"/>
          <w:color w:val="auto"/>
          <w:kern w:val="0"/>
        </w:rPr>
        <w:t>To date a total of t</w:t>
      </w:r>
      <w:r w:rsidR="00E01794" w:rsidRPr="00711C59">
        <w:rPr>
          <w:rFonts w:ascii="Arial" w:eastAsiaTheme="minorEastAsia" w:hAnsi="Arial" w:cs="Arial"/>
          <w:color w:val="auto"/>
          <w:kern w:val="0"/>
        </w:rPr>
        <w:t>en veins have been identified, varying in width from less than 3 feet (0.9 meters)</w:t>
      </w:r>
    </w:p>
    <w:p w14:paraId="60E45728" w14:textId="0380D838" w:rsidR="00E01794" w:rsidRDefault="00E01794" w:rsidP="00E01794">
      <w:pPr>
        <w:rPr>
          <w:rFonts w:ascii="Arial" w:eastAsiaTheme="minorEastAsia" w:hAnsi="Arial" w:cs="Arial"/>
          <w:color w:val="auto"/>
          <w:kern w:val="0"/>
        </w:rPr>
      </w:pPr>
      <w:r w:rsidRPr="00711C59">
        <w:rPr>
          <w:rFonts w:ascii="Arial" w:eastAsiaTheme="minorEastAsia" w:hAnsi="Arial" w:cs="Arial"/>
          <w:color w:val="auto"/>
          <w:kern w:val="0"/>
        </w:rPr>
        <w:t>up to 25 feet (7.6 meters), showing continuity on strike and at depth</w:t>
      </w:r>
      <w:r w:rsidRPr="00711C59">
        <w:rPr>
          <w:rFonts w:ascii="Arial" w:eastAsiaTheme="minorEastAsia" w:hAnsi="Arial" w:cs="Arial"/>
          <w:i/>
          <w:iCs/>
          <w:color w:val="auto"/>
          <w:kern w:val="0"/>
        </w:rPr>
        <w:t>.</w:t>
      </w:r>
      <w:r w:rsidR="00711C59" w:rsidRPr="00711C59">
        <w:rPr>
          <w:rFonts w:ascii="Arial" w:eastAsiaTheme="minorEastAsia" w:hAnsi="Arial" w:cs="Arial"/>
          <w:i/>
          <w:iCs/>
          <w:color w:val="auto"/>
          <w:kern w:val="0"/>
        </w:rPr>
        <w:t xml:space="preserve"> </w:t>
      </w:r>
      <w:r w:rsidR="00711C59" w:rsidRPr="00711C59">
        <w:rPr>
          <w:rFonts w:ascii="Arial" w:eastAsiaTheme="minorEastAsia" w:hAnsi="Arial" w:cs="Arial"/>
          <w:color w:val="auto"/>
          <w:kern w:val="0"/>
        </w:rPr>
        <w:t>The main developed veins are nearly vertical</w:t>
      </w:r>
      <w:r w:rsidR="00711C59">
        <w:rPr>
          <w:rFonts w:ascii="Arial" w:eastAsiaTheme="minorEastAsia" w:hAnsi="Arial" w:cs="Arial"/>
          <w:color w:val="auto"/>
          <w:kern w:val="0"/>
        </w:rPr>
        <w:t>. See Photo 1 below.</w:t>
      </w:r>
    </w:p>
    <w:p w14:paraId="00F3A088" w14:textId="04A2E186" w:rsidR="00B8665E" w:rsidRDefault="00B8665E" w:rsidP="00E01794">
      <w:pPr>
        <w:rPr>
          <w:rFonts w:ascii="Arial" w:eastAsiaTheme="minorEastAsia" w:hAnsi="Arial" w:cs="Arial"/>
          <w:color w:val="auto"/>
          <w:kern w:val="0"/>
        </w:rPr>
      </w:pPr>
      <w:r>
        <w:rPr>
          <w:rFonts w:ascii="Arial" w:eastAsiaTheme="minorEastAsia" w:hAnsi="Arial" w:cs="Arial"/>
          <w:color w:val="auto"/>
          <w:kern w:val="0"/>
        </w:rPr>
        <w:t>The Magnum vein trend is also defined by a Versatile Time Domain Electromagnetic (VTEM) geophysical signature. See Figure 3 below.</w:t>
      </w:r>
    </w:p>
    <w:p w14:paraId="11C4B78E" w14:textId="42C279D9" w:rsidR="00711C59" w:rsidRDefault="00711C59" w:rsidP="00E01794">
      <w:pPr>
        <w:rPr>
          <w:rFonts w:ascii="Arial" w:eastAsiaTheme="minorEastAsia" w:hAnsi="Arial" w:cs="Arial"/>
          <w:color w:val="auto"/>
          <w:kern w:val="0"/>
        </w:rPr>
      </w:pPr>
    </w:p>
    <w:p w14:paraId="39C93EF4" w14:textId="7880F2F3" w:rsidR="00711C59" w:rsidRDefault="00711C59" w:rsidP="00E01794">
      <w:pPr>
        <w:rPr>
          <w:rFonts w:ascii="Arial" w:eastAsiaTheme="minorEastAsia" w:hAnsi="Arial" w:cs="Arial"/>
          <w:color w:val="auto"/>
          <w:kern w:val="0"/>
        </w:rPr>
      </w:pPr>
    </w:p>
    <w:p w14:paraId="5A09FEA6" w14:textId="77777777" w:rsidR="00711C59" w:rsidRDefault="00711C59" w:rsidP="00E01794">
      <w:pPr>
        <w:rPr>
          <w:rFonts w:ascii="Arial" w:eastAsiaTheme="minorEastAsia" w:hAnsi="Arial" w:cs="Arial"/>
          <w:color w:val="auto"/>
          <w:kern w:val="0"/>
        </w:rPr>
      </w:pPr>
    </w:p>
    <w:p w14:paraId="05F54C17" w14:textId="4C7B1C2B" w:rsidR="00711C59" w:rsidRPr="00D731C7" w:rsidRDefault="00711C59" w:rsidP="00E01794">
      <w:pPr>
        <w:rPr>
          <w:rFonts w:ascii="Arial" w:eastAsiaTheme="minorEastAsia" w:hAnsi="Arial" w:cs="Arial"/>
          <w:b/>
          <w:bCs/>
          <w:i/>
          <w:iCs/>
          <w:color w:val="auto"/>
          <w:kern w:val="0"/>
        </w:rPr>
      </w:pPr>
      <w:r w:rsidRPr="00D731C7">
        <w:rPr>
          <w:rFonts w:ascii="Arial" w:eastAsiaTheme="minorEastAsia" w:hAnsi="Arial" w:cs="Arial"/>
          <w:b/>
          <w:bCs/>
          <w:i/>
          <w:iCs/>
          <w:color w:val="auto"/>
          <w:kern w:val="0"/>
        </w:rPr>
        <w:lastRenderedPageBreak/>
        <w:t>Photo 1 – Surface Expression of Magnum vein, Neil Property</w:t>
      </w:r>
    </w:p>
    <w:p w14:paraId="29F46CBF" w14:textId="47C83B93" w:rsidR="00711C59" w:rsidRPr="00711C59" w:rsidRDefault="00711C59" w:rsidP="00711C59">
      <w:pPr>
        <w:jc w:val="center"/>
        <w:rPr>
          <w:rFonts w:ascii="Arial" w:eastAsiaTheme="minorEastAsia" w:hAnsi="Arial" w:cs="Arial"/>
          <w:color w:val="auto"/>
          <w:kern w:val="0"/>
        </w:rPr>
      </w:pPr>
      <w:r w:rsidRPr="00711C59">
        <w:rPr>
          <w:rFonts w:ascii="Arial" w:eastAsiaTheme="minorEastAsia" w:hAnsi="Arial" w:cs="Arial"/>
          <w:noProof/>
          <w:color w:val="auto"/>
          <w:kern w:val="0"/>
          <w:lang w:eastAsia="en-US"/>
        </w:rPr>
        <w:drawing>
          <wp:inline distT="0" distB="0" distL="0" distR="0" wp14:anchorId="67A25556" wp14:editId="0FD2433E">
            <wp:extent cx="3920948" cy="2210560"/>
            <wp:effectExtent l="0" t="0" r="3810" b="0"/>
            <wp:docPr id="16" name="Content Placeholder 4">
              <a:extLst xmlns:a="http://schemas.openxmlformats.org/drawingml/2006/main">
                <a:ext uri="{FF2B5EF4-FFF2-40B4-BE49-F238E27FC236}">
                  <a16:creationId xmlns:a16="http://schemas.microsoft.com/office/drawing/2014/main" id="{3FEAAF0A-EDC1-CE43-8323-21DE112E19C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3FEAAF0A-EDC1-CE43-8323-21DE112E19CC}"/>
                        </a:ext>
                      </a:extLst>
                    </pic:cNvPr>
                    <pic:cNvPicPr>
                      <a:picLocks noGrp="1" noChangeAspect="1"/>
                    </pic:cNvPicPr>
                  </pic:nvPicPr>
                  <pic:blipFill>
                    <a:blip r:embed="rId15"/>
                    <a:stretch>
                      <a:fillRect/>
                    </a:stretch>
                  </pic:blipFill>
                  <pic:spPr>
                    <a:xfrm>
                      <a:off x="0" y="0"/>
                      <a:ext cx="3999436" cy="2254810"/>
                    </a:xfrm>
                    <a:prstGeom prst="rect">
                      <a:avLst/>
                    </a:prstGeom>
                  </pic:spPr>
                </pic:pic>
              </a:graphicData>
            </a:graphic>
          </wp:inline>
        </w:drawing>
      </w:r>
    </w:p>
    <w:p w14:paraId="52A6D8CB" w14:textId="77777777" w:rsidR="00C40406" w:rsidRDefault="00C40406" w:rsidP="00E01794">
      <w:pPr>
        <w:autoSpaceDE w:val="0"/>
        <w:autoSpaceDN w:val="0"/>
        <w:adjustRightInd w:val="0"/>
        <w:spacing w:before="0" w:after="0" w:line="240" w:lineRule="auto"/>
        <w:rPr>
          <w:rFonts w:ascii="Arial" w:eastAsiaTheme="minorEastAsia" w:hAnsi="Arial" w:cs="Arial"/>
          <w:color w:val="auto"/>
          <w:kern w:val="0"/>
        </w:rPr>
      </w:pPr>
    </w:p>
    <w:p w14:paraId="1F66029E" w14:textId="4E0A2A44" w:rsidR="00C40406" w:rsidRDefault="00C40406" w:rsidP="007E1115">
      <w:pPr>
        <w:autoSpaceDE w:val="0"/>
        <w:autoSpaceDN w:val="0"/>
        <w:adjustRightInd w:val="0"/>
        <w:spacing w:before="0" w:after="0" w:line="240" w:lineRule="auto"/>
        <w:jc w:val="center"/>
        <w:rPr>
          <w:rFonts w:ascii="Arial" w:eastAsiaTheme="minorEastAsia" w:hAnsi="Arial" w:cs="Arial"/>
          <w:color w:val="auto"/>
          <w:kern w:val="0"/>
        </w:rPr>
      </w:pPr>
      <w:r w:rsidRPr="00C40406">
        <w:rPr>
          <w:rFonts w:ascii="Arial" w:eastAsiaTheme="minorEastAsia" w:hAnsi="Arial" w:cs="Arial"/>
          <w:noProof/>
          <w:color w:val="auto"/>
          <w:kern w:val="0"/>
          <w:lang w:eastAsia="en-US"/>
        </w:rPr>
        <w:drawing>
          <wp:inline distT="0" distB="0" distL="0" distR="0" wp14:anchorId="370589DA" wp14:editId="44DE9839">
            <wp:extent cx="2329664" cy="2340864"/>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17"/>
                        </a:ext>
                      </a:extLst>
                    </a:blip>
                    <a:stretch>
                      <a:fillRect/>
                    </a:stretch>
                  </pic:blipFill>
                  <pic:spPr>
                    <a:xfrm>
                      <a:off x="0" y="0"/>
                      <a:ext cx="2360023" cy="2371369"/>
                    </a:xfrm>
                    <a:prstGeom prst="rect">
                      <a:avLst/>
                    </a:prstGeom>
                  </pic:spPr>
                </pic:pic>
              </a:graphicData>
            </a:graphic>
          </wp:inline>
        </w:drawing>
      </w:r>
      <w:r w:rsidR="007E1115" w:rsidRPr="007E1115">
        <w:rPr>
          <w:rFonts w:ascii="Arial" w:eastAsiaTheme="minorEastAsia" w:hAnsi="Arial" w:cs="Arial"/>
          <w:noProof/>
          <w:color w:val="auto"/>
          <w:kern w:val="0"/>
          <w:lang w:eastAsia="en-US"/>
        </w:rPr>
        <w:drawing>
          <wp:inline distT="0" distB="0" distL="0" distR="0" wp14:anchorId="6EBBD5F5" wp14:editId="2A104A96">
            <wp:extent cx="1978750" cy="2933040"/>
            <wp:effectExtent l="0" t="0" r="2540" b="1270"/>
            <wp:docPr id="4" name="Picture 3">
              <a:extLst xmlns:a="http://schemas.openxmlformats.org/drawingml/2006/main">
                <a:ext uri="{FF2B5EF4-FFF2-40B4-BE49-F238E27FC236}">
                  <a16:creationId xmlns:a16="http://schemas.microsoft.com/office/drawing/2014/main" id="{8FD9B5A1-B38A-9B46-A052-43DD0664BF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FD9B5A1-B38A-9B46-A052-43DD0664BFCA}"/>
                        </a:ext>
                      </a:extLst>
                    </pic:cNvPr>
                    <pic:cNvPicPr>
                      <a:picLocks noChangeAspect="1"/>
                    </pic:cNvPicPr>
                  </pic:nvPicPr>
                  <pic:blipFill rotWithShape="1">
                    <a:blip r:embed="rId18"/>
                    <a:srcRect l="76823" t="46111" r="3880" b="15185"/>
                    <a:stretch/>
                  </pic:blipFill>
                  <pic:spPr>
                    <a:xfrm>
                      <a:off x="0" y="0"/>
                      <a:ext cx="2012888" cy="2983642"/>
                    </a:xfrm>
                    <a:prstGeom prst="rect">
                      <a:avLst/>
                    </a:prstGeom>
                  </pic:spPr>
                </pic:pic>
              </a:graphicData>
            </a:graphic>
          </wp:inline>
        </w:drawing>
      </w:r>
    </w:p>
    <w:p w14:paraId="07CEC168" w14:textId="77777777" w:rsidR="00C40406" w:rsidRDefault="00C40406" w:rsidP="00E01794">
      <w:pPr>
        <w:autoSpaceDE w:val="0"/>
        <w:autoSpaceDN w:val="0"/>
        <w:adjustRightInd w:val="0"/>
        <w:spacing w:before="0" w:after="0" w:line="240" w:lineRule="auto"/>
        <w:rPr>
          <w:rFonts w:ascii="Arial" w:eastAsiaTheme="minorEastAsia" w:hAnsi="Arial" w:cs="Arial"/>
          <w:color w:val="auto"/>
          <w:kern w:val="0"/>
        </w:rPr>
      </w:pPr>
    </w:p>
    <w:p w14:paraId="65BCCDFF" w14:textId="0C7FF136" w:rsidR="00E01794" w:rsidRDefault="00D731C7" w:rsidP="00E01794">
      <w:pPr>
        <w:autoSpaceDE w:val="0"/>
        <w:autoSpaceDN w:val="0"/>
        <w:adjustRightInd w:val="0"/>
        <w:spacing w:before="0" w:after="0" w:line="240" w:lineRule="auto"/>
        <w:rPr>
          <w:rFonts w:ascii="Arial" w:eastAsiaTheme="minorEastAsia" w:hAnsi="Arial" w:cs="Arial"/>
          <w:color w:val="auto"/>
          <w:kern w:val="0"/>
        </w:rPr>
      </w:pPr>
      <w:r>
        <w:rPr>
          <w:rFonts w:ascii="Arial" w:eastAsiaTheme="minorEastAsia" w:hAnsi="Arial" w:cs="Arial"/>
          <w:color w:val="auto"/>
          <w:kern w:val="0"/>
        </w:rPr>
        <w:t xml:space="preserve">                      </w:t>
      </w:r>
      <w:r w:rsidR="00B8665E" w:rsidRPr="00D731C7">
        <w:rPr>
          <w:rFonts w:ascii="Arial" w:eastAsiaTheme="minorEastAsia" w:hAnsi="Arial" w:cs="Arial"/>
          <w:b/>
          <w:bCs/>
          <w:i/>
          <w:iCs/>
          <w:color w:val="auto"/>
          <w:kern w:val="0"/>
        </w:rPr>
        <w:t>Figure 3 – Magnum Vein VTEM Signature</w:t>
      </w:r>
      <w:r>
        <w:rPr>
          <w:rFonts w:ascii="Arial" w:eastAsiaTheme="minorEastAsia" w:hAnsi="Arial" w:cs="Arial"/>
          <w:color w:val="auto"/>
          <w:kern w:val="0"/>
        </w:rPr>
        <w:t xml:space="preserve">   </w:t>
      </w:r>
      <w:r w:rsidRPr="00D731C7">
        <w:rPr>
          <w:rFonts w:ascii="Arial" w:eastAsiaTheme="minorEastAsia" w:hAnsi="Arial" w:cs="Arial"/>
          <w:b/>
          <w:bCs/>
          <w:i/>
          <w:iCs/>
          <w:color w:val="auto"/>
          <w:kern w:val="0"/>
        </w:rPr>
        <w:t>Figure 4 - UAV Drone Survey Area</w:t>
      </w:r>
    </w:p>
    <w:p w14:paraId="4A6F0CF0" w14:textId="77777777" w:rsidR="00C40406" w:rsidRPr="00B8665E" w:rsidRDefault="00C40406" w:rsidP="00E01794">
      <w:pPr>
        <w:autoSpaceDE w:val="0"/>
        <w:autoSpaceDN w:val="0"/>
        <w:adjustRightInd w:val="0"/>
        <w:spacing w:before="0" w:after="0" w:line="240" w:lineRule="auto"/>
        <w:rPr>
          <w:rFonts w:ascii="Arial" w:eastAsiaTheme="minorEastAsia" w:hAnsi="Arial" w:cs="Arial"/>
          <w:color w:val="auto"/>
          <w:kern w:val="0"/>
        </w:rPr>
      </w:pPr>
    </w:p>
    <w:p w14:paraId="359A6D48" w14:textId="15078832" w:rsidR="007E1115" w:rsidRPr="00AE5528" w:rsidRDefault="007E1115" w:rsidP="00E01794">
      <w:pPr>
        <w:autoSpaceDE w:val="0"/>
        <w:autoSpaceDN w:val="0"/>
        <w:adjustRightInd w:val="0"/>
        <w:spacing w:before="0" w:after="0" w:line="240" w:lineRule="auto"/>
        <w:rPr>
          <w:rFonts w:ascii="Arial" w:eastAsiaTheme="minorEastAsia" w:hAnsi="Arial" w:cs="Arial"/>
          <w:color w:val="auto"/>
          <w:kern w:val="0"/>
        </w:rPr>
      </w:pPr>
      <w:r w:rsidRPr="00AE5528">
        <w:rPr>
          <w:rFonts w:ascii="Arial" w:eastAsiaTheme="minorEastAsia" w:hAnsi="Arial" w:cs="Arial"/>
          <w:color w:val="auto"/>
          <w:kern w:val="0"/>
        </w:rPr>
        <w:t>As part of the 2021 exploration 5 selected areas were surveyed by a</w:t>
      </w:r>
      <w:r w:rsidR="00E01794" w:rsidRPr="00AE5528">
        <w:rPr>
          <w:rFonts w:ascii="Arial" w:eastAsiaTheme="minorEastAsia" w:hAnsi="Arial" w:cs="Arial"/>
          <w:color w:val="auto"/>
          <w:kern w:val="0"/>
        </w:rPr>
        <w:t>n Unmanned Aerial Vehicle (UAV)</w:t>
      </w:r>
      <w:r w:rsidR="000B4D37">
        <w:rPr>
          <w:rFonts w:ascii="Arial" w:eastAsiaTheme="minorEastAsia" w:hAnsi="Arial" w:cs="Arial"/>
          <w:color w:val="auto"/>
          <w:kern w:val="0"/>
        </w:rPr>
        <w:t>. A</w:t>
      </w:r>
      <w:r w:rsidR="00E01794" w:rsidRPr="00AE5528">
        <w:rPr>
          <w:rFonts w:ascii="Arial" w:eastAsiaTheme="minorEastAsia" w:hAnsi="Arial" w:cs="Arial"/>
          <w:color w:val="auto"/>
          <w:kern w:val="0"/>
        </w:rPr>
        <w:t xml:space="preserve"> photogrammetry survey was conducted over the Harris,</w:t>
      </w:r>
      <w:r w:rsidRPr="00AE5528">
        <w:rPr>
          <w:rFonts w:ascii="Arial" w:eastAsiaTheme="minorEastAsia" w:hAnsi="Arial" w:cs="Arial"/>
          <w:color w:val="auto"/>
          <w:kern w:val="0"/>
        </w:rPr>
        <w:t xml:space="preserve"> </w:t>
      </w:r>
      <w:r w:rsidR="00E01794" w:rsidRPr="00AE5528">
        <w:rPr>
          <w:rFonts w:ascii="Arial" w:eastAsiaTheme="minorEastAsia" w:hAnsi="Arial" w:cs="Arial"/>
          <w:color w:val="auto"/>
          <w:kern w:val="0"/>
        </w:rPr>
        <w:t>Eagle, Neil and Magnum</w:t>
      </w:r>
      <w:r w:rsidR="00203A6F">
        <w:rPr>
          <w:rFonts w:ascii="Arial" w:eastAsiaTheme="minorEastAsia" w:hAnsi="Arial" w:cs="Arial"/>
          <w:color w:val="auto"/>
          <w:kern w:val="0"/>
        </w:rPr>
        <w:t xml:space="preserve"> </w:t>
      </w:r>
      <w:r w:rsidR="00E01794" w:rsidRPr="00AE5528">
        <w:rPr>
          <w:rFonts w:ascii="Arial" w:eastAsiaTheme="minorEastAsia" w:hAnsi="Arial" w:cs="Arial"/>
          <w:color w:val="auto"/>
          <w:kern w:val="0"/>
        </w:rPr>
        <w:t xml:space="preserve">veins </w:t>
      </w:r>
      <w:r w:rsidRPr="00AE5528">
        <w:rPr>
          <w:rFonts w:ascii="Arial" w:eastAsiaTheme="minorEastAsia" w:hAnsi="Arial" w:cs="Arial"/>
          <w:color w:val="auto"/>
          <w:kern w:val="0"/>
        </w:rPr>
        <w:t>by</w:t>
      </w:r>
      <w:r w:rsidR="00E01794" w:rsidRPr="00AE5528">
        <w:rPr>
          <w:rFonts w:ascii="Arial" w:eastAsiaTheme="minorEastAsia" w:hAnsi="Arial" w:cs="Arial"/>
          <w:color w:val="auto"/>
          <w:kern w:val="0"/>
        </w:rPr>
        <w:t xml:space="preserve"> Drone North</w:t>
      </w:r>
      <w:r w:rsidR="00E16C20">
        <w:rPr>
          <w:rFonts w:ascii="Arial" w:eastAsiaTheme="minorEastAsia" w:hAnsi="Arial" w:cs="Arial"/>
          <w:color w:val="auto"/>
          <w:kern w:val="0"/>
        </w:rPr>
        <w:t>,</w:t>
      </w:r>
      <w:r w:rsidR="00E01794" w:rsidRPr="00AE5528">
        <w:rPr>
          <w:rFonts w:ascii="Arial" w:eastAsiaTheme="minorEastAsia" w:hAnsi="Arial" w:cs="Arial"/>
          <w:color w:val="auto"/>
          <w:kern w:val="0"/>
        </w:rPr>
        <w:t xml:space="preserve"> </w:t>
      </w:r>
      <w:r w:rsidR="00203A6F">
        <w:rPr>
          <w:rFonts w:ascii="Arial" w:eastAsiaTheme="minorEastAsia" w:hAnsi="Arial" w:cs="Arial"/>
          <w:color w:val="auto"/>
          <w:kern w:val="0"/>
        </w:rPr>
        <w:t>See Figure 4 above for Magnum survey area.</w:t>
      </w:r>
    </w:p>
    <w:p w14:paraId="50460F65" w14:textId="676B0E98" w:rsidR="00E01794" w:rsidRPr="00AE5528" w:rsidRDefault="00E01794" w:rsidP="00E01794">
      <w:pPr>
        <w:autoSpaceDE w:val="0"/>
        <w:autoSpaceDN w:val="0"/>
        <w:adjustRightInd w:val="0"/>
        <w:spacing w:before="0" w:after="0" w:line="240" w:lineRule="auto"/>
        <w:rPr>
          <w:rFonts w:ascii="Arial" w:eastAsiaTheme="minorEastAsia" w:hAnsi="Arial" w:cs="Arial"/>
          <w:color w:val="auto"/>
          <w:kern w:val="0"/>
        </w:rPr>
      </w:pPr>
    </w:p>
    <w:p w14:paraId="6C0B6E46" w14:textId="7777777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43A4DF78" w14:textId="7777777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3C44ABAE" w14:textId="7777777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5A4D6C17" w14:textId="7777777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7F82CFAF" w14:textId="7777777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6DACB159" w14:textId="7777777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05DD3A8E" w14:textId="7777777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34032972" w14:textId="7777777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2AC98423" w14:textId="131BFE9B" w:rsidR="00E01794" w:rsidRPr="00AE5528" w:rsidRDefault="007E1115" w:rsidP="00E01794">
      <w:pPr>
        <w:autoSpaceDE w:val="0"/>
        <w:autoSpaceDN w:val="0"/>
        <w:adjustRightInd w:val="0"/>
        <w:spacing w:before="0" w:after="0" w:line="240" w:lineRule="auto"/>
        <w:rPr>
          <w:rFonts w:ascii="Arial" w:eastAsiaTheme="minorEastAsia" w:hAnsi="Arial" w:cs="Arial"/>
          <w:color w:val="auto"/>
          <w:kern w:val="0"/>
        </w:rPr>
      </w:pPr>
      <w:r w:rsidRPr="00AE5528">
        <w:rPr>
          <w:rFonts w:ascii="Arial" w:eastAsiaTheme="minorEastAsia" w:hAnsi="Arial" w:cs="Arial"/>
          <w:color w:val="auto"/>
          <w:kern w:val="0"/>
        </w:rPr>
        <w:lastRenderedPageBreak/>
        <w:t xml:space="preserve">The </w:t>
      </w:r>
      <w:r w:rsidR="00E01794" w:rsidRPr="00AE5528">
        <w:rPr>
          <w:rFonts w:ascii="Arial" w:eastAsiaTheme="minorEastAsia" w:hAnsi="Arial" w:cs="Arial"/>
          <w:color w:val="auto"/>
          <w:kern w:val="0"/>
        </w:rPr>
        <w:t>purpose of the UAV photogrammetry surveys were to:</w:t>
      </w:r>
    </w:p>
    <w:p w14:paraId="34A39590" w14:textId="77777777" w:rsidR="007E1115" w:rsidRPr="00AE5528" w:rsidRDefault="007E1115" w:rsidP="00E01794">
      <w:pPr>
        <w:autoSpaceDE w:val="0"/>
        <w:autoSpaceDN w:val="0"/>
        <w:adjustRightInd w:val="0"/>
        <w:spacing w:before="0" w:after="0" w:line="240" w:lineRule="auto"/>
        <w:rPr>
          <w:rFonts w:ascii="Arial" w:eastAsiaTheme="minorEastAsia" w:hAnsi="Arial" w:cs="Arial"/>
          <w:color w:val="auto"/>
          <w:kern w:val="0"/>
        </w:rPr>
      </w:pPr>
    </w:p>
    <w:p w14:paraId="0FDF0284" w14:textId="77777777" w:rsidR="00E01794" w:rsidRPr="00AE5528" w:rsidRDefault="00E01794" w:rsidP="00E01794">
      <w:pPr>
        <w:autoSpaceDE w:val="0"/>
        <w:autoSpaceDN w:val="0"/>
        <w:adjustRightInd w:val="0"/>
        <w:spacing w:before="0" w:after="0" w:line="240" w:lineRule="auto"/>
        <w:rPr>
          <w:rFonts w:ascii="Arial" w:eastAsiaTheme="minorEastAsia" w:hAnsi="Arial" w:cs="Arial"/>
          <w:color w:val="auto"/>
          <w:kern w:val="0"/>
        </w:rPr>
      </w:pPr>
      <w:r w:rsidRPr="00AE5528">
        <w:rPr>
          <w:rFonts w:ascii="Arial" w:eastAsiaTheme="minorEastAsia" w:hAnsi="Arial" w:cs="Arial"/>
          <w:color w:val="auto"/>
          <w:kern w:val="0"/>
        </w:rPr>
        <w:t>(</w:t>
      </w:r>
      <w:proofErr w:type="spellStart"/>
      <w:r w:rsidRPr="00AE5528">
        <w:rPr>
          <w:rFonts w:ascii="Arial" w:eastAsiaTheme="minorEastAsia" w:hAnsi="Arial" w:cs="Arial"/>
          <w:color w:val="auto"/>
          <w:kern w:val="0"/>
        </w:rPr>
        <w:t>i</w:t>
      </w:r>
      <w:proofErr w:type="spellEnd"/>
      <w:r w:rsidRPr="00AE5528">
        <w:rPr>
          <w:rFonts w:ascii="Arial" w:eastAsiaTheme="minorEastAsia" w:hAnsi="Arial" w:cs="Arial"/>
          <w:color w:val="auto"/>
          <w:kern w:val="0"/>
        </w:rPr>
        <w:t>) Generate high resolution photogrammetry datasets for the vein target to better</w:t>
      </w:r>
    </w:p>
    <w:p w14:paraId="279585C8" w14:textId="011EDAE5" w:rsidR="000B4D37" w:rsidRDefault="00AE5528" w:rsidP="00E01794">
      <w:pPr>
        <w:autoSpaceDE w:val="0"/>
        <w:autoSpaceDN w:val="0"/>
        <w:adjustRightInd w:val="0"/>
        <w:spacing w:before="0" w:after="0" w:line="240" w:lineRule="auto"/>
        <w:rPr>
          <w:rFonts w:ascii="Arial" w:eastAsiaTheme="minorEastAsia" w:hAnsi="Arial" w:cs="Arial"/>
          <w:color w:val="auto"/>
          <w:kern w:val="0"/>
        </w:rPr>
      </w:pPr>
      <w:r w:rsidRPr="00AE5528">
        <w:rPr>
          <w:rFonts w:ascii="Arial" w:eastAsiaTheme="minorEastAsia" w:hAnsi="Arial" w:cs="Arial"/>
          <w:color w:val="auto"/>
          <w:kern w:val="0"/>
        </w:rPr>
        <w:t xml:space="preserve">     </w:t>
      </w:r>
      <w:r w:rsidR="00E01794" w:rsidRPr="00AE5528">
        <w:rPr>
          <w:rFonts w:ascii="Arial" w:eastAsiaTheme="minorEastAsia" w:hAnsi="Arial" w:cs="Arial"/>
          <w:color w:val="auto"/>
          <w:kern w:val="0"/>
        </w:rPr>
        <w:t>understand bedrock controls on copper mineralization.</w:t>
      </w:r>
    </w:p>
    <w:p w14:paraId="17C021C4" w14:textId="77777777" w:rsidR="000B4D37" w:rsidRPr="00AE5528" w:rsidRDefault="000B4D37" w:rsidP="00E01794">
      <w:pPr>
        <w:autoSpaceDE w:val="0"/>
        <w:autoSpaceDN w:val="0"/>
        <w:adjustRightInd w:val="0"/>
        <w:spacing w:before="0" w:after="0" w:line="240" w:lineRule="auto"/>
        <w:rPr>
          <w:rFonts w:ascii="Arial" w:eastAsiaTheme="minorEastAsia" w:hAnsi="Arial" w:cs="Arial"/>
          <w:color w:val="auto"/>
          <w:kern w:val="0"/>
        </w:rPr>
      </w:pPr>
    </w:p>
    <w:p w14:paraId="6350D104" w14:textId="77777777" w:rsidR="00E01794" w:rsidRPr="00AE5528" w:rsidRDefault="00E01794" w:rsidP="00E01794">
      <w:pPr>
        <w:autoSpaceDE w:val="0"/>
        <w:autoSpaceDN w:val="0"/>
        <w:adjustRightInd w:val="0"/>
        <w:spacing w:before="0" w:after="0" w:line="240" w:lineRule="auto"/>
        <w:rPr>
          <w:rFonts w:ascii="Arial" w:eastAsiaTheme="minorEastAsia" w:hAnsi="Arial" w:cs="Arial"/>
          <w:color w:val="auto"/>
          <w:kern w:val="0"/>
        </w:rPr>
      </w:pPr>
      <w:r w:rsidRPr="00AE5528">
        <w:rPr>
          <w:rFonts w:ascii="Arial" w:eastAsiaTheme="minorEastAsia" w:hAnsi="Arial" w:cs="Arial"/>
          <w:color w:val="auto"/>
          <w:kern w:val="0"/>
        </w:rPr>
        <w:t>(ii) Generate high resolution Digital Terrain Models (DTMs) to assist with 3D modelling of</w:t>
      </w:r>
    </w:p>
    <w:p w14:paraId="2E6F6F47" w14:textId="02D0637D" w:rsidR="00E01794" w:rsidRDefault="00AE5528" w:rsidP="00E01794">
      <w:pPr>
        <w:autoSpaceDE w:val="0"/>
        <w:autoSpaceDN w:val="0"/>
        <w:adjustRightInd w:val="0"/>
        <w:spacing w:before="0" w:after="0" w:line="240" w:lineRule="auto"/>
        <w:rPr>
          <w:rFonts w:ascii="Arial" w:eastAsiaTheme="minorEastAsia" w:hAnsi="Arial" w:cs="Arial"/>
          <w:color w:val="auto"/>
          <w:kern w:val="0"/>
        </w:rPr>
      </w:pPr>
      <w:r w:rsidRPr="00AE5528">
        <w:rPr>
          <w:rFonts w:ascii="Arial" w:eastAsiaTheme="minorEastAsia" w:hAnsi="Arial" w:cs="Arial"/>
          <w:color w:val="auto"/>
          <w:kern w:val="0"/>
        </w:rPr>
        <w:t xml:space="preserve">     </w:t>
      </w:r>
      <w:r w:rsidR="00E01794" w:rsidRPr="00AE5528">
        <w:rPr>
          <w:rFonts w:ascii="Arial" w:eastAsiaTheme="minorEastAsia" w:hAnsi="Arial" w:cs="Arial"/>
          <w:color w:val="auto"/>
          <w:kern w:val="0"/>
        </w:rPr>
        <w:t>the targets.</w:t>
      </w:r>
    </w:p>
    <w:p w14:paraId="79333C72" w14:textId="40DC13E0" w:rsidR="000B4D37" w:rsidRPr="00AE5528" w:rsidRDefault="000B4D37" w:rsidP="00E01794">
      <w:pPr>
        <w:autoSpaceDE w:val="0"/>
        <w:autoSpaceDN w:val="0"/>
        <w:adjustRightInd w:val="0"/>
        <w:spacing w:before="0" w:after="0" w:line="240" w:lineRule="auto"/>
        <w:rPr>
          <w:rFonts w:ascii="Arial" w:eastAsiaTheme="minorEastAsia" w:hAnsi="Arial" w:cs="Arial"/>
          <w:color w:val="auto"/>
          <w:kern w:val="0"/>
        </w:rPr>
      </w:pPr>
    </w:p>
    <w:p w14:paraId="040CD50F" w14:textId="77777777" w:rsidR="00E01794" w:rsidRPr="00AE5528" w:rsidRDefault="00E01794" w:rsidP="00E01794">
      <w:pPr>
        <w:autoSpaceDE w:val="0"/>
        <w:autoSpaceDN w:val="0"/>
        <w:adjustRightInd w:val="0"/>
        <w:spacing w:before="0" w:after="0" w:line="240" w:lineRule="auto"/>
        <w:rPr>
          <w:rFonts w:ascii="Arial" w:eastAsiaTheme="minorEastAsia" w:hAnsi="Arial" w:cs="Arial"/>
          <w:color w:val="auto"/>
          <w:kern w:val="0"/>
        </w:rPr>
      </w:pPr>
      <w:r w:rsidRPr="00AE5528">
        <w:rPr>
          <w:rFonts w:ascii="Arial" w:eastAsiaTheme="minorEastAsia" w:hAnsi="Arial" w:cs="Arial"/>
          <w:color w:val="auto"/>
          <w:kern w:val="0"/>
        </w:rPr>
        <w:t>(iii) Generate baseline imagery to record current state of surface disturbance at sites that</w:t>
      </w:r>
    </w:p>
    <w:p w14:paraId="7B5640E4" w14:textId="679DAF3B" w:rsidR="00E01794" w:rsidRPr="00AE5528" w:rsidRDefault="00AE5528" w:rsidP="00E01794">
      <w:pPr>
        <w:autoSpaceDE w:val="0"/>
        <w:autoSpaceDN w:val="0"/>
        <w:adjustRightInd w:val="0"/>
        <w:spacing w:before="0" w:after="0" w:line="240" w:lineRule="auto"/>
        <w:rPr>
          <w:rFonts w:ascii="Arial" w:eastAsiaTheme="minorEastAsia" w:hAnsi="Arial" w:cs="Arial"/>
          <w:color w:val="auto"/>
          <w:kern w:val="0"/>
        </w:rPr>
      </w:pPr>
      <w:r w:rsidRPr="00AE5528">
        <w:rPr>
          <w:rFonts w:ascii="Arial" w:eastAsiaTheme="minorEastAsia" w:hAnsi="Arial" w:cs="Arial"/>
          <w:color w:val="auto"/>
          <w:kern w:val="0"/>
        </w:rPr>
        <w:t xml:space="preserve">    </w:t>
      </w:r>
      <w:r w:rsidR="00E01794" w:rsidRPr="00AE5528">
        <w:rPr>
          <w:rFonts w:ascii="Arial" w:eastAsiaTheme="minorEastAsia" w:hAnsi="Arial" w:cs="Arial"/>
          <w:color w:val="auto"/>
          <w:kern w:val="0"/>
        </w:rPr>
        <w:t>will be actively explored in coming years.</w:t>
      </w:r>
    </w:p>
    <w:p w14:paraId="29B0A082" w14:textId="77777777" w:rsidR="00940113" w:rsidRDefault="00940113" w:rsidP="002623D0">
      <w:pPr>
        <w:autoSpaceDE w:val="0"/>
        <w:autoSpaceDN w:val="0"/>
        <w:adjustRightInd w:val="0"/>
        <w:spacing w:before="0" w:after="0" w:line="240" w:lineRule="auto"/>
        <w:rPr>
          <w:rFonts w:ascii="Times New Roman" w:eastAsiaTheme="minorEastAsia" w:hAnsi="Times New Roman" w:cs="Times New Roman"/>
          <w:i/>
          <w:iCs/>
          <w:color w:val="auto"/>
          <w:kern w:val="0"/>
          <w:sz w:val="22"/>
          <w:szCs w:val="22"/>
        </w:rPr>
      </w:pPr>
    </w:p>
    <w:p w14:paraId="593A91D5" w14:textId="1BD271E8" w:rsidR="002623D0" w:rsidRPr="00736682" w:rsidRDefault="002623D0" w:rsidP="002623D0">
      <w:pPr>
        <w:autoSpaceDE w:val="0"/>
        <w:autoSpaceDN w:val="0"/>
        <w:adjustRightInd w:val="0"/>
        <w:spacing w:before="0" w:after="0" w:line="240" w:lineRule="auto"/>
        <w:rPr>
          <w:rFonts w:ascii="Arial" w:eastAsiaTheme="minorEastAsia" w:hAnsi="Arial" w:cs="Arial"/>
          <w:color w:val="auto"/>
          <w:kern w:val="0"/>
        </w:rPr>
      </w:pPr>
      <w:r w:rsidRPr="00736682">
        <w:rPr>
          <w:rFonts w:ascii="Arial" w:eastAsiaTheme="minorEastAsia" w:hAnsi="Arial" w:cs="Arial"/>
          <w:color w:val="auto"/>
          <w:kern w:val="0"/>
        </w:rPr>
        <w:t>Equipment used to carry out UAV photogrammetry surveys consisted of a</w:t>
      </w:r>
      <w:r w:rsidR="000B4D37">
        <w:rPr>
          <w:rFonts w:ascii="Arial" w:eastAsiaTheme="minorEastAsia" w:hAnsi="Arial" w:cs="Arial"/>
          <w:color w:val="auto"/>
          <w:kern w:val="0"/>
        </w:rPr>
        <w:t xml:space="preserve"> </w:t>
      </w:r>
      <w:r w:rsidRPr="00736682">
        <w:rPr>
          <w:rFonts w:ascii="Arial" w:eastAsiaTheme="minorEastAsia" w:hAnsi="Arial" w:cs="Arial"/>
          <w:color w:val="auto"/>
          <w:kern w:val="0"/>
        </w:rPr>
        <w:t>DJI Phantom 4 Pro v2.0 optical 20 megapixel camera drone with both a mechanical shutter and an</w:t>
      </w:r>
      <w:r w:rsidR="000B4D37">
        <w:rPr>
          <w:rFonts w:ascii="Arial" w:eastAsiaTheme="minorEastAsia" w:hAnsi="Arial" w:cs="Arial"/>
          <w:color w:val="auto"/>
          <w:kern w:val="0"/>
        </w:rPr>
        <w:t xml:space="preserve"> </w:t>
      </w:r>
      <w:r w:rsidRPr="00736682">
        <w:rPr>
          <w:rFonts w:ascii="Arial" w:eastAsiaTheme="minorEastAsia" w:hAnsi="Arial" w:cs="Arial"/>
          <w:color w:val="auto"/>
          <w:kern w:val="0"/>
        </w:rPr>
        <w:t xml:space="preserve">upgraded rover L1/L2 Global Navigation Satellite System (GNSS) receiver. A multi - frequency </w:t>
      </w:r>
      <w:proofErr w:type="spellStart"/>
      <w:r w:rsidRPr="00736682">
        <w:rPr>
          <w:rFonts w:ascii="Arial" w:eastAsiaTheme="minorEastAsia" w:hAnsi="Arial" w:cs="Arial"/>
          <w:color w:val="auto"/>
          <w:kern w:val="0"/>
        </w:rPr>
        <w:t>Sunnav</w:t>
      </w:r>
      <w:proofErr w:type="spellEnd"/>
      <w:r w:rsidR="000B4D37">
        <w:rPr>
          <w:rFonts w:ascii="Arial" w:eastAsiaTheme="minorEastAsia" w:hAnsi="Arial" w:cs="Arial"/>
          <w:color w:val="auto"/>
          <w:kern w:val="0"/>
        </w:rPr>
        <w:t xml:space="preserve"> </w:t>
      </w:r>
      <w:r w:rsidRPr="00736682">
        <w:rPr>
          <w:rFonts w:ascii="Arial" w:eastAsiaTheme="minorEastAsia" w:hAnsi="Arial" w:cs="Arial"/>
          <w:color w:val="auto"/>
          <w:kern w:val="0"/>
        </w:rPr>
        <w:t>G10 base station was set to allow for PPK corrections of the UAV rover receiver location information</w:t>
      </w:r>
      <w:r w:rsidR="00940113">
        <w:rPr>
          <w:rFonts w:ascii="Arial" w:eastAsiaTheme="minorEastAsia" w:hAnsi="Arial" w:cs="Arial"/>
          <w:color w:val="auto"/>
          <w:kern w:val="0"/>
        </w:rPr>
        <w:t>. See Figure 5 below.</w:t>
      </w:r>
    </w:p>
    <w:p w14:paraId="6A59699A" w14:textId="77777777" w:rsidR="002623D0" w:rsidRDefault="002623D0" w:rsidP="00E01794">
      <w:pPr>
        <w:autoSpaceDE w:val="0"/>
        <w:autoSpaceDN w:val="0"/>
        <w:adjustRightInd w:val="0"/>
        <w:spacing w:before="0" w:after="0" w:line="240" w:lineRule="auto"/>
        <w:rPr>
          <w:rFonts w:ascii="Arial" w:eastAsiaTheme="minorEastAsia" w:hAnsi="Arial" w:cs="Arial"/>
          <w:color w:val="auto"/>
          <w:kern w:val="0"/>
        </w:rPr>
      </w:pPr>
    </w:p>
    <w:p w14:paraId="2893FE5F" w14:textId="14C002FD" w:rsidR="002623D0" w:rsidRDefault="00940113" w:rsidP="00E01794">
      <w:pPr>
        <w:autoSpaceDE w:val="0"/>
        <w:autoSpaceDN w:val="0"/>
        <w:adjustRightInd w:val="0"/>
        <w:spacing w:before="0" w:after="0" w:line="240" w:lineRule="auto"/>
        <w:rPr>
          <w:rFonts w:ascii="Arial" w:eastAsiaTheme="minorEastAsia" w:hAnsi="Arial" w:cs="Arial"/>
          <w:color w:val="auto"/>
          <w:kern w:val="0"/>
        </w:rPr>
      </w:pPr>
      <w:r w:rsidRPr="00D731C7">
        <w:rPr>
          <w:rFonts w:ascii="Arial" w:eastAsiaTheme="minorEastAsia" w:hAnsi="Arial" w:cs="Arial"/>
          <w:b/>
          <w:bCs/>
          <w:i/>
          <w:iCs/>
          <w:color w:val="auto"/>
          <w:kern w:val="0"/>
        </w:rPr>
        <w:t>Figure</w:t>
      </w:r>
      <w:r w:rsidR="00E16C20">
        <w:rPr>
          <w:rFonts w:ascii="Arial" w:eastAsiaTheme="minorEastAsia" w:hAnsi="Arial" w:cs="Arial"/>
          <w:b/>
          <w:bCs/>
          <w:i/>
          <w:iCs/>
          <w:color w:val="auto"/>
          <w:kern w:val="0"/>
        </w:rPr>
        <w:t xml:space="preserve"> </w:t>
      </w:r>
      <w:r>
        <w:rPr>
          <w:rFonts w:ascii="Arial" w:eastAsiaTheme="minorEastAsia" w:hAnsi="Arial" w:cs="Arial"/>
          <w:b/>
          <w:bCs/>
          <w:i/>
          <w:iCs/>
          <w:color w:val="auto"/>
          <w:kern w:val="0"/>
        </w:rPr>
        <w:t>5</w:t>
      </w:r>
      <w:r w:rsidRPr="00D731C7">
        <w:rPr>
          <w:rFonts w:ascii="Arial" w:eastAsiaTheme="minorEastAsia" w:hAnsi="Arial" w:cs="Arial"/>
          <w:b/>
          <w:bCs/>
          <w:i/>
          <w:iCs/>
          <w:color w:val="auto"/>
          <w:kern w:val="0"/>
        </w:rPr>
        <w:t xml:space="preserve"> - UAV Drone Survey Area</w:t>
      </w:r>
    </w:p>
    <w:p w14:paraId="16D754F0" w14:textId="26D22EB4" w:rsidR="002623D0" w:rsidRDefault="002623D0" w:rsidP="00E01794">
      <w:pPr>
        <w:autoSpaceDE w:val="0"/>
        <w:autoSpaceDN w:val="0"/>
        <w:adjustRightInd w:val="0"/>
        <w:spacing w:before="0" w:after="0" w:line="240" w:lineRule="auto"/>
        <w:rPr>
          <w:rFonts w:ascii="Arial" w:eastAsiaTheme="minorEastAsia" w:hAnsi="Arial" w:cs="Arial"/>
          <w:color w:val="auto"/>
          <w:kern w:val="0"/>
        </w:rPr>
      </w:pPr>
    </w:p>
    <w:p w14:paraId="68566ACE" w14:textId="051083EB" w:rsidR="00940113" w:rsidRDefault="00940113" w:rsidP="00940113">
      <w:pPr>
        <w:autoSpaceDE w:val="0"/>
        <w:autoSpaceDN w:val="0"/>
        <w:adjustRightInd w:val="0"/>
        <w:spacing w:before="0" w:after="0" w:line="240" w:lineRule="auto"/>
        <w:jc w:val="center"/>
        <w:rPr>
          <w:rFonts w:ascii="Arial" w:eastAsiaTheme="minorEastAsia" w:hAnsi="Arial" w:cs="Arial"/>
          <w:color w:val="auto"/>
          <w:kern w:val="0"/>
        </w:rPr>
      </w:pPr>
      <w:r w:rsidRPr="00940113">
        <w:rPr>
          <w:rFonts w:ascii="Arial" w:eastAsiaTheme="minorEastAsia" w:hAnsi="Arial" w:cs="Arial"/>
          <w:noProof/>
          <w:color w:val="auto"/>
          <w:kern w:val="0"/>
          <w:lang w:eastAsia="en-US"/>
        </w:rPr>
        <w:drawing>
          <wp:inline distT="0" distB="0" distL="0" distR="0" wp14:anchorId="65A1813F" wp14:editId="7E895B2D">
            <wp:extent cx="5179162" cy="2058938"/>
            <wp:effectExtent l="0" t="0" r="2540" b="0"/>
            <wp:docPr id="21" name="Picture 3">
              <a:extLst xmlns:a="http://schemas.openxmlformats.org/drawingml/2006/main">
                <a:ext uri="{FF2B5EF4-FFF2-40B4-BE49-F238E27FC236}">
                  <a16:creationId xmlns:a16="http://schemas.microsoft.com/office/drawing/2014/main" id="{9640763D-37BE-1F4C-A5D1-E0831722E0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640763D-37BE-1F4C-A5D1-E0831722E0FC}"/>
                        </a:ext>
                      </a:extLst>
                    </pic:cNvPr>
                    <pic:cNvPicPr>
                      <a:picLocks noChangeAspect="1"/>
                    </pic:cNvPicPr>
                  </pic:nvPicPr>
                  <pic:blipFill>
                    <a:blip r:embed="rId19"/>
                    <a:stretch>
                      <a:fillRect/>
                    </a:stretch>
                  </pic:blipFill>
                  <pic:spPr>
                    <a:xfrm>
                      <a:off x="0" y="0"/>
                      <a:ext cx="5213756" cy="2072691"/>
                    </a:xfrm>
                    <a:prstGeom prst="rect">
                      <a:avLst/>
                    </a:prstGeom>
                  </pic:spPr>
                </pic:pic>
              </a:graphicData>
            </a:graphic>
          </wp:inline>
        </w:drawing>
      </w:r>
    </w:p>
    <w:p w14:paraId="4AD42E08" w14:textId="77777777" w:rsidR="002623D0" w:rsidRDefault="002623D0" w:rsidP="00E01794">
      <w:pPr>
        <w:autoSpaceDE w:val="0"/>
        <w:autoSpaceDN w:val="0"/>
        <w:adjustRightInd w:val="0"/>
        <w:spacing w:before="0" w:after="0" w:line="240" w:lineRule="auto"/>
        <w:rPr>
          <w:rFonts w:ascii="Arial" w:eastAsiaTheme="minorEastAsia" w:hAnsi="Arial" w:cs="Arial"/>
          <w:color w:val="auto"/>
          <w:kern w:val="0"/>
        </w:rPr>
      </w:pPr>
    </w:p>
    <w:p w14:paraId="5DB5A285" w14:textId="7368934A" w:rsidR="00940113" w:rsidRPr="00940113" w:rsidRDefault="00940113" w:rsidP="00940113">
      <w:pPr>
        <w:autoSpaceDE w:val="0"/>
        <w:autoSpaceDN w:val="0"/>
        <w:adjustRightInd w:val="0"/>
        <w:spacing w:before="0" w:after="0" w:line="240" w:lineRule="auto"/>
        <w:rPr>
          <w:rFonts w:ascii="Arial" w:eastAsiaTheme="minorEastAsia" w:hAnsi="Arial" w:cs="Arial"/>
          <w:color w:val="auto"/>
          <w:kern w:val="0"/>
        </w:rPr>
      </w:pPr>
      <w:r w:rsidRPr="00940113">
        <w:rPr>
          <w:rFonts w:ascii="Arial" w:eastAsiaTheme="minorEastAsia" w:hAnsi="Arial" w:cs="Arial"/>
          <w:color w:val="auto"/>
          <w:kern w:val="0"/>
        </w:rPr>
        <w:t xml:space="preserve">Ground control point (GCP) data </w:t>
      </w:r>
      <w:r w:rsidR="000B4D37" w:rsidRPr="00940113">
        <w:rPr>
          <w:rFonts w:ascii="Arial" w:eastAsiaTheme="minorEastAsia" w:hAnsi="Arial" w:cs="Arial"/>
          <w:color w:val="auto"/>
          <w:kern w:val="0"/>
        </w:rPr>
        <w:t>w</w:t>
      </w:r>
      <w:r w:rsidR="000B4D37">
        <w:rPr>
          <w:rFonts w:ascii="Arial" w:eastAsiaTheme="minorEastAsia" w:hAnsi="Arial" w:cs="Arial"/>
          <w:color w:val="auto"/>
          <w:kern w:val="0"/>
        </w:rPr>
        <w:t xml:space="preserve">as </w:t>
      </w:r>
      <w:r w:rsidRPr="00940113">
        <w:rPr>
          <w:rFonts w:ascii="Arial" w:eastAsiaTheme="minorEastAsia" w:hAnsi="Arial" w:cs="Arial"/>
          <w:color w:val="auto"/>
          <w:kern w:val="0"/>
        </w:rPr>
        <w:t>acquired during surveying. Twenty-five terrain-following missions were completed to survey the Magnum target with a total of 5</w:t>
      </w:r>
      <w:r w:rsidR="00E16C20">
        <w:rPr>
          <w:rFonts w:ascii="Arial" w:eastAsiaTheme="minorEastAsia" w:hAnsi="Arial" w:cs="Arial"/>
          <w:color w:val="auto"/>
          <w:kern w:val="0"/>
        </w:rPr>
        <w:t>,</w:t>
      </w:r>
      <w:r w:rsidRPr="00940113">
        <w:rPr>
          <w:rFonts w:ascii="Arial" w:eastAsiaTheme="minorEastAsia" w:hAnsi="Arial" w:cs="Arial"/>
          <w:color w:val="auto"/>
          <w:kern w:val="0"/>
        </w:rPr>
        <w:t>419 photographs acquired during surveying</w:t>
      </w:r>
      <w:r w:rsidR="000B4D37">
        <w:rPr>
          <w:rFonts w:ascii="Arial" w:eastAsiaTheme="minorEastAsia" w:hAnsi="Arial" w:cs="Arial"/>
          <w:color w:val="auto"/>
          <w:kern w:val="0"/>
        </w:rPr>
        <w:t>,</w:t>
      </w:r>
      <w:r w:rsidRPr="00940113">
        <w:rPr>
          <w:rFonts w:ascii="Arial" w:eastAsiaTheme="minorEastAsia" w:hAnsi="Arial" w:cs="Arial"/>
          <w:color w:val="auto"/>
          <w:kern w:val="0"/>
        </w:rPr>
        <w:t xml:space="preserve"> and the final GSD`s (resolution) were 4.55 cm for </w:t>
      </w:r>
      <w:proofErr w:type="spellStart"/>
      <w:r w:rsidRPr="00940113">
        <w:rPr>
          <w:rFonts w:ascii="Arial" w:eastAsiaTheme="minorEastAsia" w:hAnsi="Arial" w:cs="Arial"/>
          <w:color w:val="auto"/>
          <w:kern w:val="0"/>
        </w:rPr>
        <w:t>theorthomosaic</w:t>
      </w:r>
      <w:proofErr w:type="spellEnd"/>
      <w:r w:rsidRPr="00940113">
        <w:rPr>
          <w:rFonts w:ascii="Arial" w:eastAsiaTheme="minorEastAsia" w:hAnsi="Arial" w:cs="Arial"/>
          <w:color w:val="auto"/>
          <w:kern w:val="0"/>
        </w:rPr>
        <w:t xml:space="preserve"> and 18.2 cm for the digital surface model (DSM).</w:t>
      </w:r>
    </w:p>
    <w:p w14:paraId="2F7D345B" w14:textId="3DA2DD92" w:rsidR="002623D0" w:rsidRDefault="002623D0" w:rsidP="00E01794">
      <w:pPr>
        <w:autoSpaceDE w:val="0"/>
        <w:autoSpaceDN w:val="0"/>
        <w:adjustRightInd w:val="0"/>
        <w:spacing w:before="0" w:after="0" w:line="240" w:lineRule="auto"/>
        <w:rPr>
          <w:rFonts w:ascii="Arial" w:eastAsiaTheme="minorEastAsia" w:hAnsi="Arial" w:cs="Arial"/>
          <w:color w:val="auto"/>
          <w:kern w:val="0"/>
        </w:rPr>
      </w:pPr>
    </w:p>
    <w:p w14:paraId="2C1B0321" w14:textId="2353E1B5"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640692A0" w14:textId="6B33F4F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434996B3" w14:textId="79272B50"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6EB5978B" w14:textId="47839686"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1E32633B" w14:textId="0E158C0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6BA9A7DB" w14:textId="6699690D"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26601887" w14:textId="4F99AFBC"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55F79E15" w14:textId="17785CDB"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7F8EED22" w14:textId="292C3EAB"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216CEFC7" w14:textId="6B376DF9"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4882CAA4" w14:textId="5CA4BFAE"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375A68B4" w14:textId="226F89D9"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2C08161C" w14:textId="4D450690"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6C19ACB5" w14:textId="30039943"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151B5C69" w14:textId="55B4DD0B"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777D878F" w14:textId="0D634DA0"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496AA731" w14:textId="77777777" w:rsidR="000B4D37" w:rsidRDefault="000B4D37" w:rsidP="00E01794">
      <w:pPr>
        <w:autoSpaceDE w:val="0"/>
        <w:autoSpaceDN w:val="0"/>
        <w:adjustRightInd w:val="0"/>
        <w:spacing w:before="0" w:after="0" w:line="240" w:lineRule="auto"/>
        <w:rPr>
          <w:rFonts w:ascii="Arial" w:eastAsiaTheme="minorEastAsia" w:hAnsi="Arial" w:cs="Arial"/>
          <w:color w:val="auto"/>
          <w:kern w:val="0"/>
        </w:rPr>
      </w:pPr>
    </w:p>
    <w:p w14:paraId="68C1F88F" w14:textId="4C03917B" w:rsidR="00940113" w:rsidRPr="002E09AD" w:rsidRDefault="00940113" w:rsidP="00E01794">
      <w:pPr>
        <w:autoSpaceDE w:val="0"/>
        <w:autoSpaceDN w:val="0"/>
        <w:adjustRightInd w:val="0"/>
        <w:spacing w:before="0" w:after="0" w:line="240" w:lineRule="auto"/>
        <w:rPr>
          <w:rFonts w:ascii="Arial" w:eastAsiaTheme="minorEastAsia" w:hAnsi="Arial" w:cs="Arial"/>
          <w:b/>
          <w:bCs/>
          <w:i/>
          <w:iCs/>
          <w:color w:val="auto"/>
          <w:kern w:val="0"/>
        </w:rPr>
      </w:pPr>
      <w:r w:rsidRPr="002E09AD">
        <w:rPr>
          <w:rFonts w:ascii="Arial" w:eastAsiaTheme="minorEastAsia" w:hAnsi="Arial" w:cs="Arial"/>
          <w:b/>
          <w:bCs/>
          <w:i/>
          <w:iCs/>
          <w:color w:val="auto"/>
          <w:kern w:val="0"/>
        </w:rPr>
        <w:t>Figure 6- UAV Magnum Mine Survey Data Points</w:t>
      </w:r>
    </w:p>
    <w:p w14:paraId="04C90026" w14:textId="77777777" w:rsidR="00940113" w:rsidRPr="00940113" w:rsidRDefault="00940113" w:rsidP="00E01794">
      <w:pPr>
        <w:autoSpaceDE w:val="0"/>
        <w:autoSpaceDN w:val="0"/>
        <w:adjustRightInd w:val="0"/>
        <w:spacing w:before="0" w:after="0" w:line="240" w:lineRule="auto"/>
        <w:rPr>
          <w:rFonts w:ascii="Arial" w:eastAsiaTheme="minorEastAsia" w:hAnsi="Arial" w:cs="Arial"/>
          <w:color w:val="auto"/>
          <w:kern w:val="0"/>
        </w:rPr>
      </w:pPr>
    </w:p>
    <w:p w14:paraId="522DD17C" w14:textId="344D10E1" w:rsidR="00940113" w:rsidRPr="00940113" w:rsidRDefault="00940113" w:rsidP="00940113">
      <w:pPr>
        <w:autoSpaceDE w:val="0"/>
        <w:autoSpaceDN w:val="0"/>
        <w:adjustRightInd w:val="0"/>
        <w:spacing w:before="0" w:after="0" w:line="240" w:lineRule="auto"/>
        <w:jc w:val="center"/>
        <w:rPr>
          <w:rFonts w:ascii="Arial" w:eastAsiaTheme="minorEastAsia" w:hAnsi="Arial" w:cs="Arial"/>
          <w:color w:val="auto"/>
          <w:kern w:val="0"/>
        </w:rPr>
      </w:pPr>
      <w:r w:rsidRPr="00940113">
        <w:rPr>
          <w:rFonts w:ascii="Arial" w:eastAsiaTheme="minorEastAsia" w:hAnsi="Arial" w:cs="Arial"/>
          <w:noProof/>
          <w:color w:val="auto"/>
          <w:kern w:val="0"/>
          <w:lang w:eastAsia="en-US"/>
        </w:rPr>
        <w:drawing>
          <wp:inline distT="0" distB="0" distL="0" distR="0" wp14:anchorId="0B8D5717" wp14:editId="3661388C">
            <wp:extent cx="2607137" cy="3138221"/>
            <wp:effectExtent l="0" t="0" r="0" b="0"/>
            <wp:docPr id="24" name="Picture 3">
              <a:extLst xmlns:a="http://schemas.openxmlformats.org/drawingml/2006/main">
                <a:ext uri="{FF2B5EF4-FFF2-40B4-BE49-F238E27FC236}">
                  <a16:creationId xmlns:a16="http://schemas.microsoft.com/office/drawing/2014/main" id="{0D5C8042-CB1C-D743-91EC-A67639DAC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D5C8042-CB1C-D743-91EC-A67639DAC9E5}"/>
                        </a:ext>
                      </a:extLst>
                    </pic:cNvPr>
                    <pic:cNvPicPr>
                      <a:picLocks noChangeAspect="1"/>
                    </pic:cNvPicPr>
                  </pic:nvPicPr>
                  <pic:blipFill>
                    <a:blip r:embed="rId20"/>
                    <a:stretch>
                      <a:fillRect/>
                    </a:stretch>
                  </pic:blipFill>
                  <pic:spPr>
                    <a:xfrm>
                      <a:off x="0" y="0"/>
                      <a:ext cx="2676318" cy="3221495"/>
                    </a:xfrm>
                    <a:prstGeom prst="rect">
                      <a:avLst/>
                    </a:prstGeom>
                  </pic:spPr>
                </pic:pic>
              </a:graphicData>
            </a:graphic>
          </wp:inline>
        </w:drawing>
      </w:r>
    </w:p>
    <w:p w14:paraId="60DCC7CA" w14:textId="77777777" w:rsidR="00940113" w:rsidRDefault="00940113" w:rsidP="00E01794">
      <w:pPr>
        <w:autoSpaceDE w:val="0"/>
        <w:autoSpaceDN w:val="0"/>
        <w:adjustRightInd w:val="0"/>
        <w:spacing w:before="0" w:after="0" w:line="240" w:lineRule="auto"/>
        <w:rPr>
          <w:rFonts w:ascii="Arial" w:eastAsiaTheme="minorEastAsia" w:hAnsi="Arial" w:cs="Arial"/>
          <w:color w:val="auto"/>
          <w:kern w:val="0"/>
        </w:rPr>
      </w:pPr>
    </w:p>
    <w:p w14:paraId="37045D9E" w14:textId="292DE5FC" w:rsidR="00E01794" w:rsidRPr="00736682" w:rsidRDefault="00E01794" w:rsidP="00E01794">
      <w:pPr>
        <w:autoSpaceDE w:val="0"/>
        <w:autoSpaceDN w:val="0"/>
        <w:adjustRightInd w:val="0"/>
        <w:spacing w:before="0" w:after="0" w:line="240" w:lineRule="auto"/>
        <w:rPr>
          <w:rFonts w:ascii="Arial" w:eastAsiaTheme="minorEastAsia" w:hAnsi="Arial" w:cs="Arial"/>
          <w:color w:val="auto"/>
          <w:kern w:val="0"/>
        </w:rPr>
      </w:pPr>
      <w:r w:rsidRPr="00736682">
        <w:rPr>
          <w:rFonts w:ascii="Arial" w:eastAsiaTheme="minorEastAsia" w:hAnsi="Arial" w:cs="Arial"/>
          <w:color w:val="auto"/>
          <w:kern w:val="0"/>
        </w:rPr>
        <w:t xml:space="preserve">Data products generated include 3-23 cm resolution </w:t>
      </w:r>
      <w:proofErr w:type="spellStart"/>
      <w:r w:rsidRPr="00736682">
        <w:rPr>
          <w:rFonts w:ascii="Arial" w:eastAsiaTheme="minorEastAsia" w:hAnsi="Arial" w:cs="Arial"/>
          <w:color w:val="auto"/>
          <w:kern w:val="0"/>
        </w:rPr>
        <w:t>colour</w:t>
      </w:r>
      <w:proofErr w:type="spellEnd"/>
      <w:r w:rsidRPr="00736682">
        <w:rPr>
          <w:rFonts w:ascii="Arial" w:eastAsiaTheme="minorEastAsia" w:hAnsi="Arial" w:cs="Arial"/>
          <w:color w:val="auto"/>
          <w:kern w:val="0"/>
        </w:rPr>
        <w:t xml:space="preserve"> </w:t>
      </w:r>
      <w:proofErr w:type="spellStart"/>
      <w:r w:rsidRPr="00736682">
        <w:rPr>
          <w:rFonts w:ascii="Arial" w:eastAsiaTheme="minorEastAsia" w:hAnsi="Arial" w:cs="Arial"/>
          <w:color w:val="auto"/>
          <w:kern w:val="0"/>
        </w:rPr>
        <w:t>orthophoto</w:t>
      </w:r>
      <w:proofErr w:type="spellEnd"/>
      <w:r w:rsidRPr="00736682">
        <w:rPr>
          <w:rFonts w:ascii="Arial" w:eastAsiaTheme="minorEastAsia" w:hAnsi="Arial" w:cs="Arial"/>
          <w:color w:val="auto"/>
          <w:kern w:val="0"/>
        </w:rPr>
        <w:t xml:space="preserve"> mosaics, Digital</w:t>
      </w:r>
    </w:p>
    <w:p w14:paraId="3D885ABA" w14:textId="77777777" w:rsidR="00E01794" w:rsidRPr="00736682" w:rsidRDefault="00E01794" w:rsidP="00E01794">
      <w:pPr>
        <w:autoSpaceDE w:val="0"/>
        <w:autoSpaceDN w:val="0"/>
        <w:adjustRightInd w:val="0"/>
        <w:spacing w:before="0" w:after="0" w:line="240" w:lineRule="auto"/>
        <w:rPr>
          <w:rFonts w:ascii="Arial" w:eastAsiaTheme="minorEastAsia" w:hAnsi="Arial" w:cs="Arial"/>
          <w:color w:val="auto"/>
          <w:kern w:val="0"/>
        </w:rPr>
      </w:pPr>
      <w:r w:rsidRPr="00736682">
        <w:rPr>
          <w:rFonts w:ascii="Arial" w:eastAsiaTheme="minorEastAsia" w:hAnsi="Arial" w:cs="Arial"/>
          <w:color w:val="auto"/>
          <w:kern w:val="0"/>
        </w:rPr>
        <w:t xml:space="preserve">Surface Models (DSM) and Digital Terrain Models (DTM). </w:t>
      </w:r>
      <w:proofErr w:type="spellStart"/>
      <w:r w:rsidRPr="00736682">
        <w:rPr>
          <w:rFonts w:ascii="Arial" w:eastAsiaTheme="minorEastAsia" w:hAnsi="Arial" w:cs="Arial"/>
          <w:color w:val="auto"/>
          <w:kern w:val="0"/>
        </w:rPr>
        <w:t>Hillshade</w:t>
      </w:r>
      <w:proofErr w:type="spellEnd"/>
      <w:r w:rsidRPr="00736682">
        <w:rPr>
          <w:rFonts w:ascii="Arial" w:eastAsiaTheme="minorEastAsia" w:hAnsi="Arial" w:cs="Arial"/>
          <w:color w:val="auto"/>
          <w:kern w:val="0"/>
        </w:rPr>
        <w:t xml:space="preserve"> models were also generated for</w:t>
      </w:r>
    </w:p>
    <w:p w14:paraId="330D73BA" w14:textId="77777777" w:rsidR="00E01794" w:rsidRPr="00736682" w:rsidRDefault="00E01794" w:rsidP="00E01794">
      <w:pPr>
        <w:autoSpaceDE w:val="0"/>
        <w:autoSpaceDN w:val="0"/>
        <w:adjustRightInd w:val="0"/>
        <w:spacing w:before="0" w:after="0" w:line="240" w:lineRule="auto"/>
        <w:rPr>
          <w:rFonts w:ascii="Arial" w:eastAsiaTheme="minorEastAsia" w:hAnsi="Arial" w:cs="Arial"/>
          <w:color w:val="auto"/>
          <w:kern w:val="0"/>
        </w:rPr>
      </w:pPr>
      <w:r w:rsidRPr="00736682">
        <w:rPr>
          <w:rFonts w:ascii="Arial" w:eastAsiaTheme="minorEastAsia" w:hAnsi="Arial" w:cs="Arial"/>
          <w:color w:val="auto"/>
          <w:kern w:val="0"/>
        </w:rPr>
        <w:t>each target area. Survey grade accuracy (1-3 cm) ground control point data was also acquired at the</w:t>
      </w:r>
    </w:p>
    <w:p w14:paraId="50EDC732" w14:textId="68279010" w:rsidR="00736682" w:rsidRPr="00736682" w:rsidRDefault="00E01794" w:rsidP="00E01794">
      <w:pPr>
        <w:autoSpaceDE w:val="0"/>
        <w:autoSpaceDN w:val="0"/>
        <w:adjustRightInd w:val="0"/>
        <w:spacing w:before="0" w:after="0" w:line="240" w:lineRule="auto"/>
        <w:rPr>
          <w:rFonts w:ascii="Arial" w:eastAsiaTheme="minorEastAsia" w:hAnsi="Arial" w:cs="Arial"/>
          <w:color w:val="auto"/>
          <w:kern w:val="0"/>
        </w:rPr>
      </w:pPr>
      <w:r w:rsidRPr="00736682">
        <w:rPr>
          <w:rFonts w:ascii="Arial" w:eastAsiaTheme="minorEastAsia" w:hAnsi="Arial" w:cs="Arial"/>
          <w:color w:val="auto"/>
          <w:kern w:val="0"/>
        </w:rPr>
        <w:t xml:space="preserve">time of the UAV survey. </w:t>
      </w:r>
      <w:r w:rsidR="00E16C20">
        <w:rPr>
          <w:rFonts w:ascii="Arial" w:eastAsiaTheme="minorEastAsia" w:hAnsi="Arial" w:cs="Arial"/>
          <w:color w:val="auto"/>
          <w:kern w:val="0"/>
        </w:rPr>
        <w:t>See Figures 7, 8 below.</w:t>
      </w:r>
    </w:p>
    <w:p w14:paraId="07B55CAD" w14:textId="77777777" w:rsidR="00736682" w:rsidRPr="00736682" w:rsidRDefault="00736682" w:rsidP="00E01794">
      <w:pPr>
        <w:autoSpaceDE w:val="0"/>
        <w:autoSpaceDN w:val="0"/>
        <w:adjustRightInd w:val="0"/>
        <w:spacing w:before="0" w:after="0" w:line="240" w:lineRule="auto"/>
        <w:rPr>
          <w:rFonts w:ascii="Arial" w:eastAsiaTheme="minorEastAsia" w:hAnsi="Arial" w:cs="Arial"/>
          <w:color w:val="auto"/>
          <w:kern w:val="0"/>
        </w:rPr>
      </w:pPr>
    </w:p>
    <w:p w14:paraId="48ABAF6A" w14:textId="258775AD" w:rsidR="00736682" w:rsidRPr="00736682" w:rsidRDefault="001C0BBC" w:rsidP="00E01794">
      <w:pPr>
        <w:autoSpaceDE w:val="0"/>
        <w:autoSpaceDN w:val="0"/>
        <w:adjustRightInd w:val="0"/>
        <w:spacing w:before="0" w:after="0" w:line="240" w:lineRule="auto"/>
        <w:rPr>
          <w:rFonts w:ascii="Arial" w:eastAsiaTheme="minorEastAsia" w:hAnsi="Arial" w:cs="Arial"/>
          <w:color w:val="auto"/>
          <w:kern w:val="0"/>
        </w:rPr>
      </w:pPr>
      <w:r w:rsidRPr="001C0BBC">
        <w:rPr>
          <w:rFonts w:ascii="Arial" w:eastAsiaTheme="minorEastAsia" w:hAnsi="Arial" w:cs="Arial"/>
          <w:noProof/>
          <w:color w:val="auto"/>
          <w:kern w:val="0"/>
          <w:lang w:eastAsia="en-US"/>
        </w:rPr>
        <w:lastRenderedPageBreak/>
        <w:drawing>
          <wp:inline distT="0" distB="0" distL="0" distR="0" wp14:anchorId="3B33E615" wp14:editId="49694EE0">
            <wp:extent cx="2615015" cy="3547872"/>
            <wp:effectExtent l="0" t="0" r="127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2"/>
                        </a:ext>
                      </a:extLst>
                    </a:blip>
                    <a:stretch>
                      <a:fillRect/>
                    </a:stretch>
                  </pic:blipFill>
                  <pic:spPr>
                    <a:xfrm>
                      <a:off x="0" y="0"/>
                      <a:ext cx="2667839" cy="3619540"/>
                    </a:xfrm>
                    <a:prstGeom prst="rect">
                      <a:avLst/>
                    </a:prstGeom>
                  </pic:spPr>
                </pic:pic>
              </a:graphicData>
            </a:graphic>
          </wp:inline>
        </w:drawing>
      </w:r>
      <w:r w:rsidRPr="001C0BBC">
        <w:rPr>
          <w:noProof/>
        </w:rPr>
        <w:t xml:space="preserve"> </w:t>
      </w:r>
      <w:r w:rsidRPr="001C0BBC">
        <w:rPr>
          <w:rFonts w:ascii="Arial" w:eastAsiaTheme="minorEastAsia" w:hAnsi="Arial" w:cs="Arial"/>
          <w:noProof/>
          <w:color w:val="auto"/>
          <w:kern w:val="0"/>
          <w:lang w:eastAsia="en-US"/>
        </w:rPr>
        <w:drawing>
          <wp:inline distT="0" distB="0" distL="0" distR="0" wp14:anchorId="7CE490F7" wp14:editId="1967D982">
            <wp:extent cx="2629112" cy="3562503"/>
            <wp:effectExtent l="0" t="0" r="0"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4"/>
                        </a:ext>
                      </a:extLst>
                    </a:blip>
                    <a:stretch>
                      <a:fillRect/>
                    </a:stretch>
                  </pic:blipFill>
                  <pic:spPr>
                    <a:xfrm>
                      <a:off x="0" y="0"/>
                      <a:ext cx="2679929" cy="3631361"/>
                    </a:xfrm>
                    <a:prstGeom prst="rect">
                      <a:avLst/>
                    </a:prstGeom>
                  </pic:spPr>
                </pic:pic>
              </a:graphicData>
            </a:graphic>
          </wp:inline>
        </w:drawing>
      </w:r>
    </w:p>
    <w:p w14:paraId="1621B5A6" w14:textId="77777777" w:rsidR="00736682" w:rsidRPr="00736682" w:rsidRDefault="00736682" w:rsidP="00E01794">
      <w:pPr>
        <w:autoSpaceDE w:val="0"/>
        <w:autoSpaceDN w:val="0"/>
        <w:adjustRightInd w:val="0"/>
        <w:spacing w:before="0" w:after="0" w:line="240" w:lineRule="auto"/>
        <w:rPr>
          <w:rFonts w:ascii="Arial" w:eastAsiaTheme="minorEastAsia" w:hAnsi="Arial" w:cs="Arial"/>
          <w:color w:val="auto"/>
          <w:kern w:val="0"/>
        </w:rPr>
      </w:pPr>
    </w:p>
    <w:p w14:paraId="1D2CE522" w14:textId="5877AEDD" w:rsidR="00866153" w:rsidRPr="002E09AD" w:rsidRDefault="00866153" w:rsidP="00866153">
      <w:pPr>
        <w:autoSpaceDE w:val="0"/>
        <w:autoSpaceDN w:val="0"/>
        <w:adjustRightInd w:val="0"/>
        <w:spacing w:before="0" w:after="0" w:line="240" w:lineRule="auto"/>
        <w:rPr>
          <w:rFonts w:ascii="Arial" w:eastAsiaTheme="minorEastAsia" w:hAnsi="Arial" w:cs="Arial"/>
          <w:b/>
          <w:bCs/>
          <w:i/>
          <w:iCs/>
          <w:color w:val="auto"/>
          <w:kern w:val="0"/>
        </w:rPr>
      </w:pPr>
      <w:r>
        <w:rPr>
          <w:rFonts w:ascii="Arial" w:eastAsiaTheme="minorEastAsia" w:hAnsi="Arial" w:cs="Arial"/>
          <w:b/>
          <w:bCs/>
          <w:color w:val="auto"/>
          <w:kern w:val="0"/>
        </w:rPr>
        <w:t xml:space="preserve">   </w:t>
      </w:r>
      <w:r w:rsidRPr="002E09AD">
        <w:rPr>
          <w:rFonts w:ascii="Arial" w:eastAsiaTheme="minorEastAsia" w:hAnsi="Arial" w:cs="Arial"/>
          <w:b/>
          <w:bCs/>
          <w:i/>
          <w:iCs/>
          <w:color w:val="auto"/>
          <w:kern w:val="0"/>
        </w:rPr>
        <w:t>Figure 7- Color Orthophoto Digital Model</w:t>
      </w:r>
      <w:r w:rsidRPr="002E09AD">
        <w:rPr>
          <w:rFonts w:ascii="Arial" w:eastAsiaTheme="minorEastAsia" w:hAnsi="Arial" w:cs="Arial"/>
          <w:b/>
          <w:bCs/>
          <w:i/>
          <w:iCs/>
          <w:color w:val="auto"/>
          <w:kern w:val="0"/>
        </w:rPr>
        <w:tab/>
        <w:t xml:space="preserve">     Figure 8- Hill Shade Digital Model</w:t>
      </w:r>
    </w:p>
    <w:p w14:paraId="075A663C" w14:textId="5E5EFB54" w:rsidR="00866153" w:rsidRPr="002E09AD" w:rsidRDefault="00866153" w:rsidP="00866153">
      <w:pPr>
        <w:autoSpaceDE w:val="0"/>
        <w:autoSpaceDN w:val="0"/>
        <w:adjustRightInd w:val="0"/>
        <w:spacing w:before="0" w:after="0" w:line="240" w:lineRule="auto"/>
        <w:rPr>
          <w:rFonts w:ascii="Arial" w:eastAsiaTheme="minorEastAsia" w:hAnsi="Arial" w:cs="Arial"/>
          <w:b/>
          <w:bCs/>
          <w:i/>
          <w:iCs/>
          <w:color w:val="auto"/>
          <w:kern w:val="0"/>
        </w:rPr>
      </w:pPr>
    </w:p>
    <w:p w14:paraId="6E6FEFAB" w14:textId="60AD685B" w:rsidR="00736682" w:rsidRPr="00736682" w:rsidRDefault="00E16C20" w:rsidP="00E01794">
      <w:pPr>
        <w:autoSpaceDE w:val="0"/>
        <w:autoSpaceDN w:val="0"/>
        <w:adjustRightInd w:val="0"/>
        <w:spacing w:before="0" w:after="0" w:line="240" w:lineRule="auto"/>
        <w:rPr>
          <w:rFonts w:ascii="Arial" w:eastAsiaTheme="minorEastAsia" w:hAnsi="Arial" w:cs="Arial"/>
          <w:color w:val="auto"/>
          <w:kern w:val="0"/>
        </w:rPr>
      </w:pPr>
      <w:r>
        <w:rPr>
          <w:rFonts w:ascii="Arial" w:eastAsiaTheme="minorEastAsia" w:hAnsi="Arial" w:cs="Arial"/>
          <w:color w:val="auto"/>
          <w:kern w:val="0"/>
        </w:rPr>
        <w:t xml:space="preserve">The data generated was used for in-field targeting of visual copper occurrences on the color orthophoto </w:t>
      </w:r>
      <w:r w:rsidR="00C66E72">
        <w:rPr>
          <w:rFonts w:ascii="Arial" w:eastAsiaTheme="minorEastAsia" w:hAnsi="Arial" w:cs="Arial"/>
          <w:color w:val="auto"/>
          <w:kern w:val="0"/>
        </w:rPr>
        <w:t xml:space="preserve">due to the 3 cm resolution which lead to field examination of the mineralized unit to sampling of the </w:t>
      </w:r>
      <w:r w:rsidR="00396314">
        <w:rPr>
          <w:rFonts w:ascii="Arial" w:eastAsiaTheme="minorEastAsia" w:hAnsi="Arial" w:cs="Arial"/>
          <w:color w:val="auto"/>
          <w:kern w:val="0"/>
        </w:rPr>
        <w:t>Magnum</w:t>
      </w:r>
      <w:r w:rsidR="00C66E72">
        <w:rPr>
          <w:rFonts w:ascii="Arial" w:eastAsiaTheme="minorEastAsia" w:hAnsi="Arial" w:cs="Arial"/>
          <w:color w:val="auto"/>
          <w:kern w:val="0"/>
        </w:rPr>
        <w:t xml:space="preserve"> vein where a total of 20 samples were collect as a first pass evaluation.</w:t>
      </w:r>
      <w:r w:rsidR="002E09AD">
        <w:rPr>
          <w:rFonts w:ascii="Arial" w:eastAsiaTheme="minorEastAsia" w:hAnsi="Arial" w:cs="Arial"/>
          <w:color w:val="auto"/>
          <w:kern w:val="0"/>
        </w:rPr>
        <w:t xml:space="preserve"> See Figures 9, 10 below.</w:t>
      </w:r>
      <w:r w:rsidR="00AA1CC8">
        <w:rPr>
          <w:rFonts w:ascii="Arial" w:eastAsiaTheme="minorEastAsia" w:hAnsi="Arial" w:cs="Arial"/>
          <w:color w:val="auto"/>
          <w:kern w:val="0"/>
        </w:rPr>
        <w:t xml:space="preserve"> </w:t>
      </w:r>
      <w:r w:rsidR="00AA1CC8" w:rsidRPr="00AA1CC8">
        <w:rPr>
          <w:rFonts w:ascii="Arial" w:eastAsiaTheme="minorEastAsia" w:hAnsi="Arial" w:cs="Arial"/>
          <w:color w:val="FF0000"/>
          <w:kern w:val="0"/>
        </w:rPr>
        <w:t>Press link here to view drone flight mission</w:t>
      </w:r>
      <w:r w:rsidR="00AA1CC8">
        <w:rPr>
          <w:rFonts w:ascii="Arial" w:eastAsiaTheme="minorEastAsia" w:hAnsi="Arial" w:cs="Arial"/>
          <w:color w:val="auto"/>
          <w:kern w:val="0"/>
        </w:rPr>
        <w:t>.</w:t>
      </w:r>
    </w:p>
    <w:p w14:paraId="5EEF009F" w14:textId="77777777" w:rsidR="00736682" w:rsidRPr="00736682" w:rsidRDefault="00736682" w:rsidP="00E01794">
      <w:pPr>
        <w:autoSpaceDE w:val="0"/>
        <w:autoSpaceDN w:val="0"/>
        <w:adjustRightInd w:val="0"/>
        <w:spacing w:before="0" w:after="0" w:line="240" w:lineRule="auto"/>
        <w:rPr>
          <w:rFonts w:ascii="Arial" w:eastAsiaTheme="minorEastAsia" w:hAnsi="Arial" w:cs="Arial"/>
          <w:color w:val="auto"/>
          <w:kern w:val="0"/>
        </w:rPr>
      </w:pPr>
    </w:p>
    <w:p w14:paraId="677DCB16" w14:textId="43B69C03" w:rsidR="00736682" w:rsidRPr="002E09AD" w:rsidRDefault="002E09AD" w:rsidP="00E01794">
      <w:pPr>
        <w:autoSpaceDE w:val="0"/>
        <w:autoSpaceDN w:val="0"/>
        <w:adjustRightInd w:val="0"/>
        <w:spacing w:before="0" w:after="0" w:line="240" w:lineRule="auto"/>
        <w:rPr>
          <w:rFonts w:ascii="Arial" w:eastAsiaTheme="minorEastAsia" w:hAnsi="Arial" w:cs="Arial"/>
          <w:b/>
          <w:bCs/>
          <w:i/>
          <w:iCs/>
          <w:color w:val="auto"/>
          <w:kern w:val="0"/>
        </w:rPr>
      </w:pPr>
      <w:r w:rsidRPr="002E09AD">
        <w:rPr>
          <w:rFonts w:ascii="Arial" w:eastAsiaTheme="minorEastAsia" w:hAnsi="Arial" w:cs="Arial"/>
          <w:b/>
          <w:bCs/>
          <w:i/>
          <w:iCs/>
          <w:color w:val="auto"/>
          <w:kern w:val="0"/>
        </w:rPr>
        <w:t>Figure 9 – Blow Up of Copper Mineralization on Magnum Deposit</w:t>
      </w:r>
    </w:p>
    <w:p w14:paraId="0EBE75F3" w14:textId="4F609378" w:rsidR="00BA48BD" w:rsidRDefault="002E09AD" w:rsidP="002E09AD">
      <w:pPr>
        <w:autoSpaceDE w:val="0"/>
        <w:autoSpaceDN w:val="0"/>
        <w:adjustRightInd w:val="0"/>
        <w:spacing w:before="0" w:after="0" w:line="240" w:lineRule="auto"/>
        <w:jc w:val="center"/>
        <w:rPr>
          <w:rFonts w:ascii="Arial" w:eastAsiaTheme="minorEastAsia" w:hAnsi="Arial" w:cs="Arial"/>
          <w:color w:val="auto"/>
          <w:kern w:val="0"/>
        </w:rPr>
      </w:pPr>
      <w:r w:rsidRPr="002E09AD">
        <w:rPr>
          <w:rFonts w:ascii="Arial" w:eastAsiaTheme="minorEastAsia" w:hAnsi="Arial" w:cs="Arial"/>
          <w:noProof/>
          <w:color w:val="auto"/>
          <w:kern w:val="0"/>
          <w:lang w:eastAsia="en-US"/>
        </w:rPr>
        <w:drawing>
          <wp:inline distT="0" distB="0" distL="0" distR="0" wp14:anchorId="47064054" wp14:editId="6BEEB7DF">
            <wp:extent cx="5540189" cy="2245670"/>
            <wp:effectExtent l="0" t="0" r="0" b="254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6"/>
                        </a:ext>
                      </a:extLst>
                    </a:blip>
                    <a:stretch>
                      <a:fillRect/>
                    </a:stretch>
                  </pic:blipFill>
                  <pic:spPr>
                    <a:xfrm>
                      <a:off x="0" y="0"/>
                      <a:ext cx="5569699" cy="2257632"/>
                    </a:xfrm>
                    <a:prstGeom prst="rect">
                      <a:avLst/>
                    </a:prstGeom>
                  </pic:spPr>
                </pic:pic>
              </a:graphicData>
            </a:graphic>
          </wp:inline>
        </w:drawing>
      </w:r>
    </w:p>
    <w:p w14:paraId="4408C374" w14:textId="1F3F1814" w:rsidR="00BA48BD" w:rsidRDefault="00BA48BD" w:rsidP="00E01794">
      <w:pPr>
        <w:autoSpaceDE w:val="0"/>
        <w:autoSpaceDN w:val="0"/>
        <w:adjustRightInd w:val="0"/>
        <w:spacing w:before="0" w:after="0" w:line="240" w:lineRule="auto"/>
        <w:rPr>
          <w:rFonts w:ascii="Arial" w:eastAsiaTheme="minorEastAsia" w:hAnsi="Arial" w:cs="Arial"/>
          <w:color w:val="auto"/>
          <w:kern w:val="0"/>
        </w:rPr>
      </w:pPr>
    </w:p>
    <w:p w14:paraId="528B700F" w14:textId="23DB062C" w:rsidR="00BA48BD" w:rsidRPr="00736682" w:rsidRDefault="00AB0A65" w:rsidP="00BA48BD">
      <w:pPr>
        <w:autoSpaceDE w:val="0"/>
        <w:autoSpaceDN w:val="0"/>
        <w:adjustRightInd w:val="0"/>
        <w:spacing w:before="0" w:after="0" w:line="240" w:lineRule="auto"/>
        <w:jc w:val="center"/>
        <w:rPr>
          <w:rFonts w:ascii="Arial" w:eastAsiaTheme="minorEastAsia" w:hAnsi="Arial" w:cs="Arial"/>
          <w:color w:val="auto"/>
          <w:kern w:val="0"/>
        </w:rPr>
      </w:pPr>
      <w:r w:rsidRPr="00AB0A65">
        <w:rPr>
          <w:rFonts w:ascii="Arial" w:eastAsiaTheme="minorEastAsia" w:hAnsi="Arial" w:cs="Arial"/>
          <w:noProof/>
          <w:color w:val="auto"/>
          <w:kern w:val="0"/>
          <w:lang w:eastAsia="en-US"/>
        </w:rPr>
        <w:lastRenderedPageBreak/>
        <w:drawing>
          <wp:inline distT="0" distB="0" distL="0" distR="0" wp14:anchorId="24888946" wp14:editId="664EBFF3">
            <wp:extent cx="4569907" cy="7099957"/>
            <wp:effectExtent l="0" t="0" r="2540"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8"/>
                        </a:ext>
                      </a:extLst>
                    </a:blip>
                    <a:stretch>
                      <a:fillRect/>
                    </a:stretch>
                  </pic:blipFill>
                  <pic:spPr>
                    <a:xfrm>
                      <a:off x="0" y="0"/>
                      <a:ext cx="4605690" cy="7155550"/>
                    </a:xfrm>
                    <a:prstGeom prst="rect">
                      <a:avLst/>
                    </a:prstGeom>
                  </pic:spPr>
                </pic:pic>
              </a:graphicData>
            </a:graphic>
          </wp:inline>
        </w:drawing>
      </w:r>
    </w:p>
    <w:p w14:paraId="7AE48D04" w14:textId="2D02C7B8" w:rsidR="00E01794" w:rsidRDefault="00E01794" w:rsidP="00E01794">
      <w:pPr>
        <w:autoSpaceDE w:val="0"/>
        <w:autoSpaceDN w:val="0"/>
        <w:adjustRightInd w:val="0"/>
        <w:spacing w:before="0" w:after="0" w:line="240" w:lineRule="auto"/>
        <w:rPr>
          <w:rFonts w:ascii="Times New Roman" w:eastAsiaTheme="minorEastAsia" w:hAnsi="Times New Roman" w:cs="Times New Roman"/>
          <w:i/>
          <w:iCs/>
          <w:color w:val="auto"/>
          <w:kern w:val="0"/>
          <w:sz w:val="22"/>
          <w:szCs w:val="22"/>
        </w:rPr>
      </w:pPr>
    </w:p>
    <w:p w14:paraId="3F5303FD" w14:textId="10BE0BB9" w:rsidR="00E4463A" w:rsidRDefault="00BA48BD" w:rsidP="00266FE7">
      <w:pPr>
        <w:autoSpaceDE w:val="0"/>
        <w:autoSpaceDN w:val="0"/>
        <w:adjustRightInd w:val="0"/>
        <w:spacing w:before="0" w:after="0" w:line="240" w:lineRule="auto"/>
        <w:rPr>
          <w:rFonts w:ascii="Times New Roman" w:eastAsiaTheme="minorEastAsia" w:hAnsi="Times New Roman" w:cs="Times New Roman"/>
          <w:i/>
          <w:iCs/>
          <w:color w:val="auto"/>
          <w:kern w:val="0"/>
          <w:sz w:val="22"/>
          <w:szCs w:val="22"/>
        </w:rPr>
      </w:pPr>
      <w:r w:rsidRPr="00940113">
        <w:rPr>
          <w:rFonts w:ascii="Arial" w:eastAsiaTheme="minorEastAsia" w:hAnsi="Arial" w:cs="Arial"/>
          <w:b/>
          <w:bCs/>
          <w:color w:val="auto"/>
          <w:kern w:val="0"/>
        </w:rPr>
        <w:t xml:space="preserve">Figure </w:t>
      </w:r>
      <w:r w:rsidR="002E09AD">
        <w:rPr>
          <w:rFonts w:ascii="Arial" w:eastAsiaTheme="minorEastAsia" w:hAnsi="Arial" w:cs="Arial"/>
          <w:b/>
          <w:bCs/>
          <w:color w:val="auto"/>
          <w:kern w:val="0"/>
        </w:rPr>
        <w:t>10</w:t>
      </w:r>
      <w:r w:rsidRPr="00940113">
        <w:rPr>
          <w:rFonts w:ascii="Arial" w:eastAsiaTheme="minorEastAsia" w:hAnsi="Arial" w:cs="Arial"/>
          <w:b/>
          <w:bCs/>
          <w:color w:val="auto"/>
          <w:kern w:val="0"/>
        </w:rPr>
        <w:t xml:space="preserve">- </w:t>
      </w:r>
      <w:r>
        <w:rPr>
          <w:rFonts w:ascii="Arial" w:eastAsiaTheme="minorEastAsia" w:hAnsi="Arial" w:cs="Arial"/>
          <w:b/>
          <w:bCs/>
          <w:color w:val="auto"/>
          <w:kern w:val="0"/>
        </w:rPr>
        <w:t>2021 Magnum Sample Locations Plotted On 3-D Tilt Digital, Red Line Vein Trace</w:t>
      </w:r>
    </w:p>
    <w:p w14:paraId="41980474" w14:textId="77777777" w:rsidR="00E4463A" w:rsidRDefault="00E4463A" w:rsidP="00266FE7">
      <w:pPr>
        <w:autoSpaceDE w:val="0"/>
        <w:autoSpaceDN w:val="0"/>
        <w:adjustRightInd w:val="0"/>
        <w:spacing w:before="0" w:after="0" w:line="240" w:lineRule="auto"/>
        <w:rPr>
          <w:rFonts w:ascii="Times New Roman" w:eastAsiaTheme="minorEastAsia" w:hAnsi="Times New Roman" w:cs="Times New Roman"/>
          <w:i/>
          <w:iCs/>
          <w:color w:val="auto"/>
          <w:kern w:val="0"/>
          <w:sz w:val="22"/>
          <w:szCs w:val="22"/>
        </w:rPr>
      </w:pPr>
    </w:p>
    <w:p w14:paraId="2ECA158F" w14:textId="77777777" w:rsidR="000B4D37" w:rsidRDefault="000B4D37" w:rsidP="00266FE7">
      <w:pPr>
        <w:autoSpaceDE w:val="0"/>
        <w:autoSpaceDN w:val="0"/>
        <w:adjustRightInd w:val="0"/>
        <w:spacing w:before="0" w:after="0" w:line="240" w:lineRule="auto"/>
        <w:rPr>
          <w:rFonts w:ascii="Times New Roman" w:eastAsiaTheme="minorEastAsia" w:hAnsi="Times New Roman" w:cs="Times New Roman"/>
          <w:color w:val="auto"/>
          <w:kern w:val="0"/>
          <w:sz w:val="22"/>
          <w:szCs w:val="22"/>
        </w:rPr>
      </w:pPr>
    </w:p>
    <w:p w14:paraId="24071992" w14:textId="77777777" w:rsidR="000B4D37" w:rsidRDefault="000B4D37" w:rsidP="00266FE7">
      <w:pPr>
        <w:autoSpaceDE w:val="0"/>
        <w:autoSpaceDN w:val="0"/>
        <w:adjustRightInd w:val="0"/>
        <w:spacing w:before="0" w:after="0" w:line="240" w:lineRule="auto"/>
        <w:rPr>
          <w:rFonts w:ascii="Times New Roman" w:eastAsiaTheme="minorEastAsia" w:hAnsi="Times New Roman" w:cs="Times New Roman"/>
          <w:color w:val="auto"/>
          <w:kern w:val="0"/>
          <w:sz w:val="22"/>
          <w:szCs w:val="22"/>
        </w:rPr>
      </w:pPr>
    </w:p>
    <w:p w14:paraId="2608E6D8" w14:textId="19A9D96E" w:rsidR="00E4463A" w:rsidRPr="00F84AA9" w:rsidRDefault="002E09AD" w:rsidP="00266FE7">
      <w:pPr>
        <w:autoSpaceDE w:val="0"/>
        <w:autoSpaceDN w:val="0"/>
        <w:adjustRightInd w:val="0"/>
        <w:spacing w:before="0" w:after="0" w:line="240" w:lineRule="auto"/>
        <w:rPr>
          <w:rFonts w:ascii="Arial" w:eastAsiaTheme="minorEastAsia" w:hAnsi="Arial" w:cs="Arial"/>
          <w:color w:val="auto"/>
          <w:kern w:val="0"/>
        </w:rPr>
      </w:pPr>
      <w:r w:rsidRPr="00F84AA9">
        <w:rPr>
          <w:rFonts w:ascii="Arial" w:eastAsiaTheme="minorEastAsia" w:hAnsi="Arial" w:cs="Arial"/>
          <w:color w:val="auto"/>
          <w:kern w:val="0"/>
        </w:rPr>
        <w:lastRenderedPageBreak/>
        <w:t>In addition</w:t>
      </w:r>
      <w:r w:rsidR="0001415F" w:rsidRPr="00F84AA9">
        <w:rPr>
          <w:rFonts w:ascii="Arial" w:eastAsiaTheme="minorEastAsia" w:hAnsi="Arial" w:cs="Arial"/>
          <w:color w:val="auto"/>
          <w:kern w:val="0"/>
        </w:rPr>
        <w:t>,</w:t>
      </w:r>
      <w:r w:rsidRPr="00F84AA9">
        <w:rPr>
          <w:rFonts w:ascii="Arial" w:eastAsiaTheme="minorEastAsia" w:hAnsi="Arial" w:cs="Arial"/>
          <w:color w:val="auto"/>
          <w:kern w:val="0"/>
        </w:rPr>
        <w:t xml:space="preserve"> using various filter parameters the UAV drone survey area was evaluated for silica occurrences such as</w:t>
      </w:r>
      <w:r w:rsidR="0001415F" w:rsidRPr="00F84AA9">
        <w:rPr>
          <w:rFonts w:ascii="Arial" w:eastAsiaTheme="minorEastAsia" w:hAnsi="Arial" w:cs="Arial"/>
          <w:color w:val="auto"/>
          <w:kern w:val="0"/>
        </w:rPr>
        <w:t xml:space="preserve"> quartz which hosts the Magnum deposit. This survey showed very strong silica anomalies on the other side of the mountain which hosts the Magnum deposit and this will be followed up in the 2022 field season</w:t>
      </w:r>
    </w:p>
    <w:p w14:paraId="0231E72A" w14:textId="77777777" w:rsidR="002355E3" w:rsidRDefault="002355E3" w:rsidP="00266FE7">
      <w:pPr>
        <w:autoSpaceDE w:val="0"/>
        <w:autoSpaceDN w:val="0"/>
        <w:adjustRightInd w:val="0"/>
        <w:spacing w:before="0" w:after="0" w:line="240" w:lineRule="auto"/>
        <w:rPr>
          <w:rFonts w:ascii="Times New Roman" w:eastAsiaTheme="minorEastAsia" w:hAnsi="Times New Roman" w:cs="Times New Roman"/>
          <w:i/>
          <w:iCs/>
          <w:color w:val="auto"/>
          <w:kern w:val="0"/>
          <w:sz w:val="22"/>
          <w:szCs w:val="22"/>
        </w:rPr>
      </w:pPr>
    </w:p>
    <w:p w14:paraId="48D97522" w14:textId="3F5494D1" w:rsidR="00E4463A" w:rsidRDefault="00E4463A" w:rsidP="00266FE7">
      <w:pPr>
        <w:autoSpaceDE w:val="0"/>
        <w:autoSpaceDN w:val="0"/>
        <w:adjustRightInd w:val="0"/>
        <w:spacing w:before="0" w:after="0" w:line="240" w:lineRule="auto"/>
        <w:rPr>
          <w:rFonts w:ascii="Times New Roman" w:eastAsiaTheme="minorEastAsia" w:hAnsi="Times New Roman" w:cs="Times New Roman"/>
          <w:i/>
          <w:iCs/>
          <w:color w:val="auto"/>
          <w:kern w:val="0"/>
          <w:sz w:val="22"/>
          <w:szCs w:val="22"/>
        </w:rPr>
      </w:pPr>
    </w:p>
    <w:p w14:paraId="2ADDFADB" w14:textId="4C5C9110" w:rsidR="002355E3" w:rsidRPr="002355E3" w:rsidRDefault="002355E3" w:rsidP="002355E3">
      <w:pPr>
        <w:autoSpaceDE w:val="0"/>
        <w:autoSpaceDN w:val="0"/>
        <w:adjustRightInd w:val="0"/>
        <w:spacing w:before="0" w:after="0" w:line="240" w:lineRule="auto"/>
        <w:jc w:val="center"/>
        <w:rPr>
          <w:rFonts w:ascii="Times New Roman" w:eastAsiaTheme="minorEastAsia" w:hAnsi="Times New Roman" w:cs="Times New Roman"/>
          <w:color w:val="auto"/>
          <w:kern w:val="0"/>
          <w:sz w:val="22"/>
          <w:szCs w:val="22"/>
        </w:rPr>
      </w:pPr>
      <w:r w:rsidRPr="002355E3">
        <w:rPr>
          <w:rFonts w:ascii="Times New Roman" w:eastAsiaTheme="minorEastAsia" w:hAnsi="Times New Roman" w:cs="Times New Roman"/>
          <w:noProof/>
          <w:color w:val="auto"/>
          <w:kern w:val="0"/>
          <w:sz w:val="22"/>
          <w:szCs w:val="22"/>
          <w:lang w:eastAsia="en-US"/>
        </w:rPr>
        <w:drawing>
          <wp:inline distT="0" distB="0" distL="0" distR="0" wp14:anchorId="1635DF9E" wp14:editId="23CE58F6">
            <wp:extent cx="2842768" cy="3375787"/>
            <wp:effectExtent l="0" t="0" r="2540" b="254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30"/>
                        </a:ext>
                      </a:extLst>
                    </a:blip>
                    <a:stretch>
                      <a:fillRect/>
                    </a:stretch>
                  </pic:blipFill>
                  <pic:spPr>
                    <a:xfrm>
                      <a:off x="0" y="0"/>
                      <a:ext cx="2937192" cy="3487915"/>
                    </a:xfrm>
                    <a:prstGeom prst="rect">
                      <a:avLst/>
                    </a:prstGeom>
                  </pic:spPr>
                </pic:pic>
              </a:graphicData>
            </a:graphic>
          </wp:inline>
        </w:drawing>
      </w:r>
    </w:p>
    <w:p w14:paraId="13E77D5E" w14:textId="77777777" w:rsidR="002355E3" w:rsidRDefault="002355E3" w:rsidP="002355E3">
      <w:pPr>
        <w:autoSpaceDE w:val="0"/>
        <w:autoSpaceDN w:val="0"/>
        <w:adjustRightInd w:val="0"/>
        <w:spacing w:before="0" w:after="0" w:line="240" w:lineRule="auto"/>
        <w:rPr>
          <w:rFonts w:ascii="Arial" w:eastAsiaTheme="minorEastAsia" w:hAnsi="Arial" w:cs="Arial"/>
          <w:b/>
          <w:bCs/>
          <w:color w:val="auto"/>
          <w:kern w:val="0"/>
        </w:rPr>
      </w:pPr>
    </w:p>
    <w:p w14:paraId="3A9909B9" w14:textId="46BAA51A" w:rsidR="002355E3" w:rsidRDefault="002355E3" w:rsidP="002355E3">
      <w:pPr>
        <w:autoSpaceDE w:val="0"/>
        <w:autoSpaceDN w:val="0"/>
        <w:adjustRightInd w:val="0"/>
        <w:spacing w:before="0" w:after="0" w:line="240" w:lineRule="auto"/>
        <w:rPr>
          <w:rFonts w:ascii="Times New Roman" w:eastAsiaTheme="minorEastAsia" w:hAnsi="Times New Roman" w:cs="Times New Roman"/>
          <w:i/>
          <w:iCs/>
          <w:color w:val="auto"/>
          <w:kern w:val="0"/>
          <w:sz w:val="22"/>
          <w:szCs w:val="22"/>
        </w:rPr>
      </w:pPr>
      <w:r w:rsidRPr="00940113">
        <w:rPr>
          <w:rFonts w:ascii="Arial" w:eastAsiaTheme="minorEastAsia" w:hAnsi="Arial" w:cs="Arial"/>
          <w:b/>
          <w:bCs/>
          <w:color w:val="auto"/>
          <w:kern w:val="0"/>
        </w:rPr>
        <w:t xml:space="preserve">Figure </w:t>
      </w:r>
      <w:r>
        <w:rPr>
          <w:rFonts w:ascii="Arial" w:eastAsiaTheme="minorEastAsia" w:hAnsi="Arial" w:cs="Arial"/>
          <w:b/>
          <w:bCs/>
          <w:color w:val="auto"/>
          <w:kern w:val="0"/>
        </w:rPr>
        <w:t>1</w:t>
      </w:r>
      <w:r w:rsidR="0001415F">
        <w:rPr>
          <w:rFonts w:ascii="Arial" w:eastAsiaTheme="minorEastAsia" w:hAnsi="Arial" w:cs="Arial"/>
          <w:b/>
          <w:bCs/>
          <w:color w:val="auto"/>
          <w:kern w:val="0"/>
        </w:rPr>
        <w:t>1</w:t>
      </w:r>
      <w:r>
        <w:rPr>
          <w:rFonts w:ascii="Arial" w:eastAsiaTheme="minorEastAsia" w:hAnsi="Arial" w:cs="Arial"/>
          <w:b/>
          <w:bCs/>
          <w:color w:val="auto"/>
          <w:kern w:val="0"/>
        </w:rPr>
        <w:t xml:space="preserve"> </w:t>
      </w:r>
      <w:r w:rsidRPr="00940113">
        <w:rPr>
          <w:rFonts w:ascii="Arial" w:eastAsiaTheme="minorEastAsia" w:hAnsi="Arial" w:cs="Arial"/>
          <w:b/>
          <w:bCs/>
          <w:color w:val="auto"/>
          <w:kern w:val="0"/>
        </w:rPr>
        <w:t xml:space="preserve">- </w:t>
      </w:r>
      <w:r>
        <w:rPr>
          <w:rFonts w:ascii="Arial" w:eastAsiaTheme="minorEastAsia" w:hAnsi="Arial" w:cs="Arial"/>
          <w:b/>
          <w:bCs/>
          <w:color w:val="auto"/>
          <w:kern w:val="0"/>
        </w:rPr>
        <w:t xml:space="preserve"> Magnum Silica Alteration Locations </w:t>
      </w:r>
    </w:p>
    <w:p w14:paraId="500AB995" w14:textId="467E6870" w:rsidR="002355E3" w:rsidRPr="002355E3" w:rsidRDefault="002355E3" w:rsidP="00266FE7">
      <w:pPr>
        <w:autoSpaceDE w:val="0"/>
        <w:autoSpaceDN w:val="0"/>
        <w:adjustRightInd w:val="0"/>
        <w:spacing w:before="0" w:after="0" w:line="240" w:lineRule="auto"/>
        <w:rPr>
          <w:rFonts w:ascii="Times New Roman" w:eastAsiaTheme="minorEastAsia" w:hAnsi="Times New Roman" w:cs="Times New Roman"/>
          <w:color w:val="auto"/>
          <w:kern w:val="0"/>
          <w:sz w:val="22"/>
          <w:szCs w:val="22"/>
        </w:rPr>
      </w:pPr>
    </w:p>
    <w:p w14:paraId="7A796C52" w14:textId="5FDA29B4" w:rsidR="002355E3" w:rsidRPr="0001415F" w:rsidRDefault="0001415F" w:rsidP="00266FE7">
      <w:pPr>
        <w:autoSpaceDE w:val="0"/>
        <w:autoSpaceDN w:val="0"/>
        <w:adjustRightInd w:val="0"/>
        <w:spacing w:before="0" w:after="0" w:line="240" w:lineRule="auto"/>
        <w:rPr>
          <w:rFonts w:ascii="Arial" w:eastAsiaTheme="minorEastAsia" w:hAnsi="Arial" w:cs="Arial"/>
          <w:b/>
          <w:bCs/>
          <w:color w:val="auto"/>
          <w:kern w:val="0"/>
        </w:rPr>
      </w:pPr>
      <w:r w:rsidRPr="0001415F">
        <w:rPr>
          <w:rFonts w:ascii="Arial" w:eastAsiaTheme="minorEastAsia" w:hAnsi="Arial" w:cs="Arial"/>
          <w:b/>
          <w:bCs/>
          <w:color w:val="auto"/>
          <w:kern w:val="0"/>
        </w:rPr>
        <w:t>Going Forwards</w:t>
      </w:r>
    </w:p>
    <w:p w14:paraId="4F7EB622" w14:textId="4B1E04BA" w:rsidR="0001415F" w:rsidRDefault="0001415F" w:rsidP="00266FE7">
      <w:pPr>
        <w:autoSpaceDE w:val="0"/>
        <w:autoSpaceDN w:val="0"/>
        <w:adjustRightInd w:val="0"/>
        <w:spacing w:before="0" w:after="0" w:line="240" w:lineRule="auto"/>
        <w:rPr>
          <w:rFonts w:ascii="Arial" w:eastAsiaTheme="minorEastAsia" w:hAnsi="Arial" w:cs="Arial"/>
          <w:color w:val="auto"/>
          <w:kern w:val="0"/>
        </w:rPr>
      </w:pPr>
    </w:p>
    <w:p w14:paraId="59A82D42" w14:textId="48409598" w:rsidR="0001415F" w:rsidRDefault="0001415F" w:rsidP="00266FE7">
      <w:pPr>
        <w:autoSpaceDE w:val="0"/>
        <w:autoSpaceDN w:val="0"/>
        <w:adjustRightInd w:val="0"/>
        <w:spacing w:before="0" w:after="0" w:line="240" w:lineRule="auto"/>
        <w:rPr>
          <w:rFonts w:ascii="Arial" w:eastAsiaTheme="minorEastAsia" w:hAnsi="Arial" w:cs="Arial"/>
          <w:color w:val="auto"/>
          <w:kern w:val="0"/>
        </w:rPr>
      </w:pPr>
      <w:r>
        <w:rPr>
          <w:rFonts w:ascii="Arial" w:eastAsiaTheme="minorEastAsia" w:hAnsi="Arial" w:cs="Arial"/>
          <w:color w:val="auto"/>
          <w:kern w:val="0"/>
        </w:rPr>
        <w:t>Using the results of the data gathered by the UAV drone in the 2021 field season</w:t>
      </w:r>
      <w:r w:rsidR="009C529B">
        <w:rPr>
          <w:rFonts w:ascii="Arial" w:eastAsiaTheme="minorEastAsia" w:hAnsi="Arial" w:cs="Arial"/>
          <w:color w:val="auto"/>
          <w:kern w:val="0"/>
        </w:rPr>
        <w:t xml:space="preserve"> the field crew will further sample in detail and map the Magnum deposit in addition to traversing the southeast side of the hill side to investigate the silica anomalies.</w:t>
      </w:r>
    </w:p>
    <w:p w14:paraId="70B7CCFF" w14:textId="5640383D" w:rsidR="009C529B" w:rsidRDefault="009C529B" w:rsidP="00266FE7">
      <w:pPr>
        <w:autoSpaceDE w:val="0"/>
        <w:autoSpaceDN w:val="0"/>
        <w:adjustRightInd w:val="0"/>
        <w:spacing w:before="0" w:after="0" w:line="240" w:lineRule="auto"/>
        <w:rPr>
          <w:rFonts w:ascii="Arial" w:eastAsiaTheme="minorEastAsia" w:hAnsi="Arial" w:cs="Arial"/>
          <w:color w:val="auto"/>
          <w:kern w:val="0"/>
        </w:rPr>
      </w:pPr>
    </w:p>
    <w:p w14:paraId="78BA61AF" w14:textId="2C3B6CBF" w:rsidR="009C529B" w:rsidRDefault="009C529B" w:rsidP="00266FE7">
      <w:pPr>
        <w:autoSpaceDE w:val="0"/>
        <w:autoSpaceDN w:val="0"/>
        <w:adjustRightInd w:val="0"/>
        <w:spacing w:before="0" w:after="0" w:line="240" w:lineRule="auto"/>
        <w:rPr>
          <w:rFonts w:ascii="Arial" w:eastAsiaTheme="minorEastAsia" w:hAnsi="Arial" w:cs="Arial"/>
          <w:color w:val="auto"/>
          <w:kern w:val="0"/>
        </w:rPr>
      </w:pPr>
      <w:r>
        <w:rPr>
          <w:rFonts w:ascii="Arial" w:eastAsiaTheme="minorEastAsia" w:hAnsi="Arial" w:cs="Arial"/>
          <w:color w:val="auto"/>
          <w:kern w:val="0"/>
        </w:rPr>
        <w:t>An additional release on the sampling and results of the Magnum deposit will be forth coming in the following weeks.</w:t>
      </w:r>
    </w:p>
    <w:p w14:paraId="7EC7936F" w14:textId="496FF512"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6719952B" w14:textId="5B7C8675"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533F2FA9" w14:textId="3A145B95"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3A0A4044" w14:textId="36504213"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4003B6C8" w14:textId="6987F55D"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1FDCE168" w14:textId="77C0067B"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1CC58343" w14:textId="60496E70"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7C1EBB5D" w14:textId="4206E894"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1E15511B" w14:textId="32D53C65"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397AC263" w14:textId="358025AF"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p>
    <w:p w14:paraId="10327CA0" w14:textId="77777777" w:rsidR="00F84AA9" w:rsidRDefault="00F84AA9" w:rsidP="00266FE7">
      <w:pPr>
        <w:autoSpaceDE w:val="0"/>
        <w:autoSpaceDN w:val="0"/>
        <w:adjustRightInd w:val="0"/>
        <w:spacing w:before="0" w:after="0" w:line="240" w:lineRule="auto"/>
        <w:rPr>
          <w:rFonts w:ascii="Arial" w:eastAsiaTheme="minorEastAsia" w:hAnsi="Arial" w:cs="Arial"/>
          <w:color w:val="auto"/>
          <w:kern w:val="0"/>
        </w:rPr>
      </w:pPr>
      <w:bookmarkStart w:id="0" w:name="_GoBack"/>
      <w:bookmarkEnd w:id="0"/>
    </w:p>
    <w:p w14:paraId="46BE5DFA" w14:textId="1509F3E3" w:rsidR="000B4D37" w:rsidRDefault="000B4D37" w:rsidP="00BB0A5D">
      <w:pPr>
        <w:spacing w:before="0" w:line="235" w:lineRule="atLeast"/>
        <w:jc w:val="both"/>
        <w:rPr>
          <w:rFonts w:ascii="Arial" w:eastAsia="Times New Roman" w:hAnsi="Arial" w:cs="Arial"/>
          <w:b/>
          <w:bCs/>
          <w:kern w:val="0"/>
          <w:lang w:val="en-CA" w:eastAsia="en-US"/>
        </w:rPr>
      </w:pPr>
    </w:p>
    <w:p w14:paraId="378E3BA7" w14:textId="452C082A" w:rsidR="00405B60" w:rsidRPr="009C529B" w:rsidRDefault="00405B60" w:rsidP="00F84AA9">
      <w:pPr>
        <w:spacing w:before="100" w:beforeAutospacing="1" w:after="100" w:afterAutospacing="1" w:line="240" w:lineRule="auto"/>
        <w:jc w:val="both"/>
        <w:rPr>
          <w:rFonts w:ascii="Arial" w:hAnsi="Arial" w:cs="Arial"/>
          <w:b/>
          <w:bCs/>
          <w:i/>
          <w:iCs/>
        </w:rPr>
      </w:pPr>
      <w:r w:rsidRPr="009C529B">
        <w:rPr>
          <w:rFonts w:ascii="Arial" w:hAnsi="Arial" w:cs="Arial"/>
          <w:b/>
          <w:bCs/>
          <w:i/>
          <w:iCs/>
        </w:rPr>
        <w:lastRenderedPageBreak/>
        <w:t xml:space="preserve">About Fabled </w:t>
      </w:r>
      <w:r w:rsidR="00C407F1" w:rsidRPr="009C529B">
        <w:rPr>
          <w:rFonts w:ascii="Arial" w:hAnsi="Arial" w:cs="Arial"/>
          <w:b/>
          <w:bCs/>
          <w:i/>
          <w:iCs/>
        </w:rPr>
        <w:t>Copper</w:t>
      </w:r>
      <w:r w:rsidRPr="009C529B">
        <w:rPr>
          <w:rFonts w:ascii="Arial" w:hAnsi="Arial" w:cs="Arial"/>
          <w:b/>
          <w:bCs/>
          <w:i/>
          <w:iCs/>
        </w:rPr>
        <w:t xml:space="preserve"> Corp.</w:t>
      </w:r>
    </w:p>
    <w:p w14:paraId="66933A27" w14:textId="39DE144C" w:rsidR="00405B60" w:rsidRDefault="00405B60" w:rsidP="00BB0A5D">
      <w:pPr>
        <w:autoSpaceDE w:val="0"/>
        <w:autoSpaceDN w:val="0"/>
        <w:adjustRightInd w:val="0"/>
        <w:spacing w:after="0" w:line="240" w:lineRule="auto"/>
        <w:jc w:val="both"/>
        <w:rPr>
          <w:rFonts w:ascii="Arial" w:hAnsi="Arial" w:cs="Arial"/>
          <w:b/>
          <w:bCs/>
        </w:rPr>
      </w:pPr>
    </w:p>
    <w:p w14:paraId="17BD705E" w14:textId="598C87EF" w:rsidR="000B4D37" w:rsidRDefault="000B4D37" w:rsidP="00BB0A5D">
      <w:pPr>
        <w:autoSpaceDE w:val="0"/>
        <w:autoSpaceDN w:val="0"/>
        <w:adjustRightInd w:val="0"/>
        <w:spacing w:after="0" w:line="240" w:lineRule="auto"/>
        <w:jc w:val="both"/>
        <w:rPr>
          <w:rFonts w:ascii="Arial" w:hAnsi="Arial" w:cs="Arial"/>
          <w:b/>
          <w:bCs/>
        </w:rPr>
      </w:pPr>
    </w:p>
    <w:p w14:paraId="7F47C818" w14:textId="7FD42C9D" w:rsidR="000B4D37" w:rsidRDefault="000B4D37" w:rsidP="00BB0A5D">
      <w:pPr>
        <w:autoSpaceDE w:val="0"/>
        <w:autoSpaceDN w:val="0"/>
        <w:adjustRightInd w:val="0"/>
        <w:spacing w:after="0" w:line="240" w:lineRule="auto"/>
        <w:jc w:val="both"/>
        <w:rPr>
          <w:rFonts w:ascii="Arial" w:hAnsi="Arial" w:cs="Arial"/>
          <w:b/>
          <w:bCs/>
        </w:rPr>
      </w:pPr>
    </w:p>
    <w:p w14:paraId="09C07275" w14:textId="36F3A9E0" w:rsidR="000B4D37" w:rsidRDefault="000B4D37" w:rsidP="00BB0A5D">
      <w:pPr>
        <w:autoSpaceDE w:val="0"/>
        <w:autoSpaceDN w:val="0"/>
        <w:adjustRightInd w:val="0"/>
        <w:spacing w:after="0" w:line="240" w:lineRule="auto"/>
        <w:jc w:val="both"/>
        <w:rPr>
          <w:rFonts w:ascii="Arial" w:hAnsi="Arial" w:cs="Arial"/>
          <w:b/>
          <w:bCs/>
        </w:rPr>
      </w:pPr>
    </w:p>
    <w:p w14:paraId="3CC8D922" w14:textId="003EB044" w:rsidR="000B4D37" w:rsidRDefault="000B4D37" w:rsidP="00BB0A5D">
      <w:pPr>
        <w:autoSpaceDE w:val="0"/>
        <w:autoSpaceDN w:val="0"/>
        <w:adjustRightInd w:val="0"/>
        <w:spacing w:after="0" w:line="240" w:lineRule="auto"/>
        <w:jc w:val="both"/>
        <w:rPr>
          <w:rFonts w:ascii="Arial" w:hAnsi="Arial" w:cs="Arial"/>
          <w:b/>
          <w:bCs/>
        </w:rPr>
      </w:pPr>
    </w:p>
    <w:p w14:paraId="7FFCDC0B" w14:textId="22928CCF" w:rsidR="000B4D37" w:rsidRDefault="000B4D37" w:rsidP="00BB0A5D">
      <w:pPr>
        <w:autoSpaceDE w:val="0"/>
        <w:autoSpaceDN w:val="0"/>
        <w:adjustRightInd w:val="0"/>
        <w:spacing w:after="0" w:line="240" w:lineRule="auto"/>
        <w:jc w:val="both"/>
        <w:rPr>
          <w:rFonts w:ascii="Arial" w:hAnsi="Arial" w:cs="Arial"/>
          <w:b/>
          <w:bCs/>
        </w:rPr>
      </w:pPr>
    </w:p>
    <w:p w14:paraId="6B3097F8" w14:textId="77777777" w:rsidR="000B4D37" w:rsidRPr="003C58E4" w:rsidRDefault="000B4D37" w:rsidP="00BB0A5D">
      <w:pPr>
        <w:autoSpaceDE w:val="0"/>
        <w:autoSpaceDN w:val="0"/>
        <w:adjustRightInd w:val="0"/>
        <w:spacing w:after="0" w:line="240" w:lineRule="auto"/>
        <w:jc w:val="both"/>
        <w:rPr>
          <w:rFonts w:ascii="Arial" w:hAnsi="Arial" w:cs="Arial"/>
          <w:b/>
          <w:bCs/>
        </w:rPr>
      </w:pPr>
    </w:p>
    <w:p w14:paraId="76BC1B5E" w14:textId="77777777" w:rsidR="00C407F1" w:rsidRPr="003C58E4" w:rsidRDefault="00C407F1" w:rsidP="00BB0A5D">
      <w:pPr>
        <w:autoSpaceDE w:val="0"/>
        <w:autoSpaceDN w:val="0"/>
        <w:adjustRightInd w:val="0"/>
        <w:spacing w:after="0" w:line="240" w:lineRule="auto"/>
        <w:jc w:val="both"/>
        <w:rPr>
          <w:rFonts w:ascii="Arial" w:hAnsi="Arial" w:cs="Arial"/>
          <w:color w:val="auto"/>
        </w:rPr>
      </w:pPr>
      <w:r w:rsidRPr="003C58E4">
        <w:rPr>
          <w:rFonts w:ascii="Arial" w:hAnsi="Arial" w:cs="Arial"/>
          <w:color w:val="auto"/>
        </w:rPr>
        <w:t>Fabled Copper is a junior mining exploration company. Its current focus is to creating value for stakeholders through the exploration and development of its existing copper properties located in northern British Columbia.  The Muskwa Project comprises a total of 76 claims in two non-contiguous blocks and totals approximately 8,064.9 hectares, located in the Liard Mining Division in northern British Columbia.</w:t>
      </w:r>
    </w:p>
    <w:p w14:paraId="3F1B46D6" w14:textId="77777777" w:rsidR="002E6B0B" w:rsidRPr="003C58E4" w:rsidRDefault="002E6B0B" w:rsidP="002E6B0B">
      <w:pPr>
        <w:spacing w:after="0" w:line="240" w:lineRule="auto"/>
        <w:ind w:right="-10"/>
        <w:jc w:val="both"/>
        <w:rPr>
          <w:rFonts w:ascii="Arial" w:eastAsia="Arial" w:hAnsi="Arial" w:cs="Arial"/>
          <w:b/>
          <w:bCs/>
          <w:color w:val="auto"/>
        </w:rPr>
      </w:pPr>
    </w:p>
    <w:p w14:paraId="14794CEC" w14:textId="77777777" w:rsidR="002E6B0B" w:rsidRPr="003C58E4" w:rsidRDefault="002E6B0B" w:rsidP="002E6B0B">
      <w:pPr>
        <w:spacing w:after="0" w:line="240" w:lineRule="auto"/>
        <w:ind w:right="-10"/>
        <w:jc w:val="both"/>
        <w:rPr>
          <w:rFonts w:ascii="Arial" w:eastAsia="Arial" w:hAnsi="Arial" w:cs="Arial"/>
          <w:b/>
          <w:color w:val="auto"/>
        </w:rPr>
      </w:pPr>
      <w:r w:rsidRPr="003C58E4">
        <w:rPr>
          <w:rFonts w:ascii="Arial" w:eastAsia="Arial" w:hAnsi="Arial" w:cs="Arial"/>
          <w:b/>
          <w:color w:val="auto"/>
        </w:rPr>
        <w:t>Mr. Peter J. Hawley, President and C.E.O.</w:t>
      </w:r>
    </w:p>
    <w:p w14:paraId="0C88B0A9" w14:textId="77777777" w:rsidR="002E6B0B" w:rsidRPr="003C58E4" w:rsidRDefault="002E6B0B" w:rsidP="002E6B0B">
      <w:pPr>
        <w:spacing w:after="0" w:line="240" w:lineRule="auto"/>
        <w:ind w:right="-10"/>
        <w:jc w:val="both"/>
        <w:rPr>
          <w:rFonts w:ascii="Arial" w:eastAsia="Arial" w:hAnsi="Arial" w:cs="Arial"/>
          <w:color w:val="auto"/>
        </w:rPr>
      </w:pPr>
      <w:r w:rsidRPr="003C58E4">
        <w:rPr>
          <w:rFonts w:ascii="Arial" w:eastAsia="Arial" w:hAnsi="Arial" w:cs="Arial"/>
          <w:color w:val="auto"/>
        </w:rPr>
        <w:t>Fabled Copper Corp.</w:t>
      </w:r>
    </w:p>
    <w:p w14:paraId="72EDFC56" w14:textId="77777777" w:rsidR="002E6B0B" w:rsidRPr="003C58E4" w:rsidRDefault="002E6B0B" w:rsidP="002E6B0B">
      <w:pPr>
        <w:spacing w:after="0" w:line="240" w:lineRule="auto"/>
        <w:ind w:right="-10"/>
        <w:jc w:val="both"/>
        <w:rPr>
          <w:rFonts w:ascii="Arial" w:eastAsia="Arial" w:hAnsi="Arial" w:cs="Arial"/>
          <w:color w:val="auto"/>
        </w:rPr>
      </w:pPr>
      <w:r w:rsidRPr="003C58E4">
        <w:rPr>
          <w:rFonts w:ascii="Arial" w:eastAsia="Arial" w:hAnsi="Arial" w:cs="Arial"/>
          <w:color w:val="auto"/>
        </w:rPr>
        <w:t>Phone: (819) 316-0919</w:t>
      </w:r>
    </w:p>
    <w:p w14:paraId="2EF6713F" w14:textId="77777777" w:rsidR="002E6B0B" w:rsidRPr="003C58E4" w:rsidRDefault="00241248" w:rsidP="002E6B0B">
      <w:pPr>
        <w:spacing w:after="0" w:line="240" w:lineRule="auto"/>
        <w:ind w:right="-10"/>
        <w:jc w:val="both"/>
        <w:rPr>
          <w:rStyle w:val="Hyperlink"/>
          <w:rFonts w:ascii="Arial" w:eastAsia="Arial" w:hAnsi="Arial" w:cs="Arial"/>
          <w:color w:val="auto"/>
        </w:rPr>
      </w:pPr>
      <w:hyperlink r:id="rId31" w:history="1">
        <w:r w:rsidR="002E6B0B" w:rsidRPr="003C58E4">
          <w:rPr>
            <w:rStyle w:val="Hyperlink"/>
            <w:rFonts w:ascii="Arial" w:eastAsia="Arial" w:hAnsi="Arial" w:cs="Arial"/>
            <w:color w:val="auto"/>
          </w:rPr>
          <w:t>peter@fabledcopper.org</w:t>
        </w:r>
      </w:hyperlink>
      <w:r w:rsidR="002E6B0B" w:rsidRPr="003C58E4">
        <w:rPr>
          <w:rFonts w:ascii="Arial" w:eastAsia="Arial" w:hAnsi="Arial" w:cs="Arial"/>
          <w:color w:val="auto"/>
        </w:rPr>
        <w:t xml:space="preserve"> </w:t>
      </w:r>
    </w:p>
    <w:p w14:paraId="3F63370F" w14:textId="77777777" w:rsidR="002E6B0B" w:rsidRPr="003C58E4" w:rsidRDefault="002E6B0B" w:rsidP="002E6B0B">
      <w:pPr>
        <w:spacing w:after="0" w:line="240" w:lineRule="auto"/>
        <w:ind w:right="-10"/>
        <w:jc w:val="both"/>
        <w:rPr>
          <w:rStyle w:val="Hyperlink"/>
          <w:rFonts w:ascii="Arial" w:eastAsia="Arial" w:hAnsi="Arial" w:cs="Arial"/>
          <w:color w:val="auto"/>
        </w:rPr>
      </w:pPr>
    </w:p>
    <w:p w14:paraId="5C4404A0" w14:textId="77777777" w:rsidR="002E6B0B" w:rsidRPr="003C58E4" w:rsidRDefault="002E6B0B" w:rsidP="002E6B0B">
      <w:pPr>
        <w:spacing w:after="0" w:line="240" w:lineRule="auto"/>
        <w:ind w:right="-10"/>
        <w:jc w:val="both"/>
        <w:rPr>
          <w:rFonts w:ascii="Arial" w:eastAsia="Arial" w:hAnsi="Arial" w:cs="Arial"/>
          <w:b/>
          <w:bCs/>
          <w:color w:val="auto"/>
        </w:rPr>
      </w:pPr>
      <w:r w:rsidRPr="003C58E4">
        <w:rPr>
          <w:rFonts w:ascii="Arial" w:eastAsia="Arial" w:hAnsi="Arial" w:cs="Arial"/>
          <w:b/>
          <w:bCs/>
          <w:color w:val="auto"/>
        </w:rPr>
        <w:t>For further information please contact:</w:t>
      </w:r>
    </w:p>
    <w:p w14:paraId="38726796" w14:textId="77777777" w:rsidR="002E6B0B" w:rsidRPr="003C58E4" w:rsidRDefault="002E6B0B" w:rsidP="002E6B0B">
      <w:pPr>
        <w:spacing w:after="0" w:line="240" w:lineRule="auto"/>
        <w:ind w:right="-10"/>
        <w:jc w:val="both"/>
        <w:rPr>
          <w:rFonts w:ascii="Arial" w:eastAsia="Arial" w:hAnsi="Arial" w:cs="Arial"/>
          <w:b/>
          <w:bCs/>
          <w:color w:val="auto"/>
        </w:rPr>
      </w:pPr>
    </w:p>
    <w:p w14:paraId="17FCA9D4" w14:textId="77777777" w:rsidR="002E6B0B" w:rsidRPr="003C58E4" w:rsidRDefault="00241248" w:rsidP="002E6B0B">
      <w:pPr>
        <w:spacing w:after="0" w:line="240" w:lineRule="auto"/>
        <w:ind w:right="-10"/>
        <w:jc w:val="both"/>
        <w:rPr>
          <w:rFonts w:ascii="Arial" w:eastAsia="Arial" w:hAnsi="Arial" w:cs="Arial"/>
          <w:b/>
          <w:bCs/>
          <w:color w:val="auto"/>
        </w:rPr>
      </w:pPr>
      <w:hyperlink r:id="rId32" w:history="1">
        <w:r w:rsidR="002E6B0B" w:rsidRPr="003C58E4">
          <w:rPr>
            <w:rStyle w:val="Hyperlink"/>
            <w:rFonts w:ascii="Arial" w:eastAsia="Arial" w:hAnsi="Arial" w:cs="Arial"/>
            <w:b/>
            <w:bCs/>
          </w:rPr>
          <w:t>info@fabledcopper.org</w:t>
        </w:r>
      </w:hyperlink>
    </w:p>
    <w:p w14:paraId="530BF6AB" w14:textId="77777777" w:rsidR="002E6B0B" w:rsidRPr="003C58E4" w:rsidRDefault="002E6B0B" w:rsidP="002E6B0B">
      <w:pPr>
        <w:spacing w:after="0" w:line="240" w:lineRule="auto"/>
        <w:ind w:right="-10"/>
        <w:jc w:val="both"/>
        <w:rPr>
          <w:rFonts w:ascii="Arial" w:eastAsia="Arial" w:hAnsi="Arial" w:cs="Arial"/>
          <w:color w:val="auto"/>
          <w:u w:val="single"/>
        </w:rPr>
      </w:pPr>
    </w:p>
    <w:p w14:paraId="149744FA" w14:textId="77777777" w:rsidR="00AF161E" w:rsidRDefault="00AF161E" w:rsidP="002E6B0B">
      <w:pPr>
        <w:spacing w:after="0" w:line="240" w:lineRule="auto"/>
        <w:ind w:right="-10"/>
        <w:jc w:val="both"/>
        <w:rPr>
          <w:rFonts w:ascii="Arial" w:eastAsia="Arial" w:hAnsi="Arial" w:cs="Arial"/>
          <w:bCs/>
          <w:i/>
          <w:color w:val="auto"/>
        </w:rPr>
      </w:pPr>
      <w:r w:rsidRPr="00AF161E">
        <w:rPr>
          <w:rFonts w:ascii="Arial" w:eastAsia="Arial" w:hAnsi="Arial" w:cs="Arial"/>
          <w:bCs/>
          <w:i/>
          <w:color w:val="auto"/>
        </w:rPr>
        <w:t>The technical information contained in this news release has been approved by Peter J. Hawley, P.Geo. President and C.E.O. of Fabled, who is a Qualified Person as defined in National Instrument 43-101 - Standards of Disclosure for Mineral Projects.</w:t>
      </w:r>
    </w:p>
    <w:p w14:paraId="0143E9C5" w14:textId="77777777" w:rsidR="00AF161E" w:rsidRDefault="00AF161E" w:rsidP="002E6B0B">
      <w:pPr>
        <w:spacing w:after="0" w:line="240" w:lineRule="auto"/>
        <w:ind w:right="-10"/>
        <w:jc w:val="both"/>
        <w:rPr>
          <w:rFonts w:ascii="Arial" w:eastAsia="Arial" w:hAnsi="Arial" w:cs="Arial"/>
          <w:bCs/>
          <w:i/>
          <w:color w:val="auto"/>
        </w:rPr>
      </w:pPr>
    </w:p>
    <w:p w14:paraId="0D02D0FF" w14:textId="0A3DD5E8" w:rsidR="002E6B0B" w:rsidRPr="003C58E4" w:rsidRDefault="002E6B0B" w:rsidP="002E6B0B">
      <w:pPr>
        <w:spacing w:after="0" w:line="240" w:lineRule="auto"/>
        <w:ind w:right="-10"/>
        <w:jc w:val="both"/>
        <w:rPr>
          <w:rFonts w:ascii="Arial" w:eastAsia="Arial" w:hAnsi="Arial" w:cs="Arial"/>
          <w:i/>
          <w:color w:val="auto"/>
        </w:rPr>
      </w:pPr>
      <w:r w:rsidRPr="003C58E4">
        <w:rPr>
          <w:rFonts w:ascii="Arial" w:eastAsia="Arial" w:hAnsi="Arial" w:cs="Arial"/>
          <w:i/>
          <w:color w:val="auto"/>
        </w:rPr>
        <w:t>The Canadian Securities Exchange does not accept responsibility for the adequacy or accuracy of this release.</w:t>
      </w:r>
    </w:p>
    <w:p w14:paraId="40187611" w14:textId="77777777" w:rsidR="002E6B0B" w:rsidRPr="003C58E4" w:rsidRDefault="002E6B0B" w:rsidP="002E6B0B">
      <w:pPr>
        <w:spacing w:after="0" w:line="240" w:lineRule="auto"/>
        <w:ind w:right="-10"/>
        <w:jc w:val="both"/>
        <w:rPr>
          <w:rFonts w:ascii="Arial" w:eastAsia="Arial" w:hAnsi="Arial" w:cs="Arial"/>
          <w:i/>
          <w:color w:val="auto"/>
        </w:rPr>
      </w:pPr>
    </w:p>
    <w:p w14:paraId="05764332" w14:textId="77777777" w:rsidR="002E6B0B" w:rsidRPr="003C58E4" w:rsidRDefault="002E6B0B" w:rsidP="002E6B0B">
      <w:pPr>
        <w:spacing w:after="0" w:line="240" w:lineRule="auto"/>
        <w:ind w:right="-10"/>
        <w:jc w:val="both"/>
        <w:rPr>
          <w:rFonts w:ascii="Arial" w:eastAsia="Arial" w:hAnsi="Arial" w:cs="Arial"/>
          <w:i/>
          <w:color w:val="auto"/>
        </w:rPr>
      </w:pPr>
      <w:r w:rsidRPr="003C58E4">
        <w:rPr>
          <w:rFonts w:ascii="Arial" w:eastAsia="Arial" w:hAnsi="Arial" w:cs="Arial"/>
          <w:i/>
          <w:color w:val="auto"/>
        </w:rPr>
        <w:t xml:space="preserve">Certain statements contained in this news release constitute "forward-looking information" as such term is used in applicable Canadian securities laws. Forward-looking information is based on plans, expectations and estimates of management at the date the information is provided and is subject to certain factors and assumptions, including, that the Company's financial condition and development plans do not change as a result of unforeseen events and that the Company obtains any required regulatory approvals. </w:t>
      </w:r>
    </w:p>
    <w:p w14:paraId="24FC808D" w14:textId="77777777" w:rsidR="002E6B0B" w:rsidRPr="003C58E4" w:rsidRDefault="002E6B0B" w:rsidP="002E6B0B">
      <w:pPr>
        <w:spacing w:after="0" w:line="240" w:lineRule="auto"/>
        <w:ind w:right="-10"/>
        <w:jc w:val="both"/>
        <w:rPr>
          <w:rFonts w:ascii="Arial" w:eastAsia="Arial" w:hAnsi="Arial" w:cs="Arial"/>
          <w:i/>
          <w:color w:val="auto"/>
        </w:rPr>
      </w:pPr>
    </w:p>
    <w:p w14:paraId="05DC5B39" w14:textId="77777777" w:rsidR="002E6B0B" w:rsidRPr="003C58E4" w:rsidRDefault="002E6B0B" w:rsidP="002E6B0B">
      <w:pPr>
        <w:spacing w:after="0" w:line="240" w:lineRule="auto"/>
        <w:ind w:right="-10"/>
        <w:jc w:val="both"/>
        <w:rPr>
          <w:rFonts w:ascii="Arial" w:eastAsia="Arial" w:hAnsi="Arial" w:cs="Arial"/>
          <w:i/>
          <w:color w:val="auto"/>
        </w:rPr>
      </w:pPr>
      <w:r w:rsidRPr="003C58E4">
        <w:rPr>
          <w:rFonts w:ascii="Arial" w:eastAsia="Arial" w:hAnsi="Arial" w:cs="Arial"/>
          <w:i/>
          <w:color w:val="auto"/>
        </w:rPr>
        <w:t xml:space="preserve">Forward-looking information is subject to a variety of risks and uncertainties and other factors that could cause plans, estimates and actual results to vary materially from those projected in such forward-looking information. Some of the risks and other factors that could cause results to differ materially from those expressed in the forward-looking statements include, but are not limited to: impacts from the coronavirus or other epidemics, general economic conditions in Canada, the United States and globally; industry conditions, including fluctuations in commodity prices; governmental regulation of the mining industry, including environmental regulation; geological, technical and drilling problems; unanticipated operating events; competition for and/or inability to retain drilling rigs and other services; the availability of capital </w:t>
      </w:r>
    </w:p>
    <w:p w14:paraId="71A43D72" w14:textId="77777777" w:rsidR="002E6B0B" w:rsidRPr="003C58E4" w:rsidRDefault="002E6B0B" w:rsidP="002E6B0B">
      <w:pPr>
        <w:spacing w:after="0" w:line="240" w:lineRule="auto"/>
        <w:ind w:right="-10"/>
        <w:jc w:val="both"/>
        <w:rPr>
          <w:rFonts w:ascii="Arial" w:eastAsia="Arial" w:hAnsi="Arial" w:cs="Arial"/>
          <w:b/>
          <w:i/>
          <w:color w:val="auto"/>
        </w:rPr>
      </w:pPr>
      <w:r w:rsidRPr="003C58E4">
        <w:rPr>
          <w:rFonts w:ascii="Arial" w:eastAsia="Arial" w:hAnsi="Arial" w:cs="Arial"/>
          <w:i/>
          <w:color w:val="auto"/>
        </w:rPr>
        <w:t xml:space="preserve">on acceptable terms; the need to obtain required approvals from regulatory authorities; stock market volatility; volatility in market prices for commodities; liabilities inherent in mining operations; changes in tax laws and incentive programs relating to the mining industry; as well as the other risks and uncertainties applicable to the Company as set forth in the Company's continuous disclosure filings filed under the </w:t>
      </w:r>
      <w:r w:rsidRPr="003C58E4">
        <w:rPr>
          <w:rFonts w:ascii="Arial" w:eastAsia="Arial" w:hAnsi="Arial" w:cs="Arial"/>
          <w:i/>
          <w:color w:val="auto"/>
        </w:rPr>
        <w:lastRenderedPageBreak/>
        <w:t xml:space="preserve">Company's profile at </w:t>
      </w:r>
      <w:hyperlink r:id="rId33">
        <w:r w:rsidRPr="003C58E4">
          <w:rPr>
            <w:rStyle w:val="Hyperlink"/>
            <w:rFonts w:ascii="Arial" w:eastAsia="Arial" w:hAnsi="Arial" w:cs="Arial"/>
            <w:i/>
            <w:color w:val="auto"/>
          </w:rPr>
          <w:t>www.sedar.com</w:t>
        </w:r>
      </w:hyperlink>
      <w:r w:rsidRPr="003C58E4">
        <w:rPr>
          <w:rFonts w:ascii="Arial" w:eastAsia="Arial" w:hAnsi="Arial" w:cs="Arial"/>
          <w:i/>
          <w:color w:val="auto"/>
        </w:rPr>
        <w:t>. The Company undertakes no obligation to update these forward-looking statements, other than as required by applicable law.</w:t>
      </w:r>
      <w:r w:rsidRPr="003C58E4">
        <w:rPr>
          <w:rFonts w:ascii="Arial" w:eastAsia="Arial" w:hAnsi="Arial" w:cs="Arial"/>
          <w:b/>
          <w:i/>
          <w:color w:val="auto"/>
        </w:rPr>
        <w:t xml:space="preserve"> </w:t>
      </w:r>
    </w:p>
    <w:p w14:paraId="44D630E8" w14:textId="77777777" w:rsidR="002E6B0B" w:rsidRPr="003C58E4" w:rsidRDefault="002E6B0B" w:rsidP="002E6B0B">
      <w:pPr>
        <w:spacing w:after="0" w:line="240" w:lineRule="auto"/>
        <w:ind w:right="-10"/>
        <w:jc w:val="center"/>
        <w:rPr>
          <w:rFonts w:ascii="Arial" w:hAnsi="Arial" w:cs="Arial"/>
          <w:b/>
          <w:color w:val="auto"/>
        </w:rPr>
      </w:pPr>
    </w:p>
    <w:p w14:paraId="2C09AC3D" w14:textId="77777777" w:rsidR="002E6B0B" w:rsidRPr="003C58E4" w:rsidRDefault="002E6B0B" w:rsidP="00B32D18">
      <w:pPr>
        <w:rPr>
          <w:rFonts w:ascii="Arial" w:hAnsi="Arial" w:cs="Arial"/>
        </w:rPr>
      </w:pPr>
    </w:p>
    <w:sectPr w:rsidR="002E6B0B" w:rsidRPr="003C58E4" w:rsidSect="00E834B7">
      <w:headerReference w:type="even" r:id="rId34"/>
      <w:headerReference w:type="default" r:id="rId35"/>
      <w:footerReference w:type="even" r:id="rId36"/>
      <w:footerReference w:type="default" r:id="rId37"/>
      <w:headerReference w:type="first" r:id="rId38"/>
      <w:footerReference w:type="first" r:id="rId39"/>
      <w:pgSz w:w="12240" w:h="15840"/>
      <w:pgMar w:top="405" w:right="1440" w:bottom="72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65F159" w14:textId="77777777" w:rsidR="00241248" w:rsidRDefault="00241248" w:rsidP="00D45945">
      <w:pPr>
        <w:spacing w:before="0" w:after="0" w:line="240" w:lineRule="auto"/>
      </w:pPr>
      <w:r>
        <w:separator/>
      </w:r>
    </w:p>
  </w:endnote>
  <w:endnote w:type="continuationSeparator" w:id="0">
    <w:p w14:paraId="1CAF17B8" w14:textId="77777777" w:rsidR="00241248" w:rsidRDefault="00241248" w:rsidP="00D459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75B36D" w14:textId="77777777" w:rsidR="0071187A" w:rsidRDefault="007118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BA1988" w14:textId="77777777" w:rsidR="0071187A" w:rsidRDefault="0071187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43252" w14:textId="77777777" w:rsidR="0071187A" w:rsidRDefault="007118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345777" w14:textId="77777777" w:rsidR="00241248" w:rsidRDefault="00241248" w:rsidP="00D45945">
      <w:pPr>
        <w:spacing w:before="0" w:after="0" w:line="240" w:lineRule="auto"/>
      </w:pPr>
      <w:r>
        <w:separator/>
      </w:r>
    </w:p>
  </w:footnote>
  <w:footnote w:type="continuationSeparator" w:id="0">
    <w:p w14:paraId="193F9B26" w14:textId="77777777" w:rsidR="00241248" w:rsidRDefault="00241248" w:rsidP="00D4594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C74EA8" w14:textId="77777777" w:rsidR="00810553" w:rsidRDefault="008105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7107"/>
    </w:tblGrid>
    <w:tr w:rsidR="00E834B7" w14:paraId="4E6E6CE3" w14:textId="77777777" w:rsidTr="00E834B7">
      <w:trPr>
        <w:trHeight w:val="360"/>
      </w:trPr>
      <w:tc>
        <w:tcPr>
          <w:tcW w:w="3381" w:type="dxa"/>
        </w:tcPr>
        <w:p w14:paraId="5518BBD9" w14:textId="254AC194" w:rsidR="00E834B7" w:rsidRDefault="008B53D5">
          <w:pPr>
            <w:pStyle w:val="Header"/>
            <w:rPr>
              <w:noProof/>
              <w:color w:val="000000" w:themeColor="text1"/>
              <w:lang w:eastAsia="en-US"/>
            </w:rPr>
          </w:pPr>
          <w:r>
            <w:rPr>
              <w:noProof/>
              <w:color w:val="000000" w:themeColor="text1"/>
              <w:lang w:eastAsia="en-US"/>
            </w:rPr>
            <mc:AlternateContent>
              <mc:Choice Requires="wps">
                <w:drawing>
                  <wp:anchor distT="0" distB="0" distL="114300" distR="114300" simplePos="0" relativeHeight="251664384" behindDoc="0" locked="0" layoutInCell="1" allowOverlap="1" wp14:anchorId="5F3B7DC0" wp14:editId="2D4DEA9C">
                    <wp:simplePos x="0" y="0"/>
                    <wp:positionH relativeFrom="column">
                      <wp:posOffset>-889000</wp:posOffset>
                    </wp:positionH>
                    <wp:positionV relativeFrom="paragraph">
                      <wp:posOffset>202777</wp:posOffset>
                    </wp:positionV>
                    <wp:extent cx="2926715" cy="949569"/>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2926715" cy="949569"/>
                            </a:xfrm>
                            <a:prstGeom prst="rect">
                              <a:avLst/>
                            </a:prstGeom>
                            <a:solidFill>
                              <a:schemeClr val="lt1"/>
                            </a:solidFill>
                            <a:ln w="6350">
                              <a:noFill/>
                            </a:ln>
                          </wps:spPr>
                          <wps:txbx>
                            <w:txbxContent>
                              <w:p w14:paraId="711BCE1B" w14:textId="01C4D624" w:rsidR="001B634D" w:rsidRPr="001B634D" w:rsidRDefault="001B634D" w:rsidP="001B634D">
                                <w:pPr>
                                  <w:pStyle w:val="ContactInfo"/>
                                  <w:rPr>
                                    <w:sz w:val="16"/>
                                    <w:szCs w:val="16"/>
                                    <w:lang w:val="en-CA"/>
                                  </w:rPr>
                                </w:pPr>
                                <w:r w:rsidRPr="001B634D">
                                  <w:rPr>
                                    <w:b/>
                                    <w:bCs/>
                                    <w:sz w:val="16"/>
                                    <w:szCs w:val="16"/>
                                  </w:rPr>
                                  <w:t xml:space="preserve">Fabled </w:t>
                                </w:r>
                                <w:r w:rsidR="008B53D5">
                                  <w:rPr>
                                    <w:b/>
                                    <w:bCs/>
                                    <w:sz w:val="16"/>
                                    <w:szCs w:val="16"/>
                                  </w:rPr>
                                  <w:t xml:space="preserve">Copper </w:t>
                                </w:r>
                                <w:r w:rsidRPr="001B634D">
                                  <w:rPr>
                                    <w:b/>
                                    <w:bCs/>
                                    <w:sz w:val="16"/>
                                    <w:szCs w:val="16"/>
                                  </w:rPr>
                                  <w:t>Corp.</w:t>
                                </w:r>
                              </w:p>
                              <w:p w14:paraId="52BED952" w14:textId="0FDB3E52"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EA3EDD6" w14:textId="58E4DAE3" w:rsidR="001B634D" w:rsidRPr="001B634D" w:rsidRDefault="001B634D" w:rsidP="001B634D">
                                <w:pPr>
                                  <w:pStyle w:val="ContactInfo"/>
                                  <w:rPr>
                                    <w:sz w:val="15"/>
                                    <w:szCs w:val="15"/>
                                    <w:lang w:val="en-CA"/>
                                  </w:rPr>
                                </w:pPr>
                                <w:r w:rsidRPr="001B634D">
                                  <w:rPr>
                                    <w:sz w:val="15"/>
                                    <w:szCs w:val="15"/>
                                  </w:rPr>
                                  <w:t>Telephone: 819-</w:t>
                                </w:r>
                                <w:r w:rsidR="00666912">
                                  <w:rPr>
                                    <w:sz w:val="15"/>
                                    <w:szCs w:val="15"/>
                                  </w:rPr>
                                  <w:t>316</w:t>
                                </w:r>
                                <w:r w:rsidR="00A73188">
                                  <w:rPr>
                                    <w:sz w:val="15"/>
                                    <w:szCs w:val="15"/>
                                  </w:rPr>
                                  <w:t>-0</w:t>
                                </w:r>
                                <w:r w:rsidR="00666912">
                                  <w:rPr>
                                    <w:sz w:val="15"/>
                                    <w:szCs w:val="15"/>
                                  </w:rPr>
                                  <w:t>919</w:t>
                                </w:r>
                              </w:p>
                              <w:p w14:paraId="71E81CC8" w14:textId="141C2C43" w:rsidR="001B634D" w:rsidRPr="001B634D" w:rsidRDefault="001B634D" w:rsidP="001B634D">
                                <w:pPr>
                                  <w:pStyle w:val="ContactInfo"/>
                                  <w:rPr>
                                    <w:sz w:val="16"/>
                                    <w:szCs w:val="16"/>
                                    <w:lang w:val="en-CA"/>
                                  </w:rPr>
                                </w:pPr>
                              </w:p>
                              <w:p w14:paraId="70A5102D" w14:textId="7F38A6E1" w:rsidR="001B634D" w:rsidRPr="001B634D" w:rsidRDefault="001B634D" w:rsidP="001B634D">
                                <w:pPr>
                                  <w:pStyle w:val="ContactInfo"/>
                                  <w:rPr>
                                    <w:sz w:val="15"/>
                                    <w:szCs w:val="15"/>
                                    <w:lang w:val="en-CA"/>
                                  </w:rPr>
                                </w:pPr>
                                <w:r w:rsidRPr="001B634D">
                                  <w:rPr>
                                    <w:sz w:val="15"/>
                                    <w:szCs w:val="15"/>
                                  </w:rPr>
                                  <w:t>www.fabled</w:t>
                                </w:r>
                                <w:r w:rsidR="008B53D5">
                                  <w:rPr>
                                    <w:sz w:val="15"/>
                                    <w:szCs w:val="15"/>
                                  </w:rPr>
                                  <w:t>copper</w:t>
                                </w:r>
                                <w:r w:rsidRPr="001B634D">
                                  <w:rPr>
                                    <w:sz w:val="15"/>
                                    <w:szCs w:val="15"/>
                                  </w:rPr>
                                  <w:t>corp.com</w:t>
                                </w:r>
                              </w:p>
                              <w:p w14:paraId="34E3A382" w14:textId="77777777" w:rsidR="001B634D" w:rsidRPr="001B634D" w:rsidRDefault="001B634D">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F3B7DC0" id="_x0000_t202" coordsize="21600,21600" o:spt="202" path="m,l,21600r21600,l21600,xe">
                    <v:stroke joinstyle="miter"/>
                    <v:path gradientshapeok="t" o:connecttype="rect"/>
                  </v:shapetype>
                  <v:shape id="Text Box 8" o:spid="_x0000_s1026" type="#_x0000_t202" style="position:absolute;left:0;text-align:left;margin-left:-70pt;margin-top:15.95pt;width:230.45pt;height:7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" fillcolor="white [3201]" stroked="f" strokeweight=".5pt">
                    <v:textbox>
                      <w:txbxContent>
                        <w:p w14:paraId="711BCE1B" w14:textId="01C4D624" w:rsidR="001B634D" w:rsidRPr="001B634D" w:rsidRDefault="001B634D" w:rsidP="001B634D">
                          <w:pPr>
                            <w:pStyle w:val="ContactInfo"/>
                            <w:rPr>
                              <w:sz w:val="16"/>
                              <w:szCs w:val="16"/>
                              <w:lang w:val="en-CA"/>
                            </w:rPr>
                          </w:pPr>
                          <w:r w:rsidRPr="001B634D">
                            <w:rPr>
                              <w:b/>
                              <w:bCs/>
                              <w:sz w:val="16"/>
                              <w:szCs w:val="16"/>
                            </w:rPr>
                            <w:t xml:space="preserve">Fabled </w:t>
                          </w:r>
                          <w:r w:rsidR="008B53D5">
                            <w:rPr>
                              <w:b/>
                              <w:bCs/>
                              <w:sz w:val="16"/>
                              <w:szCs w:val="16"/>
                            </w:rPr>
                            <w:t xml:space="preserve">Copper </w:t>
                          </w:r>
                          <w:r w:rsidRPr="001B634D">
                            <w:rPr>
                              <w:b/>
                              <w:bCs/>
                              <w:sz w:val="16"/>
                              <w:szCs w:val="16"/>
                            </w:rPr>
                            <w:t>Corp.</w:t>
                          </w:r>
                        </w:p>
                        <w:p w14:paraId="52BED952" w14:textId="0FDB3E52"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EA3EDD6" w14:textId="58E4DAE3" w:rsidR="001B634D" w:rsidRPr="001B634D" w:rsidRDefault="001B634D" w:rsidP="001B634D">
                          <w:pPr>
                            <w:pStyle w:val="ContactInfo"/>
                            <w:rPr>
                              <w:sz w:val="15"/>
                              <w:szCs w:val="15"/>
                              <w:lang w:val="en-CA"/>
                            </w:rPr>
                          </w:pPr>
                          <w:r w:rsidRPr="001B634D">
                            <w:rPr>
                              <w:sz w:val="15"/>
                              <w:szCs w:val="15"/>
                            </w:rPr>
                            <w:t>Telephone: 819-</w:t>
                          </w:r>
                          <w:r w:rsidR="00666912">
                            <w:rPr>
                              <w:sz w:val="15"/>
                              <w:szCs w:val="15"/>
                            </w:rPr>
                            <w:t>316</w:t>
                          </w:r>
                          <w:r w:rsidR="00A73188">
                            <w:rPr>
                              <w:sz w:val="15"/>
                              <w:szCs w:val="15"/>
                            </w:rPr>
                            <w:t>-0</w:t>
                          </w:r>
                          <w:r w:rsidR="00666912">
                            <w:rPr>
                              <w:sz w:val="15"/>
                              <w:szCs w:val="15"/>
                            </w:rPr>
                            <w:t>919</w:t>
                          </w:r>
                        </w:p>
                        <w:p w14:paraId="71E81CC8" w14:textId="141C2C43" w:rsidR="001B634D" w:rsidRPr="001B634D" w:rsidRDefault="001B634D" w:rsidP="001B634D">
                          <w:pPr>
                            <w:pStyle w:val="ContactInfo"/>
                            <w:rPr>
                              <w:sz w:val="16"/>
                              <w:szCs w:val="16"/>
                              <w:lang w:val="en-CA"/>
                            </w:rPr>
                          </w:pPr>
                        </w:p>
                        <w:p w14:paraId="70A5102D" w14:textId="7F38A6E1" w:rsidR="001B634D" w:rsidRPr="001B634D" w:rsidRDefault="001B634D" w:rsidP="001B634D">
                          <w:pPr>
                            <w:pStyle w:val="ContactInfo"/>
                            <w:rPr>
                              <w:sz w:val="15"/>
                              <w:szCs w:val="15"/>
                              <w:lang w:val="en-CA"/>
                            </w:rPr>
                          </w:pPr>
                          <w:r w:rsidRPr="001B634D">
                            <w:rPr>
                              <w:sz w:val="15"/>
                              <w:szCs w:val="15"/>
                            </w:rPr>
                            <w:t>www.fabled</w:t>
                          </w:r>
                          <w:r w:rsidR="008B53D5">
                            <w:rPr>
                              <w:sz w:val="15"/>
                              <w:szCs w:val="15"/>
                            </w:rPr>
                            <w:t>copper</w:t>
                          </w:r>
                          <w:r w:rsidRPr="001B634D">
                            <w:rPr>
                              <w:sz w:val="15"/>
                              <w:szCs w:val="15"/>
                            </w:rPr>
                            <w:t>corp.com</w:t>
                          </w:r>
                        </w:p>
                        <w:p w14:paraId="34E3A382" w14:textId="77777777" w:rsidR="001B634D" w:rsidRPr="001B634D" w:rsidRDefault="001B634D">
                          <w:pPr>
                            <w:rPr>
                              <w:sz w:val="16"/>
                              <w:szCs w:val="16"/>
                            </w:rPr>
                          </w:pPr>
                        </w:p>
                      </w:txbxContent>
                    </v:textbox>
                  </v:shape>
                </w:pict>
              </mc:Fallback>
            </mc:AlternateContent>
          </w:r>
        </w:p>
      </w:tc>
      <w:tc>
        <w:tcPr>
          <w:tcW w:w="7107" w:type="dxa"/>
        </w:tcPr>
        <w:p w14:paraId="30EB5025" w14:textId="2C1ABB27" w:rsidR="00E834B7" w:rsidRDefault="008B53D5">
          <w:pPr>
            <w:pStyle w:val="Header"/>
            <w:rPr>
              <w:noProof/>
              <w:color w:val="000000" w:themeColor="text1"/>
              <w:lang w:eastAsia="en-US"/>
            </w:rPr>
          </w:pPr>
          <w:r>
            <w:rPr>
              <w:noProof/>
              <w:color w:val="000000" w:themeColor="text1"/>
              <w:lang w:eastAsia="en-US"/>
            </w:rPr>
            <w:drawing>
              <wp:inline distT="0" distB="0" distL="0" distR="0" wp14:anchorId="188A9C70" wp14:editId="4FF82833">
                <wp:extent cx="3662045" cy="1054922"/>
                <wp:effectExtent l="0" t="0" r="0" b="0"/>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699223" cy="1065632"/>
                        </a:xfrm>
                        <a:prstGeom prst="rect">
                          <a:avLst/>
                        </a:prstGeom>
                      </pic:spPr>
                    </pic:pic>
                  </a:graphicData>
                </a:graphic>
              </wp:inline>
            </w:drawing>
          </w:r>
        </w:p>
      </w:tc>
    </w:tr>
  </w:tbl>
  <w:p w14:paraId="7D542B4F" w14:textId="39A5B62D" w:rsidR="00D45945" w:rsidRDefault="001B634D">
    <w:pPr>
      <w:pStyle w:val="Header"/>
    </w:pPr>
    <w:r>
      <w:rPr>
        <w:noProof/>
        <w:color w:val="000000" w:themeColor="text1"/>
        <w:lang w:eastAsia="en-US"/>
      </w:rPr>
      <mc:AlternateContent>
        <mc:Choice Requires="wpg">
          <w:drawing>
            <wp:anchor distT="0" distB="0" distL="114300" distR="114300" simplePos="0" relativeHeight="251663360" behindDoc="1" locked="0" layoutInCell="1" allowOverlap="1" wp14:anchorId="0C873B2F" wp14:editId="397F0E56">
              <wp:simplePos x="0" y="0"/>
              <wp:positionH relativeFrom="page">
                <wp:posOffset>-1</wp:posOffset>
              </wp:positionH>
              <wp:positionV relativeFrom="page">
                <wp:posOffset>-49095</wp:posOffset>
              </wp:positionV>
              <wp:extent cx="7813902" cy="10062845"/>
              <wp:effectExtent l="63500" t="50800" r="0" b="52070"/>
              <wp:wrapNone/>
              <wp:docPr id="3" name="Group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3902" cy="10062845"/>
                        <a:chOff x="-28810" y="0"/>
                        <a:chExt cx="7814440" cy="10063044"/>
                      </a:xfrm>
                    </wpg:grpSpPr>
                    <wpg:grpSp>
                      <wpg:cNvPr id="10" name="Group 10"/>
                      <wpg:cNvGrpSpPr/>
                      <wpg:grpSpPr>
                        <a:xfrm>
                          <a:off x="-26678" y="0"/>
                          <a:ext cx="7790354" cy="771546"/>
                          <a:chOff x="-26678" y="-2950"/>
                          <a:chExt cx="7790354" cy="771853"/>
                        </a:xfrm>
                      </wpg:grpSpPr>
                      <wps:wsp>
                        <wps:cNvPr id="2" name="Rectangle 1"/>
                        <wps:cNvSpPr/>
                        <wps:spPr>
                          <a:xfrm>
                            <a:off x="-26678" y="-2950"/>
                            <a:ext cx="7750372" cy="342900"/>
                          </a:xfrm>
                          <a:prstGeom prst="rect">
                            <a:avLst/>
                          </a:prstGeom>
                          <a:solidFill>
                            <a:srgbClr val="BB7736"/>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2"/>
                        <wps:cNvSpPr/>
                        <wps:spPr>
                          <a:xfrm>
                            <a:off x="2620176" y="2"/>
                            <a:ext cx="5143500" cy="768901"/>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C3C4C3"/>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 name="Group 12"/>
                      <wpg:cNvGrpSpPr/>
                      <wpg:grpSpPr>
                        <a:xfrm rot="10800000">
                          <a:off x="-28810" y="9325556"/>
                          <a:ext cx="7814440" cy="737488"/>
                          <a:chOff x="0" y="-2950"/>
                          <a:chExt cx="7814440" cy="737781"/>
                        </a:xfrm>
                      </wpg:grpSpPr>
                      <wps:wsp>
                        <wps:cNvPr id="13" name="Rectangle 13"/>
                        <wps:cNvSpPr/>
                        <wps:spPr>
                          <a:xfrm>
                            <a:off x="0" y="-2950"/>
                            <a:ext cx="7772400" cy="342900"/>
                          </a:xfrm>
                          <a:prstGeom prst="rect">
                            <a:avLst/>
                          </a:prstGeom>
                          <a:solidFill>
                            <a:srgbClr val="C3C4C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2"/>
                        <wps:cNvSpPr/>
                        <wps:spPr>
                          <a:xfrm>
                            <a:off x="2636556" y="1892"/>
                            <a:ext cx="5177884" cy="732939"/>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BB7736"/>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101000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37BE02E" id="Group 3" o:spid="_x0000_s1026" alt="&quot;&quot;" style="position:absolute;margin-left:0;margin-top:-3.85pt;width:615.25pt;height:792.35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">
              <v:group id="Group 10" o:spid="_x0000_s1027" style="position:absolute;left:-266;width:77902;height:7715" coordorigin="-266,-29" coordsize="77903,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">
                <v:rect id="Rectangle 1" o:spid="_x0000_s1028" style="position:absolute;left:-266;top:-29;width:77502;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" fillcolor="#bb7736" stroked="f">
                  <v:shadow on="t" color="black" opacity="41287f" offset="0,1.5pt"/>
                </v:rect>
                <v:shape id="Rectangle 2" o:spid="_x0000_s1029" style="position:absolute;left:26201;width:51435;height:7689;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" path="m,l4000500,r,800100l792480,800100,,xe" fillcolor="#c3c4c3" stroked="f" strokeweight="1pt">
                  <v:stroke joinstyle="miter"/>
                  <v:shadow on="t" color="black" opacity="26214f" origin=".5" offset="-3pt,0"/>
                  <v:path arrowok="t" o:connecttype="custom" o:connectlocs="0,0;5143500,0;5143500,768901;1018903,768901;0,0" o:connectangles="0,0,0,0,0"/>
                </v:shape>
              </v:group>
              <v:group id="Group 12" o:spid="_x0000_s1030" style="position:absolute;left:-288;top:93255;width:78144;height:7375;rotation:180" coordorigin=",-29" coordsize="7814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">
                <v:rect id="Rectangle 13" o:spid="_x0000_s1031" style="position:absolute;top:-29;width:77724;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" fillcolor="#c3c4c3" stroked="f" strokeweight="1pt"/>
                <v:shape id="Rectangle 2" o:spid="_x0000_s1032" style="position:absolute;left:26365;top:18;width:51779;height:7330;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" path="m,l4000500,r,800100l792480,800100,,xe" fillcolor="#bb7736" stroked="f" strokeweight="1pt">
                  <v:stroke joinstyle="miter"/>
                  <v:shadow on="t" color="black" opacity="26214f" origin="-.5" offset="3pt,0"/>
                  <v:path arrowok="t" o:connecttype="custom" o:connectlocs="0,0;5177884,0;5177884,732939;1025714,732939;0,0" o:connectangles="0,0,0,0,0"/>
                </v:shape>
              </v:group>
              <w10:wrap anchorx="page" anchory="page"/>
            </v:group>
          </w:pict>
        </mc:Fallback>
      </mc:AlternateContent>
    </w:r>
    <w:r w:rsidR="00D45945" w:rsidRPr="00615018">
      <w:rPr>
        <w:noProof/>
        <w:color w:val="000000" w:themeColor="text1"/>
        <w:lang w:eastAsia="en-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DA3C58" w14:textId="77777777" w:rsidR="00810553" w:rsidRDefault="0081055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E5E5C85"/>
    <w:multiLevelType w:val="hybridMultilevel"/>
    <w:tmpl w:val="4164F61A"/>
    <w:lvl w:ilvl="0" w:tplc="3CCCEBCE">
      <w:start w:val="38"/>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9277C1E"/>
    <w:multiLevelType w:val="hybridMultilevel"/>
    <w:tmpl w:val="7EDAE01E"/>
    <w:lvl w:ilvl="0" w:tplc="4956FDEA">
      <w:start w:val="1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isplayBackgroundShape/>
  <w:proofState w:spelling="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0553"/>
    <w:rsid w:val="00010F5A"/>
    <w:rsid w:val="0001415F"/>
    <w:rsid w:val="00015889"/>
    <w:rsid w:val="000163AC"/>
    <w:rsid w:val="00027CEE"/>
    <w:rsid w:val="00033912"/>
    <w:rsid w:val="0004164C"/>
    <w:rsid w:val="000509E2"/>
    <w:rsid w:val="00062778"/>
    <w:rsid w:val="0007230C"/>
    <w:rsid w:val="000734F3"/>
    <w:rsid w:val="00083BAA"/>
    <w:rsid w:val="000967EA"/>
    <w:rsid w:val="00096C7C"/>
    <w:rsid w:val="000A49D4"/>
    <w:rsid w:val="000A7A05"/>
    <w:rsid w:val="000B4D37"/>
    <w:rsid w:val="000B7ECC"/>
    <w:rsid w:val="000E0D3E"/>
    <w:rsid w:val="000E2791"/>
    <w:rsid w:val="000E6897"/>
    <w:rsid w:val="000E6CB7"/>
    <w:rsid w:val="000E72D3"/>
    <w:rsid w:val="00111BEB"/>
    <w:rsid w:val="00117F79"/>
    <w:rsid w:val="00120080"/>
    <w:rsid w:val="00132CFE"/>
    <w:rsid w:val="00136D0A"/>
    <w:rsid w:val="0014248E"/>
    <w:rsid w:val="0015138E"/>
    <w:rsid w:val="00162C7A"/>
    <w:rsid w:val="001766D6"/>
    <w:rsid w:val="00182E7D"/>
    <w:rsid w:val="00183519"/>
    <w:rsid w:val="00184195"/>
    <w:rsid w:val="001B1D7A"/>
    <w:rsid w:val="001B4FB0"/>
    <w:rsid w:val="001B634D"/>
    <w:rsid w:val="001C0BBC"/>
    <w:rsid w:val="001C3526"/>
    <w:rsid w:val="001D0D26"/>
    <w:rsid w:val="001D0FDE"/>
    <w:rsid w:val="001D7D9C"/>
    <w:rsid w:val="001E0F85"/>
    <w:rsid w:val="001E4BE9"/>
    <w:rsid w:val="001F1064"/>
    <w:rsid w:val="00203A6F"/>
    <w:rsid w:val="00207800"/>
    <w:rsid w:val="00210571"/>
    <w:rsid w:val="00220272"/>
    <w:rsid w:val="002213FD"/>
    <w:rsid w:val="00235266"/>
    <w:rsid w:val="002355E3"/>
    <w:rsid w:val="00241248"/>
    <w:rsid w:val="00243E7B"/>
    <w:rsid w:val="00260E53"/>
    <w:rsid w:val="002623D0"/>
    <w:rsid w:val="00266FE7"/>
    <w:rsid w:val="00277460"/>
    <w:rsid w:val="00284036"/>
    <w:rsid w:val="00290863"/>
    <w:rsid w:val="002975B3"/>
    <w:rsid w:val="002A69DB"/>
    <w:rsid w:val="002B2264"/>
    <w:rsid w:val="002C10B3"/>
    <w:rsid w:val="002E09AD"/>
    <w:rsid w:val="002E4150"/>
    <w:rsid w:val="002E64C3"/>
    <w:rsid w:val="002E6B0B"/>
    <w:rsid w:val="002F4189"/>
    <w:rsid w:val="002F7BBC"/>
    <w:rsid w:val="00300919"/>
    <w:rsid w:val="00307EB6"/>
    <w:rsid w:val="00324E1A"/>
    <w:rsid w:val="00331464"/>
    <w:rsid w:val="00332860"/>
    <w:rsid w:val="00336C59"/>
    <w:rsid w:val="00341C52"/>
    <w:rsid w:val="003444BE"/>
    <w:rsid w:val="00372DC7"/>
    <w:rsid w:val="0037339F"/>
    <w:rsid w:val="0038046A"/>
    <w:rsid w:val="003844BF"/>
    <w:rsid w:val="00384B96"/>
    <w:rsid w:val="003912D4"/>
    <w:rsid w:val="003936EF"/>
    <w:rsid w:val="00394013"/>
    <w:rsid w:val="00396314"/>
    <w:rsid w:val="003B379B"/>
    <w:rsid w:val="003B3D51"/>
    <w:rsid w:val="003C293A"/>
    <w:rsid w:val="003C58E4"/>
    <w:rsid w:val="003E24DF"/>
    <w:rsid w:val="003E2897"/>
    <w:rsid w:val="003F1911"/>
    <w:rsid w:val="00405B60"/>
    <w:rsid w:val="0042215D"/>
    <w:rsid w:val="004327E3"/>
    <w:rsid w:val="00433ACE"/>
    <w:rsid w:val="0043457F"/>
    <w:rsid w:val="00444553"/>
    <w:rsid w:val="00460107"/>
    <w:rsid w:val="00474E9C"/>
    <w:rsid w:val="004A2B0D"/>
    <w:rsid w:val="004A3D02"/>
    <w:rsid w:val="004C0F0A"/>
    <w:rsid w:val="004C4563"/>
    <w:rsid w:val="004D6331"/>
    <w:rsid w:val="004D65F0"/>
    <w:rsid w:val="004D79F4"/>
    <w:rsid w:val="004E7679"/>
    <w:rsid w:val="004F0B79"/>
    <w:rsid w:val="004F3F86"/>
    <w:rsid w:val="00504D1E"/>
    <w:rsid w:val="005070EC"/>
    <w:rsid w:val="005261E6"/>
    <w:rsid w:val="00554AD8"/>
    <w:rsid w:val="00556EE6"/>
    <w:rsid w:val="00563742"/>
    <w:rsid w:val="00564809"/>
    <w:rsid w:val="00576243"/>
    <w:rsid w:val="0057797C"/>
    <w:rsid w:val="00583F9F"/>
    <w:rsid w:val="005879CA"/>
    <w:rsid w:val="0059273E"/>
    <w:rsid w:val="00596A79"/>
    <w:rsid w:val="00597E25"/>
    <w:rsid w:val="005A280E"/>
    <w:rsid w:val="005A3FBC"/>
    <w:rsid w:val="005B0034"/>
    <w:rsid w:val="005B2D9C"/>
    <w:rsid w:val="005C2210"/>
    <w:rsid w:val="005C51E9"/>
    <w:rsid w:val="005D0FB7"/>
    <w:rsid w:val="005D7519"/>
    <w:rsid w:val="005E0956"/>
    <w:rsid w:val="005E2246"/>
    <w:rsid w:val="005F7498"/>
    <w:rsid w:val="00602AB1"/>
    <w:rsid w:val="00615018"/>
    <w:rsid w:val="00615637"/>
    <w:rsid w:val="0061618B"/>
    <w:rsid w:val="006162AE"/>
    <w:rsid w:val="00616B20"/>
    <w:rsid w:val="0062123A"/>
    <w:rsid w:val="006407B2"/>
    <w:rsid w:val="006418DE"/>
    <w:rsid w:val="00646E75"/>
    <w:rsid w:val="006608BA"/>
    <w:rsid w:val="00666912"/>
    <w:rsid w:val="00667CFC"/>
    <w:rsid w:val="0067088B"/>
    <w:rsid w:val="00680AC7"/>
    <w:rsid w:val="0069425B"/>
    <w:rsid w:val="00696456"/>
    <w:rsid w:val="006A58EE"/>
    <w:rsid w:val="006A60F0"/>
    <w:rsid w:val="006C4809"/>
    <w:rsid w:val="006C6379"/>
    <w:rsid w:val="006D25CA"/>
    <w:rsid w:val="006D6133"/>
    <w:rsid w:val="006F6F10"/>
    <w:rsid w:val="0071187A"/>
    <w:rsid w:val="00711C59"/>
    <w:rsid w:val="0071366F"/>
    <w:rsid w:val="0072015E"/>
    <w:rsid w:val="00721693"/>
    <w:rsid w:val="00736682"/>
    <w:rsid w:val="00736EED"/>
    <w:rsid w:val="00742A68"/>
    <w:rsid w:val="00755494"/>
    <w:rsid w:val="00766916"/>
    <w:rsid w:val="007708E0"/>
    <w:rsid w:val="00771EEE"/>
    <w:rsid w:val="00772E8E"/>
    <w:rsid w:val="007820D5"/>
    <w:rsid w:val="00783E79"/>
    <w:rsid w:val="00784A71"/>
    <w:rsid w:val="007A3010"/>
    <w:rsid w:val="007A4DC7"/>
    <w:rsid w:val="007B5AE8"/>
    <w:rsid w:val="007B6CC8"/>
    <w:rsid w:val="007C067C"/>
    <w:rsid w:val="007C5D7E"/>
    <w:rsid w:val="007D1B8F"/>
    <w:rsid w:val="007D30A4"/>
    <w:rsid w:val="007E1115"/>
    <w:rsid w:val="007E1C02"/>
    <w:rsid w:val="007F50E5"/>
    <w:rsid w:val="007F5192"/>
    <w:rsid w:val="00802BE0"/>
    <w:rsid w:val="00805DB8"/>
    <w:rsid w:val="00810553"/>
    <w:rsid w:val="0081202A"/>
    <w:rsid w:val="00832033"/>
    <w:rsid w:val="00834F4B"/>
    <w:rsid w:val="00836B41"/>
    <w:rsid w:val="008416E6"/>
    <w:rsid w:val="00847598"/>
    <w:rsid w:val="00860AD3"/>
    <w:rsid w:val="00864355"/>
    <w:rsid w:val="00866153"/>
    <w:rsid w:val="00867D39"/>
    <w:rsid w:val="00873FAA"/>
    <w:rsid w:val="008750A8"/>
    <w:rsid w:val="008816BB"/>
    <w:rsid w:val="008854C0"/>
    <w:rsid w:val="00887A86"/>
    <w:rsid w:val="008900AD"/>
    <w:rsid w:val="008A2A40"/>
    <w:rsid w:val="008B0CDA"/>
    <w:rsid w:val="008B53D5"/>
    <w:rsid w:val="008C2A8C"/>
    <w:rsid w:val="008D356F"/>
    <w:rsid w:val="008D7CFE"/>
    <w:rsid w:val="008E4434"/>
    <w:rsid w:val="008E549E"/>
    <w:rsid w:val="008F7DE1"/>
    <w:rsid w:val="00901BB3"/>
    <w:rsid w:val="00910978"/>
    <w:rsid w:val="00910F78"/>
    <w:rsid w:val="00911CEE"/>
    <w:rsid w:val="00927ABA"/>
    <w:rsid w:val="00933F73"/>
    <w:rsid w:val="0093582B"/>
    <w:rsid w:val="00940113"/>
    <w:rsid w:val="00947984"/>
    <w:rsid w:val="00952FB5"/>
    <w:rsid w:val="00953054"/>
    <w:rsid w:val="00962FBC"/>
    <w:rsid w:val="00997916"/>
    <w:rsid w:val="009A190E"/>
    <w:rsid w:val="009A2275"/>
    <w:rsid w:val="009B07CF"/>
    <w:rsid w:val="009B72F1"/>
    <w:rsid w:val="009C1B54"/>
    <w:rsid w:val="009C529B"/>
    <w:rsid w:val="009C6CBB"/>
    <w:rsid w:val="009D1D49"/>
    <w:rsid w:val="009E5072"/>
    <w:rsid w:val="00A11A20"/>
    <w:rsid w:val="00A22A9B"/>
    <w:rsid w:val="00A26FE3"/>
    <w:rsid w:val="00A32B2D"/>
    <w:rsid w:val="00A340B6"/>
    <w:rsid w:val="00A52982"/>
    <w:rsid w:val="00A6615B"/>
    <w:rsid w:val="00A73188"/>
    <w:rsid w:val="00A758DE"/>
    <w:rsid w:val="00A7792D"/>
    <w:rsid w:val="00A83B20"/>
    <w:rsid w:val="00A875F9"/>
    <w:rsid w:val="00A87CC1"/>
    <w:rsid w:val="00A93A4F"/>
    <w:rsid w:val="00A96BB5"/>
    <w:rsid w:val="00A96CF8"/>
    <w:rsid w:val="00AA1CC8"/>
    <w:rsid w:val="00AA2B31"/>
    <w:rsid w:val="00AB0A65"/>
    <w:rsid w:val="00AB4269"/>
    <w:rsid w:val="00AC1386"/>
    <w:rsid w:val="00AD03DA"/>
    <w:rsid w:val="00AD1E49"/>
    <w:rsid w:val="00AD398F"/>
    <w:rsid w:val="00AD627D"/>
    <w:rsid w:val="00AE5528"/>
    <w:rsid w:val="00AE57FE"/>
    <w:rsid w:val="00AF161E"/>
    <w:rsid w:val="00AF3E64"/>
    <w:rsid w:val="00AF59D9"/>
    <w:rsid w:val="00AF60C0"/>
    <w:rsid w:val="00B01B3D"/>
    <w:rsid w:val="00B022E9"/>
    <w:rsid w:val="00B2698B"/>
    <w:rsid w:val="00B32D18"/>
    <w:rsid w:val="00B454C8"/>
    <w:rsid w:val="00B50294"/>
    <w:rsid w:val="00B533D1"/>
    <w:rsid w:val="00B536A7"/>
    <w:rsid w:val="00B53F5F"/>
    <w:rsid w:val="00B54D1F"/>
    <w:rsid w:val="00B57152"/>
    <w:rsid w:val="00B64539"/>
    <w:rsid w:val="00B66B12"/>
    <w:rsid w:val="00B8665E"/>
    <w:rsid w:val="00BA48BD"/>
    <w:rsid w:val="00BB0A5D"/>
    <w:rsid w:val="00BB53BC"/>
    <w:rsid w:val="00BB7071"/>
    <w:rsid w:val="00BD1A9A"/>
    <w:rsid w:val="00BD56AA"/>
    <w:rsid w:val="00BE1ECB"/>
    <w:rsid w:val="00BF70F5"/>
    <w:rsid w:val="00C029B8"/>
    <w:rsid w:val="00C12702"/>
    <w:rsid w:val="00C21AAE"/>
    <w:rsid w:val="00C229DA"/>
    <w:rsid w:val="00C2530F"/>
    <w:rsid w:val="00C35A79"/>
    <w:rsid w:val="00C360DF"/>
    <w:rsid w:val="00C40406"/>
    <w:rsid w:val="00C407F1"/>
    <w:rsid w:val="00C42E6E"/>
    <w:rsid w:val="00C4421B"/>
    <w:rsid w:val="00C63009"/>
    <w:rsid w:val="00C66E72"/>
    <w:rsid w:val="00C70786"/>
    <w:rsid w:val="00C70DCB"/>
    <w:rsid w:val="00C8222A"/>
    <w:rsid w:val="00C84494"/>
    <w:rsid w:val="00C850C2"/>
    <w:rsid w:val="00C91F7A"/>
    <w:rsid w:val="00C94B8C"/>
    <w:rsid w:val="00C95A3B"/>
    <w:rsid w:val="00C96217"/>
    <w:rsid w:val="00CA05D4"/>
    <w:rsid w:val="00CA3944"/>
    <w:rsid w:val="00CB0E9A"/>
    <w:rsid w:val="00CC1F85"/>
    <w:rsid w:val="00CC659D"/>
    <w:rsid w:val="00CC666E"/>
    <w:rsid w:val="00CD57BB"/>
    <w:rsid w:val="00CE4656"/>
    <w:rsid w:val="00CF19E0"/>
    <w:rsid w:val="00D00DF8"/>
    <w:rsid w:val="00D23E78"/>
    <w:rsid w:val="00D247A9"/>
    <w:rsid w:val="00D25057"/>
    <w:rsid w:val="00D45945"/>
    <w:rsid w:val="00D54AD8"/>
    <w:rsid w:val="00D645E0"/>
    <w:rsid w:val="00D66593"/>
    <w:rsid w:val="00D731C7"/>
    <w:rsid w:val="00D73EB2"/>
    <w:rsid w:val="00D82C01"/>
    <w:rsid w:val="00D863C2"/>
    <w:rsid w:val="00D9129E"/>
    <w:rsid w:val="00D9205C"/>
    <w:rsid w:val="00D93CCF"/>
    <w:rsid w:val="00D94F02"/>
    <w:rsid w:val="00D96570"/>
    <w:rsid w:val="00DB248C"/>
    <w:rsid w:val="00DC3D39"/>
    <w:rsid w:val="00DD1442"/>
    <w:rsid w:val="00DD2255"/>
    <w:rsid w:val="00DD7227"/>
    <w:rsid w:val="00DE0619"/>
    <w:rsid w:val="00DE0D1A"/>
    <w:rsid w:val="00DE5C83"/>
    <w:rsid w:val="00DF42F2"/>
    <w:rsid w:val="00DF7EA3"/>
    <w:rsid w:val="00E01794"/>
    <w:rsid w:val="00E06821"/>
    <w:rsid w:val="00E127C1"/>
    <w:rsid w:val="00E16B54"/>
    <w:rsid w:val="00E16C20"/>
    <w:rsid w:val="00E20E5A"/>
    <w:rsid w:val="00E21B40"/>
    <w:rsid w:val="00E21FBC"/>
    <w:rsid w:val="00E22D1F"/>
    <w:rsid w:val="00E27B46"/>
    <w:rsid w:val="00E4463A"/>
    <w:rsid w:val="00E53A28"/>
    <w:rsid w:val="00E54E26"/>
    <w:rsid w:val="00E55D74"/>
    <w:rsid w:val="00E62D54"/>
    <w:rsid w:val="00E6540C"/>
    <w:rsid w:val="00E66C81"/>
    <w:rsid w:val="00E75F0A"/>
    <w:rsid w:val="00E763A1"/>
    <w:rsid w:val="00E77D30"/>
    <w:rsid w:val="00E81E2A"/>
    <w:rsid w:val="00E834B7"/>
    <w:rsid w:val="00EB4F82"/>
    <w:rsid w:val="00EC28E4"/>
    <w:rsid w:val="00EC4A8C"/>
    <w:rsid w:val="00ED6B08"/>
    <w:rsid w:val="00EE0952"/>
    <w:rsid w:val="00EE4F81"/>
    <w:rsid w:val="00EF6BAE"/>
    <w:rsid w:val="00F06BBE"/>
    <w:rsid w:val="00F13575"/>
    <w:rsid w:val="00F178BD"/>
    <w:rsid w:val="00F26661"/>
    <w:rsid w:val="00F26997"/>
    <w:rsid w:val="00F345F9"/>
    <w:rsid w:val="00F6361C"/>
    <w:rsid w:val="00F63B85"/>
    <w:rsid w:val="00F67E38"/>
    <w:rsid w:val="00F70303"/>
    <w:rsid w:val="00F84AA9"/>
    <w:rsid w:val="00F96217"/>
    <w:rsid w:val="00FA2D2B"/>
    <w:rsid w:val="00FA61F5"/>
    <w:rsid w:val="00FA7989"/>
    <w:rsid w:val="00FB3049"/>
    <w:rsid w:val="00FB598B"/>
    <w:rsid w:val="00FC57D6"/>
    <w:rsid w:val="00FD13B6"/>
    <w:rsid w:val="00FE0690"/>
    <w:rsid w:val="00FE0F43"/>
    <w:rsid w:val="00FE3076"/>
    <w:rsid w:val="00FE4981"/>
    <w:rsid w:val="00FE78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81321E"/>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6EE6"/>
    <w:pPr>
      <w:spacing w:before="40" w:after="160" w:line="288" w:lineRule="auto"/>
    </w:pPr>
    <w:rPr>
      <w:rFonts w:eastAsiaTheme="minorHAnsi"/>
      <w:color w:val="595959" w:themeColor="text1" w:themeTint="A6"/>
      <w:kern w:val="20"/>
      <w:sz w:val="20"/>
      <w:szCs w:val="20"/>
    </w:rPr>
  </w:style>
  <w:style w:type="paragraph" w:styleId="Heading1">
    <w:name w:val="heading 1"/>
    <w:basedOn w:val="Normal"/>
    <w:next w:val="Normal"/>
    <w:link w:val="Heading1Char"/>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Heading2"/>
    <w:uiPriority w:val="3"/>
    <w:qFormat/>
    <w:rsid w:val="00D45945"/>
    <w:pPr>
      <w:spacing w:before="1200"/>
    </w:pPr>
    <w:rPr>
      <w:color w:val="000000" w:themeColor="text1"/>
    </w:rPr>
  </w:style>
  <w:style w:type="paragraph" w:styleId="Salutation">
    <w:name w:val="Salutation"/>
    <w:basedOn w:val="Normal"/>
    <w:link w:val="SalutationChar"/>
    <w:uiPriority w:val="4"/>
    <w:unhideWhenUsed/>
    <w:qFormat/>
    <w:rsid w:val="003E24DF"/>
    <w:pPr>
      <w:spacing w:before="720"/>
    </w:pPr>
  </w:style>
  <w:style w:type="character" w:customStyle="1" w:styleId="SalutationChar">
    <w:name w:val="Salutation Char"/>
    <w:basedOn w:val="DefaultParagraphFont"/>
    <w:link w:val="Salutation"/>
    <w:uiPriority w:val="4"/>
    <w:rsid w:val="003E24DF"/>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3E24DF"/>
    <w:pPr>
      <w:spacing w:before="480" w:after="960" w:line="240" w:lineRule="auto"/>
    </w:pPr>
  </w:style>
  <w:style w:type="character" w:customStyle="1" w:styleId="ClosingChar">
    <w:name w:val="Closing Char"/>
    <w:basedOn w:val="DefaultParagraphFont"/>
    <w:link w:val="Closing"/>
    <w:uiPriority w:val="6"/>
    <w:rsid w:val="003E24DF"/>
    <w:rPr>
      <w:rFonts w:eastAsiaTheme="minorHAnsi"/>
      <w:color w:val="595959" w:themeColor="text1" w:themeTint="A6"/>
      <w:kern w:val="20"/>
      <w:sz w:val="20"/>
      <w:szCs w:val="20"/>
    </w:rPr>
  </w:style>
  <w:style w:type="paragraph" w:styleId="Signature">
    <w:name w:val="Signature"/>
    <w:basedOn w:val="Normal"/>
    <w:link w:val="SignatureChar"/>
    <w:uiPriority w:val="7"/>
    <w:unhideWhenUsed/>
    <w:qFormat/>
    <w:rsid w:val="003E24DF"/>
    <w:rPr>
      <w:b/>
      <w:bCs/>
    </w:rPr>
  </w:style>
  <w:style w:type="character" w:customStyle="1" w:styleId="SignatureChar">
    <w:name w:val="Signature Char"/>
    <w:basedOn w:val="DefaultParagraphFont"/>
    <w:link w:val="Signature"/>
    <w:uiPriority w:val="7"/>
    <w:rsid w:val="003E24DF"/>
    <w:rPr>
      <w:rFonts w:eastAsiaTheme="minorHAnsi"/>
      <w:b/>
      <w:bCs/>
      <w:color w:val="595959" w:themeColor="text1" w:themeTint="A6"/>
      <w:kern w:val="20"/>
      <w:sz w:val="20"/>
      <w:szCs w:val="20"/>
    </w:rPr>
  </w:style>
  <w:style w:type="paragraph" w:styleId="Header">
    <w:name w:val="header"/>
    <w:basedOn w:val="Normal"/>
    <w:link w:val="HeaderChar"/>
    <w:uiPriority w:val="99"/>
    <w:semiHidden/>
    <w:rsid w:val="003E24DF"/>
    <w:pPr>
      <w:spacing w:after="0" w:line="240" w:lineRule="auto"/>
      <w:jc w:val="right"/>
    </w:pPr>
  </w:style>
  <w:style w:type="character" w:customStyle="1" w:styleId="HeaderChar">
    <w:name w:val="Header Char"/>
    <w:basedOn w:val="DefaultParagraphFont"/>
    <w:link w:val="Header"/>
    <w:uiPriority w:val="99"/>
    <w:semiHidden/>
    <w:rsid w:val="00D45945"/>
    <w:rPr>
      <w:rFonts w:eastAsiaTheme="minorHAnsi"/>
      <w:color w:val="595959" w:themeColor="text1" w:themeTint="A6"/>
      <w:kern w:val="20"/>
      <w:sz w:val="20"/>
      <w:szCs w:val="20"/>
    </w:rPr>
  </w:style>
  <w:style w:type="character" w:styleId="Strong">
    <w:name w:val="Strong"/>
    <w:basedOn w:val="DefaultParagraphFont"/>
    <w:uiPriority w:val="1"/>
    <w:semiHidden/>
    <w:qFormat/>
    <w:rsid w:val="003E24DF"/>
    <w:rPr>
      <w:b/>
      <w:bCs/>
    </w:rPr>
  </w:style>
  <w:style w:type="paragraph" w:customStyle="1" w:styleId="ContactInfo">
    <w:name w:val="Contact Info"/>
    <w:basedOn w:val="Normal"/>
    <w:uiPriority w:val="1"/>
    <w:qFormat/>
    <w:rsid w:val="003E24DF"/>
    <w:pPr>
      <w:spacing w:before="0" w:after="0"/>
    </w:p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729928"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D4594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45945"/>
    <w:rPr>
      <w:rFonts w:eastAsiaTheme="minorHAnsi"/>
      <w:color w:val="595959" w:themeColor="text1" w:themeTint="A6"/>
      <w:kern w:val="20"/>
      <w:sz w:val="20"/>
      <w:szCs w:val="20"/>
    </w:rPr>
  </w:style>
  <w:style w:type="paragraph" w:styleId="Title">
    <w:name w:val="Title"/>
    <w:basedOn w:val="Heading1"/>
    <w:next w:val="Normal"/>
    <w:link w:val="TitleChar"/>
    <w:uiPriority w:val="10"/>
    <w:rsid w:val="00D45945"/>
    <w:rPr>
      <w:color w:val="000000" w:themeColor="text1"/>
    </w:rPr>
  </w:style>
  <w:style w:type="character" w:customStyle="1" w:styleId="TitleChar">
    <w:name w:val="Title Char"/>
    <w:basedOn w:val="DefaultParagraphFont"/>
    <w:link w:val="Title"/>
    <w:uiPriority w:val="10"/>
    <w:rsid w:val="00D45945"/>
    <w:rPr>
      <w:rFonts w:asciiTheme="majorHAnsi" w:eastAsiaTheme="majorEastAsia" w:hAnsiTheme="majorHAnsi" w:cstheme="majorBidi"/>
      <w:caps/>
      <w:color w:val="000000" w:themeColor="text1"/>
      <w:kern w:val="20"/>
      <w:sz w:val="20"/>
      <w:szCs w:val="20"/>
    </w:rPr>
  </w:style>
  <w:style w:type="table" w:styleId="TableGrid">
    <w:name w:val="Table Grid"/>
    <w:basedOn w:val="TableNormal"/>
    <w:uiPriority w:val="3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73188"/>
    <w:rPr>
      <w:color w:val="0000FF"/>
      <w:u w:val="single"/>
    </w:rPr>
  </w:style>
  <w:style w:type="paragraph" w:styleId="ListParagraph">
    <w:name w:val="List Paragraph"/>
    <w:basedOn w:val="Normal"/>
    <w:uiPriority w:val="34"/>
    <w:semiHidden/>
    <w:rsid w:val="0093582B"/>
    <w:pPr>
      <w:ind w:left="720"/>
      <w:contextualSpacing/>
    </w:pPr>
  </w:style>
  <w:style w:type="character" w:customStyle="1" w:styleId="apple-converted-space">
    <w:name w:val="apple-converted-space"/>
    <w:basedOn w:val="DefaultParagraphFont"/>
    <w:rsid w:val="00BB0A5D"/>
  </w:style>
  <w:style w:type="character" w:customStyle="1" w:styleId="xxn-chron">
    <w:name w:val="xxn-chron"/>
    <w:basedOn w:val="DefaultParagraphFont"/>
    <w:rsid w:val="00BB0A5D"/>
  </w:style>
  <w:style w:type="character" w:customStyle="1" w:styleId="xxn-money">
    <w:name w:val="xxn-money"/>
    <w:basedOn w:val="DefaultParagraphFont"/>
    <w:rsid w:val="00BB0A5D"/>
  </w:style>
  <w:style w:type="character" w:customStyle="1" w:styleId="xxn-location">
    <w:name w:val="xxn-location"/>
    <w:basedOn w:val="DefaultParagraphFont"/>
    <w:rsid w:val="00BB0A5D"/>
  </w:style>
  <w:style w:type="paragraph" w:styleId="BalloonText">
    <w:name w:val="Balloon Text"/>
    <w:basedOn w:val="Normal"/>
    <w:link w:val="BalloonTextChar"/>
    <w:uiPriority w:val="99"/>
    <w:semiHidden/>
    <w:unhideWhenUsed/>
    <w:rsid w:val="00873FAA"/>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3FAA"/>
    <w:rPr>
      <w:rFonts w:ascii="Segoe UI" w:eastAsiaTheme="minorHAnsi" w:hAnsi="Segoe UI" w:cs="Segoe UI"/>
      <w:color w:val="595959" w:themeColor="text1" w:themeTint="A6"/>
      <w:kern w:val="2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754320">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529753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6.svg"/><Relationship Id="rId39"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7.svg"/><Relationship Id="rId25" Type="http://schemas.openxmlformats.org/officeDocument/2006/relationships/image" Target="media/image10.png"/><Relationship Id="rId33" Type="http://schemas.openxmlformats.org/officeDocument/2006/relationships/hyperlink" Target="http://www.sedar.com/" TargetMode="External"/><Relationship Id="rId38"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hyperlink" Target="mailto:info@fabledcopper.org" TargetMode="External"/><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image" Target="media/image9.png"/><Relationship Id="rId28" Type="http://schemas.openxmlformats.org/officeDocument/2006/relationships/image" Target="media/image18.sv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mailto:peter@fabledcopper.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1.png"/><Relationship Id="rId30" Type="http://schemas.openxmlformats.org/officeDocument/2006/relationships/image" Target="media/image20.svg"/><Relationship Id="rId35"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8FCEC-F6BD-4BDE-8234-7D96AB9E1564}">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769F56-719A-4D83-852D-005D12497FBA}">
  <ds:schemaRefs>
    <ds:schemaRef ds:uri="http://schemas.microsoft.com/sharepoint/v3/contenttype/forms"/>
  </ds:schemaRefs>
</ds:datastoreItem>
</file>

<file path=customXml/itemProps4.xml><?xml version="1.0" encoding="utf-8"?>
<ds:datastoreItem xmlns:ds="http://schemas.openxmlformats.org/officeDocument/2006/customXml" ds:itemID="{EF6112F5-6E26-4D49-878E-F21F4ACA78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1241</Words>
  <Characters>6754</Characters>
  <Application>Microsoft Office Word</Application>
  <DocSecurity>0</DocSecurity>
  <Lines>211</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2022-03-15T18:48:00Z</dcterms:created>
  <dcterms:modified xsi:type="dcterms:W3CDTF">2022-03-15T18:48:00Z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