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693CC" w14:textId="77777777" w:rsidR="00EA4133" w:rsidRPr="0001060A" w:rsidRDefault="00EA4133">
      <w:pPr>
        <w:pStyle w:val="Title"/>
        <w:spacing w:before="0"/>
        <w:rPr>
          <w:sz w:val="28"/>
          <w:lang w:val="en-CA"/>
        </w:rPr>
      </w:pPr>
      <w:r w:rsidRPr="0001060A">
        <w:rPr>
          <w:sz w:val="28"/>
          <w:lang w:val="en-CA"/>
        </w:rPr>
        <w:t>FORM 9</w:t>
      </w:r>
    </w:p>
    <w:p w14:paraId="4410D559"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54D581CF" w14:textId="77777777" w:rsidR="00EA4133" w:rsidRDefault="00EA4133">
      <w:pPr>
        <w:pStyle w:val="Title"/>
        <w:spacing w:before="0" w:after="0"/>
        <w:rPr>
          <w:sz w:val="28"/>
          <w:u w:val="single"/>
          <w:lang w:val="en-CA"/>
        </w:rPr>
      </w:pPr>
      <w:r>
        <w:rPr>
          <w:sz w:val="28"/>
          <w:u w:val="single"/>
          <w:lang w:val="en-CA"/>
        </w:rPr>
        <w:t>(</w:t>
      </w:r>
      <w:proofErr w:type="gramStart"/>
      <w:r>
        <w:rPr>
          <w:sz w:val="28"/>
          <w:u w:val="single"/>
          <w:lang w:val="en-CA"/>
        </w:rPr>
        <w:t>or</w:t>
      </w:r>
      <w:proofErr w:type="gramEnd"/>
      <w:r>
        <w:rPr>
          <w:sz w:val="28"/>
          <w:u w:val="single"/>
          <w:lang w:val="en-CA"/>
        </w:rPr>
        <w:t xml:space="preserve">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1DE1D12C"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487"/>
        <w:gridCol w:w="3089"/>
      </w:tblGrid>
      <w:tr w:rsidR="00840B45" w14:paraId="5CCC110D" w14:textId="77777777" w:rsidTr="00840B45">
        <w:tc>
          <w:tcPr>
            <w:tcW w:w="6487" w:type="dxa"/>
          </w:tcPr>
          <w:p w14:paraId="7B2238D5" w14:textId="77777777" w:rsidR="00840B45" w:rsidRDefault="00CF4D0F" w:rsidP="00840B45">
            <w:pPr>
              <w:pStyle w:val="BodyText"/>
              <w:jc w:val="right"/>
              <w:rPr>
                <w:rFonts w:ascii="Arial" w:hAnsi="Arial"/>
                <w:lang w:val="en-CA"/>
              </w:rPr>
            </w:pPr>
            <w:r>
              <w:rPr>
                <w:rFonts w:ascii="Arial" w:hAnsi="Arial"/>
                <w:lang w:val="en-CA"/>
              </w:rPr>
              <w:t xml:space="preserve">Empower Clinics Inc. </w:t>
            </w:r>
            <w:r w:rsidR="00840B45">
              <w:rPr>
                <w:rFonts w:ascii="Arial" w:hAnsi="Arial"/>
                <w:lang w:val="en-CA"/>
              </w:rPr>
              <w:t xml:space="preserve">(the “Issuer”).  </w:t>
            </w:r>
          </w:p>
        </w:tc>
        <w:tc>
          <w:tcPr>
            <w:tcW w:w="3089" w:type="dxa"/>
          </w:tcPr>
          <w:p w14:paraId="6AEB37E4" w14:textId="77777777" w:rsidR="00840B45" w:rsidRDefault="00CF4D0F">
            <w:pPr>
              <w:pStyle w:val="BodyText"/>
              <w:rPr>
                <w:rFonts w:ascii="Arial" w:hAnsi="Arial"/>
                <w:lang w:val="en-CA"/>
              </w:rPr>
            </w:pPr>
            <w:r>
              <w:rPr>
                <w:rFonts w:ascii="Arial" w:hAnsi="Arial"/>
                <w:lang w:val="en-CA"/>
              </w:rPr>
              <w:t>CSE: EPW</w:t>
            </w:r>
          </w:p>
        </w:tc>
      </w:tr>
    </w:tbl>
    <w:p w14:paraId="1BB6F6DE" w14:textId="3D6A5990" w:rsidR="00EA4133" w:rsidRDefault="00EA4133" w:rsidP="00840B45">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r>
      <w:r w:rsidR="00683341">
        <w:rPr>
          <w:rFonts w:ascii="Arial" w:hAnsi="Arial"/>
          <w:u w:val="single"/>
          <w:lang w:val="en-CA"/>
        </w:rPr>
        <w:t>April 1</w:t>
      </w:r>
      <w:r w:rsidR="00683341" w:rsidRPr="00683341">
        <w:rPr>
          <w:rFonts w:ascii="Arial" w:hAnsi="Arial"/>
          <w:u w:val="single"/>
          <w:vertAlign w:val="superscript"/>
          <w:lang w:val="en-CA"/>
        </w:rPr>
        <w:t>st</w:t>
      </w:r>
      <w:r w:rsidR="00683341">
        <w:rPr>
          <w:rFonts w:ascii="Arial" w:hAnsi="Arial"/>
          <w:u w:val="single"/>
          <w:lang w:val="en-CA"/>
        </w:rPr>
        <w:t>, 2019</w:t>
      </w:r>
      <w:r>
        <w:rPr>
          <w:rFonts w:ascii="Arial" w:hAnsi="Arial"/>
          <w:u w:val="single"/>
          <w:lang w:val="en-CA"/>
        </w:rPr>
        <w:tab/>
      </w:r>
      <w:proofErr w:type="gramStart"/>
      <w:r>
        <w:rPr>
          <w:rFonts w:ascii="Arial" w:hAnsi="Arial"/>
          <w:lang w:val="en-CA"/>
        </w:rPr>
        <w:t>Is</w:t>
      </w:r>
      <w:proofErr w:type="gramEnd"/>
      <w:r>
        <w:rPr>
          <w:rFonts w:ascii="Arial" w:hAnsi="Arial"/>
          <w:lang w:val="en-CA"/>
        </w:rPr>
        <w:t xml:space="preserve"> this a</w:t>
      </w:r>
      <w:r w:rsidR="00683341">
        <w:rPr>
          <w:rFonts w:ascii="Arial" w:hAnsi="Arial"/>
          <w:lang w:val="en-CA"/>
        </w:rPr>
        <w:t>n updating or amending Notice:</w:t>
      </w:r>
      <w:r w:rsidR="00683341">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5F420C" w:rsidRPr="005F420C">
        <w:rPr>
          <w:rFonts w:ascii="Arial" w:hAnsi="Arial"/>
          <w:lang w:val="en-CA"/>
        </w:rPr>
        <w:sym w:font="Monotype Sorts" w:char="F036"/>
      </w:r>
      <w:r>
        <w:rPr>
          <w:rFonts w:ascii="Arial" w:hAnsi="Arial"/>
          <w:lang w:val="en-CA"/>
        </w:rPr>
        <w:t>No</w:t>
      </w:r>
      <w:r>
        <w:rPr>
          <w:rFonts w:ascii="Arial" w:hAnsi="Arial"/>
          <w:sz w:val="32"/>
          <w:lang w:val="en-CA"/>
        </w:rPr>
        <w:tab/>
      </w:r>
    </w:p>
    <w:p w14:paraId="55295FA4"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________________________.</w:t>
      </w:r>
    </w:p>
    <w:p w14:paraId="2F46EAE0" w14:textId="423F2DA5"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187A9F">
        <w:rPr>
          <w:rFonts w:ascii="Arial" w:hAnsi="Arial"/>
          <w:u w:val="single"/>
          <w:lang w:val="en-CA"/>
        </w:rPr>
        <w:t>77,121,120</w:t>
      </w:r>
    </w:p>
    <w:p w14:paraId="4EAD541D"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6A80B3F9"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840B45">
        <w:rPr>
          <w:rFonts w:ascii="Arial" w:hAnsi="Arial"/>
          <w:u w:val="single"/>
          <w:lang w:val="en-CA"/>
        </w:rPr>
        <w:softHyphen/>
      </w:r>
      <w:r w:rsidR="00066C47">
        <w:rPr>
          <w:rFonts w:ascii="Arial" w:hAnsi="Arial"/>
          <w:u w:val="single"/>
          <w:lang w:val="en-CA"/>
        </w:rPr>
        <w:t xml:space="preserve"> ___</w:t>
      </w:r>
      <w:r w:rsidR="00840B45">
        <w:rPr>
          <w:rFonts w:ascii="Arial" w:hAnsi="Arial"/>
          <w:u w:val="single"/>
          <w:lang w:val="en-CA"/>
        </w:rPr>
        <w:t>_____</w:t>
      </w:r>
      <w:proofErr w:type="gramStart"/>
      <w:r w:rsidR="00840B45">
        <w:rPr>
          <w:rFonts w:ascii="Arial" w:hAnsi="Arial"/>
          <w:u w:val="single"/>
          <w:lang w:val="en-CA"/>
        </w:rPr>
        <w:t xml:space="preserve">_  </w:t>
      </w:r>
      <w:r w:rsidR="00840B45">
        <w:rPr>
          <w:rFonts w:ascii="Arial" w:hAnsi="Arial"/>
          <w:lang w:val="en-CA"/>
        </w:rPr>
        <w:t xml:space="preserve"> or</w:t>
      </w:r>
      <w:proofErr w:type="gramEnd"/>
    </w:p>
    <w:p w14:paraId="668556AF" w14:textId="6D28B7B5" w:rsidR="00840B45" w:rsidRDefault="00840B45" w:rsidP="00C10A32">
      <w:pPr>
        <w:pStyle w:val="BodyText"/>
        <w:tabs>
          <w:tab w:val="left" w:pos="9180"/>
        </w:tabs>
        <w:spacing w:before="0" w:after="120"/>
        <w:rPr>
          <w:rFonts w:ascii="Arial" w:hAnsi="Arial"/>
          <w:lang w:val="en-CA"/>
        </w:rPr>
      </w:pPr>
      <w:r>
        <w:rPr>
          <w:rFonts w:ascii="Arial" w:hAnsi="Arial"/>
          <w:lang w:val="en-CA"/>
        </w:rPr>
        <w:t>Date of confidential request for</w:t>
      </w:r>
      <w:r w:rsidR="005F420C">
        <w:rPr>
          <w:rFonts w:ascii="Arial" w:hAnsi="Arial"/>
          <w:lang w:val="en-CA"/>
        </w:rPr>
        <w:t xml:space="preserve"> price protection: </w:t>
      </w:r>
      <w:r w:rsidR="005F420C">
        <w:rPr>
          <w:rFonts w:ascii="Arial" w:hAnsi="Arial"/>
          <w:lang w:val="en-CA"/>
        </w:rPr>
        <w:softHyphen/>
      </w:r>
      <w:r w:rsidR="005F420C">
        <w:rPr>
          <w:rFonts w:ascii="Arial" w:hAnsi="Arial"/>
          <w:lang w:val="en-CA"/>
        </w:rPr>
        <w:softHyphen/>
      </w:r>
      <w:r w:rsidR="005F420C">
        <w:rPr>
          <w:rFonts w:ascii="Arial" w:hAnsi="Arial"/>
          <w:lang w:val="en-CA"/>
        </w:rPr>
        <w:softHyphen/>
      </w:r>
      <w:r w:rsidR="005F420C">
        <w:rPr>
          <w:rFonts w:ascii="Arial" w:hAnsi="Arial"/>
          <w:lang w:val="en-CA"/>
        </w:rPr>
        <w:softHyphen/>
      </w:r>
      <w:r w:rsidR="005F420C">
        <w:rPr>
          <w:rFonts w:ascii="Arial" w:hAnsi="Arial"/>
          <w:lang w:val="en-CA"/>
        </w:rPr>
        <w:softHyphen/>
      </w:r>
      <w:r w:rsidR="005F420C">
        <w:rPr>
          <w:rFonts w:ascii="Arial" w:hAnsi="Arial"/>
          <w:lang w:val="en-CA"/>
        </w:rPr>
        <w:softHyphen/>
      </w:r>
      <w:r w:rsidR="005F420C">
        <w:rPr>
          <w:rFonts w:ascii="Arial" w:hAnsi="Arial"/>
          <w:lang w:val="en-CA"/>
        </w:rPr>
        <w:softHyphen/>
      </w:r>
      <w:r w:rsidR="005F420C">
        <w:rPr>
          <w:rFonts w:ascii="Arial" w:hAnsi="Arial"/>
          <w:lang w:val="en-CA"/>
        </w:rPr>
        <w:softHyphen/>
      </w:r>
      <w:r w:rsidR="005F420C">
        <w:rPr>
          <w:rFonts w:ascii="Arial" w:hAnsi="Arial"/>
          <w:lang w:val="en-CA"/>
        </w:rPr>
        <w:softHyphen/>
      </w:r>
      <w:r w:rsidR="005F420C">
        <w:rPr>
          <w:rFonts w:ascii="Arial" w:hAnsi="Arial"/>
          <w:lang w:val="en-CA"/>
        </w:rPr>
        <w:softHyphen/>
      </w:r>
      <w:r w:rsidR="005F420C">
        <w:rPr>
          <w:rFonts w:ascii="Arial" w:hAnsi="Arial"/>
          <w:lang w:val="en-CA"/>
        </w:rPr>
        <w:softHyphen/>
      </w:r>
      <w:r w:rsidR="00296262" w:rsidRPr="005F420C">
        <w:rPr>
          <w:rFonts w:ascii="Arial" w:hAnsi="Arial"/>
          <w:u w:val="single"/>
          <w:lang w:val="en-CA"/>
        </w:rPr>
        <w:t>March 9</w:t>
      </w:r>
      <w:r w:rsidR="00066C47" w:rsidRPr="005F420C">
        <w:rPr>
          <w:rFonts w:ascii="Arial" w:hAnsi="Arial"/>
          <w:u w:val="single"/>
          <w:lang w:val="en-CA"/>
        </w:rPr>
        <w:t>, 2019</w:t>
      </w:r>
    </w:p>
    <w:p w14:paraId="245B61C0" w14:textId="166B02D2"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elease: _________</w:t>
      </w:r>
      <w:r w:rsidR="00840B45">
        <w:rPr>
          <w:rFonts w:ascii="Arial" w:hAnsi="Arial"/>
          <w:lang w:val="en-CA"/>
        </w:rPr>
        <w:t xml:space="preserve"> or</w:t>
      </w:r>
    </w:p>
    <w:p w14:paraId="60C1C4FC" w14:textId="2BDBFE70" w:rsidR="00840B45" w:rsidRDefault="00840B45" w:rsidP="00C10A32">
      <w:pPr>
        <w:pStyle w:val="BodyText"/>
        <w:tabs>
          <w:tab w:val="left" w:pos="9180"/>
        </w:tabs>
        <w:spacing w:before="0" w:after="120"/>
        <w:rPr>
          <w:rFonts w:ascii="Arial" w:hAnsi="Arial"/>
          <w:lang w:val="en-CA"/>
        </w:rPr>
      </w:pPr>
      <w:r>
        <w:rPr>
          <w:rFonts w:ascii="Arial" w:hAnsi="Arial"/>
          <w:lang w:val="en-CA"/>
        </w:rPr>
        <w:t>Day preceding request for price protection:</w:t>
      </w:r>
      <w:r w:rsidR="005F420C">
        <w:rPr>
          <w:rFonts w:ascii="Arial" w:hAnsi="Arial"/>
          <w:lang w:val="en-CA"/>
        </w:rPr>
        <w:t xml:space="preserve"> </w:t>
      </w:r>
      <w:r w:rsidR="005F420C">
        <w:rPr>
          <w:rFonts w:ascii="Arial" w:hAnsi="Arial"/>
          <w:lang w:val="en-CA"/>
        </w:rPr>
        <w:softHyphen/>
      </w:r>
      <w:r w:rsidR="005F420C">
        <w:rPr>
          <w:rFonts w:ascii="Arial" w:hAnsi="Arial"/>
          <w:lang w:val="en-CA"/>
        </w:rPr>
        <w:softHyphen/>
      </w:r>
      <w:r w:rsidR="005F420C">
        <w:rPr>
          <w:rFonts w:ascii="Arial" w:hAnsi="Arial"/>
          <w:lang w:val="en-CA"/>
        </w:rPr>
        <w:softHyphen/>
      </w:r>
      <w:r w:rsidR="005F420C">
        <w:rPr>
          <w:rFonts w:ascii="Arial" w:hAnsi="Arial"/>
          <w:lang w:val="en-CA"/>
        </w:rPr>
        <w:softHyphen/>
      </w:r>
      <w:r w:rsidR="005F420C">
        <w:rPr>
          <w:rFonts w:ascii="Arial" w:hAnsi="Arial"/>
          <w:lang w:val="en-CA"/>
        </w:rPr>
        <w:softHyphen/>
      </w:r>
      <w:r w:rsidR="005F420C">
        <w:rPr>
          <w:rFonts w:ascii="Arial" w:hAnsi="Arial"/>
          <w:lang w:val="en-CA"/>
        </w:rPr>
        <w:softHyphen/>
      </w:r>
      <w:r w:rsidR="005F420C">
        <w:rPr>
          <w:rFonts w:ascii="Arial" w:hAnsi="Arial"/>
          <w:lang w:val="en-CA"/>
        </w:rPr>
        <w:softHyphen/>
      </w:r>
      <w:r w:rsidR="005F420C">
        <w:rPr>
          <w:rFonts w:ascii="Arial" w:hAnsi="Arial"/>
          <w:lang w:val="en-CA"/>
        </w:rPr>
        <w:softHyphen/>
      </w:r>
      <w:r w:rsidR="005F420C">
        <w:rPr>
          <w:rFonts w:ascii="Arial" w:hAnsi="Arial"/>
          <w:lang w:val="en-CA"/>
        </w:rPr>
        <w:softHyphen/>
      </w:r>
      <w:r w:rsidR="005F420C">
        <w:rPr>
          <w:rFonts w:ascii="Arial" w:hAnsi="Arial"/>
          <w:lang w:val="en-CA"/>
        </w:rPr>
        <w:softHyphen/>
      </w:r>
      <w:r w:rsidR="005F420C">
        <w:rPr>
          <w:rFonts w:ascii="Arial" w:hAnsi="Arial"/>
          <w:lang w:val="en-CA"/>
        </w:rPr>
        <w:softHyphen/>
      </w:r>
      <w:r w:rsidR="005F420C">
        <w:rPr>
          <w:rFonts w:ascii="Arial" w:hAnsi="Arial"/>
          <w:lang w:val="en-CA"/>
        </w:rPr>
        <w:softHyphen/>
      </w:r>
      <w:r w:rsidR="005F420C">
        <w:rPr>
          <w:rFonts w:ascii="Arial" w:hAnsi="Arial"/>
          <w:lang w:val="en-CA"/>
        </w:rPr>
        <w:softHyphen/>
      </w:r>
      <w:r w:rsidR="005F420C">
        <w:rPr>
          <w:rFonts w:ascii="Arial" w:hAnsi="Arial"/>
          <w:lang w:val="en-CA"/>
        </w:rPr>
        <w:softHyphen/>
      </w:r>
      <w:r w:rsidR="005F420C">
        <w:rPr>
          <w:rFonts w:ascii="Arial" w:hAnsi="Arial"/>
          <w:lang w:val="en-CA"/>
        </w:rPr>
        <w:softHyphen/>
      </w:r>
      <w:r w:rsidR="005F420C">
        <w:rPr>
          <w:rFonts w:ascii="Arial" w:hAnsi="Arial"/>
          <w:lang w:val="en-CA"/>
        </w:rPr>
        <w:softHyphen/>
      </w:r>
      <w:r w:rsidR="005F420C">
        <w:rPr>
          <w:rFonts w:ascii="Arial" w:hAnsi="Arial"/>
          <w:lang w:val="en-CA"/>
        </w:rPr>
        <w:softHyphen/>
      </w:r>
      <w:r w:rsidR="005F420C">
        <w:rPr>
          <w:rFonts w:ascii="Arial" w:hAnsi="Arial"/>
          <w:lang w:val="en-CA"/>
        </w:rPr>
        <w:softHyphen/>
      </w:r>
      <w:r w:rsidR="005F420C">
        <w:rPr>
          <w:rFonts w:ascii="Arial" w:hAnsi="Arial"/>
          <w:lang w:val="en-CA"/>
        </w:rPr>
        <w:softHyphen/>
      </w:r>
      <w:r w:rsidR="005F420C">
        <w:rPr>
          <w:rFonts w:ascii="Arial" w:hAnsi="Arial"/>
          <w:lang w:val="en-CA"/>
        </w:rPr>
        <w:softHyphen/>
      </w:r>
      <w:r w:rsidR="005F420C">
        <w:rPr>
          <w:rFonts w:ascii="Arial" w:hAnsi="Arial"/>
          <w:lang w:val="en-CA"/>
        </w:rPr>
        <w:softHyphen/>
      </w:r>
      <w:r w:rsidR="005F420C">
        <w:rPr>
          <w:rFonts w:ascii="Arial" w:hAnsi="Arial"/>
          <w:lang w:val="en-CA"/>
        </w:rPr>
        <w:softHyphen/>
      </w:r>
      <w:r w:rsidR="005F420C">
        <w:rPr>
          <w:rFonts w:ascii="Arial" w:hAnsi="Arial"/>
          <w:lang w:val="en-CA"/>
        </w:rPr>
        <w:softHyphen/>
      </w:r>
      <w:r w:rsidR="005F420C">
        <w:rPr>
          <w:rFonts w:ascii="Arial" w:hAnsi="Arial"/>
          <w:lang w:val="en-CA"/>
        </w:rPr>
        <w:softHyphen/>
      </w:r>
      <w:r w:rsidR="005F420C">
        <w:rPr>
          <w:rFonts w:ascii="Arial" w:hAnsi="Arial"/>
          <w:lang w:val="en-CA"/>
        </w:rPr>
        <w:softHyphen/>
      </w:r>
      <w:r w:rsidR="005F420C">
        <w:rPr>
          <w:rFonts w:ascii="Arial" w:hAnsi="Arial"/>
          <w:lang w:val="en-CA"/>
        </w:rPr>
        <w:softHyphen/>
      </w:r>
      <w:r w:rsidR="005F420C">
        <w:rPr>
          <w:rFonts w:ascii="Arial" w:hAnsi="Arial"/>
          <w:lang w:val="en-CA"/>
        </w:rPr>
        <w:softHyphen/>
      </w:r>
      <w:r w:rsidR="00296262" w:rsidRPr="005F420C">
        <w:rPr>
          <w:rFonts w:ascii="Arial" w:hAnsi="Arial"/>
          <w:u w:val="single"/>
          <w:lang w:val="en-CA"/>
        </w:rPr>
        <w:t>$0.11</w:t>
      </w:r>
    </w:p>
    <w:p w14:paraId="04AEE745"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44EAEEE0" w14:textId="74D1C24D" w:rsidR="00840B45" w:rsidRDefault="00840B45" w:rsidP="00C10A32">
      <w:pPr>
        <w:pStyle w:val="BodyText"/>
        <w:tabs>
          <w:tab w:val="left" w:pos="9180"/>
        </w:tabs>
        <w:spacing w:before="0" w:after="120"/>
        <w:rPr>
          <w:rFonts w:ascii="Arial" w:hAnsi="Arial"/>
          <w:lang w:val="en-CA"/>
        </w:rPr>
      </w:pPr>
      <w:r>
        <w:rPr>
          <w:rFonts w:ascii="Arial" w:hAnsi="Arial"/>
          <w:lang w:val="en-CA"/>
        </w:rPr>
        <w:t>Number</w:t>
      </w:r>
      <w:r w:rsidR="005F420C">
        <w:rPr>
          <w:rFonts w:ascii="Arial" w:hAnsi="Arial"/>
          <w:lang w:val="en-CA"/>
        </w:rPr>
        <w:t xml:space="preserve"> of securities to be issued: </w:t>
      </w:r>
      <w:r w:rsidR="00187A9F">
        <w:rPr>
          <w:rFonts w:ascii="Arial" w:hAnsi="Arial"/>
          <w:u w:val="single"/>
          <w:lang w:val="en-CA"/>
        </w:rPr>
        <w:t>Unsecured convertible debentures in aggregate principal amount of $799,500.</w:t>
      </w:r>
    </w:p>
    <w:p w14:paraId="7CD125BD" w14:textId="5A92BC23" w:rsidR="00C10A32" w:rsidRPr="00187A9F"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sidR="00187A9F">
        <w:rPr>
          <w:rFonts w:ascii="Arial" w:hAnsi="Arial"/>
          <w:u w:val="single"/>
          <w:lang w:val="en-CA"/>
        </w:rPr>
        <w:t>98,236,120 (after giving effect to a concurrent private placement of units also scheduled to close on April 2, 2019).</w:t>
      </w:r>
    </w:p>
    <w:p w14:paraId="7EA1BD44"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1DE6D26A"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3B22F7F6"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478F6ED6"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649BD2BE"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48F0BC68" w14:textId="77777777"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23B233E1" w14:textId="77777777" w:rsidR="00187A9F" w:rsidRDefault="00C10A32" w:rsidP="00A06F5D">
      <w:pPr>
        <w:pStyle w:val="BodyText"/>
        <w:numPr>
          <w:ilvl w:val="0"/>
          <w:numId w:val="18"/>
        </w:numPr>
        <w:tabs>
          <w:tab w:val="left" w:pos="9180"/>
        </w:tabs>
        <w:spacing w:before="0" w:after="240"/>
        <w:ind w:left="426"/>
        <w:rPr>
          <w:rFonts w:ascii="Arial" w:hAnsi="Arial"/>
          <w:b/>
          <w:lang w:val="en-CA"/>
        </w:rPr>
      </w:pPr>
      <w:r w:rsidRPr="00187A9F">
        <w:rPr>
          <w:rFonts w:ascii="Arial" w:hAnsi="Arial"/>
          <w:lang w:val="en-CA"/>
        </w:rPr>
        <w:t xml:space="preserve">Post the completed Form 9 to the CSE website in accordance with </w:t>
      </w:r>
      <w:r w:rsidRPr="00187A9F">
        <w:rPr>
          <w:rFonts w:ascii="Arial" w:hAnsi="Arial"/>
          <w:i/>
          <w:lang w:val="en-CA"/>
        </w:rPr>
        <w:t>Policy 6 – Distributions.</w:t>
      </w:r>
      <w:r w:rsidRPr="00187A9F">
        <w:rPr>
          <w:rFonts w:ascii="Arial" w:hAnsi="Arial"/>
          <w:lang w:val="en-CA"/>
        </w:rPr>
        <w:t xml:space="preserve">  In addition, the completed form must be delivered to </w:t>
      </w:r>
      <w:hyperlink r:id="rId9" w:history="1">
        <w:r w:rsidRPr="00187A9F">
          <w:rPr>
            <w:rStyle w:val="Hyperlink"/>
            <w:rFonts w:ascii="Arial" w:hAnsi="Arial"/>
            <w:lang w:val="en-CA"/>
          </w:rPr>
          <w:t>listings@thecse.com</w:t>
        </w:r>
      </w:hyperlink>
      <w:r w:rsidRPr="00187A9F">
        <w:rPr>
          <w:rFonts w:ascii="Arial" w:hAnsi="Arial"/>
          <w:lang w:val="en-CA"/>
        </w:rPr>
        <w:t xml:space="preserve"> with an appendix that includes the </w:t>
      </w:r>
      <w:r w:rsidR="00F33BBE" w:rsidRPr="00187A9F">
        <w:rPr>
          <w:rFonts w:ascii="Arial" w:hAnsi="Arial"/>
          <w:lang w:val="en-CA"/>
        </w:rPr>
        <w:t xml:space="preserve">information in Table 1B for ALL </w:t>
      </w:r>
      <w:proofErr w:type="spellStart"/>
      <w:r w:rsidR="00F33BBE" w:rsidRPr="00187A9F">
        <w:rPr>
          <w:rFonts w:ascii="Arial" w:hAnsi="Arial"/>
          <w:lang w:val="en-CA"/>
        </w:rPr>
        <w:t>placees</w:t>
      </w:r>
      <w:proofErr w:type="spellEnd"/>
      <w:r w:rsidR="00F33BBE" w:rsidRPr="00187A9F">
        <w:rPr>
          <w:rFonts w:ascii="Arial" w:hAnsi="Arial"/>
          <w:lang w:val="en-CA"/>
        </w:rPr>
        <w:t>.</w:t>
      </w:r>
      <w:r w:rsidRPr="00187A9F">
        <w:rPr>
          <w:rFonts w:ascii="Arial" w:hAnsi="Arial"/>
          <w:b/>
          <w:lang w:val="en-CA"/>
        </w:rPr>
        <w:br w:type="page"/>
      </w:r>
    </w:p>
    <w:p w14:paraId="723E035C" w14:textId="00B465CE" w:rsidR="00A90670" w:rsidRPr="00187A9F" w:rsidRDefault="00544BCF" w:rsidP="00A06F5D">
      <w:pPr>
        <w:pStyle w:val="BodyText"/>
        <w:numPr>
          <w:ilvl w:val="0"/>
          <w:numId w:val="18"/>
        </w:numPr>
        <w:tabs>
          <w:tab w:val="left" w:pos="9180"/>
        </w:tabs>
        <w:spacing w:before="0" w:after="240"/>
        <w:ind w:left="426"/>
        <w:rPr>
          <w:rFonts w:ascii="Arial" w:hAnsi="Arial"/>
          <w:b/>
          <w:lang w:val="en-CA"/>
        </w:rPr>
      </w:pPr>
      <w:r w:rsidRPr="00187A9F">
        <w:rPr>
          <w:rFonts w:ascii="Arial" w:hAnsi="Arial"/>
          <w:b/>
          <w:lang w:val="en-CA"/>
        </w:rPr>
        <w:lastRenderedPageBreak/>
        <w:t xml:space="preserve">Part </w:t>
      </w:r>
      <w:r w:rsidR="00EA4133" w:rsidRPr="00187A9F">
        <w:rPr>
          <w:rFonts w:ascii="Arial" w:hAnsi="Arial"/>
          <w:b/>
          <w:lang w:val="en-CA"/>
        </w:rPr>
        <w:t>1.</w:t>
      </w:r>
      <w:r w:rsidR="00EA4133" w:rsidRPr="00187A9F">
        <w:rPr>
          <w:rFonts w:ascii="Arial" w:hAnsi="Arial"/>
          <w:b/>
          <w:lang w:val="en-CA"/>
        </w:rPr>
        <w:tab/>
        <w:t xml:space="preserve">Private Placement </w:t>
      </w:r>
    </w:p>
    <w:p w14:paraId="5013D948"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34F3A3AB" w14:textId="77777777" w:rsidTr="00CF4D0F">
        <w:tc>
          <w:tcPr>
            <w:tcW w:w="3652" w:type="dxa"/>
          </w:tcPr>
          <w:p w14:paraId="2483788C"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62B46115"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3CFD54BF"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5DA8EF5D"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14:paraId="77A87EA1" w14:textId="77777777" w:rsidTr="00CF4D0F">
        <w:tc>
          <w:tcPr>
            <w:tcW w:w="3652" w:type="dxa"/>
          </w:tcPr>
          <w:p w14:paraId="01DAABA5" w14:textId="7BB1F661" w:rsidR="00C536D3" w:rsidRPr="00C536D3" w:rsidRDefault="009065C8" w:rsidP="00C536D3">
            <w:pPr>
              <w:pStyle w:val="BodyText"/>
              <w:rPr>
                <w:rFonts w:ascii="Arial" w:hAnsi="Arial"/>
                <w:lang w:val="en-CA"/>
              </w:rPr>
            </w:pPr>
            <w:r>
              <w:rPr>
                <w:rFonts w:ascii="Arial" w:hAnsi="Arial"/>
                <w:lang w:val="en-CA"/>
              </w:rPr>
              <w:t>British Columbia</w:t>
            </w:r>
          </w:p>
        </w:tc>
        <w:tc>
          <w:tcPr>
            <w:tcW w:w="1701" w:type="dxa"/>
          </w:tcPr>
          <w:p w14:paraId="3CF78839" w14:textId="75DA1290" w:rsidR="00C536D3" w:rsidRPr="00C536D3" w:rsidRDefault="00296262" w:rsidP="00531A4E">
            <w:pPr>
              <w:pStyle w:val="BodyText"/>
              <w:jc w:val="center"/>
              <w:rPr>
                <w:rFonts w:ascii="Arial" w:hAnsi="Arial"/>
                <w:lang w:val="en-CA"/>
              </w:rPr>
            </w:pPr>
            <w:r>
              <w:rPr>
                <w:rFonts w:ascii="Arial" w:hAnsi="Arial"/>
                <w:lang w:val="en-CA"/>
              </w:rPr>
              <w:t>1</w:t>
            </w:r>
          </w:p>
        </w:tc>
        <w:tc>
          <w:tcPr>
            <w:tcW w:w="1829" w:type="dxa"/>
          </w:tcPr>
          <w:p w14:paraId="7F31BDC9" w14:textId="09E910A5" w:rsidR="00C536D3" w:rsidRPr="00C536D3" w:rsidRDefault="00531A4E" w:rsidP="00531A4E">
            <w:pPr>
              <w:pStyle w:val="BodyText"/>
              <w:jc w:val="center"/>
              <w:rPr>
                <w:rFonts w:ascii="Arial" w:hAnsi="Arial"/>
                <w:lang w:val="en-CA"/>
              </w:rPr>
            </w:pPr>
            <w:r>
              <w:rPr>
                <w:rFonts w:ascii="Arial" w:hAnsi="Arial"/>
                <w:lang w:val="en-CA"/>
              </w:rPr>
              <w:t>$0.1</w:t>
            </w:r>
            <w:r w:rsidR="00296262">
              <w:rPr>
                <w:rFonts w:ascii="Arial" w:hAnsi="Arial"/>
                <w:lang w:val="en-CA"/>
              </w:rPr>
              <w:t>1</w:t>
            </w:r>
          </w:p>
        </w:tc>
        <w:tc>
          <w:tcPr>
            <w:tcW w:w="2394" w:type="dxa"/>
          </w:tcPr>
          <w:p w14:paraId="324AB903" w14:textId="664105C5" w:rsidR="00C536D3" w:rsidRPr="00C536D3" w:rsidRDefault="00531A4E" w:rsidP="00296262">
            <w:pPr>
              <w:pStyle w:val="BodyText"/>
              <w:jc w:val="center"/>
              <w:rPr>
                <w:rFonts w:ascii="Arial" w:hAnsi="Arial"/>
                <w:lang w:val="en-CA"/>
              </w:rPr>
            </w:pPr>
            <w:r>
              <w:rPr>
                <w:rFonts w:ascii="Arial" w:hAnsi="Arial"/>
                <w:lang w:val="en-CA"/>
              </w:rPr>
              <w:t>$</w:t>
            </w:r>
            <w:r w:rsidR="00296262">
              <w:rPr>
                <w:rFonts w:ascii="Arial" w:hAnsi="Arial"/>
                <w:lang w:val="en-CA"/>
              </w:rPr>
              <w:t>11,000</w:t>
            </w:r>
          </w:p>
        </w:tc>
      </w:tr>
      <w:tr w:rsidR="00C536D3" w:rsidRPr="00C536D3" w14:paraId="369026DD" w14:textId="77777777" w:rsidTr="00CF4D0F">
        <w:tc>
          <w:tcPr>
            <w:tcW w:w="3652" w:type="dxa"/>
          </w:tcPr>
          <w:p w14:paraId="160EDED3" w14:textId="7545D77A" w:rsidR="00C536D3" w:rsidRPr="00C536D3" w:rsidRDefault="009065C8" w:rsidP="00C536D3">
            <w:pPr>
              <w:pStyle w:val="BodyText"/>
              <w:rPr>
                <w:rFonts w:ascii="Arial" w:hAnsi="Arial"/>
                <w:lang w:val="en-CA"/>
              </w:rPr>
            </w:pPr>
            <w:r>
              <w:rPr>
                <w:rFonts w:ascii="Arial" w:hAnsi="Arial"/>
                <w:lang w:val="en-CA"/>
              </w:rPr>
              <w:t>Ontario</w:t>
            </w:r>
          </w:p>
        </w:tc>
        <w:tc>
          <w:tcPr>
            <w:tcW w:w="1701" w:type="dxa"/>
          </w:tcPr>
          <w:p w14:paraId="538713B3" w14:textId="790014A5" w:rsidR="00C536D3" w:rsidRPr="00C536D3" w:rsidRDefault="00531A4E" w:rsidP="00531A4E">
            <w:pPr>
              <w:pStyle w:val="BodyText"/>
              <w:jc w:val="center"/>
              <w:rPr>
                <w:rFonts w:ascii="Arial" w:hAnsi="Arial"/>
                <w:lang w:val="en-CA"/>
              </w:rPr>
            </w:pPr>
            <w:r>
              <w:rPr>
                <w:rFonts w:ascii="Arial" w:hAnsi="Arial"/>
                <w:lang w:val="en-CA"/>
              </w:rPr>
              <w:t>4</w:t>
            </w:r>
          </w:p>
        </w:tc>
        <w:tc>
          <w:tcPr>
            <w:tcW w:w="1829" w:type="dxa"/>
          </w:tcPr>
          <w:p w14:paraId="000BAC13" w14:textId="4CF93754" w:rsidR="00C536D3" w:rsidRPr="00C536D3" w:rsidRDefault="00531A4E" w:rsidP="00531A4E">
            <w:pPr>
              <w:pStyle w:val="BodyText"/>
              <w:jc w:val="center"/>
              <w:rPr>
                <w:rFonts w:ascii="Arial" w:hAnsi="Arial"/>
                <w:lang w:val="en-CA"/>
              </w:rPr>
            </w:pPr>
            <w:r>
              <w:rPr>
                <w:rFonts w:ascii="Arial" w:hAnsi="Arial"/>
                <w:lang w:val="en-CA"/>
              </w:rPr>
              <w:t>$0.1</w:t>
            </w:r>
            <w:r w:rsidR="00296262">
              <w:rPr>
                <w:rFonts w:ascii="Arial" w:hAnsi="Arial"/>
                <w:lang w:val="en-CA"/>
              </w:rPr>
              <w:t>1</w:t>
            </w:r>
          </w:p>
        </w:tc>
        <w:tc>
          <w:tcPr>
            <w:tcW w:w="2394" w:type="dxa"/>
          </w:tcPr>
          <w:p w14:paraId="5AD4F38C" w14:textId="48AC33B4" w:rsidR="00C536D3" w:rsidRPr="00C536D3" w:rsidRDefault="00531A4E" w:rsidP="00296262">
            <w:pPr>
              <w:pStyle w:val="BodyText"/>
              <w:jc w:val="center"/>
              <w:rPr>
                <w:rFonts w:ascii="Arial" w:hAnsi="Arial"/>
                <w:lang w:val="en-CA"/>
              </w:rPr>
            </w:pPr>
            <w:r>
              <w:rPr>
                <w:rFonts w:ascii="Arial" w:hAnsi="Arial"/>
                <w:lang w:val="en-CA"/>
              </w:rPr>
              <w:t>$</w:t>
            </w:r>
            <w:r w:rsidR="00296262">
              <w:rPr>
                <w:rFonts w:ascii="Arial" w:hAnsi="Arial"/>
                <w:lang w:val="en-CA"/>
              </w:rPr>
              <w:t>340,000</w:t>
            </w:r>
          </w:p>
        </w:tc>
      </w:tr>
      <w:tr w:rsidR="009065C8" w:rsidRPr="00C536D3" w14:paraId="69D2F076" w14:textId="77777777" w:rsidTr="00CF4D0F">
        <w:tc>
          <w:tcPr>
            <w:tcW w:w="3652" w:type="dxa"/>
          </w:tcPr>
          <w:p w14:paraId="0DFDBBC8" w14:textId="3179ADBE" w:rsidR="009065C8" w:rsidRDefault="009065C8" w:rsidP="00C536D3">
            <w:pPr>
              <w:pStyle w:val="BodyText"/>
              <w:rPr>
                <w:rFonts w:ascii="Arial" w:hAnsi="Arial"/>
                <w:lang w:val="en-CA"/>
              </w:rPr>
            </w:pPr>
            <w:r>
              <w:rPr>
                <w:rFonts w:ascii="Arial" w:hAnsi="Arial"/>
                <w:lang w:val="en-CA"/>
              </w:rPr>
              <w:t>Quebec</w:t>
            </w:r>
          </w:p>
        </w:tc>
        <w:tc>
          <w:tcPr>
            <w:tcW w:w="1701" w:type="dxa"/>
          </w:tcPr>
          <w:p w14:paraId="5A19A5EC" w14:textId="7F55B992" w:rsidR="009065C8" w:rsidRPr="00C536D3" w:rsidRDefault="00296262" w:rsidP="00531A4E">
            <w:pPr>
              <w:pStyle w:val="BodyText"/>
              <w:jc w:val="center"/>
              <w:rPr>
                <w:rFonts w:ascii="Arial" w:hAnsi="Arial"/>
                <w:lang w:val="en-CA"/>
              </w:rPr>
            </w:pPr>
            <w:r>
              <w:rPr>
                <w:rFonts w:ascii="Arial" w:hAnsi="Arial"/>
                <w:lang w:val="en-CA"/>
              </w:rPr>
              <w:t>5</w:t>
            </w:r>
          </w:p>
        </w:tc>
        <w:tc>
          <w:tcPr>
            <w:tcW w:w="1829" w:type="dxa"/>
          </w:tcPr>
          <w:p w14:paraId="24FF2667" w14:textId="32AF17AB" w:rsidR="009065C8" w:rsidRPr="00C536D3" w:rsidRDefault="00531A4E" w:rsidP="00531A4E">
            <w:pPr>
              <w:pStyle w:val="BodyText"/>
              <w:jc w:val="center"/>
              <w:rPr>
                <w:rFonts w:ascii="Arial" w:hAnsi="Arial"/>
                <w:lang w:val="en-CA"/>
              </w:rPr>
            </w:pPr>
            <w:r>
              <w:rPr>
                <w:rFonts w:ascii="Arial" w:hAnsi="Arial"/>
                <w:lang w:val="en-CA"/>
              </w:rPr>
              <w:t>$0.1</w:t>
            </w:r>
            <w:r w:rsidR="00296262">
              <w:rPr>
                <w:rFonts w:ascii="Arial" w:hAnsi="Arial"/>
                <w:lang w:val="en-CA"/>
              </w:rPr>
              <w:t>1</w:t>
            </w:r>
          </w:p>
        </w:tc>
        <w:tc>
          <w:tcPr>
            <w:tcW w:w="2394" w:type="dxa"/>
          </w:tcPr>
          <w:p w14:paraId="6B7104D3" w14:textId="1EFF8384" w:rsidR="009065C8" w:rsidRPr="00C536D3" w:rsidRDefault="00531A4E" w:rsidP="00296262">
            <w:pPr>
              <w:pStyle w:val="BodyText"/>
              <w:jc w:val="center"/>
              <w:rPr>
                <w:rFonts w:ascii="Arial" w:hAnsi="Arial"/>
                <w:lang w:val="en-CA"/>
              </w:rPr>
            </w:pPr>
            <w:r>
              <w:rPr>
                <w:rFonts w:ascii="Arial" w:hAnsi="Arial"/>
                <w:lang w:val="en-CA"/>
              </w:rPr>
              <w:t>$</w:t>
            </w:r>
            <w:r w:rsidR="00296262">
              <w:rPr>
                <w:rFonts w:ascii="Arial" w:hAnsi="Arial"/>
                <w:lang w:val="en-CA"/>
              </w:rPr>
              <w:t>148,500</w:t>
            </w:r>
          </w:p>
        </w:tc>
      </w:tr>
      <w:tr w:rsidR="009065C8" w:rsidRPr="00C536D3" w14:paraId="757EC72D" w14:textId="77777777" w:rsidTr="00CF4D0F">
        <w:tc>
          <w:tcPr>
            <w:tcW w:w="3652" w:type="dxa"/>
          </w:tcPr>
          <w:p w14:paraId="741D47B1" w14:textId="6CBDD4DB" w:rsidR="009065C8" w:rsidRDefault="00296262" w:rsidP="00C536D3">
            <w:pPr>
              <w:pStyle w:val="BodyText"/>
              <w:rPr>
                <w:rFonts w:ascii="Arial" w:hAnsi="Arial"/>
                <w:lang w:val="en-CA"/>
              </w:rPr>
            </w:pPr>
            <w:r>
              <w:rPr>
                <w:rFonts w:ascii="Arial" w:hAnsi="Arial"/>
                <w:lang w:val="en-CA"/>
              </w:rPr>
              <w:t>Bermuda</w:t>
            </w:r>
          </w:p>
        </w:tc>
        <w:tc>
          <w:tcPr>
            <w:tcW w:w="1701" w:type="dxa"/>
          </w:tcPr>
          <w:p w14:paraId="225448BD" w14:textId="76C9B52C" w:rsidR="009065C8" w:rsidRPr="00C536D3" w:rsidRDefault="00296262" w:rsidP="00531A4E">
            <w:pPr>
              <w:pStyle w:val="BodyText"/>
              <w:jc w:val="center"/>
              <w:rPr>
                <w:rFonts w:ascii="Arial" w:hAnsi="Arial"/>
                <w:lang w:val="en-CA"/>
              </w:rPr>
            </w:pPr>
            <w:r>
              <w:rPr>
                <w:rFonts w:ascii="Arial" w:hAnsi="Arial"/>
                <w:lang w:val="en-CA"/>
              </w:rPr>
              <w:t>2</w:t>
            </w:r>
          </w:p>
        </w:tc>
        <w:tc>
          <w:tcPr>
            <w:tcW w:w="1829" w:type="dxa"/>
          </w:tcPr>
          <w:p w14:paraId="167742D2" w14:textId="64BB6860" w:rsidR="009065C8" w:rsidRPr="00C536D3" w:rsidRDefault="00531A4E" w:rsidP="00531A4E">
            <w:pPr>
              <w:pStyle w:val="BodyText"/>
              <w:jc w:val="center"/>
              <w:rPr>
                <w:rFonts w:ascii="Arial" w:hAnsi="Arial"/>
                <w:lang w:val="en-CA"/>
              </w:rPr>
            </w:pPr>
            <w:r>
              <w:rPr>
                <w:rFonts w:ascii="Arial" w:hAnsi="Arial"/>
                <w:lang w:val="en-CA"/>
              </w:rPr>
              <w:t>$0.1</w:t>
            </w:r>
            <w:r w:rsidR="00296262">
              <w:rPr>
                <w:rFonts w:ascii="Arial" w:hAnsi="Arial"/>
                <w:lang w:val="en-CA"/>
              </w:rPr>
              <w:t>1</w:t>
            </w:r>
          </w:p>
        </w:tc>
        <w:tc>
          <w:tcPr>
            <w:tcW w:w="2394" w:type="dxa"/>
          </w:tcPr>
          <w:p w14:paraId="784B22B1" w14:textId="08AEC57F" w:rsidR="009065C8" w:rsidRPr="00C536D3" w:rsidRDefault="00531A4E" w:rsidP="00531A4E">
            <w:pPr>
              <w:pStyle w:val="BodyText"/>
              <w:jc w:val="center"/>
              <w:rPr>
                <w:rFonts w:ascii="Arial" w:hAnsi="Arial"/>
                <w:lang w:val="en-CA"/>
              </w:rPr>
            </w:pPr>
            <w:r>
              <w:rPr>
                <w:rFonts w:ascii="Arial" w:hAnsi="Arial"/>
                <w:lang w:val="en-CA"/>
              </w:rPr>
              <w:t>$100,000</w:t>
            </w:r>
          </w:p>
        </w:tc>
      </w:tr>
      <w:tr w:rsidR="009065C8" w:rsidRPr="00C536D3" w14:paraId="3385DCF0" w14:textId="77777777" w:rsidTr="00CF4D0F">
        <w:tc>
          <w:tcPr>
            <w:tcW w:w="3652" w:type="dxa"/>
          </w:tcPr>
          <w:p w14:paraId="1C4759B4" w14:textId="12CE0341" w:rsidR="009065C8" w:rsidRDefault="00296262" w:rsidP="00C536D3">
            <w:pPr>
              <w:pStyle w:val="BodyText"/>
              <w:rPr>
                <w:rFonts w:ascii="Arial" w:hAnsi="Arial"/>
                <w:lang w:val="en-CA"/>
              </w:rPr>
            </w:pPr>
            <w:r>
              <w:rPr>
                <w:rFonts w:ascii="Arial" w:hAnsi="Arial"/>
                <w:lang w:val="en-CA"/>
              </w:rPr>
              <w:t>Germany</w:t>
            </w:r>
          </w:p>
        </w:tc>
        <w:tc>
          <w:tcPr>
            <w:tcW w:w="1701" w:type="dxa"/>
          </w:tcPr>
          <w:p w14:paraId="78490AC8" w14:textId="62BAAC15" w:rsidR="009065C8" w:rsidRPr="00C536D3" w:rsidRDefault="00296262" w:rsidP="00531A4E">
            <w:pPr>
              <w:pStyle w:val="BodyText"/>
              <w:jc w:val="center"/>
              <w:rPr>
                <w:rFonts w:ascii="Arial" w:hAnsi="Arial"/>
                <w:lang w:val="en-CA"/>
              </w:rPr>
            </w:pPr>
            <w:r>
              <w:rPr>
                <w:rFonts w:ascii="Arial" w:hAnsi="Arial"/>
                <w:lang w:val="en-CA"/>
              </w:rPr>
              <w:t>2</w:t>
            </w:r>
          </w:p>
        </w:tc>
        <w:tc>
          <w:tcPr>
            <w:tcW w:w="1829" w:type="dxa"/>
          </w:tcPr>
          <w:p w14:paraId="252F83EF" w14:textId="0DFAF9F4" w:rsidR="009065C8" w:rsidRPr="00C536D3" w:rsidRDefault="00531A4E" w:rsidP="00531A4E">
            <w:pPr>
              <w:pStyle w:val="BodyText"/>
              <w:jc w:val="center"/>
              <w:rPr>
                <w:rFonts w:ascii="Arial" w:hAnsi="Arial"/>
                <w:lang w:val="en-CA"/>
              </w:rPr>
            </w:pPr>
            <w:r>
              <w:rPr>
                <w:rFonts w:ascii="Arial" w:hAnsi="Arial"/>
                <w:lang w:val="en-CA"/>
              </w:rPr>
              <w:t>$0.1</w:t>
            </w:r>
            <w:r w:rsidR="00296262">
              <w:rPr>
                <w:rFonts w:ascii="Arial" w:hAnsi="Arial"/>
                <w:lang w:val="en-CA"/>
              </w:rPr>
              <w:t>1</w:t>
            </w:r>
          </w:p>
        </w:tc>
        <w:tc>
          <w:tcPr>
            <w:tcW w:w="2394" w:type="dxa"/>
          </w:tcPr>
          <w:p w14:paraId="2AE5233E" w14:textId="7BF33E21" w:rsidR="009065C8" w:rsidRPr="00C536D3" w:rsidRDefault="00531A4E" w:rsidP="00296262">
            <w:pPr>
              <w:pStyle w:val="BodyText"/>
              <w:jc w:val="center"/>
              <w:rPr>
                <w:rFonts w:ascii="Arial" w:hAnsi="Arial"/>
                <w:lang w:val="en-CA"/>
              </w:rPr>
            </w:pPr>
            <w:r>
              <w:rPr>
                <w:rFonts w:ascii="Arial" w:hAnsi="Arial"/>
                <w:lang w:val="en-CA"/>
              </w:rPr>
              <w:t>$</w:t>
            </w:r>
            <w:r w:rsidR="00296262">
              <w:rPr>
                <w:rFonts w:ascii="Arial" w:hAnsi="Arial"/>
                <w:lang w:val="en-CA"/>
              </w:rPr>
              <w:t>200,000</w:t>
            </w:r>
          </w:p>
        </w:tc>
      </w:tr>
      <w:tr w:rsidR="00C536D3" w:rsidRPr="00C536D3" w14:paraId="55A7FBCE" w14:textId="77777777" w:rsidTr="00CF4D0F">
        <w:tc>
          <w:tcPr>
            <w:tcW w:w="3652" w:type="dxa"/>
          </w:tcPr>
          <w:p w14:paraId="532FCE11" w14:textId="77777777"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14:paraId="6C013D96" w14:textId="430A6457" w:rsidR="00C536D3" w:rsidRPr="00C536D3" w:rsidRDefault="00296262" w:rsidP="00531A4E">
            <w:pPr>
              <w:pStyle w:val="BodyText"/>
              <w:jc w:val="center"/>
              <w:rPr>
                <w:rFonts w:ascii="Arial" w:hAnsi="Arial"/>
                <w:lang w:val="en-CA"/>
              </w:rPr>
            </w:pPr>
            <w:r>
              <w:rPr>
                <w:rFonts w:ascii="Arial" w:hAnsi="Arial"/>
                <w:lang w:val="en-CA"/>
              </w:rPr>
              <w:t>14</w:t>
            </w:r>
          </w:p>
        </w:tc>
        <w:tc>
          <w:tcPr>
            <w:tcW w:w="1829" w:type="dxa"/>
          </w:tcPr>
          <w:p w14:paraId="06A4946A" w14:textId="77777777" w:rsidR="00C536D3" w:rsidRPr="00C536D3" w:rsidRDefault="00C536D3" w:rsidP="00531A4E">
            <w:pPr>
              <w:pStyle w:val="BodyText"/>
              <w:jc w:val="center"/>
              <w:rPr>
                <w:rFonts w:ascii="Arial" w:hAnsi="Arial"/>
                <w:lang w:val="en-CA"/>
              </w:rPr>
            </w:pPr>
          </w:p>
        </w:tc>
        <w:tc>
          <w:tcPr>
            <w:tcW w:w="2394" w:type="dxa"/>
          </w:tcPr>
          <w:p w14:paraId="72DE4FCA" w14:textId="77777777" w:rsidR="00C536D3" w:rsidRPr="00C536D3" w:rsidRDefault="00C536D3" w:rsidP="00531A4E">
            <w:pPr>
              <w:pStyle w:val="BodyText"/>
              <w:jc w:val="center"/>
              <w:rPr>
                <w:rFonts w:ascii="Arial" w:hAnsi="Arial"/>
                <w:lang w:val="en-CA"/>
              </w:rPr>
            </w:pPr>
          </w:p>
        </w:tc>
      </w:tr>
      <w:tr w:rsidR="00C536D3" w:rsidRPr="00C536D3" w14:paraId="12AA9308" w14:textId="77777777" w:rsidTr="00CF4D0F">
        <w:tc>
          <w:tcPr>
            <w:tcW w:w="7182" w:type="dxa"/>
            <w:gridSpan w:val="3"/>
          </w:tcPr>
          <w:p w14:paraId="2873FEC1" w14:textId="77777777"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14:paraId="050101B1" w14:textId="33F21C15" w:rsidR="00C536D3" w:rsidRPr="00C536D3" w:rsidRDefault="00531A4E" w:rsidP="00296262">
            <w:pPr>
              <w:pStyle w:val="BodyText"/>
              <w:jc w:val="center"/>
              <w:rPr>
                <w:rFonts w:ascii="Arial" w:hAnsi="Arial"/>
                <w:lang w:val="en-CA"/>
              </w:rPr>
            </w:pPr>
            <w:r>
              <w:rPr>
                <w:rFonts w:ascii="Arial" w:hAnsi="Arial"/>
                <w:lang w:val="en-CA"/>
              </w:rPr>
              <w:t>$</w:t>
            </w:r>
            <w:r w:rsidR="00296262">
              <w:rPr>
                <w:rFonts w:ascii="Arial" w:hAnsi="Arial"/>
                <w:lang w:val="en-CA"/>
              </w:rPr>
              <w:t>799,500</w:t>
            </w:r>
          </w:p>
        </w:tc>
      </w:tr>
    </w:tbl>
    <w:p w14:paraId="34D7686F" w14:textId="77777777" w:rsidR="00C536D3" w:rsidRPr="00C536D3" w:rsidRDefault="00C536D3" w:rsidP="00C536D3">
      <w:pPr>
        <w:pStyle w:val="BodyText"/>
        <w:rPr>
          <w:rFonts w:ascii="Arial" w:hAnsi="Arial"/>
          <w:b/>
          <w:u w:val="single"/>
          <w:lang w:val="en-CA"/>
        </w:rPr>
      </w:pPr>
    </w:p>
    <w:p w14:paraId="46CE2B96"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14:paraId="6E6AFB59" w14:textId="77777777" w:rsidR="00544BCF" w:rsidRDefault="00544BCF">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14:paraId="5E9B7710" w14:textId="77777777">
        <w:trPr>
          <w:trHeight w:val="1965"/>
        </w:trPr>
        <w:tc>
          <w:tcPr>
            <w:tcW w:w="1368" w:type="dxa"/>
          </w:tcPr>
          <w:p w14:paraId="193967B7" w14:textId="77777777" w:rsidR="00EA4133" w:rsidRDefault="00EA4133">
            <w:pPr>
              <w:pStyle w:val="BodyText"/>
              <w:spacing w:before="0" w:line="280" w:lineRule="exact"/>
              <w:jc w:val="center"/>
              <w:rPr>
                <w:rFonts w:ascii="Arial" w:hAnsi="Arial"/>
                <w:b/>
                <w:sz w:val="20"/>
                <w:lang w:val="en-CA"/>
              </w:rPr>
            </w:pPr>
          </w:p>
          <w:p w14:paraId="4A4C9DFD"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w:t>
            </w:r>
            <w:proofErr w:type="spellStart"/>
            <w:r>
              <w:rPr>
                <w:rFonts w:ascii="Arial" w:hAnsi="Arial"/>
                <w:b/>
                <w:sz w:val="20"/>
                <w:lang w:val="en-CA"/>
              </w:rPr>
              <w:t>Placee</w:t>
            </w:r>
            <w:proofErr w:type="spellEnd"/>
          </w:p>
        </w:tc>
        <w:tc>
          <w:tcPr>
            <w:tcW w:w="1350" w:type="dxa"/>
          </w:tcPr>
          <w:p w14:paraId="7855C9D3" w14:textId="77777777" w:rsidR="00EA4133" w:rsidRDefault="00EA4133">
            <w:pPr>
              <w:pStyle w:val="BodyText"/>
              <w:spacing w:before="0" w:line="280" w:lineRule="exact"/>
              <w:jc w:val="center"/>
              <w:rPr>
                <w:rFonts w:ascii="Arial" w:hAnsi="Arial"/>
                <w:b/>
                <w:sz w:val="20"/>
                <w:lang w:val="en-CA"/>
              </w:rPr>
            </w:pPr>
          </w:p>
          <w:p w14:paraId="0E2C9878"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tcPr>
          <w:p w14:paraId="5FE1EDF6" w14:textId="77777777" w:rsidR="00EA4133" w:rsidRDefault="00EA4133">
            <w:pPr>
              <w:pStyle w:val="BodyText"/>
              <w:spacing w:before="0" w:line="280" w:lineRule="exact"/>
              <w:jc w:val="center"/>
              <w:rPr>
                <w:rFonts w:ascii="Arial" w:hAnsi="Arial"/>
                <w:b/>
                <w:sz w:val="20"/>
                <w:lang w:val="en-CA"/>
              </w:rPr>
            </w:pPr>
          </w:p>
          <w:p w14:paraId="7972E34F"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50" w:type="dxa"/>
          </w:tcPr>
          <w:p w14:paraId="478751F3" w14:textId="77777777" w:rsidR="00EA4133" w:rsidRDefault="00EA4133">
            <w:pPr>
              <w:pStyle w:val="BodyText"/>
              <w:spacing w:before="0" w:line="280" w:lineRule="exact"/>
              <w:jc w:val="center"/>
              <w:rPr>
                <w:rFonts w:ascii="Arial" w:hAnsi="Arial"/>
                <w:b/>
                <w:sz w:val="20"/>
                <w:lang w:val="en-CA"/>
              </w:rPr>
            </w:pPr>
          </w:p>
          <w:p w14:paraId="2D5FA1AF"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48CA7836"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1A728DF4"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37BC976B"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50" w:type="dxa"/>
          </w:tcPr>
          <w:p w14:paraId="5909AC2D" w14:textId="77777777" w:rsidR="00EA4133" w:rsidRDefault="00EA4133">
            <w:pPr>
              <w:pStyle w:val="BodyText"/>
              <w:spacing w:before="0" w:line="280" w:lineRule="exact"/>
              <w:jc w:val="center"/>
              <w:rPr>
                <w:rFonts w:ascii="Arial" w:hAnsi="Arial"/>
                <w:b/>
                <w:sz w:val="20"/>
                <w:lang w:val="en-CA"/>
              </w:rPr>
            </w:pPr>
          </w:p>
          <w:p w14:paraId="631F1F0D"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10" w:type="dxa"/>
          </w:tcPr>
          <w:p w14:paraId="3BF7145C" w14:textId="77777777" w:rsidR="00C536D3" w:rsidRDefault="00C536D3" w:rsidP="00C536D3">
            <w:pPr>
              <w:pStyle w:val="BodyText"/>
              <w:spacing w:before="0" w:line="280" w:lineRule="exact"/>
              <w:jc w:val="center"/>
              <w:rPr>
                <w:rFonts w:ascii="Arial" w:hAnsi="Arial"/>
                <w:b/>
                <w:sz w:val="20"/>
              </w:rPr>
            </w:pPr>
          </w:p>
          <w:p w14:paraId="10D4D0B6" w14:textId="1326D589" w:rsidR="00EA4133" w:rsidRDefault="00C536D3" w:rsidP="00C536D3">
            <w:pPr>
              <w:pStyle w:val="BodyText"/>
              <w:spacing w:before="0" w:line="280" w:lineRule="exact"/>
              <w:jc w:val="center"/>
              <w:rPr>
                <w:rFonts w:ascii="Arial" w:hAnsi="Arial"/>
                <w:b/>
                <w:sz w:val="20"/>
                <w:lang w:val="en-CA"/>
              </w:rPr>
            </w:pPr>
            <w:r>
              <w:rPr>
                <w:rFonts w:ascii="Arial" w:hAnsi="Arial"/>
                <w:b/>
                <w:sz w:val="20"/>
              </w:rPr>
              <w:t>Total</w:t>
            </w:r>
            <w:r w:rsidR="00187A9F">
              <w:rPr>
                <w:rFonts w:ascii="Arial" w:hAnsi="Arial"/>
                <w:b/>
                <w:sz w:val="20"/>
              </w:rPr>
              <w:t xml:space="preserve"> </w:t>
            </w:r>
            <w:proofErr w:type="spellStart"/>
            <w:r>
              <w:rPr>
                <w:rFonts w:ascii="Arial" w:hAnsi="Arial"/>
                <w:b/>
                <w:sz w:val="20"/>
              </w:rPr>
              <w:t>SecuritiesPreviously</w:t>
            </w:r>
            <w:proofErr w:type="spellEnd"/>
            <w:r w:rsidR="00EA4133">
              <w:rPr>
                <w:rFonts w:ascii="Arial" w:hAnsi="Arial"/>
                <w:b/>
                <w:sz w:val="20"/>
              </w:rPr>
              <w:t xml:space="preserve"> Owned, Controlled or Directed</w:t>
            </w:r>
          </w:p>
        </w:tc>
        <w:tc>
          <w:tcPr>
            <w:tcW w:w="1080" w:type="dxa"/>
          </w:tcPr>
          <w:p w14:paraId="4F578DF0" w14:textId="77777777" w:rsidR="00EA4133" w:rsidRDefault="00EA4133">
            <w:pPr>
              <w:pStyle w:val="BodyText"/>
              <w:spacing w:before="0" w:line="280" w:lineRule="exact"/>
              <w:jc w:val="center"/>
              <w:rPr>
                <w:rFonts w:ascii="Arial" w:hAnsi="Arial"/>
                <w:b/>
                <w:sz w:val="20"/>
                <w:lang w:val="en-CA"/>
              </w:rPr>
            </w:pPr>
          </w:p>
          <w:p w14:paraId="6CED1663"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080" w:type="dxa"/>
          </w:tcPr>
          <w:p w14:paraId="5E80CAE0" w14:textId="77777777" w:rsidR="00EA4133" w:rsidRDefault="00EA4133">
            <w:pPr>
              <w:pStyle w:val="BodyText"/>
              <w:spacing w:before="0" w:line="280" w:lineRule="exact"/>
              <w:jc w:val="center"/>
              <w:rPr>
                <w:rFonts w:ascii="Arial" w:hAnsi="Arial"/>
                <w:b/>
                <w:color w:val="000000"/>
                <w:sz w:val="20"/>
                <w:lang w:val="en-CA"/>
              </w:rPr>
            </w:pPr>
          </w:p>
          <w:p w14:paraId="0DF3D768"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A90670" w14:paraId="7E5CF43A" w14:textId="77777777">
        <w:trPr>
          <w:trHeight w:val="864"/>
        </w:trPr>
        <w:tc>
          <w:tcPr>
            <w:tcW w:w="1368" w:type="dxa"/>
          </w:tcPr>
          <w:p w14:paraId="0D338931" w14:textId="77777777" w:rsidR="00A90670" w:rsidRPr="00A90670" w:rsidRDefault="00A90670">
            <w:pPr>
              <w:pStyle w:val="BodyText"/>
              <w:spacing w:before="0" w:line="280" w:lineRule="exact"/>
              <w:jc w:val="center"/>
              <w:rPr>
                <w:rFonts w:ascii="Arial" w:hAnsi="Arial"/>
                <w:sz w:val="20"/>
                <w:lang w:val="en-CA"/>
              </w:rPr>
            </w:pPr>
          </w:p>
        </w:tc>
        <w:tc>
          <w:tcPr>
            <w:tcW w:w="1350" w:type="dxa"/>
          </w:tcPr>
          <w:p w14:paraId="0D22D141" w14:textId="77777777" w:rsidR="00A90670" w:rsidRDefault="00A90670">
            <w:pPr>
              <w:pStyle w:val="BodyText"/>
              <w:spacing w:before="0" w:line="280" w:lineRule="exact"/>
              <w:jc w:val="center"/>
              <w:rPr>
                <w:rFonts w:ascii="Arial" w:hAnsi="Arial"/>
                <w:b/>
                <w:sz w:val="20"/>
                <w:lang w:val="en-CA"/>
              </w:rPr>
            </w:pPr>
          </w:p>
        </w:tc>
        <w:tc>
          <w:tcPr>
            <w:tcW w:w="1170" w:type="dxa"/>
          </w:tcPr>
          <w:p w14:paraId="0BC263C9" w14:textId="77777777" w:rsidR="00A90670" w:rsidRDefault="00A90670">
            <w:pPr>
              <w:pStyle w:val="BodyText"/>
              <w:spacing w:before="0" w:line="280" w:lineRule="exact"/>
              <w:jc w:val="center"/>
              <w:rPr>
                <w:rFonts w:ascii="Arial" w:hAnsi="Arial"/>
                <w:b/>
                <w:sz w:val="20"/>
                <w:lang w:val="en-CA"/>
              </w:rPr>
            </w:pPr>
          </w:p>
        </w:tc>
        <w:tc>
          <w:tcPr>
            <w:tcW w:w="1350" w:type="dxa"/>
          </w:tcPr>
          <w:p w14:paraId="3B7AE033" w14:textId="77777777" w:rsidR="00A90670" w:rsidRDefault="00A90670">
            <w:pPr>
              <w:pStyle w:val="BodyText"/>
              <w:spacing w:before="0" w:line="280" w:lineRule="exact"/>
              <w:jc w:val="center"/>
              <w:rPr>
                <w:rFonts w:ascii="Arial" w:hAnsi="Arial"/>
                <w:b/>
                <w:sz w:val="20"/>
                <w:lang w:val="en-CA"/>
              </w:rPr>
            </w:pPr>
          </w:p>
        </w:tc>
        <w:tc>
          <w:tcPr>
            <w:tcW w:w="1350" w:type="dxa"/>
          </w:tcPr>
          <w:p w14:paraId="73F7D79F" w14:textId="77777777" w:rsidR="00A90670" w:rsidRDefault="00A90670">
            <w:pPr>
              <w:pStyle w:val="BodyText"/>
              <w:spacing w:before="0" w:line="280" w:lineRule="exact"/>
              <w:jc w:val="center"/>
              <w:rPr>
                <w:rFonts w:ascii="Arial" w:hAnsi="Arial"/>
                <w:b/>
                <w:sz w:val="20"/>
                <w:lang w:val="en-CA"/>
              </w:rPr>
            </w:pPr>
          </w:p>
        </w:tc>
        <w:tc>
          <w:tcPr>
            <w:tcW w:w="1710" w:type="dxa"/>
          </w:tcPr>
          <w:p w14:paraId="0617D977" w14:textId="77777777" w:rsidR="00A90670" w:rsidRDefault="00A90670">
            <w:pPr>
              <w:pStyle w:val="BodyText"/>
              <w:spacing w:before="0" w:line="280" w:lineRule="exact"/>
              <w:jc w:val="center"/>
              <w:rPr>
                <w:rFonts w:ascii="Arial" w:hAnsi="Arial"/>
                <w:b/>
                <w:sz w:val="20"/>
              </w:rPr>
            </w:pPr>
          </w:p>
        </w:tc>
        <w:tc>
          <w:tcPr>
            <w:tcW w:w="1080" w:type="dxa"/>
          </w:tcPr>
          <w:p w14:paraId="5BFE5084" w14:textId="77777777" w:rsidR="00A90670" w:rsidRDefault="00A90670">
            <w:pPr>
              <w:pStyle w:val="BodyText"/>
              <w:spacing w:before="0" w:line="280" w:lineRule="exact"/>
              <w:jc w:val="center"/>
              <w:rPr>
                <w:rFonts w:ascii="Arial" w:hAnsi="Arial"/>
                <w:b/>
                <w:sz w:val="20"/>
                <w:lang w:val="en-CA"/>
              </w:rPr>
            </w:pPr>
          </w:p>
        </w:tc>
        <w:tc>
          <w:tcPr>
            <w:tcW w:w="1080" w:type="dxa"/>
          </w:tcPr>
          <w:p w14:paraId="4663D130" w14:textId="77777777" w:rsidR="00A90670" w:rsidRDefault="00A90670">
            <w:pPr>
              <w:pStyle w:val="BodyText"/>
              <w:spacing w:before="0" w:line="280" w:lineRule="exact"/>
              <w:jc w:val="center"/>
              <w:rPr>
                <w:rFonts w:ascii="Arial" w:hAnsi="Arial"/>
                <w:b/>
                <w:color w:val="000000"/>
                <w:sz w:val="20"/>
                <w:lang w:val="en-CA"/>
              </w:rPr>
            </w:pPr>
          </w:p>
        </w:tc>
      </w:tr>
      <w:tr w:rsidR="00A90670" w14:paraId="56C3BEA0" w14:textId="77777777">
        <w:trPr>
          <w:trHeight w:val="864"/>
        </w:trPr>
        <w:tc>
          <w:tcPr>
            <w:tcW w:w="1368" w:type="dxa"/>
          </w:tcPr>
          <w:p w14:paraId="4F125473" w14:textId="77777777" w:rsidR="00A90670" w:rsidRDefault="00A90670">
            <w:pPr>
              <w:pStyle w:val="BodyText"/>
              <w:rPr>
                <w:rFonts w:ascii="Arial" w:hAnsi="Arial"/>
                <w:lang w:val="en-CA"/>
              </w:rPr>
            </w:pPr>
          </w:p>
          <w:p w14:paraId="0D3E9187" w14:textId="77777777" w:rsidR="00A90670" w:rsidRDefault="00A90670">
            <w:pPr>
              <w:pStyle w:val="BodyText"/>
              <w:rPr>
                <w:rFonts w:ascii="Arial" w:hAnsi="Arial"/>
                <w:lang w:val="en-CA"/>
              </w:rPr>
            </w:pPr>
          </w:p>
        </w:tc>
        <w:tc>
          <w:tcPr>
            <w:tcW w:w="1350" w:type="dxa"/>
          </w:tcPr>
          <w:p w14:paraId="3461A20A" w14:textId="77777777" w:rsidR="00A90670" w:rsidRDefault="00A90670">
            <w:pPr>
              <w:pStyle w:val="BodyText"/>
              <w:rPr>
                <w:rFonts w:ascii="Arial" w:hAnsi="Arial"/>
                <w:lang w:val="en-CA"/>
              </w:rPr>
            </w:pPr>
          </w:p>
        </w:tc>
        <w:tc>
          <w:tcPr>
            <w:tcW w:w="1170" w:type="dxa"/>
          </w:tcPr>
          <w:p w14:paraId="209223BD" w14:textId="77777777" w:rsidR="00A90670" w:rsidRDefault="00A90670">
            <w:pPr>
              <w:pStyle w:val="BodyText"/>
              <w:rPr>
                <w:rFonts w:ascii="Arial" w:hAnsi="Arial"/>
                <w:lang w:val="en-CA"/>
              </w:rPr>
            </w:pPr>
          </w:p>
        </w:tc>
        <w:tc>
          <w:tcPr>
            <w:tcW w:w="1350" w:type="dxa"/>
          </w:tcPr>
          <w:p w14:paraId="2171D5CA" w14:textId="77777777" w:rsidR="00A90670" w:rsidRDefault="00A90670">
            <w:pPr>
              <w:pStyle w:val="BodyText"/>
              <w:rPr>
                <w:rFonts w:ascii="Arial" w:hAnsi="Arial"/>
                <w:lang w:val="en-CA"/>
              </w:rPr>
            </w:pPr>
          </w:p>
        </w:tc>
        <w:tc>
          <w:tcPr>
            <w:tcW w:w="1350" w:type="dxa"/>
          </w:tcPr>
          <w:p w14:paraId="27236ED7" w14:textId="77777777" w:rsidR="00A90670" w:rsidRDefault="00A90670">
            <w:pPr>
              <w:pStyle w:val="BodyText"/>
              <w:rPr>
                <w:rFonts w:ascii="Arial" w:hAnsi="Arial"/>
                <w:lang w:val="en-CA"/>
              </w:rPr>
            </w:pPr>
          </w:p>
        </w:tc>
        <w:tc>
          <w:tcPr>
            <w:tcW w:w="1710" w:type="dxa"/>
          </w:tcPr>
          <w:p w14:paraId="155FFA63" w14:textId="77777777" w:rsidR="00A90670" w:rsidRDefault="00A90670">
            <w:pPr>
              <w:pStyle w:val="BodyText"/>
              <w:rPr>
                <w:rFonts w:ascii="Arial" w:hAnsi="Arial"/>
                <w:lang w:val="en-CA"/>
              </w:rPr>
            </w:pPr>
          </w:p>
        </w:tc>
        <w:tc>
          <w:tcPr>
            <w:tcW w:w="1080" w:type="dxa"/>
          </w:tcPr>
          <w:p w14:paraId="1E1557FF" w14:textId="77777777" w:rsidR="00A90670" w:rsidRDefault="00A90670">
            <w:pPr>
              <w:pStyle w:val="BodyText"/>
              <w:rPr>
                <w:rFonts w:ascii="Arial" w:hAnsi="Arial"/>
                <w:lang w:val="en-CA"/>
              </w:rPr>
            </w:pPr>
          </w:p>
        </w:tc>
        <w:tc>
          <w:tcPr>
            <w:tcW w:w="1080" w:type="dxa"/>
          </w:tcPr>
          <w:p w14:paraId="33DD95AC" w14:textId="77777777" w:rsidR="00A90670" w:rsidRDefault="00A90670">
            <w:pPr>
              <w:pStyle w:val="BodyText"/>
              <w:rPr>
                <w:rFonts w:ascii="Arial" w:hAnsi="Arial"/>
                <w:lang w:val="en-CA"/>
              </w:rPr>
            </w:pPr>
          </w:p>
        </w:tc>
      </w:tr>
      <w:tr w:rsidR="00A90670" w14:paraId="03654118" w14:textId="77777777">
        <w:trPr>
          <w:trHeight w:val="864"/>
        </w:trPr>
        <w:tc>
          <w:tcPr>
            <w:tcW w:w="1368" w:type="dxa"/>
          </w:tcPr>
          <w:p w14:paraId="2E74E37B" w14:textId="77777777" w:rsidR="00A90670" w:rsidRDefault="00A90670">
            <w:pPr>
              <w:pStyle w:val="BodyText"/>
              <w:rPr>
                <w:rFonts w:ascii="Arial" w:hAnsi="Arial"/>
                <w:lang w:val="en-CA"/>
              </w:rPr>
            </w:pPr>
          </w:p>
        </w:tc>
        <w:tc>
          <w:tcPr>
            <w:tcW w:w="1350" w:type="dxa"/>
          </w:tcPr>
          <w:p w14:paraId="5547B9FA" w14:textId="77777777" w:rsidR="00A90670" w:rsidRDefault="00A90670">
            <w:pPr>
              <w:pStyle w:val="BodyText"/>
              <w:rPr>
                <w:rFonts w:ascii="Arial" w:hAnsi="Arial"/>
                <w:lang w:val="en-CA"/>
              </w:rPr>
            </w:pPr>
          </w:p>
        </w:tc>
        <w:tc>
          <w:tcPr>
            <w:tcW w:w="1170" w:type="dxa"/>
          </w:tcPr>
          <w:p w14:paraId="3BB692EC" w14:textId="77777777" w:rsidR="00A90670" w:rsidRDefault="00A90670">
            <w:pPr>
              <w:pStyle w:val="BodyText"/>
              <w:rPr>
                <w:rFonts w:ascii="Arial" w:hAnsi="Arial"/>
                <w:lang w:val="en-CA"/>
              </w:rPr>
            </w:pPr>
          </w:p>
        </w:tc>
        <w:tc>
          <w:tcPr>
            <w:tcW w:w="1350" w:type="dxa"/>
          </w:tcPr>
          <w:p w14:paraId="662F3F2C" w14:textId="77777777" w:rsidR="00A90670" w:rsidRDefault="00A90670">
            <w:pPr>
              <w:pStyle w:val="BodyText"/>
              <w:rPr>
                <w:rFonts w:ascii="Arial" w:hAnsi="Arial"/>
                <w:lang w:val="en-CA"/>
              </w:rPr>
            </w:pPr>
          </w:p>
        </w:tc>
        <w:tc>
          <w:tcPr>
            <w:tcW w:w="1350" w:type="dxa"/>
          </w:tcPr>
          <w:p w14:paraId="3D977A37" w14:textId="77777777" w:rsidR="00A90670" w:rsidRDefault="00A90670">
            <w:pPr>
              <w:pStyle w:val="BodyText"/>
              <w:rPr>
                <w:rFonts w:ascii="Arial" w:hAnsi="Arial"/>
                <w:lang w:val="en-CA"/>
              </w:rPr>
            </w:pPr>
          </w:p>
        </w:tc>
        <w:tc>
          <w:tcPr>
            <w:tcW w:w="1710" w:type="dxa"/>
          </w:tcPr>
          <w:p w14:paraId="773853CA" w14:textId="77777777" w:rsidR="00A90670" w:rsidRDefault="00A90670">
            <w:pPr>
              <w:pStyle w:val="BodyText"/>
              <w:rPr>
                <w:rFonts w:ascii="Arial" w:hAnsi="Arial"/>
                <w:lang w:val="en-CA"/>
              </w:rPr>
            </w:pPr>
          </w:p>
        </w:tc>
        <w:tc>
          <w:tcPr>
            <w:tcW w:w="1080" w:type="dxa"/>
          </w:tcPr>
          <w:p w14:paraId="46F354FC" w14:textId="77777777" w:rsidR="00A90670" w:rsidRDefault="00A90670">
            <w:pPr>
              <w:pStyle w:val="BodyText"/>
              <w:rPr>
                <w:rFonts w:ascii="Arial" w:hAnsi="Arial"/>
                <w:lang w:val="en-CA"/>
              </w:rPr>
            </w:pPr>
          </w:p>
        </w:tc>
        <w:tc>
          <w:tcPr>
            <w:tcW w:w="1080" w:type="dxa"/>
          </w:tcPr>
          <w:p w14:paraId="001010E8" w14:textId="77777777" w:rsidR="00A90670" w:rsidRDefault="00A90670">
            <w:pPr>
              <w:pStyle w:val="BodyText"/>
              <w:rPr>
                <w:rFonts w:ascii="Arial" w:hAnsi="Arial"/>
                <w:lang w:val="en-CA"/>
              </w:rPr>
            </w:pPr>
          </w:p>
        </w:tc>
      </w:tr>
    </w:tbl>
    <w:p w14:paraId="5E7EDAA9" w14:textId="77777777" w:rsidR="00EA4133" w:rsidRPr="008003B9" w:rsidRDefault="00EA4133">
      <w:pPr>
        <w:pStyle w:val="BodyText"/>
        <w:rPr>
          <w:rFonts w:ascii="Arial" w:hAnsi="Arial" w:cs="Arial"/>
          <w:sz w:val="20"/>
        </w:rPr>
      </w:pPr>
    </w:p>
    <w:p w14:paraId="43975B95"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20A130C2" w14:textId="08F44D55"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255BB6">
        <w:rPr>
          <w:rFonts w:ascii="Arial" w:hAnsi="Arial"/>
          <w:u w:val="single"/>
        </w:rPr>
        <w:t>$</w:t>
      </w:r>
      <w:r w:rsidR="00B73909">
        <w:rPr>
          <w:rFonts w:ascii="Arial" w:hAnsi="Arial"/>
          <w:u w:val="single"/>
        </w:rPr>
        <w:t>799,500.00</w:t>
      </w:r>
      <w:r w:rsidR="00CF382C">
        <w:rPr>
          <w:rFonts w:ascii="Arial" w:hAnsi="Arial"/>
          <w:u w:val="single"/>
        </w:rPr>
        <w:t xml:space="preserve"> </w:t>
      </w:r>
      <w:proofErr w:type="gramStart"/>
      <w:r w:rsidR="00CF382C">
        <w:rPr>
          <w:rFonts w:ascii="Arial" w:hAnsi="Arial"/>
          <w:u w:val="single"/>
        </w:rPr>
        <w:t>CDN</w:t>
      </w:r>
      <w:r>
        <w:rPr>
          <w:rFonts w:ascii="Arial" w:hAnsi="Arial"/>
        </w:rPr>
        <w:t xml:space="preserve"> .</w:t>
      </w:r>
      <w:proofErr w:type="gramEnd"/>
    </w:p>
    <w:p w14:paraId="62D83CD8" w14:textId="05B54626" w:rsidR="00EA4133" w:rsidRPr="00187A9F" w:rsidRDefault="00EA4133" w:rsidP="00187A9F">
      <w:pPr>
        <w:pStyle w:val="BodyText"/>
        <w:tabs>
          <w:tab w:val="left" w:pos="1080"/>
          <w:tab w:val="left" w:pos="9180"/>
        </w:tabs>
        <w:ind w:left="1080" w:hanging="1080"/>
        <w:rPr>
          <w:rFonts w:ascii="Arial" w:hAnsi="Arial"/>
          <w:u w:val="single"/>
          <w:lang w:val="en-US"/>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CF382C" w:rsidRPr="007F2A86">
        <w:rPr>
          <w:rFonts w:ascii="Arial" w:hAnsi="Arial"/>
          <w:u w:val="single"/>
        </w:rPr>
        <w:t>The Issuer will use the proceeds for general working capital requirement</w:t>
      </w:r>
      <w:r w:rsidR="00F07ADD">
        <w:rPr>
          <w:rFonts w:ascii="Arial" w:hAnsi="Arial"/>
          <w:u w:val="single"/>
        </w:rPr>
        <w:t>s</w:t>
      </w:r>
      <w:r w:rsidR="00CF382C" w:rsidRPr="007F2A86">
        <w:rPr>
          <w:rFonts w:ascii="Arial" w:hAnsi="Arial"/>
          <w:u w:val="single"/>
        </w:rPr>
        <w:t xml:space="preserve"> </w:t>
      </w:r>
    </w:p>
    <w:p w14:paraId="1CA3176B" w14:textId="6322FBE2"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F07ADD" w:rsidRPr="005F420C">
        <w:rPr>
          <w:rFonts w:ascii="Arial" w:hAnsi="Arial"/>
          <w:u w:val="single"/>
        </w:rPr>
        <w:t>N/</w:t>
      </w:r>
      <w:proofErr w:type="gramStart"/>
      <w:r w:rsidR="00F07ADD" w:rsidRPr="005F420C">
        <w:rPr>
          <w:rFonts w:ascii="Arial" w:hAnsi="Arial"/>
          <w:u w:val="single"/>
        </w:rPr>
        <w:t>A</w:t>
      </w:r>
      <w:r>
        <w:rPr>
          <w:rFonts w:ascii="Arial" w:hAnsi="Arial"/>
          <w:u w:val="single"/>
        </w:rPr>
        <w:tab/>
      </w:r>
      <w:r>
        <w:rPr>
          <w:rFonts w:ascii="Arial" w:hAnsi="Arial"/>
        </w:rPr>
        <w:tab/>
      </w:r>
      <w:r>
        <w:rPr>
          <w:rFonts w:ascii="Arial" w:hAnsi="Arial"/>
          <w:u w:val="single"/>
        </w:rPr>
        <w:tab/>
      </w:r>
      <w:r>
        <w:rPr>
          <w:rFonts w:ascii="Arial" w:hAnsi="Arial"/>
        </w:rPr>
        <w:t xml:space="preserve"> .</w:t>
      </w:r>
      <w:proofErr w:type="gramEnd"/>
    </w:p>
    <w:p w14:paraId="4E1C9DCE" w14:textId="6D02E9BC" w:rsidR="005F420C" w:rsidRPr="005F420C" w:rsidRDefault="00EA4133" w:rsidP="005F420C">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r w:rsidR="005F420C">
        <w:rPr>
          <w:rFonts w:ascii="Arial" w:hAnsi="Arial"/>
        </w:rPr>
        <w:t xml:space="preserve"> </w:t>
      </w:r>
      <w:r w:rsidR="005F420C" w:rsidRPr="005F420C">
        <w:rPr>
          <w:rFonts w:ascii="Arial" w:hAnsi="Arial"/>
          <w:u w:val="single"/>
        </w:rPr>
        <w:t>N/A</w:t>
      </w:r>
    </w:p>
    <w:p w14:paraId="4615BC05"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4ADAECD9" w14:textId="3775202B"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 xml:space="preserve">Class  </w:t>
      </w:r>
      <w:r w:rsidR="00683341">
        <w:rPr>
          <w:rFonts w:ascii="Arial" w:hAnsi="Arial"/>
        </w:rPr>
        <w:t xml:space="preserve"> </w:t>
      </w:r>
      <w:r>
        <w:rPr>
          <w:rFonts w:ascii="Arial" w:hAnsi="Arial"/>
          <w:u w:val="single"/>
        </w:rPr>
        <w:tab/>
      </w:r>
      <w:r>
        <w:rPr>
          <w:rFonts w:ascii="Arial" w:hAnsi="Arial"/>
        </w:rPr>
        <w:t xml:space="preserve"> .</w:t>
      </w:r>
      <w:proofErr w:type="gramEnd"/>
    </w:p>
    <w:p w14:paraId="4BBD234A"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r>
      <w:proofErr w:type="gramStart"/>
      <w:r>
        <w:rPr>
          <w:rFonts w:ascii="Arial" w:hAnsi="Arial"/>
        </w:rPr>
        <w:t xml:space="preserve">Number </w:t>
      </w:r>
      <w:r>
        <w:rPr>
          <w:rFonts w:ascii="Arial" w:hAnsi="Arial"/>
          <w:u w:val="single"/>
        </w:rPr>
        <w:tab/>
      </w:r>
      <w:r>
        <w:rPr>
          <w:rFonts w:ascii="Arial" w:hAnsi="Arial"/>
        </w:rPr>
        <w:t xml:space="preserve"> .</w:t>
      </w:r>
      <w:proofErr w:type="gramEnd"/>
    </w:p>
    <w:p w14:paraId="31FF9B49"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w:t>
      </w:r>
      <w:proofErr w:type="gramStart"/>
      <w:r>
        <w:rPr>
          <w:rFonts w:ascii="Arial" w:hAnsi="Arial"/>
        </w:rPr>
        <w:t xml:space="preserve">security </w:t>
      </w:r>
      <w:r>
        <w:rPr>
          <w:rFonts w:ascii="Arial" w:hAnsi="Arial"/>
          <w:u w:val="single"/>
        </w:rPr>
        <w:tab/>
      </w:r>
      <w:r>
        <w:rPr>
          <w:rFonts w:ascii="Arial" w:hAnsi="Arial"/>
        </w:rPr>
        <w:t xml:space="preserve"> .</w:t>
      </w:r>
      <w:proofErr w:type="gramEnd"/>
    </w:p>
    <w:p w14:paraId="35F50B59" w14:textId="49C250AF"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Pr>
          <w:rFonts w:ascii="Arial" w:hAnsi="Arial"/>
          <w:u w:val="single"/>
        </w:rPr>
        <w:tab/>
      </w:r>
    </w:p>
    <w:p w14:paraId="14C12848"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14:paraId="5133088E" w14:textId="2EA8AC53"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Number</w:t>
      </w:r>
      <w:r w:rsidR="00187A9F">
        <w:rPr>
          <w:rFonts w:ascii="Arial" w:hAnsi="Arial"/>
          <w:u w:val="single"/>
        </w:rPr>
        <w:tab/>
      </w:r>
      <w:r>
        <w:rPr>
          <w:rFonts w:ascii="Arial" w:hAnsi="Arial"/>
        </w:rPr>
        <w:t>.</w:t>
      </w:r>
      <w:proofErr w:type="gramEnd"/>
    </w:p>
    <w:p w14:paraId="2DDC047B" w14:textId="5370BF92" w:rsidR="00EA4133" w:rsidRPr="007F2A86" w:rsidRDefault="00EA4133" w:rsidP="007F2A86">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arrants (or options</w:t>
      </w:r>
      <w:proofErr w:type="gramStart"/>
      <w:r>
        <w:rPr>
          <w:rFonts w:ascii="Arial" w:hAnsi="Arial"/>
        </w:rPr>
        <w:t xml:space="preserve">)  </w:t>
      </w:r>
      <w:r>
        <w:rPr>
          <w:rFonts w:ascii="Arial" w:hAnsi="Arial"/>
          <w:u w:val="single"/>
        </w:rPr>
        <w:tab/>
      </w:r>
      <w:r w:rsidRPr="007F2A86">
        <w:rPr>
          <w:rFonts w:ascii="Arial" w:hAnsi="Arial"/>
        </w:rPr>
        <w:t xml:space="preserve"> .</w:t>
      </w:r>
      <w:proofErr w:type="gramEnd"/>
    </w:p>
    <w:p w14:paraId="6CA4B4CD" w14:textId="093CF65E"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r>
      <w:proofErr w:type="gramStart"/>
      <w:r>
        <w:rPr>
          <w:rFonts w:ascii="Arial" w:hAnsi="Arial"/>
        </w:rPr>
        <w:t>Exercise</w:t>
      </w:r>
      <w:r>
        <w:rPr>
          <w:rFonts w:ascii="Arial" w:hAnsi="Arial"/>
          <w:u w:val="single"/>
        </w:rPr>
        <w:tab/>
      </w:r>
      <w:r>
        <w:rPr>
          <w:rFonts w:ascii="Arial" w:hAnsi="Arial"/>
        </w:rPr>
        <w:t xml:space="preserve"> .</w:t>
      </w:r>
      <w:proofErr w:type="gramEnd"/>
    </w:p>
    <w:p w14:paraId="05B91FAD" w14:textId="148DDF0D"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w:t>
      </w:r>
      <w:proofErr w:type="gramStart"/>
      <w:r>
        <w:rPr>
          <w:rFonts w:ascii="Arial" w:hAnsi="Arial"/>
        </w:rPr>
        <w:t xml:space="preserve">date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w:t>
      </w:r>
      <w:proofErr w:type="gramEnd"/>
    </w:p>
    <w:p w14:paraId="2A00E56C" w14:textId="77777777"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14:paraId="7F6E3533" w14:textId="174C9D42" w:rsidR="00EA4133" w:rsidRDefault="00EA4133" w:rsidP="00187A9F">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187A9F">
        <w:rPr>
          <w:rFonts w:ascii="Arial" w:hAnsi="Arial"/>
          <w:u w:val="single"/>
        </w:rPr>
        <w:t>Secured convertible debentures in the aggregate principal amount of $799,500.</w:t>
      </w:r>
    </w:p>
    <w:p w14:paraId="41FBE4FB" w14:textId="364476C7"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sidR="00187A9F">
        <w:rPr>
          <w:rFonts w:ascii="Arial" w:hAnsi="Arial"/>
          <w:u w:val="single"/>
        </w:rPr>
        <w:t>April 2, 2020</w:t>
      </w:r>
      <w:r>
        <w:rPr>
          <w:rFonts w:ascii="Arial" w:hAnsi="Arial"/>
        </w:rPr>
        <w:t>.</w:t>
      </w:r>
    </w:p>
    <w:p w14:paraId="778C49F8" w14:textId="23CF2B98" w:rsidR="00EA4133" w:rsidRPr="00187A9F" w:rsidRDefault="00EA4133">
      <w:pPr>
        <w:pStyle w:val="BodyText"/>
        <w:tabs>
          <w:tab w:val="left" w:pos="1080"/>
          <w:tab w:val="left" w:pos="1440"/>
          <w:tab w:val="left" w:pos="2160"/>
          <w:tab w:val="left" w:pos="9180"/>
        </w:tabs>
        <w:rPr>
          <w:rFonts w:ascii="Arial" w:hAnsi="Arial"/>
          <w:u w:val="single"/>
        </w:rPr>
      </w:pPr>
      <w:r>
        <w:rPr>
          <w:rFonts w:ascii="Arial" w:hAnsi="Arial"/>
        </w:rPr>
        <w:tab/>
        <w:t xml:space="preserve">(c) </w:t>
      </w:r>
      <w:r>
        <w:rPr>
          <w:rFonts w:ascii="Arial" w:hAnsi="Arial"/>
        </w:rPr>
        <w:tab/>
      </w:r>
      <w:r>
        <w:rPr>
          <w:rFonts w:ascii="Arial" w:hAnsi="Arial"/>
        </w:rPr>
        <w:tab/>
        <w:t xml:space="preserve">Interest rate </w:t>
      </w:r>
      <w:r w:rsidR="00187A9F" w:rsidRPr="00187A9F">
        <w:rPr>
          <w:rFonts w:ascii="Arial" w:hAnsi="Arial"/>
          <w:u w:val="single"/>
        </w:rPr>
        <w:t>6.0% per annum.</w:t>
      </w:r>
    </w:p>
    <w:p w14:paraId="55FF181D" w14:textId="39EE5443" w:rsidR="00A00C54" w:rsidRDefault="00EA4133" w:rsidP="00187A9F">
      <w:pPr>
        <w:pStyle w:val="BodyText"/>
        <w:tabs>
          <w:tab w:val="left" w:pos="1080"/>
          <w:tab w:val="left" w:pos="1440"/>
          <w:tab w:val="left" w:pos="2160"/>
          <w:tab w:val="left" w:pos="9180"/>
        </w:tabs>
        <w:ind w:left="2160" w:hanging="2160"/>
        <w:jc w:val="both"/>
        <w:rPr>
          <w:rFonts w:ascii="Arial" w:hAnsi="Arial"/>
        </w:rPr>
      </w:pPr>
      <w:r>
        <w:rPr>
          <w:rFonts w:ascii="Arial" w:hAnsi="Arial"/>
        </w:rPr>
        <w:lastRenderedPageBreak/>
        <w:tab/>
        <w:t xml:space="preserve">(d) </w:t>
      </w:r>
      <w:r>
        <w:rPr>
          <w:rFonts w:ascii="Arial" w:hAnsi="Arial"/>
        </w:rPr>
        <w:tab/>
        <w:t xml:space="preserve">Conversion terms </w:t>
      </w:r>
      <w:r w:rsidR="00187A9F">
        <w:rPr>
          <w:rFonts w:ascii="Arial" w:hAnsi="Arial"/>
          <w:u w:val="single"/>
        </w:rPr>
        <w:t>The debentures are convertible, at the option of the holder or the Issuer, into units of the Issuer at a conversion price of $0.11 per unit, with each unit to be comprised of one common share and one common share purchase warrant, and each warrant exercisable into one common share at a conversion price of $0.16 per share until April 2, 2021.</w:t>
      </w:r>
    </w:p>
    <w:p w14:paraId="364CFFE1" w14:textId="1ECD7AF3" w:rsidR="00EA4133" w:rsidRDefault="00EA4133" w:rsidP="00187A9F">
      <w:pPr>
        <w:pStyle w:val="BodyText"/>
        <w:tabs>
          <w:tab w:val="left" w:pos="1080"/>
          <w:tab w:val="left" w:pos="1440"/>
          <w:tab w:val="left" w:pos="2160"/>
          <w:tab w:val="left" w:pos="9180"/>
        </w:tabs>
        <w:ind w:left="2160" w:hanging="2160"/>
        <w:jc w:val="both"/>
        <w:rPr>
          <w:rFonts w:ascii="Arial" w:hAnsi="Arial"/>
        </w:rPr>
      </w:pPr>
      <w:r>
        <w:rPr>
          <w:rFonts w:ascii="Arial" w:hAnsi="Arial"/>
        </w:rPr>
        <w:tab/>
        <w:t xml:space="preserve">(e) </w:t>
      </w:r>
      <w:r>
        <w:rPr>
          <w:rFonts w:ascii="Arial" w:hAnsi="Arial"/>
        </w:rPr>
        <w:tab/>
        <w:t xml:space="preserve">Default provisions </w:t>
      </w:r>
      <w:r w:rsidR="00187A9F">
        <w:rPr>
          <w:rFonts w:ascii="Arial" w:hAnsi="Arial"/>
          <w:u w:val="single"/>
        </w:rPr>
        <w:t>Standard events of default on failure to repay, winding up of the Issuer, etc</w:t>
      </w:r>
      <w:proofErr w:type="gramStart"/>
      <w:r w:rsidR="00187A9F">
        <w:rPr>
          <w:rFonts w:ascii="Arial" w:hAnsi="Arial"/>
          <w:u w:val="single"/>
        </w:rPr>
        <w:t>.</w:t>
      </w:r>
      <w:r>
        <w:rPr>
          <w:rFonts w:ascii="Arial" w:hAnsi="Arial"/>
        </w:rPr>
        <w:t xml:space="preserve"> .</w:t>
      </w:r>
      <w:proofErr w:type="gramEnd"/>
    </w:p>
    <w:p w14:paraId="4301316E" w14:textId="77777777"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1FD228DF" w14:textId="77777777" w:rsidR="007F2A86" w:rsidRDefault="00EA4133" w:rsidP="007F2A86">
      <w:pPr>
        <w:pStyle w:val="List"/>
        <w:numPr>
          <w:ilvl w:val="0"/>
          <w:numId w:val="20"/>
        </w:numPr>
        <w:tabs>
          <w:tab w:val="left" w:pos="2160"/>
          <w:tab w:val="left" w:pos="9180"/>
        </w:tabs>
        <w:jc w:val="both"/>
        <w:rPr>
          <w:rFonts w:ascii="Arial" w:hAnsi="Arial"/>
        </w:rPr>
      </w:pPr>
      <w:r>
        <w:rPr>
          <w:rFonts w:ascii="Arial" w:hAnsi="Arial"/>
        </w:rPr>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w:t>
      </w:r>
      <w:r w:rsidR="007F2A86">
        <w:rPr>
          <w:rFonts w:ascii="Arial" w:hAnsi="Arial"/>
        </w:rPr>
        <w:t xml:space="preserve">shares if known to the Issuer):  </w:t>
      </w:r>
    </w:p>
    <w:p w14:paraId="51BDB9F9" w14:textId="77A84B66" w:rsidR="007F2A86" w:rsidRDefault="009C6090" w:rsidP="007F2A86">
      <w:pPr>
        <w:pStyle w:val="List"/>
        <w:tabs>
          <w:tab w:val="left" w:pos="2160"/>
          <w:tab w:val="left" w:pos="9180"/>
        </w:tabs>
        <w:ind w:firstLine="0"/>
        <w:jc w:val="both"/>
        <w:rPr>
          <w:rFonts w:ascii="Arial" w:hAnsi="Arial"/>
          <w:u w:val="single"/>
        </w:rPr>
      </w:pPr>
      <w:r>
        <w:rPr>
          <w:rFonts w:ascii="Arial" w:hAnsi="Arial"/>
          <w:u w:val="single"/>
        </w:rPr>
        <w:t>EDM Financial</w:t>
      </w:r>
      <w:r w:rsidR="007F2A86">
        <w:rPr>
          <w:rFonts w:ascii="Arial" w:hAnsi="Arial"/>
          <w:u w:val="single"/>
        </w:rPr>
        <w:t xml:space="preserve">                          </w:t>
      </w:r>
      <w:proofErr w:type="gramStart"/>
      <w:r w:rsidR="007F2A86">
        <w:rPr>
          <w:rFonts w:ascii="Arial" w:hAnsi="Arial"/>
          <w:u w:val="single"/>
        </w:rPr>
        <w:t>$</w:t>
      </w:r>
      <w:r w:rsidR="00AC1F33">
        <w:rPr>
          <w:rFonts w:ascii="Arial" w:hAnsi="Arial"/>
          <w:u w:val="single"/>
        </w:rPr>
        <w:t xml:space="preserve">  8,000.00</w:t>
      </w:r>
      <w:proofErr w:type="gramEnd"/>
      <w:r w:rsidR="00591F95">
        <w:rPr>
          <w:rFonts w:ascii="Arial" w:hAnsi="Arial"/>
          <w:u w:val="single"/>
        </w:rPr>
        <w:t xml:space="preserve">       </w:t>
      </w:r>
      <w:r w:rsidR="00AC1F33">
        <w:rPr>
          <w:rFonts w:ascii="Arial" w:hAnsi="Arial"/>
          <w:u w:val="single"/>
        </w:rPr>
        <w:t>8,000</w:t>
      </w:r>
      <w:r w:rsidR="007F2A86">
        <w:rPr>
          <w:rFonts w:ascii="Arial" w:hAnsi="Arial"/>
          <w:u w:val="single"/>
        </w:rPr>
        <w:t xml:space="preserve"> warrants</w:t>
      </w:r>
    </w:p>
    <w:p w14:paraId="766B3263" w14:textId="0B86DBD6" w:rsidR="00AC1F33" w:rsidRPr="00AC1F33" w:rsidRDefault="009C6090" w:rsidP="00187A9F">
      <w:pPr>
        <w:pStyle w:val="List"/>
        <w:tabs>
          <w:tab w:val="left" w:pos="2160"/>
          <w:tab w:val="left" w:pos="9180"/>
        </w:tabs>
        <w:ind w:firstLine="0"/>
        <w:jc w:val="both"/>
        <w:rPr>
          <w:rFonts w:ascii="Arial" w:hAnsi="Arial"/>
          <w:u w:val="single"/>
        </w:rPr>
      </w:pPr>
      <w:r>
        <w:rPr>
          <w:rFonts w:ascii="Arial" w:hAnsi="Arial"/>
          <w:u w:val="single"/>
        </w:rPr>
        <w:t xml:space="preserve">Boom Capital Markets Inc.       </w:t>
      </w:r>
      <w:r w:rsidR="007F2A86">
        <w:rPr>
          <w:rFonts w:ascii="Arial" w:hAnsi="Arial"/>
          <w:u w:val="single"/>
        </w:rPr>
        <w:t>$</w:t>
      </w:r>
      <w:r w:rsidR="00AC1F33">
        <w:rPr>
          <w:rFonts w:ascii="Arial" w:hAnsi="Arial"/>
          <w:u w:val="single"/>
        </w:rPr>
        <w:t>29,855.00     25,590</w:t>
      </w:r>
      <w:r w:rsidR="007F2A86">
        <w:rPr>
          <w:rFonts w:ascii="Arial" w:hAnsi="Arial"/>
          <w:u w:val="single"/>
        </w:rPr>
        <w:t xml:space="preserve"> warrants</w:t>
      </w:r>
    </w:p>
    <w:p w14:paraId="65B0CAC6"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r>
      <w:proofErr w:type="gramStart"/>
      <w:r>
        <w:rPr>
          <w:rFonts w:ascii="Arial" w:hAnsi="Arial"/>
        </w:rPr>
        <w:t xml:space="preserve">Cash </w:t>
      </w:r>
      <w:r>
        <w:rPr>
          <w:rFonts w:ascii="Arial" w:hAnsi="Arial"/>
          <w:u w:val="single"/>
        </w:rPr>
        <w:tab/>
      </w:r>
      <w:r>
        <w:rPr>
          <w:rFonts w:ascii="Arial" w:hAnsi="Arial"/>
        </w:rPr>
        <w:t xml:space="preserve"> .</w:t>
      </w:r>
      <w:proofErr w:type="gramEnd"/>
    </w:p>
    <w:p w14:paraId="4A6001FE"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r>
      <w:proofErr w:type="gramStart"/>
      <w:r>
        <w:rPr>
          <w:rFonts w:ascii="Arial" w:hAnsi="Arial"/>
        </w:rPr>
        <w:t xml:space="preserve">Securities </w:t>
      </w:r>
      <w:r>
        <w:rPr>
          <w:rFonts w:ascii="Arial" w:hAnsi="Arial"/>
          <w:u w:val="single"/>
        </w:rPr>
        <w:tab/>
      </w:r>
      <w:r>
        <w:rPr>
          <w:rFonts w:ascii="Arial" w:hAnsi="Arial"/>
        </w:rPr>
        <w:t xml:space="preserve"> .</w:t>
      </w:r>
      <w:proofErr w:type="gramEnd"/>
    </w:p>
    <w:p w14:paraId="603954F9"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r>
      <w:proofErr w:type="gramStart"/>
      <w:r>
        <w:rPr>
          <w:rFonts w:ascii="Arial" w:hAnsi="Arial"/>
        </w:rPr>
        <w:t xml:space="preserve">Other </w:t>
      </w:r>
      <w:r>
        <w:rPr>
          <w:rFonts w:ascii="Arial" w:hAnsi="Arial"/>
          <w:u w:val="single"/>
        </w:rPr>
        <w:tab/>
      </w:r>
      <w:r>
        <w:rPr>
          <w:rFonts w:ascii="Arial" w:hAnsi="Arial"/>
        </w:rPr>
        <w:t xml:space="preserve"> .</w:t>
      </w:r>
      <w:proofErr w:type="gramEnd"/>
    </w:p>
    <w:p w14:paraId="127DBD49" w14:textId="4DFB0D59"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007F2A86" w:rsidRPr="005F420C">
        <w:rPr>
          <w:rFonts w:ascii="Arial" w:hAnsi="Arial"/>
          <w:u w:val="single"/>
        </w:rPr>
        <w:t xml:space="preserve">April </w:t>
      </w:r>
      <w:r w:rsidR="00683341" w:rsidRPr="005F420C">
        <w:rPr>
          <w:rFonts w:ascii="Arial" w:hAnsi="Arial"/>
          <w:u w:val="single"/>
        </w:rPr>
        <w:t>2nd</w:t>
      </w:r>
      <w:r w:rsidR="007F2A86" w:rsidRPr="005F420C">
        <w:rPr>
          <w:rFonts w:ascii="Arial" w:hAnsi="Arial"/>
          <w:u w:val="single"/>
        </w:rPr>
        <w:t xml:space="preserve">, </w:t>
      </w:r>
      <w:proofErr w:type="gramStart"/>
      <w:r w:rsidR="007F2A86" w:rsidRPr="005F420C">
        <w:rPr>
          <w:rFonts w:ascii="Arial" w:hAnsi="Arial"/>
          <w:u w:val="single"/>
        </w:rPr>
        <w:t>2021</w:t>
      </w:r>
      <w:r>
        <w:rPr>
          <w:rFonts w:ascii="Arial" w:hAnsi="Arial"/>
          <w:u w:val="single"/>
        </w:rPr>
        <w:tab/>
      </w:r>
      <w:r>
        <w:rPr>
          <w:rFonts w:ascii="Arial" w:hAnsi="Arial"/>
        </w:rPr>
        <w:t xml:space="preserve"> .</w:t>
      </w:r>
      <w:proofErr w:type="gramEnd"/>
    </w:p>
    <w:p w14:paraId="7CD3516A" w14:textId="77777777"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7F2A86">
        <w:rPr>
          <w:rFonts w:ascii="Arial" w:hAnsi="Arial"/>
        </w:rPr>
        <w:t xml:space="preserve"> </w:t>
      </w:r>
      <w:r w:rsidR="007F2A86" w:rsidRPr="005F420C">
        <w:rPr>
          <w:rFonts w:ascii="Arial" w:hAnsi="Arial"/>
          <w:u w:val="single"/>
        </w:rPr>
        <w:t>$</w:t>
      </w:r>
      <w:proofErr w:type="gramStart"/>
      <w:r w:rsidR="007F2A86" w:rsidRPr="005F420C">
        <w:rPr>
          <w:rFonts w:ascii="Arial" w:hAnsi="Arial"/>
          <w:u w:val="single"/>
        </w:rPr>
        <w:t>0.16</w:t>
      </w:r>
      <w:r w:rsidR="007F2A86">
        <w:rPr>
          <w:rFonts w:ascii="Arial" w:hAnsi="Arial"/>
        </w:rPr>
        <w:t xml:space="preserve"> </w:t>
      </w:r>
      <w:r>
        <w:rPr>
          <w:rFonts w:ascii="Arial" w:hAnsi="Arial"/>
          <w:u w:val="single"/>
        </w:rPr>
        <w:tab/>
      </w:r>
      <w:r>
        <w:rPr>
          <w:rFonts w:ascii="Arial" w:hAnsi="Arial"/>
        </w:rPr>
        <w:t xml:space="preserve"> .</w:t>
      </w:r>
      <w:proofErr w:type="gramEnd"/>
    </w:p>
    <w:p w14:paraId="2F0FABB7" w14:textId="4DA72798" w:rsidR="00EA4133" w:rsidRPr="00187A9F" w:rsidRDefault="00EA4133" w:rsidP="00187A9F">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w:t>
      </w:r>
      <w:proofErr w:type="gramStart"/>
      <w:r>
        <w:rPr>
          <w:rFonts w:ascii="Arial" w:hAnsi="Arial"/>
        </w:rPr>
        <w:t xml:space="preserve">relationship </w:t>
      </w:r>
      <w:r w:rsidR="00CF382C">
        <w:rPr>
          <w:rFonts w:ascii="Arial" w:hAnsi="Arial"/>
          <w:u w:val="single"/>
        </w:rPr>
        <w:t xml:space="preserve"> N</w:t>
      </w:r>
      <w:proofErr w:type="gramEnd"/>
      <w:r w:rsidR="00CF382C">
        <w:rPr>
          <w:rFonts w:ascii="Arial" w:hAnsi="Arial"/>
          <w:u w:val="single"/>
        </w:rPr>
        <w:t>/A</w:t>
      </w:r>
      <w:r w:rsidRPr="00CF382C">
        <w:rPr>
          <w:rFonts w:ascii="Arial" w:hAnsi="Arial"/>
          <w:u w:val="single"/>
        </w:rPr>
        <w:tab/>
      </w:r>
      <w:r w:rsidRPr="00CF382C">
        <w:rPr>
          <w:rFonts w:ascii="Arial" w:hAnsi="Arial"/>
        </w:rPr>
        <w:t xml:space="preserve"> .</w:t>
      </w:r>
    </w:p>
    <w:p w14:paraId="073B506B" w14:textId="77777777"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14:paraId="0988D08C" w14:textId="486BD69B" w:rsidR="00EA4133" w:rsidRDefault="00EA4133">
      <w:pPr>
        <w:pStyle w:val="List"/>
        <w:tabs>
          <w:tab w:val="left" w:pos="1080"/>
          <w:tab w:val="left" w:pos="9180"/>
        </w:tabs>
        <w:ind w:left="0" w:firstLine="0"/>
        <w:jc w:val="both"/>
        <w:rPr>
          <w:rFonts w:ascii="Arial" w:hAnsi="Arial"/>
        </w:rPr>
      </w:pPr>
      <w:r>
        <w:rPr>
          <w:rFonts w:ascii="Arial" w:hAnsi="Arial"/>
        </w:rPr>
        <w:tab/>
      </w:r>
      <w:r w:rsidR="005F420C" w:rsidRPr="005F420C">
        <w:rPr>
          <w:rFonts w:ascii="Arial" w:hAnsi="Arial"/>
          <w:u w:val="single"/>
        </w:rPr>
        <w:t>N/</w:t>
      </w:r>
      <w:proofErr w:type="gramStart"/>
      <w:r w:rsidR="005F420C" w:rsidRPr="005F420C">
        <w:rPr>
          <w:rFonts w:ascii="Arial" w:hAnsi="Arial"/>
          <w:u w:val="single"/>
        </w:rPr>
        <w:t>A</w:t>
      </w:r>
      <w:r>
        <w:rPr>
          <w:rFonts w:ascii="Arial" w:hAnsi="Arial"/>
          <w:u w:val="single"/>
        </w:rPr>
        <w:tab/>
      </w:r>
      <w:r>
        <w:rPr>
          <w:rFonts w:ascii="Arial" w:hAnsi="Arial"/>
        </w:rPr>
        <w:t xml:space="preserve"> .</w:t>
      </w:r>
      <w:proofErr w:type="gramEnd"/>
    </w:p>
    <w:p w14:paraId="60B53CC3"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23E8DDA2" w14:textId="77777777" w:rsidR="00EA4133" w:rsidRPr="005F420C" w:rsidRDefault="00EA4133">
      <w:pPr>
        <w:pStyle w:val="List"/>
        <w:tabs>
          <w:tab w:val="left" w:pos="1080"/>
          <w:tab w:val="left" w:pos="9180"/>
        </w:tabs>
        <w:ind w:left="0" w:firstLine="0"/>
        <w:jc w:val="both"/>
        <w:rPr>
          <w:rFonts w:ascii="Arial" w:hAnsi="Arial"/>
          <w:u w:val="single"/>
        </w:rPr>
      </w:pPr>
      <w:r>
        <w:rPr>
          <w:rFonts w:ascii="Arial" w:hAnsi="Arial"/>
        </w:rPr>
        <w:tab/>
      </w:r>
      <w:r w:rsidR="00CF382C">
        <w:rPr>
          <w:rFonts w:ascii="Arial" w:hAnsi="Arial"/>
        </w:rPr>
        <w:t xml:space="preserve"> </w:t>
      </w:r>
      <w:r w:rsidR="00CF382C" w:rsidRPr="005F420C">
        <w:rPr>
          <w:rFonts w:ascii="Arial" w:hAnsi="Arial"/>
          <w:u w:val="single"/>
        </w:rPr>
        <w:t>NO</w:t>
      </w:r>
      <w:r w:rsidRPr="005F420C">
        <w:rPr>
          <w:rFonts w:ascii="Arial" w:hAnsi="Arial"/>
          <w:u w:val="single"/>
        </w:rPr>
        <w:t>.</w:t>
      </w:r>
    </w:p>
    <w:p w14:paraId="378B4CB2" w14:textId="77777777" w:rsidR="00EA4133" w:rsidRDefault="00EA4133">
      <w:pPr>
        <w:pStyle w:val="List"/>
        <w:tabs>
          <w:tab w:val="left" w:pos="9180"/>
        </w:tabs>
        <w:spacing w:before="0"/>
        <w:jc w:val="both"/>
        <w:rPr>
          <w:rFonts w:ascii="Arial" w:hAnsi="Arial"/>
        </w:rPr>
      </w:pPr>
    </w:p>
    <w:p w14:paraId="760A0F05" w14:textId="77777777" w:rsidR="00EA4133" w:rsidRDefault="00EA4133">
      <w:pPr>
        <w:pStyle w:val="List"/>
        <w:numPr>
          <w:ilvl w:val="0"/>
          <w:numId w:val="10"/>
        </w:numPr>
        <w:tabs>
          <w:tab w:val="left" w:pos="9180"/>
        </w:tabs>
        <w:spacing w:before="0"/>
        <w:jc w:val="both"/>
        <w:rPr>
          <w:rFonts w:ascii="Arial" w:hAnsi="Arial"/>
          <w:u w:val="single"/>
        </w:rPr>
      </w:pPr>
      <w:r>
        <w:rPr>
          <w:rFonts w:ascii="Arial" w:hAnsi="Arial"/>
        </w:rPr>
        <w:lastRenderedPageBreak/>
        <w:t xml:space="preserve">Where there is a change in the control of the Issuer resulting from the issuance of the private placement shares, indicate the names of the new controlling shareholders.  </w:t>
      </w:r>
      <w:r>
        <w:rPr>
          <w:rFonts w:ascii="Arial" w:hAnsi="Arial"/>
          <w:u w:val="single"/>
        </w:rPr>
        <w:tab/>
      </w:r>
    </w:p>
    <w:p w14:paraId="7AEF2228"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14:paraId="42FE55BD"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322BFB38"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5C5158BA" w14:textId="77777777"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37C5B90E" w14:textId="77777777" w:rsidR="003C6D7E" w:rsidRDefault="003C6D7E">
      <w:pPr>
        <w:rPr>
          <w:rFonts w:ascii="Arial" w:hAnsi="Arial"/>
          <w:b/>
          <w:color w:val="000000"/>
          <w:sz w:val="24"/>
          <w:lang w:val="en-GB"/>
        </w:rPr>
      </w:pPr>
      <w:r>
        <w:rPr>
          <w:rFonts w:ascii="Arial" w:hAnsi="Arial"/>
          <w:b/>
          <w:color w:val="000000"/>
        </w:rPr>
        <w:br w:type="page"/>
      </w:r>
    </w:p>
    <w:p w14:paraId="37590DA0" w14:textId="77777777"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p>
    <w:p w14:paraId="6E6C8E29" w14:textId="77777777" w:rsidR="00EA4133" w:rsidRDefault="00EA4133">
      <w:pPr>
        <w:pStyle w:val="List"/>
        <w:tabs>
          <w:tab w:val="left" w:pos="9180"/>
        </w:tabs>
        <w:spacing w:before="0"/>
        <w:ind w:left="0" w:firstLine="0"/>
        <w:jc w:val="both"/>
        <w:rPr>
          <w:rFonts w:ascii="Arial" w:hAnsi="Arial"/>
          <w:color w:val="000000"/>
        </w:rPr>
      </w:pPr>
    </w:p>
    <w:p w14:paraId="5596AF55" w14:textId="4A1A2E7E"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Provide details of the assets to be acquired by the Issuer (including the location of the assets, if applicable).  The disclosure should be sufficiently complete to enable a reader to appreciate the significance of the transaction without reference to any other material:</w:t>
      </w:r>
      <w:r w:rsidR="00A75525">
        <w:rPr>
          <w:rFonts w:ascii="Arial" w:hAnsi="Arial"/>
          <w:color w:val="000000"/>
        </w:rPr>
        <w:t xml:space="preserve"> </w:t>
      </w:r>
      <w:r>
        <w:rPr>
          <w:rFonts w:ascii="Arial" w:hAnsi="Arial"/>
          <w:color w:val="000000"/>
          <w:u w:val="single"/>
        </w:rPr>
        <w:tab/>
      </w:r>
    </w:p>
    <w:p w14:paraId="10D13436"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44CCB769" w14:textId="77777777"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sale, option, license etc.) and relationship to the Issuer.</w:t>
      </w:r>
      <w:r w:rsidR="00CF382C">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Pr>
          <w:rFonts w:ascii="Arial" w:hAnsi="Arial"/>
          <w:color w:val="000000"/>
          <w:u w:val="single"/>
        </w:rPr>
        <w:tab/>
      </w:r>
    </w:p>
    <w:p w14:paraId="7CA50F08"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14:paraId="633EA894" w14:textId="77777777"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75D62D93" w14:textId="77777777" w:rsidR="00EA4133" w:rsidRDefault="00EA4133">
      <w:pPr>
        <w:pStyle w:val="List"/>
        <w:numPr>
          <w:ilvl w:val="0"/>
          <w:numId w:val="13"/>
        </w:numPr>
        <w:tabs>
          <w:tab w:val="left" w:pos="9180"/>
        </w:tabs>
        <w:rPr>
          <w:rFonts w:ascii="Arial" w:hAnsi="Arial"/>
          <w:color w:val="000000"/>
        </w:rPr>
      </w:pPr>
      <w:r>
        <w:rPr>
          <w:rFonts w:ascii="Arial" w:hAnsi="Arial"/>
          <w:color w:val="000000"/>
        </w:rPr>
        <w:t>Total aggregate consideration in Canadian dollars</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14:paraId="349F4B40"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Cash</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14:paraId="5E16B0FD"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14:paraId="2790B27A"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751BC09E"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Other</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14:paraId="44B9667C"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Expiry date of options, warrants, etc. if any</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14:paraId="179D6AE8"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Exercise price of options, warrants, etc. if any</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14:paraId="0D1B012E"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Work commitments</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14:paraId="6008EC58" w14:textId="77777777" w:rsidR="00CF382C" w:rsidRDefault="00EA4133" w:rsidP="00CF382C">
      <w:pPr>
        <w:pStyle w:val="List"/>
        <w:numPr>
          <w:ilvl w:val="0"/>
          <w:numId w:val="16"/>
        </w:numPr>
        <w:tabs>
          <w:tab w:val="left" w:pos="9180"/>
        </w:tabs>
        <w:rPr>
          <w:rFonts w:ascii="Arial" w:hAnsi="Arial"/>
          <w:color w:val="000000"/>
        </w:rPr>
      </w:pPr>
      <w:r>
        <w:rPr>
          <w:rFonts w:ascii="Arial" w:hAnsi="Arial"/>
          <w:color w:val="000000"/>
        </w:rPr>
        <w:t xml:space="preserve">State how the purchase or sale price was determined (e.g. arm’s-length negotiation, independent committee of the Board, third party valuation </w:t>
      </w:r>
      <w:proofErr w:type="spellStart"/>
      <w:r>
        <w:rPr>
          <w:rFonts w:ascii="Arial" w:hAnsi="Arial"/>
          <w:color w:val="000000"/>
        </w:rPr>
        <w:t>etc</w:t>
      </w:r>
      <w:proofErr w:type="spellEnd"/>
      <w:r>
        <w:rPr>
          <w:rFonts w:ascii="Arial" w:hAnsi="Arial"/>
          <w:color w:val="000000"/>
        </w:rPr>
        <w:t>).</w:t>
      </w:r>
    </w:p>
    <w:p w14:paraId="515FD35E" w14:textId="77777777" w:rsidR="00CF382C" w:rsidRPr="00CF382C" w:rsidRDefault="00CF382C" w:rsidP="00CF382C">
      <w:pPr>
        <w:pStyle w:val="List"/>
        <w:tabs>
          <w:tab w:val="left" w:pos="9180"/>
        </w:tabs>
        <w:rPr>
          <w:rFonts w:ascii="Arial" w:hAnsi="Arial"/>
          <w:color w:val="000000"/>
        </w:rPr>
      </w:pPr>
      <w:r>
        <w:rPr>
          <w:rFonts w:ascii="Arial" w:hAnsi="Arial"/>
          <w:color w:val="000000"/>
        </w:rPr>
        <w:tab/>
        <w:t>The purchase price was determined by arm’s length negotiation.</w:t>
      </w:r>
    </w:p>
    <w:p w14:paraId="643CB076"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Pr>
          <w:rFonts w:ascii="Arial" w:hAnsi="Arial"/>
          <w:color w:val="000000"/>
          <w:u w:val="single"/>
        </w:rPr>
        <w:tab/>
      </w:r>
    </w:p>
    <w:p w14:paraId="074A8D9D"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52278558" w14:textId="77777777"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3D4416EC" w14:textId="77777777">
        <w:tc>
          <w:tcPr>
            <w:tcW w:w="1440" w:type="dxa"/>
          </w:tcPr>
          <w:p w14:paraId="51335B7B" w14:textId="77777777" w:rsidR="00EA4133" w:rsidRDefault="00EA4133">
            <w:pPr>
              <w:pStyle w:val="BodyText"/>
              <w:keepNext/>
              <w:keepLines/>
              <w:spacing w:before="0" w:line="280" w:lineRule="exact"/>
              <w:jc w:val="center"/>
              <w:rPr>
                <w:rFonts w:ascii="Arial" w:hAnsi="Arial"/>
                <w:b/>
                <w:sz w:val="20"/>
                <w:lang w:val="en-CA"/>
              </w:rPr>
            </w:pPr>
          </w:p>
          <w:p w14:paraId="3A4967B5"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2D1C656B" w14:textId="77777777" w:rsidR="00EA4133" w:rsidRDefault="00EA4133">
            <w:pPr>
              <w:pStyle w:val="BodyText"/>
              <w:keepNext/>
              <w:keepLines/>
              <w:spacing w:before="0" w:line="280" w:lineRule="exact"/>
              <w:jc w:val="center"/>
              <w:rPr>
                <w:rFonts w:ascii="Arial" w:hAnsi="Arial"/>
                <w:b/>
                <w:sz w:val="20"/>
                <w:lang w:val="en-CA"/>
              </w:rPr>
            </w:pPr>
          </w:p>
          <w:p w14:paraId="356B8B78"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79D24D03" w14:textId="77777777" w:rsidR="00EA4133" w:rsidRDefault="00EA4133">
            <w:pPr>
              <w:pStyle w:val="BodyText"/>
              <w:keepNext/>
              <w:keepLines/>
              <w:spacing w:before="0" w:line="280" w:lineRule="exact"/>
              <w:jc w:val="center"/>
              <w:rPr>
                <w:rFonts w:ascii="Arial" w:hAnsi="Arial"/>
                <w:b/>
                <w:sz w:val="20"/>
                <w:lang w:val="en-CA"/>
              </w:rPr>
            </w:pPr>
          </w:p>
          <w:p w14:paraId="13E164CD"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48E4D7ED" w14:textId="77777777" w:rsidR="00EA4133" w:rsidRDefault="00EA4133">
            <w:pPr>
              <w:pStyle w:val="BodyText"/>
              <w:keepNext/>
              <w:keepLines/>
              <w:spacing w:before="0" w:line="280" w:lineRule="exact"/>
              <w:jc w:val="center"/>
              <w:rPr>
                <w:rFonts w:ascii="Arial" w:hAnsi="Arial"/>
                <w:b/>
                <w:sz w:val="20"/>
                <w:lang w:val="en-CA"/>
              </w:rPr>
            </w:pPr>
          </w:p>
          <w:p w14:paraId="0E3C7591"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407706AE" w14:textId="77777777" w:rsidR="00EA4133" w:rsidRDefault="00EA4133">
            <w:pPr>
              <w:pStyle w:val="BodyText"/>
              <w:keepNext/>
              <w:keepLines/>
              <w:spacing w:before="0" w:line="280" w:lineRule="exact"/>
              <w:jc w:val="center"/>
              <w:rPr>
                <w:rFonts w:ascii="Arial" w:hAnsi="Arial"/>
                <w:b/>
                <w:sz w:val="20"/>
                <w:lang w:val="en-CA"/>
              </w:rPr>
            </w:pPr>
          </w:p>
          <w:p w14:paraId="3148143C"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353CFF2A" w14:textId="77777777" w:rsidR="00EA4133" w:rsidRDefault="00EA4133">
            <w:pPr>
              <w:pStyle w:val="BodyText"/>
              <w:keepNext/>
              <w:keepLines/>
              <w:spacing w:before="0" w:line="280" w:lineRule="exact"/>
              <w:jc w:val="center"/>
              <w:rPr>
                <w:rFonts w:ascii="Arial" w:hAnsi="Arial"/>
                <w:b/>
                <w:sz w:val="20"/>
              </w:rPr>
            </w:pPr>
          </w:p>
          <w:p w14:paraId="0015BF09"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5D4E6867" w14:textId="77777777" w:rsidR="00EA4133" w:rsidRDefault="00EA4133">
            <w:pPr>
              <w:pStyle w:val="BodyText"/>
              <w:keepNext/>
              <w:keepLines/>
              <w:spacing w:before="0" w:line="280" w:lineRule="exact"/>
              <w:jc w:val="center"/>
              <w:rPr>
                <w:rFonts w:ascii="Arial" w:hAnsi="Arial"/>
                <w:b/>
                <w:color w:val="000000"/>
                <w:sz w:val="20"/>
                <w:lang w:val="en-CA"/>
              </w:rPr>
            </w:pPr>
          </w:p>
          <w:p w14:paraId="240810BC"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6476D130" w14:textId="77777777" w:rsidR="00EA4133" w:rsidRDefault="00EA4133">
            <w:pPr>
              <w:pStyle w:val="BodyText"/>
              <w:keepNext/>
              <w:keepLines/>
              <w:spacing w:before="0" w:line="280" w:lineRule="exact"/>
              <w:jc w:val="center"/>
              <w:rPr>
                <w:rFonts w:ascii="Arial" w:hAnsi="Arial"/>
                <w:b/>
                <w:color w:val="000000"/>
                <w:sz w:val="20"/>
                <w:lang w:val="en-CA"/>
              </w:rPr>
            </w:pPr>
            <w:proofErr w:type="gramStart"/>
            <w:r>
              <w:rPr>
                <w:rFonts w:ascii="Arial" w:hAnsi="Arial"/>
                <w:b/>
                <w:color w:val="000000"/>
                <w:sz w:val="20"/>
                <w:lang w:val="en-CA"/>
              </w:rPr>
              <w:t>to</w:t>
            </w:r>
            <w:proofErr w:type="gramEnd"/>
            <w:r>
              <w:rPr>
                <w:rFonts w:ascii="Arial" w:hAnsi="Arial"/>
                <w:b/>
                <w:color w:val="000000"/>
                <w:sz w:val="20"/>
                <w:lang w:val="en-CA"/>
              </w:rPr>
              <w:t xml:space="preserve"> Issuer</w:t>
            </w:r>
            <w:r>
              <w:rPr>
                <w:rFonts w:ascii="Arial" w:hAnsi="Arial"/>
                <w:b/>
                <w:color w:val="000000"/>
                <w:sz w:val="16"/>
                <w:vertAlign w:val="superscript"/>
                <w:lang w:val="en-CA"/>
              </w:rPr>
              <w:t>(1)</w:t>
            </w:r>
          </w:p>
        </w:tc>
      </w:tr>
      <w:tr w:rsidR="00EA4133" w14:paraId="3CCD5192" w14:textId="77777777">
        <w:trPr>
          <w:trHeight w:hRule="exact" w:val="280"/>
        </w:trPr>
        <w:tc>
          <w:tcPr>
            <w:tcW w:w="1440" w:type="dxa"/>
          </w:tcPr>
          <w:p w14:paraId="78303891" w14:textId="77777777" w:rsidR="00EA4133" w:rsidRDefault="00CF382C">
            <w:pPr>
              <w:pStyle w:val="BodyText"/>
              <w:keepNext/>
              <w:keepLines/>
              <w:rPr>
                <w:rFonts w:ascii="Arial" w:hAnsi="Arial"/>
                <w:lang w:val="en-CA"/>
              </w:rPr>
            </w:pPr>
            <w:proofErr w:type="spellStart"/>
            <w:proofErr w:type="gramStart"/>
            <w:r>
              <w:rPr>
                <w:rFonts w:ascii="Arial" w:hAnsi="Arial"/>
                <w:lang w:val="en-CA"/>
              </w:rPr>
              <w:t>ddd</w:t>
            </w:r>
            <w:proofErr w:type="spellEnd"/>
            <w:proofErr w:type="gramEnd"/>
          </w:p>
        </w:tc>
        <w:tc>
          <w:tcPr>
            <w:tcW w:w="1260" w:type="dxa"/>
          </w:tcPr>
          <w:p w14:paraId="6CF714E6" w14:textId="77777777" w:rsidR="00EA4133" w:rsidRDefault="00EA4133">
            <w:pPr>
              <w:pStyle w:val="BodyText"/>
              <w:keepNext/>
              <w:keepLines/>
              <w:rPr>
                <w:rFonts w:ascii="Arial" w:hAnsi="Arial"/>
                <w:lang w:val="en-CA"/>
              </w:rPr>
            </w:pPr>
          </w:p>
        </w:tc>
        <w:tc>
          <w:tcPr>
            <w:tcW w:w="1260" w:type="dxa"/>
          </w:tcPr>
          <w:p w14:paraId="5DE9B011" w14:textId="77777777" w:rsidR="00EA4133" w:rsidRDefault="00EA4133">
            <w:pPr>
              <w:pStyle w:val="BodyText"/>
              <w:keepNext/>
              <w:keepLines/>
              <w:rPr>
                <w:rFonts w:ascii="Arial" w:hAnsi="Arial"/>
                <w:lang w:val="en-CA"/>
              </w:rPr>
            </w:pPr>
          </w:p>
        </w:tc>
        <w:tc>
          <w:tcPr>
            <w:tcW w:w="1440" w:type="dxa"/>
          </w:tcPr>
          <w:p w14:paraId="69146765" w14:textId="77777777" w:rsidR="00EA4133" w:rsidRDefault="00EA4133">
            <w:pPr>
              <w:pStyle w:val="BodyText"/>
              <w:keepNext/>
              <w:keepLines/>
              <w:rPr>
                <w:rFonts w:ascii="Arial" w:hAnsi="Arial"/>
                <w:lang w:val="en-CA"/>
              </w:rPr>
            </w:pPr>
          </w:p>
        </w:tc>
        <w:tc>
          <w:tcPr>
            <w:tcW w:w="1440" w:type="dxa"/>
          </w:tcPr>
          <w:p w14:paraId="4ECF8B1F" w14:textId="77777777" w:rsidR="00EA4133" w:rsidRDefault="00EA4133">
            <w:pPr>
              <w:pStyle w:val="BodyText"/>
              <w:keepNext/>
              <w:keepLines/>
              <w:rPr>
                <w:rFonts w:ascii="Arial" w:hAnsi="Arial"/>
                <w:lang w:val="en-CA"/>
              </w:rPr>
            </w:pPr>
          </w:p>
        </w:tc>
        <w:tc>
          <w:tcPr>
            <w:tcW w:w="1620" w:type="dxa"/>
          </w:tcPr>
          <w:p w14:paraId="0B1900A7" w14:textId="77777777" w:rsidR="00EA4133" w:rsidRDefault="00CF382C">
            <w:pPr>
              <w:pStyle w:val="BodyText"/>
              <w:keepNext/>
              <w:keepLines/>
              <w:rPr>
                <w:rFonts w:ascii="Arial" w:hAnsi="Arial"/>
                <w:lang w:val="en-CA"/>
              </w:rPr>
            </w:pPr>
            <w:r>
              <w:rPr>
                <w:rFonts w:ascii="Arial" w:hAnsi="Arial"/>
                <w:lang w:val="en-CA"/>
              </w:rPr>
              <w:t>Nil</w:t>
            </w:r>
          </w:p>
        </w:tc>
        <w:tc>
          <w:tcPr>
            <w:tcW w:w="1530" w:type="dxa"/>
          </w:tcPr>
          <w:p w14:paraId="593AB8B8" w14:textId="77777777" w:rsidR="00EA4133" w:rsidRDefault="00EA4133">
            <w:pPr>
              <w:pStyle w:val="BodyText"/>
              <w:keepNext/>
              <w:keepLines/>
              <w:rPr>
                <w:rFonts w:ascii="Arial" w:hAnsi="Arial"/>
                <w:lang w:val="en-CA"/>
              </w:rPr>
            </w:pPr>
          </w:p>
        </w:tc>
      </w:tr>
      <w:tr w:rsidR="00EA4133" w14:paraId="50A453E9" w14:textId="77777777">
        <w:trPr>
          <w:trHeight w:hRule="exact" w:val="320"/>
        </w:trPr>
        <w:tc>
          <w:tcPr>
            <w:tcW w:w="1440" w:type="dxa"/>
          </w:tcPr>
          <w:p w14:paraId="2BBF2901" w14:textId="77777777" w:rsidR="00EA4133" w:rsidRDefault="00EA4133">
            <w:pPr>
              <w:pStyle w:val="BodyText"/>
              <w:keepNext/>
              <w:keepLines/>
              <w:rPr>
                <w:rFonts w:ascii="Arial" w:hAnsi="Arial"/>
                <w:lang w:val="en-CA"/>
              </w:rPr>
            </w:pPr>
          </w:p>
        </w:tc>
        <w:tc>
          <w:tcPr>
            <w:tcW w:w="1260" w:type="dxa"/>
          </w:tcPr>
          <w:p w14:paraId="5F94D278" w14:textId="77777777" w:rsidR="00EA4133" w:rsidRDefault="00EA4133">
            <w:pPr>
              <w:pStyle w:val="BodyText"/>
              <w:keepNext/>
              <w:keepLines/>
              <w:rPr>
                <w:rFonts w:ascii="Arial" w:hAnsi="Arial"/>
                <w:lang w:val="en-CA"/>
              </w:rPr>
            </w:pPr>
          </w:p>
        </w:tc>
        <w:tc>
          <w:tcPr>
            <w:tcW w:w="1260" w:type="dxa"/>
          </w:tcPr>
          <w:p w14:paraId="6B5B2DE4" w14:textId="77777777" w:rsidR="00EA4133" w:rsidRDefault="00EA4133">
            <w:pPr>
              <w:pStyle w:val="BodyText"/>
              <w:keepNext/>
              <w:keepLines/>
              <w:rPr>
                <w:rFonts w:ascii="Arial" w:hAnsi="Arial"/>
                <w:lang w:val="en-CA"/>
              </w:rPr>
            </w:pPr>
          </w:p>
        </w:tc>
        <w:tc>
          <w:tcPr>
            <w:tcW w:w="1440" w:type="dxa"/>
          </w:tcPr>
          <w:p w14:paraId="23FC7E0A" w14:textId="77777777" w:rsidR="00EA4133" w:rsidRDefault="00EA4133">
            <w:pPr>
              <w:pStyle w:val="BodyText"/>
              <w:keepNext/>
              <w:keepLines/>
              <w:rPr>
                <w:rFonts w:ascii="Arial" w:hAnsi="Arial"/>
                <w:lang w:val="en-CA"/>
              </w:rPr>
            </w:pPr>
          </w:p>
        </w:tc>
        <w:tc>
          <w:tcPr>
            <w:tcW w:w="1440" w:type="dxa"/>
          </w:tcPr>
          <w:p w14:paraId="287C0300" w14:textId="77777777" w:rsidR="00EA4133" w:rsidRDefault="00EA4133">
            <w:pPr>
              <w:pStyle w:val="BodyText"/>
              <w:keepNext/>
              <w:keepLines/>
              <w:rPr>
                <w:rFonts w:ascii="Arial" w:hAnsi="Arial"/>
                <w:lang w:val="en-CA"/>
              </w:rPr>
            </w:pPr>
          </w:p>
        </w:tc>
        <w:tc>
          <w:tcPr>
            <w:tcW w:w="1620" w:type="dxa"/>
          </w:tcPr>
          <w:p w14:paraId="388BE7C6" w14:textId="77777777" w:rsidR="00EA4133" w:rsidRDefault="00EA4133">
            <w:pPr>
              <w:pStyle w:val="BodyText"/>
              <w:keepNext/>
              <w:keepLines/>
              <w:rPr>
                <w:rFonts w:ascii="Arial" w:hAnsi="Arial"/>
                <w:lang w:val="en-CA"/>
              </w:rPr>
            </w:pPr>
          </w:p>
        </w:tc>
        <w:tc>
          <w:tcPr>
            <w:tcW w:w="1530" w:type="dxa"/>
          </w:tcPr>
          <w:p w14:paraId="6A47696C" w14:textId="77777777" w:rsidR="00EA4133" w:rsidRDefault="00EA4133">
            <w:pPr>
              <w:pStyle w:val="BodyText"/>
              <w:keepNext/>
              <w:keepLines/>
              <w:rPr>
                <w:rFonts w:ascii="Arial" w:hAnsi="Arial"/>
                <w:lang w:val="en-CA"/>
              </w:rPr>
            </w:pPr>
          </w:p>
        </w:tc>
      </w:tr>
    </w:tbl>
    <w:p w14:paraId="4B33FF44"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24D4A394" w14:textId="77777777"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14:paraId="0C94305F"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2C106A8E"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0CD48C5A"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proofErr w:type="spellStart"/>
      <w:r w:rsidR="007C4F86">
        <w:rPr>
          <w:rFonts w:ascii="Arial" w:hAnsi="Arial"/>
        </w:rPr>
        <w:t>andi</w:t>
      </w:r>
      <w:r>
        <w:rPr>
          <w:rFonts w:ascii="Arial" w:hAnsi="Arial"/>
        </w:rPr>
        <w:t>f</w:t>
      </w:r>
      <w:proofErr w:type="spellEnd"/>
      <w:r>
        <w:rPr>
          <w:rFonts w:ascii="Arial" w:hAnsi="Arial"/>
        </w:rPr>
        <w:t xml:space="preserve"> a corporation, identify persons owning or exercising voting control over 20% or more of the voting shares if known to the Issuer)</w:t>
      </w:r>
      <w:proofErr w:type="gramStart"/>
      <w:r>
        <w:rPr>
          <w:rFonts w:ascii="Arial" w:hAnsi="Arial"/>
        </w:rPr>
        <w:t xml:space="preserve">: </w:t>
      </w:r>
      <w:r>
        <w:rPr>
          <w:rFonts w:ascii="Arial" w:hAnsi="Arial"/>
          <w:u w:val="single"/>
        </w:rPr>
        <w:tab/>
      </w:r>
      <w:r>
        <w:rPr>
          <w:rFonts w:ascii="Arial" w:hAnsi="Arial"/>
          <w:u w:val="single"/>
        </w:rPr>
        <w:tab/>
      </w:r>
      <w:r>
        <w:rPr>
          <w:rFonts w:ascii="Arial" w:hAnsi="Arial"/>
          <w:u w:val="single"/>
        </w:rPr>
        <w:tab/>
      </w:r>
      <w:r>
        <w:rPr>
          <w:rFonts w:ascii="Arial" w:hAnsi="Arial"/>
        </w:rPr>
        <w:t>.</w:t>
      </w:r>
      <w:proofErr w:type="gramEnd"/>
    </w:p>
    <w:p w14:paraId="5119061A"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r>
      <w:proofErr w:type="gramStart"/>
      <w:r>
        <w:rPr>
          <w:rFonts w:ascii="Arial" w:hAnsi="Arial"/>
        </w:rPr>
        <w:t xml:space="preserve">Cash </w:t>
      </w:r>
      <w:r>
        <w:rPr>
          <w:rFonts w:ascii="Arial" w:hAnsi="Arial"/>
          <w:u w:val="single"/>
        </w:rPr>
        <w:tab/>
      </w:r>
      <w:r>
        <w:rPr>
          <w:rFonts w:ascii="Arial" w:hAnsi="Arial"/>
        </w:rPr>
        <w:t xml:space="preserve"> .</w:t>
      </w:r>
      <w:proofErr w:type="gramEnd"/>
    </w:p>
    <w:p w14:paraId="480BF022"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r>
      <w:proofErr w:type="gramStart"/>
      <w:r>
        <w:rPr>
          <w:rFonts w:ascii="Arial" w:hAnsi="Arial"/>
        </w:rPr>
        <w:t xml:space="preserve">Securities </w:t>
      </w:r>
      <w:r>
        <w:rPr>
          <w:rFonts w:ascii="Arial" w:hAnsi="Arial"/>
          <w:u w:val="single"/>
        </w:rPr>
        <w:tab/>
      </w:r>
      <w:r>
        <w:rPr>
          <w:rFonts w:ascii="Arial" w:hAnsi="Arial"/>
        </w:rPr>
        <w:t xml:space="preserve"> .</w:t>
      </w:r>
      <w:proofErr w:type="gramEnd"/>
    </w:p>
    <w:p w14:paraId="0D081648"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r>
      <w:proofErr w:type="gramStart"/>
      <w:r>
        <w:rPr>
          <w:rFonts w:ascii="Arial" w:hAnsi="Arial"/>
        </w:rPr>
        <w:t xml:space="preserve">Other </w:t>
      </w:r>
      <w:r>
        <w:rPr>
          <w:rFonts w:ascii="Arial" w:hAnsi="Arial"/>
          <w:u w:val="single"/>
        </w:rPr>
        <w:tab/>
      </w:r>
      <w:r>
        <w:rPr>
          <w:rFonts w:ascii="Arial" w:hAnsi="Arial"/>
        </w:rPr>
        <w:t xml:space="preserve"> .</w:t>
      </w:r>
      <w:proofErr w:type="gramEnd"/>
    </w:p>
    <w:p w14:paraId="0A4B780A" w14:textId="77777777"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14:paraId="0C48CDBC" w14:textId="77777777"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14:paraId="60095E51" w14:textId="77777777" w:rsidR="00CF2A90" w:rsidRDefault="00CF2A90" w:rsidP="00CF2A90">
      <w:pPr>
        <w:pStyle w:val="List"/>
        <w:tabs>
          <w:tab w:val="left" w:pos="9180"/>
        </w:tabs>
        <w:ind w:left="0" w:firstLine="0"/>
        <w:rPr>
          <w:rFonts w:ascii="Arial" w:hAnsi="Arial"/>
          <w:color w:val="000000"/>
        </w:rPr>
      </w:pPr>
    </w:p>
    <w:p w14:paraId="62742C08"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1DCA0A3F" w14:textId="77777777"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sidR="00CF382C" w:rsidRPr="005F420C">
        <w:rPr>
          <w:rFonts w:ascii="Arial" w:hAnsi="Arial"/>
          <w:b/>
          <w:color w:val="000000"/>
          <w:u w:val="single"/>
        </w:rPr>
        <w:t>N/A</w:t>
      </w:r>
    </w:p>
    <w:p w14:paraId="6AF7D678" w14:textId="77777777" w:rsidR="00EA4133" w:rsidRDefault="00EA4133">
      <w:pPr>
        <w:pStyle w:val="List"/>
        <w:tabs>
          <w:tab w:val="left" w:pos="9180"/>
        </w:tabs>
        <w:spacing w:before="0"/>
        <w:jc w:val="both"/>
        <w:rPr>
          <w:rFonts w:ascii="Arial" w:hAnsi="Arial"/>
          <w:color w:val="000000"/>
        </w:rPr>
      </w:pPr>
      <w:r>
        <w:rPr>
          <w:rFonts w:ascii="Arial" w:hAnsi="Arial"/>
          <w:color w:val="000000"/>
        </w:rPr>
        <w:lastRenderedPageBreak/>
        <w:tab/>
      </w:r>
      <w:r>
        <w:rPr>
          <w:rFonts w:ascii="Arial" w:hAnsi="Arial"/>
          <w:color w:val="000000"/>
          <w:u w:val="single"/>
        </w:rPr>
        <w:tab/>
      </w:r>
    </w:p>
    <w:p w14:paraId="40EBB3A7" w14:textId="77777777"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2D57E376" w14:textId="77777777" w:rsidR="00EA4133" w:rsidRDefault="00EA4133">
      <w:pPr>
        <w:pStyle w:val="List"/>
        <w:tabs>
          <w:tab w:val="left" w:pos="1080"/>
        </w:tabs>
        <w:ind w:left="0" w:firstLine="0"/>
        <w:rPr>
          <w:rFonts w:ascii="Arial" w:hAnsi="Arial"/>
        </w:rPr>
      </w:pPr>
      <w:r>
        <w:rPr>
          <w:rFonts w:ascii="Arial" w:hAnsi="Arial"/>
          <w:b/>
        </w:rPr>
        <w:t>Certificate Of Compliance</w:t>
      </w:r>
    </w:p>
    <w:p w14:paraId="1FBDFEE2" w14:textId="77777777" w:rsidR="00EA4133" w:rsidRDefault="00EA4133">
      <w:pPr>
        <w:pStyle w:val="BodyText"/>
        <w:rPr>
          <w:rFonts w:ascii="Arial" w:hAnsi="Arial"/>
        </w:rPr>
      </w:pPr>
      <w:r>
        <w:rPr>
          <w:rFonts w:ascii="Arial" w:hAnsi="Arial"/>
        </w:rPr>
        <w:t>The undersigned hereby certifies that:</w:t>
      </w:r>
    </w:p>
    <w:p w14:paraId="56E7F5D9"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1BCF6631" w14:textId="77777777" w:rsidR="00EA4133" w:rsidRDefault="00EA4133">
      <w:pPr>
        <w:pStyle w:val="List"/>
        <w:numPr>
          <w:ilvl w:val="0"/>
          <w:numId w:val="7"/>
        </w:numPr>
        <w:jc w:val="both"/>
        <w:rPr>
          <w:rFonts w:ascii="Arial" w:hAnsi="Arial"/>
        </w:rPr>
      </w:pPr>
      <w:r>
        <w:rPr>
          <w:rFonts w:ascii="Arial" w:hAnsi="Arial"/>
        </w:rPr>
        <w:t xml:space="preserve">As of the date hereof there is not material information concerning the </w:t>
      </w:r>
      <w:proofErr w:type="gramStart"/>
      <w:r>
        <w:rPr>
          <w:rFonts w:ascii="Arial" w:hAnsi="Arial"/>
        </w:rPr>
        <w:t>Issuer which</w:t>
      </w:r>
      <w:proofErr w:type="gramEnd"/>
      <w:r>
        <w:rPr>
          <w:rFonts w:ascii="Arial" w:hAnsi="Arial"/>
        </w:rPr>
        <w:t xml:space="preserve"> has not been publicly disclosed.</w:t>
      </w:r>
    </w:p>
    <w:p w14:paraId="7E902FE7" w14:textId="77777777" w:rsidR="00C500F0" w:rsidRDefault="00C500F0" w:rsidP="00C500F0">
      <w:pPr>
        <w:pStyle w:val="List"/>
        <w:ind w:firstLine="0"/>
        <w:jc w:val="both"/>
        <w:rPr>
          <w:rFonts w:ascii="Arial" w:hAnsi="Arial"/>
        </w:rPr>
      </w:pPr>
    </w:p>
    <w:p w14:paraId="7C8AA368" w14:textId="77777777" w:rsidR="00C500F0" w:rsidRDefault="00C500F0" w:rsidP="00C500F0">
      <w:pPr>
        <w:pStyle w:val="ListParagraph"/>
        <w:numPr>
          <w:ilvl w:val="0"/>
          <w:numId w:val="7"/>
        </w:numPr>
        <w:rPr>
          <w:rFonts w:ascii="Arial" w:hAnsi="Arial" w:cs="Arial"/>
          <w:sz w:val="24"/>
          <w:szCs w:val="24"/>
        </w:rPr>
      </w:pPr>
      <w:proofErr w:type="gramStart"/>
      <w:r w:rsidRPr="00C500F0">
        <w:rPr>
          <w:rFonts w:ascii="Arial" w:hAnsi="Arial" w:cs="Arial"/>
          <w:sz w:val="24"/>
          <w:szCs w:val="24"/>
        </w:rPr>
        <w:t>the</w:t>
      </w:r>
      <w:proofErr w:type="gramEnd"/>
      <w:r w:rsidRPr="00C500F0">
        <w:rPr>
          <w:rFonts w:ascii="Arial" w:hAnsi="Arial" w:cs="Arial"/>
          <w:sz w:val="24"/>
          <w:szCs w:val="24"/>
        </w:rPr>
        <w:t xml:space="preserve"> Issuer has obtained the express written consent of each applicable individual to:</w:t>
      </w:r>
    </w:p>
    <w:p w14:paraId="6DABBB99" w14:textId="77777777" w:rsidR="00C500F0" w:rsidRPr="00C500F0" w:rsidRDefault="00C500F0" w:rsidP="00C500F0">
      <w:pPr>
        <w:pStyle w:val="ListParagraph"/>
        <w:rPr>
          <w:rFonts w:ascii="Arial" w:hAnsi="Arial" w:cs="Arial"/>
          <w:sz w:val="24"/>
          <w:szCs w:val="24"/>
        </w:rPr>
      </w:pPr>
    </w:p>
    <w:p w14:paraId="7048CF4B"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r>
      <w:proofErr w:type="gramStart"/>
      <w:r w:rsidRPr="00C500F0">
        <w:rPr>
          <w:rFonts w:ascii="Arial" w:hAnsi="Arial" w:cs="Arial"/>
          <w:sz w:val="24"/>
          <w:szCs w:val="24"/>
        </w:rPr>
        <w:t>the</w:t>
      </w:r>
      <w:proofErr w:type="gramEnd"/>
      <w:r w:rsidRPr="00C500F0">
        <w:rPr>
          <w:rFonts w:ascii="Arial" w:hAnsi="Arial" w:cs="Arial"/>
          <w:sz w:val="24"/>
          <w:szCs w:val="24"/>
        </w:rPr>
        <w:t xml:space="preserve"> disclosure of their information to the Exchange pursuant to this Form or otherwise pursuant to this filing; and</w:t>
      </w:r>
    </w:p>
    <w:p w14:paraId="3445740C"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r>
      <w:proofErr w:type="gramStart"/>
      <w:r w:rsidRPr="00C500F0">
        <w:rPr>
          <w:rFonts w:ascii="Arial" w:hAnsi="Arial" w:cs="Arial"/>
          <w:szCs w:val="24"/>
        </w:rPr>
        <w:t>the</w:t>
      </w:r>
      <w:proofErr w:type="gramEnd"/>
      <w:r w:rsidRPr="00C500F0">
        <w:rPr>
          <w:rFonts w:ascii="Arial" w:hAnsi="Arial" w:cs="Arial"/>
          <w:szCs w:val="24"/>
        </w:rPr>
        <w:t xml:space="preserve"> collection, use and disclosure of their information by the Exchange in the manner and for the purposes described in Appendix A or as otherwise identified by the Exchange, from time to time</w:t>
      </w:r>
    </w:p>
    <w:p w14:paraId="6781B750"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766278C9" w14:textId="77777777"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14:paraId="3AC0B978" w14:textId="3E7343BC"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1E722C">
        <w:rPr>
          <w:rFonts w:ascii="Arial" w:hAnsi="Arial"/>
        </w:rPr>
        <w:t xml:space="preserve">   </w:t>
      </w:r>
      <w:r w:rsidR="001E722C" w:rsidRPr="001E722C">
        <w:rPr>
          <w:rFonts w:ascii="Arial" w:hAnsi="Arial"/>
          <w:u w:val="single"/>
        </w:rPr>
        <w:t>April 1</w:t>
      </w:r>
      <w:r w:rsidR="001E722C" w:rsidRPr="001E722C">
        <w:rPr>
          <w:rFonts w:ascii="Arial" w:hAnsi="Arial"/>
          <w:u w:val="single"/>
          <w:vertAlign w:val="superscript"/>
        </w:rPr>
        <w:t>st</w:t>
      </w:r>
      <w:r w:rsidR="001E722C" w:rsidRPr="001E722C">
        <w:rPr>
          <w:rFonts w:ascii="Arial" w:hAnsi="Arial"/>
          <w:u w:val="single"/>
        </w:rPr>
        <w:t xml:space="preserve">, </w:t>
      </w:r>
      <w:proofErr w:type="gramStart"/>
      <w:r w:rsidR="001E722C" w:rsidRPr="001E722C">
        <w:rPr>
          <w:rFonts w:ascii="Arial" w:hAnsi="Arial"/>
          <w:u w:val="single"/>
        </w:rPr>
        <w:t>2019</w:t>
      </w:r>
      <w:r>
        <w:rPr>
          <w:rFonts w:ascii="Arial" w:hAnsi="Arial"/>
          <w:u w:val="single"/>
        </w:rPr>
        <w:tab/>
      </w:r>
      <w:r>
        <w:rPr>
          <w:rFonts w:ascii="Arial" w:hAnsi="Arial"/>
        </w:rPr>
        <w:t>.</w:t>
      </w:r>
      <w:proofErr w:type="gramEnd"/>
    </w:p>
    <w:p w14:paraId="0E981394" w14:textId="4D29F892" w:rsidR="00EA4133" w:rsidRDefault="00EA4133">
      <w:pPr>
        <w:pStyle w:val="List"/>
        <w:tabs>
          <w:tab w:val="left" w:pos="9180"/>
        </w:tabs>
        <w:ind w:left="5760" w:hanging="5760"/>
        <w:rPr>
          <w:rFonts w:ascii="Arial" w:hAnsi="Arial"/>
        </w:rPr>
      </w:pPr>
      <w:r>
        <w:rPr>
          <w:rFonts w:ascii="Arial" w:hAnsi="Arial"/>
        </w:rPr>
        <w:tab/>
      </w:r>
      <w:r w:rsidR="001E722C" w:rsidRPr="001E722C">
        <w:rPr>
          <w:rFonts w:ascii="Arial" w:hAnsi="Arial"/>
          <w:u w:val="single"/>
        </w:rPr>
        <w:t>Steven McAuley</w:t>
      </w:r>
      <w:r>
        <w:rPr>
          <w:rFonts w:ascii="Arial" w:hAnsi="Arial"/>
          <w:u w:val="single"/>
        </w:rPr>
        <w:tab/>
      </w:r>
      <w:r>
        <w:rPr>
          <w:rFonts w:ascii="Arial" w:hAnsi="Arial"/>
          <w:u w:val="single"/>
        </w:rPr>
        <w:br/>
      </w:r>
      <w:r>
        <w:rPr>
          <w:rFonts w:ascii="Arial" w:hAnsi="Arial"/>
        </w:rPr>
        <w:t>Name of Director or Senior Officer</w:t>
      </w:r>
    </w:p>
    <w:p w14:paraId="7B33C637" w14:textId="480F1588" w:rsidR="00EA4133" w:rsidRDefault="00EA4133">
      <w:pPr>
        <w:pStyle w:val="List"/>
        <w:tabs>
          <w:tab w:val="left" w:pos="9180"/>
          <w:tab w:val="left" w:pos="9360"/>
        </w:tabs>
        <w:ind w:left="5760" w:hanging="5760"/>
        <w:rPr>
          <w:rFonts w:ascii="Arial" w:hAnsi="Arial"/>
        </w:rPr>
      </w:pPr>
      <w:bookmarkStart w:id="4" w:name="_GoBack"/>
      <w:bookmarkEnd w:id="4"/>
      <w:r>
        <w:rPr>
          <w:rFonts w:ascii="Arial" w:hAnsi="Arial"/>
        </w:rPr>
        <w:tab/>
      </w:r>
      <w:r w:rsidR="007B155A" w:rsidRPr="007B155A">
        <w:rPr>
          <w:rFonts w:ascii="Arial" w:hAnsi="Arial"/>
          <w:u w:val="single"/>
        </w:rPr>
        <w:t>“Signed”</w:t>
      </w:r>
      <w:r>
        <w:rPr>
          <w:rFonts w:ascii="Arial" w:hAnsi="Arial"/>
          <w:u w:val="single"/>
        </w:rPr>
        <w:tab/>
      </w:r>
      <w:r>
        <w:rPr>
          <w:rFonts w:ascii="Arial" w:hAnsi="Arial"/>
        </w:rPr>
        <w:br/>
        <w:t>Signature</w:t>
      </w:r>
    </w:p>
    <w:p w14:paraId="0C4827B1" w14:textId="58812548" w:rsidR="00EA4133" w:rsidRDefault="00EA4133">
      <w:pPr>
        <w:pStyle w:val="List"/>
        <w:tabs>
          <w:tab w:val="left" w:pos="9180"/>
          <w:tab w:val="left" w:pos="9360"/>
        </w:tabs>
        <w:ind w:left="5760" w:hanging="5760"/>
        <w:rPr>
          <w:rFonts w:ascii="Arial" w:hAnsi="Arial"/>
        </w:rPr>
      </w:pPr>
      <w:r>
        <w:rPr>
          <w:rFonts w:ascii="Arial" w:hAnsi="Arial"/>
        </w:rPr>
        <w:tab/>
      </w:r>
      <w:r w:rsidR="001E722C" w:rsidRPr="001E722C">
        <w:rPr>
          <w:rFonts w:ascii="Arial" w:hAnsi="Arial"/>
          <w:u w:val="single"/>
        </w:rPr>
        <w:t>Chief Executive Officer</w:t>
      </w:r>
      <w:r>
        <w:rPr>
          <w:rFonts w:ascii="Arial" w:hAnsi="Arial"/>
          <w:u w:val="single"/>
        </w:rPr>
        <w:tab/>
      </w:r>
      <w:r>
        <w:rPr>
          <w:rFonts w:ascii="Arial" w:hAnsi="Arial"/>
        </w:rPr>
        <w:br/>
        <w:t>Official Capacity</w:t>
      </w:r>
    </w:p>
    <w:p w14:paraId="47276095" w14:textId="77777777" w:rsidR="00C500F0" w:rsidRDefault="00C500F0">
      <w:pPr>
        <w:pStyle w:val="List"/>
        <w:tabs>
          <w:tab w:val="left" w:pos="9180"/>
          <w:tab w:val="left" w:pos="9360"/>
        </w:tabs>
        <w:ind w:left="5760" w:hanging="5760"/>
        <w:rPr>
          <w:rFonts w:ascii="Arial" w:hAnsi="Arial"/>
        </w:rPr>
      </w:pPr>
    </w:p>
    <w:p w14:paraId="4CB0FF35" w14:textId="77777777" w:rsidR="00C500F0" w:rsidRDefault="00C500F0">
      <w:pPr>
        <w:pStyle w:val="List"/>
        <w:tabs>
          <w:tab w:val="left" w:pos="9180"/>
          <w:tab w:val="left" w:pos="9360"/>
        </w:tabs>
        <w:ind w:left="5760" w:hanging="5760"/>
        <w:rPr>
          <w:rFonts w:ascii="Arial" w:hAnsi="Arial"/>
        </w:rPr>
      </w:pPr>
    </w:p>
    <w:p w14:paraId="3D3B6E3E"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lastRenderedPageBreak/>
        <w:t>Appendix A</w:t>
      </w:r>
    </w:p>
    <w:p w14:paraId="2C012022"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423A8980"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5AB9C279"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23668708"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roofErr w:type="gramStart"/>
      <w:r w:rsidRPr="00C500F0">
        <w:rPr>
          <w:rFonts w:ascii="Arial" w:eastAsia="Calibri" w:hAnsi="Arial" w:cs="Arial"/>
          <w:sz w:val="24"/>
          <w:szCs w:val="24"/>
        </w:rPr>
        <w:t>To</w:t>
      </w:r>
      <w:proofErr w:type="gramEnd"/>
      <w:r w:rsidRPr="00C500F0">
        <w:rPr>
          <w:rFonts w:ascii="Arial" w:eastAsia="Calibri" w:hAnsi="Arial" w:cs="Arial"/>
          <w:sz w:val="24"/>
          <w:szCs w:val="24"/>
        </w:rPr>
        <w:t xml:space="preserve"> determine whether an individual is suitable to be associated with a Listed Issuer;</w:t>
      </w:r>
    </w:p>
    <w:p w14:paraId="2F57070A"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roofErr w:type="gramStart"/>
      <w:r w:rsidRPr="00C500F0">
        <w:rPr>
          <w:rFonts w:ascii="Arial" w:eastAsia="Calibri" w:hAnsi="Arial" w:cs="Arial"/>
          <w:sz w:val="24"/>
          <w:szCs w:val="24"/>
        </w:rPr>
        <w:t>To</w:t>
      </w:r>
      <w:proofErr w:type="gramEnd"/>
      <w:r w:rsidRPr="00C500F0">
        <w:rPr>
          <w:rFonts w:ascii="Arial" w:eastAsia="Calibri" w:hAnsi="Arial" w:cs="Arial"/>
          <w:sz w:val="24"/>
          <w:szCs w:val="24"/>
        </w:rPr>
        <w:t xml:space="preserve"> determine whether an issuer is suitable for listing;</w:t>
      </w:r>
    </w:p>
    <w:p w14:paraId="38B5C8E6"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roofErr w:type="gramStart"/>
      <w:r w:rsidRPr="00C500F0">
        <w:rPr>
          <w:rFonts w:ascii="Arial" w:eastAsia="Calibri" w:hAnsi="Arial" w:cs="Arial"/>
          <w:sz w:val="24"/>
          <w:szCs w:val="24"/>
        </w:rPr>
        <w:t>To</w:t>
      </w:r>
      <w:proofErr w:type="gramEnd"/>
      <w:r w:rsidRPr="00C500F0">
        <w:rPr>
          <w:rFonts w:ascii="Arial" w:eastAsia="Calibri" w:hAnsi="Arial" w:cs="Arial"/>
          <w:sz w:val="24"/>
          <w:szCs w:val="24"/>
        </w:rPr>
        <w:t xml:space="preserve"> determine whether allowing an issuer to be listed or allowing an individual to be associated with a Listed Issuer could give rise to investor protection concerns or could bring the Exchange into disrepute;</w:t>
      </w:r>
    </w:p>
    <w:p w14:paraId="30E8F739"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roofErr w:type="gramStart"/>
      <w:r w:rsidRPr="00C500F0">
        <w:rPr>
          <w:rFonts w:ascii="Arial" w:eastAsia="Calibri" w:hAnsi="Arial" w:cs="Arial"/>
          <w:sz w:val="24"/>
          <w:szCs w:val="24"/>
        </w:rPr>
        <w:t>To</w:t>
      </w:r>
      <w:proofErr w:type="gramEnd"/>
      <w:r w:rsidRPr="00C500F0">
        <w:rPr>
          <w:rFonts w:ascii="Arial" w:eastAsia="Calibri" w:hAnsi="Arial" w:cs="Arial"/>
          <w:sz w:val="24"/>
          <w:szCs w:val="24"/>
        </w:rPr>
        <w:t xml:space="preserve"> conduct enforcement proceedings; </w:t>
      </w:r>
    </w:p>
    <w:p w14:paraId="74610D1C"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roofErr w:type="gramStart"/>
      <w:r w:rsidRPr="00C500F0">
        <w:rPr>
          <w:rFonts w:ascii="Arial" w:eastAsia="Calibri" w:hAnsi="Arial" w:cs="Arial"/>
          <w:sz w:val="24"/>
          <w:szCs w:val="24"/>
        </w:rPr>
        <w:t>To</w:t>
      </w:r>
      <w:proofErr w:type="gramEnd"/>
      <w:r w:rsidRPr="00C500F0">
        <w:rPr>
          <w:rFonts w:ascii="Arial" w:eastAsia="Calibri" w:hAnsi="Arial" w:cs="Arial"/>
          <w:sz w:val="24"/>
          <w:szCs w:val="24"/>
        </w:rPr>
        <w:t xml:space="preserve"> ensure compliance with Exchange Requirements and applicable securities legislation; and</w:t>
      </w:r>
    </w:p>
    <w:p w14:paraId="4A40EF58"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roofErr w:type="gramStart"/>
      <w:r w:rsidRPr="00C500F0">
        <w:rPr>
          <w:rFonts w:ascii="Arial" w:eastAsia="Calibri" w:hAnsi="Arial" w:cs="Arial"/>
          <w:sz w:val="24"/>
          <w:szCs w:val="24"/>
        </w:rPr>
        <w:t>To</w:t>
      </w:r>
      <w:proofErr w:type="gramEnd"/>
      <w:r w:rsidRPr="00C500F0">
        <w:rPr>
          <w:rFonts w:ascii="Arial" w:eastAsia="Calibri" w:hAnsi="Arial" w:cs="Arial"/>
          <w:sz w:val="24"/>
          <w:szCs w:val="24"/>
        </w:rPr>
        <w:t xml:space="preserve"> </w:t>
      </w:r>
      <w:proofErr w:type="spellStart"/>
      <w:r w:rsidRPr="00C500F0">
        <w:rPr>
          <w:rFonts w:ascii="Arial" w:eastAsia="Calibri" w:hAnsi="Arial" w:cs="Arial"/>
          <w:sz w:val="24"/>
          <w:szCs w:val="24"/>
        </w:rPr>
        <w:t>fulfil</w:t>
      </w:r>
      <w:proofErr w:type="spellEnd"/>
      <w:r w:rsidRPr="00C500F0">
        <w:rPr>
          <w:rFonts w:ascii="Arial" w:eastAsia="Calibri" w:hAnsi="Arial" w:cs="Arial"/>
          <w:sz w:val="24"/>
          <w:szCs w:val="24"/>
        </w:rPr>
        <w:t xml:space="preserve"> the Exchange’s obligation to regulate its marketplace.</w:t>
      </w:r>
    </w:p>
    <w:p w14:paraId="382AECB2"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61C72774"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30416F39"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14:paraId="5954AEA1"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20BC36EC"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6F93CCCE" w14:textId="77777777"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187A9F">
      <w:footerReference w:type="default" r:id="rId10"/>
      <w:footerReference w:type="first" r:id="rId11"/>
      <w:type w:val="continuous"/>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4C4AC" w14:textId="77777777" w:rsidR="00933DF2" w:rsidRDefault="00933DF2">
      <w:r>
        <w:separator/>
      </w:r>
    </w:p>
  </w:endnote>
  <w:endnote w:type="continuationSeparator" w:id="0">
    <w:p w14:paraId="26F7EBC7" w14:textId="77777777" w:rsidR="00933DF2" w:rsidRDefault="00933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9F61F" w14:textId="77777777" w:rsidR="005F420C" w:rsidRDefault="005F420C" w:rsidP="008003B9">
    <w:pPr>
      <w:tabs>
        <w:tab w:val="center" w:pos="4674"/>
        <w:tab w:val="left" w:pos="8460"/>
      </w:tabs>
      <w:jc w:val="center"/>
      <w:rPr>
        <w:rStyle w:val="PageNumber"/>
        <w:rFonts w:ascii="Arial" w:hAnsi="Arial" w:cs="Arial"/>
        <w:b/>
      </w:rPr>
    </w:pPr>
    <w:r>
      <w:rPr>
        <w:b/>
        <w:noProof/>
      </w:rPr>
      <mc:AlternateContent>
        <mc:Choice Requires="wps">
          <w:drawing>
            <wp:anchor distT="4294967295" distB="4294967295" distL="114300" distR="114300" simplePos="0" relativeHeight="251657728" behindDoc="0" locked="0" layoutInCell="1" allowOverlap="1" wp14:anchorId="37C272BF" wp14:editId="39B8E746">
              <wp:simplePos x="0" y="0"/>
              <wp:positionH relativeFrom="column">
                <wp:posOffset>51435</wp:posOffset>
              </wp:positionH>
              <wp:positionV relativeFrom="paragraph">
                <wp:posOffset>-20321</wp:posOffset>
              </wp:positionV>
              <wp:extent cx="5863590" cy="0"/>
              <wp:effectExtent l="0" t="0" r="29210" b="254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xmlns="">
          <w:pict>
            <v:line w14:anchorId="60A90FFD"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"/>
          </w:pict>
        </mc:Fallback>
      </mc:AlternateContent>
    </w:r>
    <w:r>
      <w:rPr>
        <w:rFonts w:ascii="Arial" w:hAnsi="Arial" w:cs="Arial"/>
        <w:b/>
      </w:rPr>
      <w:t>FORM 9 – NOTICE OF ISSUANCE OR PROPOSED ISSUANCE OF</w:t>
    </w:r>
  </w:p>
  <w:p w14:paraId="4E93E81D" w14:textId="77777777" w:rsidR="005F420C" w:rsidRDefault="005F420C" w:rsidP="008003B9">
    <w:pPr>
      <w:tabs>
        <w:tab w:val="center" w:pos="4674"/>
        <w:tab w:val="left" w:pos="8460"/>
      </w:tabs>
      <w:jc w:val="center"/>
      <w:rPr>
        <w:rStyle w:val="PageNumber"/>
        <w:rFonts w:ascii="Arial" w:hAnsi="Arial" w:cs="Arial"/>
        <w:b/>
      </w:rPr>
    </w:pPr>
    <w:r>
      <w:rPr>
        <w:rFonts w:ascii="Arial" w:hAnsi="Arial" w:cs="Arial"/>
        <w:b/>
      </w:rPr>
      <w:t>LISTED SECURITIES</w:t>
    </w:r>
  </w:p>
  <w:p w14:paraId="1B3C8D42" w14:textId="77777777" w:rsidR="005F420C" w:rsidRDefault="005F420C"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7D03E5F4" w14:textId="73194275" w:rsidR="005F420C" w:rsidRPr="002557FD" w:rsidRDefault="005F420C"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Pr="002557FD">
      <w:rPr>
        <w:rStyle w:val="PageNumber"/>
        <w:rFonts w:ascii="Arial" w:hAnsi="Arial" w:cs="Arial"/>
        <w:sz w:val="16"/>
        <w:szCs w:val="16"/>
      </w:rPr>
      <w:fldChar w:fldCharType="separate"/>
    </w:r>
    <w:r w:rsidR="007B155A">
      <w:rPr>
        <w:rStyle w:val="PageNumber"/>
        <w:rFonts w:ascii="Arial" w:hAnsi="Arial" w:cs="Arial"/>
        <w:noProof/>
        <w:sz w:val="16"/>
        <w:szCs w:val="16"/>
      </w:rPr>
      <w:t>2</w:t>
    </w:r>
    <w:r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592A6" w14:textId="77777777" w:rsidR="005F420C" w:rsidRDefault="00933DF2">
    <w:pPr>
      <w:pStyle w:val="Footer"/>
    </w:pPr>
    <w:fldSimple w:instr=" DOCPROPERTY FOOTERPATH \* MERGEFORMAT ">
      <w:r w:rsidR="005F420C">
        <w:t>3214.001\0180</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95F88" w14:textId="77777777" w:rsidR="00933DF2" w:rsidRDefault="00933DF2">
      <w:r>
        <w:separator/>
      </w:r>
    </w:p>
  </w:footnote>
  <w:footnote w:type="continuationSeparator" w:id="0">
    <w:p w14:paraId="0426B54F" w14:textId="77777777" w:rsidR="00933DF2" w:rsidRDefault="00933D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nsid w:val="1B374C31"/>
    <w:multiLevelType w:val="hybridMultilevel"/>
    <w:tmpl w:val="D70EEC0E"/>
    <w:lvl w:ilvl="0" w:tplc="17AEE2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5">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6">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7">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9">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1">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2">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3">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4">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5">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6">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3"/>
  </w:num>
  <w:num w:numId="3">
    <w:abstractNumId w:val="10"/>
  </w:num>
  <w:num w:numId="4">
    <w:abstractNumId w:val="14"/>
  </w:num>
  <w:num w:numId="5">
    <w:abstractNumId w:val="12"/>
  </w:num>
  <w:num w:numId="6">
    <w:abstractNumId w:val="0"/>
  </w:num>
  <w:num w:numId="7">
    <w:abstractNumId w:val="11"/>
  </w:num>
  <w:num w:numId="8">
    <w:abstractNumId w:val="6"/>
  </w:num>
  <w:num w:numId="9">
    <w:abstractNumId w:val="8"/>
  </w:num>
  <w:num w:numId="10">
    <w:abstractNumId w:val="5"/>
  </w:num>
  <w:num w:numId="11">
    <w:abstractNumId w:val="15"/>
  </w:num>
  <w:num w:numId="12">
    <w:abstractNumId w:val="18"/>
  </w:num>
  <w:num w:numId="13">
    <w:abstractNumId w:val="4"/>
  </w:num>
  <w:num w:numId="14">
    <w:abstractNumId w:val="9"/>
  </w:num>
  <w:num w:numId="15">
    <w:abstractNumId w:val="1"/>
  </w:num>
  <w:num w:numId="16">
    <w:abstractNumId w:val="16"/>
  </w:num>
  <w:num w:numId="17">
    <w:abstractNumId w:val="7"/>
  </w:num>
  <w:num w:numId="18">
    <w:abstractNumId w:val="17"/>
  </w:num>
  <w:num w:numId="19">
    <w:abstractNumId w:val="11"/>
    <w:lvlOverride w:ilvl="0">
      <w:startOverride w:val="2"/>
    </w:lvlOverride>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8B3"/>
    <w:rsid w:val="00003125"/>
    <w:rsid w:val="0001060A"/>
    <w:rsid w:val="00066C47"/>
    <w:rsid w:val="000B64EF"/>
    <w:rsid w:val="000C7CEC"/>
    <w:rsid w:val="00116314"/>
    <w:rsid w:val="00122D6D"/>
    <w:rsid w:val="00137460"/>
    <w:rsid w:val="00173F0B"/>
    <w:rsid w:val="00186DA5"/>
    <w:rsid w:val="00187A9F"/>
    <w:rsid w:val="001A0944"/>
    <w:rsid w:val="001E722C"/>
    <w:rsid w:val="002557FD"/>
    <w:rsid w:val="00255BB6"/>
    <w:rsid w:val="002560F1"/>
    <w:rsid w:val="00296262"/>
    <w:rsid w:val="002F0416"/>
    <w:rsid w:val="00305EB6"/>
    <w:rsid w:val="00326D55"/>
    <w:rsid w:val="003431FD"/>
    <w:rsid w:val="0035331C"/>
    <w:rsid w:val="003C6D7E"/>
    <w:rsid w:val="00456624"/>
    <w:rsid w:val="004A1403"/>
    <w:rsid w:val="004B214D"/>
    <w:rsid w:val="00531A4E"/>
    <w:rsid w:val="00544BCF"/>
    <w:rsid w:val="00591F95"/>
    <w:rsid w:val="005F420C"/>
    <w:rsid w:val="00617A0E"/>
    <w:rsid w:val="0062717F"/>
    <w:rsid w:val="00683341"/>
    <w:rsid w:val="006A4E94"/>
    <w:rsid w:val="007568B3"/>
    <w:rsid w:val="007B0425"/>
    <w:rsid w:val="007B155A"/>
    <w:rsid w:val="007C4F86"/>
    <w:rsid w:val="007F2A86"/>
    <w:rsid w:val="008003B9"/>
    <w:rsid w:val="00840B45"/>
    <w:rsid w:val="008F27FF"/>
    <w:rsid w:val="009065C8"/>
    <w:rsid w:val="009136E7"/>
    <w:rsid w:val="00933DF2"/>
    <w:rsid w:val="009466F0"/>
    <w:rsid w:val="00971EC4"/>
    <w:rsid w:val="0097763E"/>
    <w:rsid w:val="00993795"/>
    <w:rsid w:val="009C1EC2"/>
    <w:rsid w:val="009C6090"/>
    <w:rsid w:val="00A00C54"/>
    <w:rsid w:val="00A10285"/>
    <w:rsid w:val="00A75525"/>
    <w:rsid w:val="00A90670"/>
    <w:rsid w:val="00A93530"/>
    <w:rsid w:val="00A9392C"/>
    <w:rsid w:val="00AC1F33"/>
    <w:rsid w:val="00AD0151"/>
    <w:rsid w:val="00B73909"/>
    <w:rsid w:val="00B923F6"/>
    <w:rsid w:val="00BE2894"/>
    <w:rsid w:val="00C10A32"/>
    <w:rsid w:val="00C500F0"/>
    <w:rsid w:val="00C536D3"/>
    <w:rsid w:val="00C72C45"/>
    <w:rsid w:val="00CC2519"/>
    <w:rsid w:val="00CF076A"/>
    <w:rsid w:val="00CF2A90"/>
    <w:rsid w:val="00CF382C"/>
    <w:rsid w:val="00CF4D0F"/>
    <w:rsid w:val="00CF5580"/>
    <w:rsid w:val="00CF72A4"/>
    <w:rsid w:val="00DA6830"/>
    <w:rsid w:val="00DB640C"/>
    <w:rsid w:val="00E55E58"/>
    <w:rsid w:val="00E83A64"/>
    <w:rsid w:val="00E97C13"/>
    <w:rsid w:val="00EA4133"/>
    <w:rsid w:val="00F07ADD"/>
    <w:rsid w:val="00F33BBE"/>
    <w:rsid w:val="00FB2639"/>
    <w:rsid w:val="00FD6F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4E1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rsid w:val="00840B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rsid w:val="00840B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listings@thecse.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58DBB20-B7A5-4C4E-8DDA-55C51A0D2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1936</Words>
  <Characters>11036</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Steven McAuley</cp:lastModifiedBy>
  <cp:revision>2</cp:revision>
  <cp:lastPrinted>2019-04-01T02:44:00Z</cp:lastPrinted>
  <dcterms:created xsi:type="dcterms:W3CDTF">2019-04-02T02:02:00Z</dcterms:created>
  <dcterms:modified xsi:type="dcterms:W3CDTF">2019-04-02T02:02:00Z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