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5BE6CD" w14:textId="77777777" w:rsidR="00813378" w:rsidRDefault="00813378" w:rsidP="00813378">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12B21A05" w14:textId="55F03E53" w:rsidR="00813378" w:rsidRPr="009E7A36" w:rsidRDefault="00813378" w:rsidP="00813378">
      <w:pPr>
        <w:pStyle w:val="BodyText"/>
        <w:tabs>
          <w:tab w:val="left" w:pos="0"/>
        </w:tabs>
        <w:rPr>
          <w:rFonts w:ascii="Arial" w:hAnsi="Arial"/>
          <w:b/>
          <w:bCs/>
          <w:color w:val="000000"/>
          <w:u w:val="single"/>
        </w:rPr>
      </w:pPr>
      <w:r>
        <w:rPr>
          <w:rFonts w:ascii="Arial" w:hAnsi="Arial"/>
          <w:color w:val="000000"/>
        </w:rPr>
        <w:t xml:space="preserve">Name of Listed Issuer: </w:t>
      </w:r>
      <w:r w:rsidR="009E7A36" w:rsidRPr="009E7A36">
        <w:rPr>
          <w:rFonts w:ascii="Arial" w:hAnsi="Arial"/>
          <w:b/>
          <w:bCs/>
          <w:color w:val="000000"/>
          <w:u w:val="single"/>
        </w:rPr>
        <w:t>E79 Re</w:t>
      </w:r>
      <w:r w:rsidR="000F7154">
        <w:rPr>
          <w:rFonts w:ascii="Arial" w:hAnsi="Arial"/>
          <w:b/>
          <w:bCs/>
          <w:color w:val="000000"/>
          <w:u w:val="single"/>
        </w:rPr>
        <w:t>s</w:t>
      </w:r>
      <w:r w:rsidR="009E7A36" w:rsidRPr="009E7A36">
        <w:rPr>
          <w:rFonts w:ascii="Arial" w:hAnsi="Arial"/>
          <w:b/>
          <w:bCs/>
          <w:color w:val="000000"/>
          <w:u w:val="single"/>
        </w:rPr>
        <w:t xml:space="preserve">ources Corp. (Formerly </w:t>
      </w:r>
      <w:r w:rsidRPr="009E7A36">
        <w:rPr>
          <w:rFonts w:ascii="Arial" w:hAnsi="Arial"/>
          <w:b/>
          <w:bCs/>
          <w:color w:val="000000"/>
          <w:u w:val="single"/>
        </w:rPr>
        <w:t>Top Exploration Inc.</w:t>
      </w:r>
      <w:r w:rsidR="009E7A36" w:rsidRPr="009E7A36">
        <w:rPr>
          <w:rFonts w:ascii="Arial" w:hAnsi="Arial"/>
          <w:b/>
          <w:bCs/>
          <w:color w:val="000000"/>
          <w:u w:val="single"/>
        </w:rPr>
        <w:t>)</w:t>
      </w:r>
      <w:r w:rsidR="009E7A36" w:rsidRPr="009E7A36">
        <w:rPr>
          <w:rFonts w:ascii="Arial" w:hAnsi="Arial"/>
          <w:b/>
          <w:bCs/>
          <w:color w:val="000000"/>
        </w:rPr>
        <w:t xml:space="preserve">  </w:t>
      </w:r>
      <w:r>
        <w:rPr>
          <w:rFonts w:ascii="Arial" w:hAnsi="Arial"/>
          <w:color w:val="000000"/>
        </w:rPr>
        <w:t>(the “</w:t>
      </w:r>
      <w:r w:rsidR="00136FA4">
        <w:rPr>
          <w:rFonts w:ascii="Arial" w:hAnsi="Arial"/>
          <w:b/>
          <w:bCs/>
          <w:color w:val="000000"/>
        </w:rPr>
        <w:t>Company</w:t>
      </w:r>
      <w:r>
        <w:rPr>
          <w:rFonts w:ascii="Arial" w:hAnsi="Arial"/>
          <w:color w:val="000000"/>
        </w:rPr>
        <w:t>”).</w:t>
      </w:r>
    </w:p>
    <w:p w14:paraId="559CF999" w14:textId="5519D688" w:rsidR="00813378" w:rsidRDefault="00813378" w:rsidP="00813378">
      <w:pPr>
        <w:pStyle w:val="BodyText"/>
        <w:tabs>
          <w:tab w:val="left" w:pos="7920"/>
          <w:tab w:val="left" w:pos="9180"/>
        </w:tabs>
        <w:rPr>
          <w:rFonts w:ascii="Arial" w:hAnsi="Arial"/>
          <w:color w:val="000000"/>
        </w:rPr>
      </w:pPr>
      <w:r>
        <w:rPr>
          <w:rFonts w:ascii="Arial" w:hAnsi="Arial"/>
          <w:color w:val="000000"/>
        </w:rPr>
        <w:t xml:space="preserve">Trading Symbol: </w:t>
      </w:r>
      <w:r w:rsidR="009E7A36">
        <w:rPr>
          <w:rFonts w:ascii="Arial" w:hAnsi="Arial"/>
          <w:b/>
          <w:bCs/>
          <w:color w:val="000000"/>
          <w:u w:val="single"/>
        </w:rPr>
        <w:t>ESNR</w:t>
      </w:r>
      <w:r>
        <w:rPr>
          <w:rFonts w:ascii="Arial" w:hAnsi="Arial"/>
          <w:color w:val="000000"/>
          <w:u w:val="single"/>
        </w:rPr>
        <w:tab/>
      </w:r>
    </w:p>
    <w:p w14:paraId="02203CE0" w14:textId="684B80BD" w:rsidR="00813378" w:rsidRDefault="00813378" w:rsidP="00813378">
      <w:pPr>
        <w:pStyle w:val="BodyText"/>
        <w:tabs>
          <w:tab w:val="left" w:pos="7920"/>
          <w:tab w:val="left" w:pos="9180"/>
        </w:tabs>
        <w:rPr>
          <w:rFonts w:ascii="Arial" w:hAnsi="Arial"/>
          <w:color w:val="000000"/>
        </w:rPr>
      </w:pPr>
      <w:r>
        <w:rPr>
          <w:rFonts w:ascii="Arial" w:hAnsi="Arial"/>
          <w:color w:val="000000"/>
        </w:rPr>
        <w:t xml:space="preserve">Number of Outstanding Listed Securities: </w:t>
      </w:r>
      <w:r w:rsidR="00EB55B2">
        <w:rPr>
          <w:rFonts w:ascii="Arial" w:hAnsi="Arial"/>
          <w:b/>
          <w:bCs/>
          <w:color w:val="000000"/>
          <w:u w:val="single"/>
        </w:rPr>
        <w:t>49,792,615</w:t>
      </w:r>
      <w:r w:rsidRPr="00066F67">
        <w:rPr>
          <w:rFonts w:ascii="Arial" w:hAnsi="Arial"/>
          <w:b/>
          <w:bCs/>
          <w:color w:val="000000"/>
          <w:u w:val="single"/>
        </w:rPr>
        <w:tab/>
      </w:r>
    </w:p>
    <w:p w14:paraId="29CC0C22" w14:textId="4815FF1E" w:rsidR="00813378" w:rsidRDefault="00813378" w:rsidP="00813378">
      <w:pPr>
        <w:pStyle w:val="BodyText"/>
        <w:tabs>
          <w:tab w:val="left" w:pos="7920"/>
          <w:tab w:val="left" w:pos="9180"/>
        </w:tabs>
        <w:rPr>
          <w:rFonts w:ascii="Arial" w:hAnsi="Arial"/>
          <w:color w:val="000000"/>
        </w:rPr>
      </w:pPr>
      <w:r>
        <w:rPr>
          <w:rFonts w:ascii="Arial" w:hAnsi="Arial"/>
          <w:color w:val="000000"/>
        </w:rPr>
        <w:t>Date:</w:t>
      </w:r>
      <w:r>
        <w:rPr>
          <w:rFonts w:ascii="Arial" w:hAnsi="Arial"/>
          <w:color w:val="000000"/>
          <w:u w:val="single"/>
        </w:rPr>
        <w:t xml:space="preserve"> </w:t>
      </w:r>
      <w:r w:rsidR="00981294">
        <w:rPr>
          <w:rFonts w:ascii="Arial" w:hAnsi="Arial"/>
          <w:b/>
          <w:bCs/>
          <w:color w:val="000000"/>
          <w:u w:val="single"/>
        </w:rPr>
        <w:t xml:space="preserve">December </w:t>
      </w:r>
      <w:r w:rsidRPr="00066F67">
        <w:rPr>
          <w:rFonts w:ascii="Arial" w:hAnsi="Arial"/>
          <w:b/>
          <w:bCs/>
          <w:color w:val="000000"/>
          <w:u w:val="single"/>
        </w:rPr>
        <w:t>2020</w:t>
      </w:r>
      <w:r w:rsidRPr="00066F67">
        <w:rPr>
          <w:rFonts w:ascii="Arial" w:hAnsi="Arial"/>
          <w:b/>
          <w:bCs/>
          <w:color w:val="000000"/>
          <w:u w:val="single"/>
        </w:rPr>
        <w:tab/>
      </w:r>
    </w:p>
    <w:p w14:paraId="13FA3505" w14:textId="77777777" w:rsidR="00813378" w:rsidRDefault="00813378" w:rsidP="00813378">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Exchange Policies.  If material information became known and was reported during the preceding month to which this report relates, this report should refer to the material information, the news release </w:t>
      </w:r>
      <w:proofErr w:type="gramStart"/>
      <w:r>
        <w:rPr>
          <w:rFonts w:ascii="Arial" w:hAnsi="Arial"/>
          <w:color w:val="000000"/>
        </w:rPr>
        <w:t>date</w:t>
      </w:r>
      <w:proofErr w:type="gramEnd"/>
      <w:r>
        <w:rPr>
          <w:rFonts w:ascii="Arial" w:hAnsi="Arial"/>
          <w:color w:val="000000"/>
        </w:rPr>
        <w:t xml:space="preserve"> and the posting date on the Exchange website.</w:t>
      </w:r>
    </w:p>
    <w:p w14:paraId="00D0C1EF" w14:textId="77777777" w:rsidR="00813378" w:rsidRDefault="00813378" w:rsidP="00813378">
      <w:pPr>
        <w:pStyle w:val="BodyText"/>
        <w:tabs>
          <w:tab w:val="left" w:pos="7920"/>
          <w:tab w:val="left" w:pos="9180"/>
        </w:tabs>
        <w:jc w:val="both"/>
        <w:rPr>
          <w:rFonts w:ascii="Arial" w:hAnsi="Arial"/>
          <w:color w:val="000000"/>
        </w:rPr>
      </w:pPr>
      <w:r>
        <w:rPr>
          <w:rFonts w:ascii="Arial" w:hAnsi="Arial"/>
          <w:color w:val="000000"/>
        </w:rPr>
        <w:t xml:space="preserve">This report is intended to keep investors and the market informed of the Issuer’s ongoing business and management activities that occurred during the preceding month.  Do not discuss goals or </w:t>
      </w:r>
      <w:proofErr w:type="gramStart"/>
      <w:r>
        <w:rPr>
          <w:rFonts w:ascii="Arial" w:hAnsi="Arial"/>
          <w:color w:val="000000"/>
        </w:rPr>
        <w:t>future plans</w:t>
      </w:r>
      <w:proofErr w:type="gramEnd"/>
      <w:r>
        <w:rPr>
          <w:rFonts w:ascii="Arial" w:hAnsi="Arial"/>
          <w:color w:val="000000"/>
        </w:rPr>
        <w:t xml:space="preserve"> unless they have crystallized to the point that they are "material information" as defined in the Policies. The discussion in this report must be factual, </w:t>
      </w:r>
      <w:proofErr w:type="gramStart"/>
      <w:r>
        <w:rPr>
          <w:rFonts w:ascii="Arial" w:hAnsi="Arial"/>
          <w:color w:val="000000"/>
        </w:rPr>
        <w:t>balanced</w:t>
      </w:r>
      <w:proofErr w:type="gramEnd"/>
      <w:r>
        <w:rPr>
          <w:rFonts w:ascii="Arial" w:hAnsi="Arial"/>
          <w:color w:val="000000"/>
        </w:rPr>
        <w:t xml:space="preserve"> and non-promotional.</w:t>
      </w:r>
    </w:p>
    <w:p w14:paraId="63AC9B61" w14:textId="77777777" w:rsidR="00813378" w:rsidRDefault="00813378" w:rsidP="00813378">
      <w:pPr>
        <w:pStyle w:val="BodyText"/>
        <w:tabs>
          <w:tab w:val="left" w:pos="7920"/>
          <w:tab w:val="left" w:pos="9180"/>
        </w:tabs>
        <w:rPr>
          <w:rFonts w:ascii="Arial" w:hAnsi="Arial"/>
          <w:color w:val="000000"/>
        </w:rPr>
      </w:pPr>
      <w:r>
        <w:rPr>
          <w:rFonts w:ascii="Arial" w:hAnsi="Arial"/>
          <w:b/>
          <w:color w:val="000000"/>
        </w:rPr>
        <w:t>General Instructions</w:t>
      </w:r>
    </w:p>
    <w:p w14:paraId="6FD1C2DC" w14:textId="77777777" w:rsidR="00813378" w:rsidRDefault="00813378" w:rsidP="00813378">
      <w:pPr>
        <w:pStyle w:val="BodyText"/>
        <w:numPr>
          <w:ilvl w:val="0"/>
          <w:numId w:val="2"/>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5D2D696E" w14:textId="77777777" w:rsidR="00813378" w:rsidRDefault="00813378" w:rsidP="00813378">
      <w:pPr>
        <w:pStyle w:val="BodyText"/>
        <w:numPr>
          <w:ilvl w:val="0"/>
          <w:numId w:val="2"/>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32329660" w14:textId="77777777" w:rsidR="00813378" w:rsidRDefault="00813378" w:rsidP="00813378">
      <w:pPr>
        <w:pStyle w:val="BodyText"/>
        <w:numPr>
          <w:ilvl w:val="0"/>
          <w:numId w:val="2"/>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59BFAC8D" w14:textId="77777777" w:rsidR="00813378" w:rsidRDefault="00813378" w:rsidP="00813378">
      <w:pPr>
        <w:pStyle w:val="List"/>
        <w:keepLines/>
        <w:spacing w:before="120"/>
        <w:ind w:left="0" w:firstLine="0"/>
        <w:rPr>
          <w:rFonts w:ascii="Arial" w:hAnsi="Arial"/>
          <w:b/>
        </w:rPr>
      </w:pPr>
      <w:r>
        <w:rPr>
          <w:rFonts w:ascii="Arial" w:hAnsi="Arial"/>
          <w:b/>
        </w:rPr>
        <w:t>Report on Business</w:t>
      </w:r>
    </w:p>
    <w:p w14:paraId="294B8899" w14:textId="77777777" w:rsidR="00813378" w:rsidRDefault="00813378" w:rsidP="00813378">
      <w:pPr>
        <w:pStyle w:val="List"/>
        <w:numPr>
          <w:ilvl w:val="0"/>
          <w:numId w:val="3"/>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51C41439" w14:textId="01D09916" w:rsidR="00813378" w:rsidRPr="001C4C5C" w:rsidRDefault="00866A28" w:rsidP="00813378">
      <w:pPr>
        <w:pStyle w:val="List"/>
        <w:spacing w:before="120"/>
        <w:ind w:left="720" w:firstLine="0"/>
        <w:jc w:val="both"/>
        <w:rPr>
          <w:rFonts w:ascii="Arial" w:hAnsi="Arial" w:cs="Arial"/>
          <w:b/>
          <w:bCs/>
        </w:rPr>
      </w:pPr>
      <w:r>
        <w:rPr>
          <w:rFonts w:ascii="Arial" w:hAnsi="Arial" w:cs="Arial"/>
          <w:b/>
          <w:bCs/>
        </w:rPr>
        <w:t xml:space="preserve">E79 Resources Corp. is a gold exploration company that is </w:t>
      </w:r>
      <w:r w:rsidR="00F50DA2">
        <w:rPr>
          <w:rFonts w:ascii="Arial" w:hAnsi="Arial" w:cs="Arial"/>
          <w:b/>
          <w:bCs/>
        </w:rPr>
        <w:t>engaged in the acquisition</w:t>
      </w:r>
      <w:r>
        <w:rPr>
          <w:rFonts w:ascii="Arial" w:hAnsi="Arial" w:cs="Arial"/>
          <w:b/>
          <w:bCs/>
        </w:rPr>
        <w:t xml:space="preserve"> and </w:t>
      </w:r>
      <w:r w:rsidR="00F50DA2">
        <w:rPr>
          <w:rFonts w:ascii="Arial" w:hAnsi="Arial" w:cs="Arial"/>
          <w:b/>
          <w:bCs/>
        </w:rPr>
        <w:t>planned exploration of</w:t>
      </w:r>
      <w:r>
        <w:rPr>
          <w:rFonts w:ascii="Arial" w:hAnsi="Arial" w:cs="Arial"/>
          <w:b/>
          <w:bCs/>
        </w:rPr>
        <w:t xml:space="preserve"> mineral properties, currently focused on </w:t>
      </w:r>
      <w:r w:rsidR="00051A33">
        <w:rPr>
          <w:rFonts w:ascii="Arial" w:hAnsi="Arial" w:cs="Arial"/>
          <w:b/>
          <w:bCs/>
        </w:rPr>
        <w:t xml:space="preserve">the </w:t>
      </w:r>
      <w:r>
        <w:rPr>
          <w:rFonts w:ascii="Arial" w:hAnsi="Arial" w:cs="Arial"/>
          <w:b/>
          <w:bCs/>
        </w:rPr>
        <w:t xml:space="preserve">exploration of its Beaufort and </w:t>
      </w:r>
      <w:proofErr w:type="spellStart"/>
      <w:r>
        <w:rPr>
          <w:rFonts w:ascii="Arial" w:hAnsi="Arial" w:cs="Arial"/>
          <w:b/>
          <w:bCs/>
        </w:rPr>
        <w:t>Myrtleford</w:t>
      </w:r>
      <w:proofErr w:type="spellEnd"/>
      <w:r>
        <w:rPr>
          <w:rFonts w:ascii="Arial" w:hAnsi="Arial" w:cs="Arial"/>
          <w:b/>
          <w:bCs/>
        </w:rPr>
        <w:t xml:space="preserve"> properties in Victoria, Australia. </w:t>
      </w:r>
    </w:p>
    <w:p w14:paraId="6A48A2D9" w14:textId="77777777" w:rsidR="00813378" w:rsidRDefault="00813378" w:rsidP="00136FA4">
      <w:pPr>
        <w:pStyle w:val="List"/>
        <w:numPr>
          <w:ilvl w:val="0"/>
          <w:numId w:val="3"/>
        </w:numPr>
        <w:tabs>
          <w:tab w:val="clear" w:pos="720"/>
        </w:tabs>
        <w:spacing w:before="120"/>
        <w:ind w:left="709"/>
        <w:jc w:val="both"/>
        <w:rPr>
          <w:rFonts w:ascii="Arial" w:hAnsi="Arial"/>
        </w:rPr>
      </w:pPr>
      <w:r>
        <w:rPr>
          <w:rFonts w:ascii="Arial" w:hAnsi="Arial"/>
        </w:rPr>
        <w:lastRenderedPageBreak/>
        <w:t>Provide a general overview and discussion of the activities of management.</w:t>
      </w:r>
    </w:p>
    <w:p w14:paraId="7F9C5E5B" w14:textId="21F61E0E" w:rsidR="00813378" w:rsidRDefault="00895B24" w:rsidP="00813378">
      <w:pPr>
        <w:pStyle w:val="List"/>
        <w:spacing w:before="160" w:after="160"/>
        <w:ind w:left="720" w:firstLine="0"/>
        <w:jc w:val="both"/>
        <w:rPr>
          <w:rFonts w:ascii="Arial" w:hAnsi="Arial" w:cs="Arial"/>
          <w:b/>
          <w:bCs/>
          <w:szCs w:val="24"/>
        </w:rPr>
      </w:pPr>
      <w:r>
        <w:rPr>
          <w:rFonts w:ascii="Arial" w:hAnsi="Arial" w:cs="Arial"/>
          <w:b/>
          <w:bCs/>
          <w:szCs w:val="24"/>
        </w:rPr>
        <w:t xml:space="preserve">In October 2020, the Company announced it signed a </w:t>
      </w:r>
      <w:r w:rsidR="00866A28">
        <w:rPr>
          <w:rFonts w:ascii="Arial" w:hAnsi="Arial" w:cs="Arial"/>
          <w:b/>
          <w:bCs/>
          <w:szCs w:val="24"/>
        </w:rPr>
        <w:t xml:space="preserve">definitive purchase agreement </w:t>
      </w:r>
      <w:r>
        <w:rPr>
          <w:rFonts w:ascii="Arial" w:hAnsi="Arial" w:cs="Arial"/>
          <w:b/>
          <w:bCs/>
          <w:szCs w:val="24"/>
        </w:rPr>
        <w:t xml:space="preserve">with E79 Resources Pty Ltd., a private Australian registered Company to acquire 100% of the Victorian portfolio of gold projects. Activity related to this acquisition was ongoing throughout November. </w:t>
      </w:r>
    </w:p>
    <w:p w14:paraId="32EB7266" w14:textId="6EE03C98" w:rsidR="00895B24" w:rsidRDefault="00895B24" w:rsidP="00813378">
      <w:pPr>
        <w:pStyle w:val="List"/>
        <w:spacing w:before="160" w:after="160"/>
        <w:ind w:left="720" w:firstLine="0"/>
        <w:jc w:val="both"/>
        <w:rPr>
          <w:rFonts w:ascii="Arial" w:hAnsi="Arial" w:cs="Arial"/>
          <w:b/>
          <w:bCs/>
          <w:szCs w:val="24"/>
        </w:rPr>
      </w:pPr>
      <w:r>
        <w:rPr>
          <w:rFonts w:ascii="Arial" w:hAnsi="Arial" w:cs="Arial"/>
          <w:b/>
          <w:bCs/>
          <w:szCs w:val="24"/>
        </w:rPr>
        <w:t>On November 12, 2020, the Company announced</w:t>
      </w:r>
      <w:r w:rsidR="005F4E85">
        <w:rPr>
          <w:rFonts w:ascii="Arial" w:hAnsi="Arial" w:cs="Arial"/>
          <w:b/>
          <w:bCs/>
          <w:szCs w:val="24"/>
        </w:rPr>
        <w:t>,</w:t>
      </w:r>
      <w:r w:rsidR="005A76A8">
        <w:rPr>
          <w:rFonts w:ascii="Arial" w:hAnsi="Arial" w:cs="Arial"/>
          <w:b/>
          <w:bCs/>
          <w:szCs w:val="24"/>
        </w:rPr>
        <w:t xml:space="preserve"> and </w:t>
      </w:r>
      <w:r w:rsidR="005F4E85">
        <w:rPr>
          <w:rFonts w:ascii="Arial" w:hAnsi="Arial" w:cs="Arial"/>
          <w:b/>
          <w:bCs/>
          <w:szCs w:val="24"/>
        </w:rPr>
        <w:t xml:space="preserve">then </w:t>
      </w:r>
      <w:r w:rsidR="005A76A8">
        <w:rPr>
          <w:rFonts w:ascii="Arial" w:hAnsi="Arial" w:cs="Arial"/>
          <w:b/>
          <w:bCs/>
          <w:szCs w:val="24"/>
        </w:rPr>
        <w:t>on November 30, 2020, the Company closed</w:t>
      </w:r>
      <w:r>
        <w:rPr>
          <w:rFonts w:ascii="Arial" w:hAnsi="Arial" w:cs="Arial"/>
          <w:b/>
          <w:bCs/>
          <w:szCs w:val="24"/>
        </w:rPr>
        <w:t xml:space="preserve"> a non</w:t>
      </w:r>
      <w:r w:rsidR="00E23F1E">
        <w:rPr>
          <w:rFonts w:ascii="Arial" w:hAnsi="Arial" w:cs="Arial"/>
          <w:b/>
          <w:bCs/>
          <w:szCs w:val="24"/>
        </w:rPr>
        <w:t xml:space="preserve">-brokered private placement of </w:t>
      </w:r>
      <w:r>
        <w:rPr>
          <w:rFonts w:ascii="Arial" w:hAnsi="Arial" w:cs="Arial"/>
          <w:b/>
          <w:bCs/>
          <w:szCs w:val="24"/>
        </w:rPr>
        <w:t xml:space="preserve">13,333,333 common shares at a price of $0.45 per share, for gross proceeds of $6,000,000. </w:t>
      </w:r>
      <w:r w:rsidR="00866A28">
        <w:rPr>
          <w:rFonts w:ascii="Arial" w:hAnsi="Arial" w:cs="Arial"/>
          <w:b/>
          <w:bCs/>
          <w:szCs w:val="24"/>
        </w:rPr>
        <w:t>Activity related to the capital raise was ongoing throughout Nov</w:t>
      </w:r>
      <w:r w:rsidR="00F65EDC">
        <w:rPr>
          <w:rFonts w:ascii="Arial" w:hAnsi="Arial" w:cs="Arial"/>
          <w:b/>
          <w:bCs/>
          <w:szCs w:val="24"/>
        </w:rPr>
        <w:t>e</w:t>
      </w:r>
      <w:r w:rsidR="00866A28">
        <w:rPr>
          <w:rFonts w:ascii="Arial" w:hAnsi="Arial" w:cs="Arial"/>
          <w:b/>
          <w:bCs/>
          <w:szCs w:val="24"/>
        </w:rPr>
        <w:t xml:space="preserve">mber. </w:t>
      </w:r>
    </w:p>
    <w:p w14:paraId="2E4F6E2B" w14:textId="26DFFB94" w:rsidR="00EB55B2" w:rsidRDefault="00EB55B2" w:rsidP="00813378">
      <w:pPr>
        <w:pStyle w:val="List"/>
        <w:spacing w:before="160" w:after="160"/>
        <w:ind w:left="720" w:firstLine="0"/>
        <w:jc w:val="both"/>
        <w:rPr>
          <w:rFonts w:ascii="Arial" w:hAnsi="Arial" w:cs="Arial"/>
          <w:b/>
          <w:bCs/>
          <w:szCs w:val="24"/>
        </w:rPr>
      </w:pPr>
      <w:r>
        <w:rPr>
          <w:rFonts w:ascii="Arial" w:hAnsi="Arial" w:cs="Arial"/>
          <w:b/>
          <w:bCs/>
          <w:szCs w:val="24"/>
        </w:rPr>
        <w:t xml:space="preserve">On December 9, 2020, the Company </w:t>
      </w:r>
      <w:r w:rsidR="00E23F1E">
        <w:rPr>
          <w:rFonts w:ascii="Arial" w:hAnsi="Arial" w:cs="Arial"/>
          <w:b/>
          <w:bCs/>
          <w:szCs w:val="24"/>
        </w:rPr>
        <w:t>issued 14,000,000 shares as part compensation to acquire E79 Resources Pty Ltd. A balance of 6,000,000 shares is still to be issued to the vendors as compensation.</w:t>
      </w:r>
    </w:p>
    <w:p w14:paraId="2CDCCF1B" w14:textId="5934CAF3" w:rsidR="00813378" w:rsidRDefault="00813378" w:rsidP="00136FA4">
      <w:pPr>
        <w:pStyle w:val="List"/>
        <w:numPr>
          <w:ilvl w:val="0"/>
          <w:numId w:val="3"/>
        </w:numPr>
        <w:spacing w:before="160" w:after="160"/>
        <w:jc w:val="both"/>
        <w:rPr>
          <w:rFonts w:ascii="Arial" w:hAnsi="Arial"/>
        </w:rPr>
      </w:pPr>
      <w:r>
        <w:rPr>
          <w:rFonts w:ascii="Arial" w:hAnsi="Arial"/>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2E021700" w14:textId="56C430E2" w:rsidR="00813378" w:rsidRPr="00EE3D04" w:rsidRDefault="00961D52" w:rsidP="00813378">
      <w:pPr>
        <w:pStyle w:val="List"/>
        <w:spacing w:before="160" w:after="160"/>
        <w:ind w:left="720" w:firstLine="0"/>
        <w:jc w:val="both"/>
        <w:rPr>
          <w:rFonts w:ascii="Arial" w:hAnsi="Arial" w:cs="Arial"/>
          <w:b/>
          <w:szCs w:val="24"/>
        </w:rPr>
      </w:pPr>
      <w:r w:rsidRPr="00961D52">
        <w:rPr>
          <w:rFonts w:ascii="Arial" w:hAnsi="Arial" w:cs="Arial"/>
          <w:b/>
          <w:bCs/>
          <w:szCs w:val="24"/>
        </w:rPr>
        <w:t xml:space="preserve">On </w:t>
      </w:r>
      <w:r w:rsidR="00E313A9">
        <w:rPr>
          <w:rFonts w:ascii="Arial" w:hAnsi="Arial" w:cs="Arial"/>
          <w:b/>
          <w:bCs/>
          <w:szCs w:val="24"/>
        </w:rPr>
        <w:t xml:space="preserve">October </w:t>
      </w:r>
      <w:r w:rsidR="00832AE9">
        <w:rPr>
          <w:rFonts w:ascii="Arial" w:hAnsi="Arial" w:cs="Arial"/>
          <w:b/>
          <w:bCs/>
          <w:szCs w:val="24"/>
        </w:rPr>
        <w:t>26</w:t>
      </w:r>
      <w:r w:rsidR="00E313A9">
        <w:rPr>
          <w:rFonts w:ascii="Arial" w:hAnsi="Arial" w:cs="Arial"/>
          <w:b/>
          <w:bCs/>
          <w:szCs w:val="24"/>
        </w:rPr>
        <w:t xml:space="preserve">, 2020, the Company </w:t>
      </w:r>
      <w:r w:rsidR="00835847">
        <w:rPr>
          <w:rFonts w:ascii="Arial" w:hAnsi="Arial" w:cs="Arial"/>
          <w:b/>
          <w:bCs/>
          <w:szCs w:val="24"/>
        </w:rPr>
        <w:t>entered an agreement</w:t>
      </w:r>
      <w:r w:rsidR="00136FA4">
        <w:rPr>
          <w:rFonts w:ascii="Arial" w:hAnsi="Arial" w:cs="Arial"/>
          <w:b/>
          <w:bCs/>
          <w:szCs w:val="24"/>
        </w:rPr>
        <w:t xml:space="preserve"> to acquire</w:t>
      </w:r>
      <w:r w:rsidR="00E313A9">
        <w:rPr>
          <w:rFonts w:ascii="Arial" w:hAnsi="Arial" w:cs="Arial"/>
          <w:b/>
          <w:bCs/>
          <w:szCs w:val="24"/>
        </w:rPr>
        <w:t xml:space="preserve"> the Beaufort and </w:t>
      </w:r>
      <w:proofErr w:type="spellStart"/>
      <w:r w:rsidR="00E313A9">
        <w:rPr>
          <w:rFonts w:ascii="Arial" w:hAnsi="Arial" w:cs="Arial"/>
          <w:b/>
          <w:bCs/>
          <w:szCs w:val="24"/>
        </w:rPr>
        <w:t>Myrtlefield</w:t>
      </w:r>
      <w:proofErr w:type="spellEnd"/>
      <w:r w:rsidR="00E313A9">
        <w:rPr>
          <w:rFonts w:ascii="Arial" w:hAnsi="Arial" w:cs="Arial"/>
          <w:b/>
          <w:bCs/>
          <w:szCs w:val="24"/>
        </w:rPr>
        <w:t xml:space="preserve"> projects located in the Victorian gold fields, Australia. </w:t>
      </w:r>
      <w:r w:rsidR="00895B24">
        <w:rPr>
          <w:rFonts w:ascii="Arial" w:hAnsi="Arial" w:cs="Arial"/>
          <w:b/>
          <w:bCs/>
          <w:szCs w:val="24"/>
        </w:rPr>
        <w:t>Activity related to this acquisition was ongoing in November</w:t>
      </w:r>
      <w:r w:rsidR="00981294">
        <w:rPr>
          <w:rFonts w:ascii="Arial" w:hAnsi="Arial" w:cs="Arial"/>
          <w:b/>
          <w:bCs/>
          <w:szCs w:val="24"/>
        </w:rPr>
        <w:t xml:space="preserve"> and December</w:t>
      </w:r>
      <w:r w:rsidR="00895B24">
        <w:rPr>
          <w:rFonts w:ascii="Arial" w:hAnsi="Arial" w:cs="Arial"/>
          <w:b/>
          <w:bCs/>
          <w:szCs w:val="24"/>
        </w:rPr>
        <w:t xml:space="preserve">. </w:t>
      </w:r>
    </w:p>
    <w:p w14:paraId="21392CD3" w14:textId="77777777" w:rsidR="00813378" w:rsidRDefault="00813378" w:rsidP="00813378">
      <w:pPr>
        <w:pStyle w:val="List"/>
        <w:numPr>
          <w:ilvl w:val="0"/>
          <w:numId w:val="3"/>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29795B9E" w14:textId="368348D3" w:rsidR="00813378" w:rsidRPr="00EE3D04" w:rsidRDefault="00813378" w:rsidP="00813378">
      <w:pPr>
        <w:pStyle w:val="List"/>
        <w:spacing w:before="160" w:after="160"/>
        <w:ind w:left="720" w:firstLine="0"/>
        <w:jc w:val="both"/>
        <w:rPr>
          <w:rFonts w:ascii="Arial" w:hAnsi="Arial" w:cs="Arial"/>
          <w:b/>
          <w:szCs w:val="24"/>
        </w:rPr>
      </w:pPr>
      <w:r w:rsidRPr="00CE45CF">
        <w:rPr>
          <w:rFonts w:ascii="Arial" w:hAnsi="Arial" w:cs="Arial"/>
          <w:b/>
          <w:bCs/>
          <w:szCs w:val="24"/>
        </w:rPr>
        <w:t xml:space="preserve">None to report during the month of </w:t>
      </w:r>
      <w:r w:rsidR="00981294">
        <w:rPr>
          <w:rFonts w:ascii="Arial" w:hAnsi="Arial" w:cs="Arial"/>
          <w:b/>
          <w:bCs/>
          <w:szCs w:val="24"/>
        </w:rPr>
        <w:t>December</w:t>
      </w:r>
      <w:r w:rsidRPr="00813378">
        <w:rPr>
          <w:rFonts w:ascii="Arial" w:hAnsi="Arial" w:cs="Arial"/>
          <w:b/>
          <w:bCs/>
          <w:szCs w:val="24"/>
        </w:rPr>
        <w:t xml:space="preserve"> </w:t>
      </w:r>
      <w:r>
        <w:rPr>
          <w:rFonts w:ascii="Arial" w:hAnsi="Arial" w:cs="Arial"/>
          <w:b/>
          <w:iCs/>
          <w:szCs w:val="24"/>
        </w:rPr>
        <w:t>2020</w:t>
      </w:r>
      <w:r w:rsidRPr="00CE45CF">
        <w:rPr>
          <w:rFonts w:ascii="Arial" w:hAnsi="Arial" w:cs="Arial"/>
          <w:b/>
          <w:bCs/>
          <w:szCs w:val="24"/>
        </w:rPr>
        <w:t>.</w:t>
      </w:r>
    </w:p>
    <w:p w14:paraId="2FBC8262" w14:textId="77777777" w:rsidR="00813378" w:rsidRDefault="00813378" w:rsidP="00813378">
      <w:pPr>
        <w:pStyle w:val="List"/>
        <w:numPr>
          <w:ilvl w:val="0"/>
          <w:numId w:val="3"/>
        </w:numPr>
        <w:spacing w:before="120"/>
        <w:jc w:val="both"/>
        <w:rPr>
          <w:rFonts w:ascii="Arial" w:hAnsi="Arial"/>
        </w:rPr>
      </w:pPr>
      <w:r>
        <w:rPr>
          <w:rFonts w:ascii="Arial" w:hAnsi="Arial"/>
        </w:rPr>
        <w:t xml:space="preserve">Describe any new business relationships </w:t>
      </w:r>
      <w:proofErr w:type="gramStart"/>
      <w:r>
        <w:rPr>
          <w:rFonts w:ascii="Arial" w:hAnsi="Arial"/>
        </w:rPr>
        <w:t>entered into</w:t>
      </w:r>
      <w:proofErr w:type="gramEnd"/>
      <w:r>
        <w:rPr>
          <w:rFonts w:ascii="Arial" w:hAnsi="Arial"/>
        </w:rPr>
        <w:t xml:space="preserve">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6DE2B61A" w14:textId="5DB16DE2" w:rsidR="00813378" w:rsidRPr="00417C8F" w:rsidRDefault="00813378" w:rsidP="00813378">
      <w:pPr>
        <w:pStyle w:val="List"/>
        <w:spacing w:before="160" w:after="160"/>
        <w:ind w:left="720" w:firstLine="0"/>
        <w:jc w:val="both"/>
        <w:rPr>
          <w:rFonts w:ascii="Arial" w:hAnsi="Arial" w:cs="Arial"/>
          <w:b/>
          <w:szCs w:val="24"/>
        </w:rPr>
      </w:pPr>
      <w:r w:rsidRPr="00CE45CF">
        <w:rPr>
          <w:rFonts w:ascii="Arial" w:hAnsi="Arial" w:cs="Arial"/>
          <w:b/>
          <w:bCs/>
          <w:szCs w:val="24"/>
        </w:rPr>
        <w:t xml:space="preserve">None to report during the month of </w:t>
      </w:r>
      <w:r w:rsidR="00981294">
        <w:rPr>
          <w:rFonts w:ascii="Arial" w:hAnsi="Arial" w:cs="Arial"/>
          <w:b/>
          <w:bCs/>
          <w:szCs w:val="24"/>
        </w:rPr>
        <w:t>December</w:t>
      </w:r>
      <w:r w:rsidR="00895B24">
        <w:rPr>
          <w:rFonts w:ascii="Arial" w:hAnsi="Arial" w:cs="Arial"/>
          <w:b/>
          <w:iCs/>
          <w:szCs w:val="24"/>
        </w:rPr>
        <w:t xml:space="preserve"> </w:t>
      </w:r>
      <w:r>
        <w:rPr>
          <w:rFonts w:ascii="Arial" w:hAnsi="Arial" w:cs="Arial"/>
          <w:b/>
          <w:iCs/>
          <w:szCs w:val="24"/>
        </w:rPr>
        <w:t>2020</w:t>
      </w:r>
      <w:r w:rsidRPr="00CE45CF">
        <w:rPr>
          <w:rFonts w:ascii="Arial" w:hAnsi="Arial" w:cs="Arial"/>
          <w:b/>
          <w:bCs/>
          <w:szCs w:val="24"/>
        </w:rPr>
        <w:t>.</w:t>
      </w:r>
    </w:p>
    <w:p w14:paraId="2D70EEBE" w14:textId="77777777" w:rsidR="00813378" w:rsidRDefault="00813378" w:rsidP="00813378">
      <w:pPr>
        <w:pStyle w:val="List"/>
        <w:numPr>
          <w:ilvl w:val="0"/>
          <w:numId w:val="3"/>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6083CD0F" w14:textId="46637290" w:rsidR="00813378" w:rsidRPr="00EE3D04" w:rsidRDefault="00813378" w:rsidP="00813378">
      <w:pPr>
        <w:pStyle w:val="List"/>
        <w:spacing w:before="160" w:after="160"/>
        <w:ind w:left="720" w:firstLine="0"/>
        <w:jc w:val="both"/>
        <w:rPr>
          <w:rFonts w:ascii="Arial" w:hAnsi="Arial" w:cs="Arial"/>
          <w:b/>
          <w:szCs w:val="24"/>
        </w:rPr>
      </w:pPr>
      <w:r w:rsidRPr="00CE45CF">
        <w:rPr>
          <w:rFonts w:ascii="Arial" w:hAnsi="Arial" w:cs="Arial"/>
          <w:b/>
          <w:bCs/>
          <w:szCs w:val="24"/>
        </w:rPr>
        <w:t xml:space="preserve">None to report during the month of </w:t>
      </w:r>
      <w:r w:rsidR="00981294">
        <w:rPr>
          <w:rFonts w:ascii="Arial" w:hAnsi="Arial" w:cs="Arial"/>
          <w:b/>
          <w:bCs/>
          <w:szCs w:val="24"/>
        </w:rPr>
        <w:t>December</w:t>
      </w:r>
      <w:r w:rsidR="00895B24">
        <w:rPr>
          <w:rFonts w:ascii="Arial" w:hAnsi="Arial" w:cs="Arial"/>
          <w:b/>
          <w:iCs/>
          <w:szCs w:val="24"/>
        </w:rPr>
        <w:t xml:space="preserve"> </w:t>
      </w:r>
      <w:r>
        <w:rPr>
          <w:rFonts w:ascii="Arial" w:hAnsi="Arial" w:cs="Arial"/>
          <w:b/>
          <w:iCs/>
          <w:szCs w:val="24"/>
        </w:rPr>
        <w:t>2020</w:t>
      </w:r>
      <w:r w:rsidRPr="00CE45CF">
        <w:rPr>
          <w:rFonts w:ascii="Arial" w:hAnsi="Arial" w:cs="Arial"/>
          <w:b/>
          <w:bCs/>
          <w:szCs w:val="24"/>
        </w:rPr>
        <w:t>.</w:t>
      </w:r>
    </w:p>
    <w:p w14:paraId="3B5E90B7" w14:textId="77777777" w:rsidR="00813378" w:rsidRDefault="00813378" w:rsidP="00813378">
      <w:pPr>
        <w:pStyle w:val="List"/>
        <w:numPr>
          <w:ilvl w:val="0"/>
          <w:numId w:val="3"/>
        </w:numPr>
        <w:spacing w:before="120"/>
        <w:jc w:val="both"/>
        <w:rPr>
          <w:rFonts w:ascii="Arial" w:hAnsi="Arial"/>
        </w:rPr>
      </w:pPr>
      <w:r>
        <w:rPr>
          <w:rFonts w:ascii="Arial" w:hAnsi="Arial"/>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w:t>
      </w:r>
      <w:r>
        <w:rPr>
          <w:rFonts w:ascii="Arial" w:hAnsi="Arial"/>
        </w:rPr>
        <w:lastRenderedPageBreak/>
        <w:t>disposition was to a Related Person of the Issuer and provide details of the relationship.</w:t>
      </w:r>
    </w:p>
    <w:p w14:paraId="35E29545" w14:textId="49FC3ECD" w:rsidR="00813378" w:rsidRDefault="00813378" w:rsidP="00813378">
      <w:pPr>
        <w:pStyle w:val="List"/>
        <w:spacing w:before="160" w:after="160"/>
        <w:ind w:left="720" w:firstLine="0"/>
        <w:jc w:val="both"/>
        <w:rPr>
          <w:rFonts w:ascii="Arial" w:hAnsi="Arial" w:cs="Arial"/>
          <w:b/>
          <w:bCs/>
          <w:szCs w:val="24"/>
        </w:rPr>
      </w:pPr>
      <w:r w:rsidRPr="00CE45CF">
        <w:rPr>
          <w:rFonts w:ascii="Arial" w:hAnsi="Arial" w:cs="Arial"/>
          <w:b/>
          <w:bCs/>
          <w:szCs w:val="24"/>
        </w:rPr>
        <w:t xml:space="preserve">None to report during the month of </w:t>
      </w:r>
      <w:r w:rsidR="00981294">
        <w:rPr>
          <w:rFonts w:ascii="Arial" w:hAnsi="Arial" w:cs="Arial"/>
          <w:b/>
          <w:bCs/>
          <w:szCs w:val="24"/>
        </w:rPr>
        <w:t>December</w:t>
      </w:r>
      <w:r w:rsidR="00895B24">
        <w:rPr>
          <w:rFonts w:ascii="Arial" w:hAnsi="Arial" w:cs="Arial"/>
          <w:b/>
          <w:iCs/>
          <w:szCs w:val="24"/>
        </w:rPr>
        <w:t xml:space="preserve"> </w:t>
      </w:r>
      <w:r>
        <w:rPr>
          <w:rFonts w:ascii="Arial" w:hAnsi="Arial" w:cs="Arial"/>
          <w:b/>
          <w:iCs/>
          <w:szCs w:val="24"/>
        </w:rPr>
        <w:t>2020</w:t>
      </w:r>
      <w:r w:rsidRPr="00CE45CF">
        <w:rPr>
          <w:rFonts w:ascii="Arial" w:hAnsi="Arial" w:cs="Arial"/>
          <w:b/>
          <w:bCs/>
          <w:szCs w:val="24"/>
        </w:rPr>
        <w:t>.</w:t>
      </w:r>
    </w:p>
    <w:p w14:paraId="59C97DE0" w14:textId="77777777" w:rsidR="00895B24" w:rsidRPr="00417C8F" w:rsidRDefault="00895B24" w:rsidP="00813378">
      <w:pPr>
        <w:pStyle w:val="List"/>
        <w:spacing w:before="160" w:after="160"/>
        <w:ind w:left="720" w:firstLine="0"/>
        <w:jc w:val="both"/>
        <w:rPr>
          <w:rFonts w:ascii="Arial" w:hAnsi="Arial" w:cs="Arial"/>
          <w:b/>
          <w:szCs w:val="24"/>
        </w:rPr>
      </w:pPr>
    </w:p>
    <w:p w14:paraId="50855B45" w14:textId="77777777" w:rsidR="00813378" w:rsidRDefault="00813378" w:rsidP="00813378">
      <w:pPr>
        <w:pStyle w:val="List"/>
        <w:numPr>
          <w:ilvl w:val="0"/>
          <w:numId w:val="3"/>
        </w:numPr>
        <w:spacing w:before="120"/>
        <w:jc w:val="both"/>
        <w:rPr>
          <w:rFonts w:ascii="Arial" w:hAnsi="Arial"/>
        </w:rPr>
      </w:pPr>
      <w:r>
        <w:rPr>
          <w:rFonts w:ascii="Arial" w:hAnsi="Arial"/>
        </w:rPr>
        <w:t>Describe the acquisition of new customers or loss of customers.</w:t>
      </w:r>
    </w:p>
    <w:p w14:paraId="270B52CA" w14:textId="2F67F832" w:rsidR="00813378" w:rsidRPr="00417C8F" w:rsidRDefault="00813378" w:rsidP="00813378">
      <w:pPr>
        <w:pStyle w:val="List"/>
        <w:spacing w:before="160" w:after="160"/>
        <w:ind w:left="720" w:firstLine="0"/>
        <w:jc w:val="both"/>
        <w:rPr>
          <w:rFonts w:ascii="Arial" w:hAnsi="Arial" w:cs="Arial"/>
          <w:b/>
          <w:szCs w:val="24"/>
        </w:rPr>
      </w:pPr>
      <w:r w:rsidRPr="00CE45CF">
        <w:rPr>
          <w:rFonts w:ascii="Arial" w:hAnsi="Arial" w:cs="Arial"/>
          <w:b/>
          <w:bCs/>
          <w:szCs w:val="24"/>
        </w:rPr>
        <w:t xml:space="preserve">None to report during the month of </w:t>
      </w:r>
      <w:r w:rsidR="00981294">
        <w:rPr>
          <w:rFonts w:ascii="Arial" w:hAnsi="Arial" w:cs="Arial"/>
          <w:b/>
          <w:bCs/>
          <w:szCs w:val="24"/>
        </w:rPr>
        <w:t>December</w:t>
      </w:r>
      <w:r w:rsidR="00895B24">
        <w:rPr>
          <w:rFonts w:ascii="Arial" w:hAnsi="Arial" w:cs="Arial"/>
          <w:b/>
          <w:iCs/>
          <w:szCs w:val="24"/>
        </w:rPr>
        <w:t xml:space="preserve"> </w:t>
      </w:r>
      <w:r>
        <w:rPr>
          <w:rFonts w:ascii="Arial" w:hAnsi="Arial" w:cs="Arial"/>
          <w:b/>
          <w:iCs/>
          <w:szCs w:val="24"/>
        </w:rPr>
        <w:t>2020</w:t>
      </w:r>
      <w:r w:rsidRPr="00CE45CF">
        <w:rPr>
          <w:rFonts w:ascii="Arial" w:hAnsi="Arial" w:cs="Arial"/>
          <w:b/>
          <w:bCs/>
          <w:szCs w:val="24"/>
        </w:rPr>
        <w:t>.</w:t>
      </w:r>
    </w:p>
    <w:p w14:paraId="7873D85C" w14:textId="77777777" w:rsidR="00813378" w:rsidRDefault="00813378" w:rsidP="00813378">
      <w:pPr>
        <w:pStyle w:val="List"/>
        <w:numPr>
          <w:ilvl w:val="0"/>
          <w:numId w:val="3"/>
        </w:numPr>
        <w:spacing w:before="120"/>
        <w:jc w:val="both"/>
        <w:rPr>
          <w:rFonts w:ascii="Arial" w:hAnsi="Arial"/>
        </w:rPr>
      </w:pPr>
      <w:r>
        <w:rPr>
          <w:rFonts w:ascii="Arial" w:hAnsi="Arial"/>
        </w:rPr>
        <w:t xml:space="preserve">Describe any new developments or effects on intangible products such as brand names, circulation lists, copyrights, franchises, licenses, patents, software, subscription lists and </w:t>
      </w:r>
      <w:proofErr w:type="gramStart"/>
      <w:r>
        <w:rPr>
          <w:rFonts w:ascii="Arial" w:hAnsi="Arial"/>
        </w:rPr>
        <w:t>trade-marks</w:t>
      </w:r>
      <w:proofErr w:type="gramEnd"/>
      <w:r>
        <w:rPr>
          <w:rFonts w:ascii="Arial" w:hAnsi="Arial"/>
        </w:rPr>
        <w:t>.</w:t>
      </w:r>
    </w:p>
    <w:p w14:paraId="0F403E7B" w14:textId="684BE50D" w:rsidR="00813378" w:rsidRPr="00EE3D04" w:rsidRDefault="00813378" w:rsidP="00813378">
      <w:pPr>
        <w:pStyle w:val="List"/>
        <w:spacing w:before="160" w:after="160"/>
        <w:ind w:left="720" w:firstLine="0"/>
        <w:jc w:val="both"/>
        <w:rPr>
          <w:rFonts w:ascii="Arial" w:hAnsi="Arial" w:cs="Arial"/>
          <w:b/>
          <w:szCs w:val="24"/>
        </w:rPr>
      </w:pPr>
      <w:r w:rsidRPr="00CE45CF">
        <w:rPr>
          <w:rFonts w:ascii="Arial" w:hAnsi="Arial" w:cs="Arial"/>
          <w:b/>
          <w:bCs/>
          <w:szCs w:val="24"/>
        </w:rPr>
        <w:t xml:space="preserve">None to report during the month of </w:t>
      </w:r>
      <w:r w:rsidR="00981294">
        <w:rPr>
          <w:rFonts w:ascii="Arial" w:hAnsi="Arial" w:cs="Arial"/>
          <w:b/>
          <w:bCs/>
          <w:szCs w:val="24"/>
        </w:rPr>
        <w:t>December</w:t>
      </w:r>
      <w:r w:rsidR="00895B24">
        <w:rPr>
          <w:rFonts w:ascii="Arial" w:hAnsi="Arial" w:cs="Arial"/>
          <w:b/>
          <w:iCs/>
          <w:szCs w:val="24"/>
        </w:rPr>
        <w:t xml:space="preserve"> </w:t>
      </w:r>
      <w:r>
        <w:rPr>
          <w:rFonts w:ascii="Arial" w:hAnsi="Arial" w:cs="Arial"/>
          <w:b/>
          <w:iCs/>
          <w:szCs w:val="24"/>
        </w:rPr>
        <w:t>2020</w:t>
      </w:r>
      <w:r w:rsidRPr="00CE45CF">
        <w:rPr>
          <w:rFonts w:ascii="Arial" w:hAnsi="Arial" w:cs="Arial"/>
          <w:b/>
          <w:bCs/>
          <w:szCs w:val="24"/>
        </w:rPr>
        <w:t>.</w:t>
      </w:r>
    </w:p>
    <w:p w14:paraId="2EA9AE4E" w14:textId="77777777" w:rsidR="00813378" w:rsidRDefault="00813378" w:rsidP="00813378">
      <w:pPr>
        <w:pStyle w:val="List"/>
        <w:numPr>
          <w:ilvl w:val="0"/>
          <w:numId w:val="3"/>
        </w:numPr>
        <w:spacing w:before="120"/>
        <w:jc w:val="both"/>
        <w:rPr>
          <w:rFonts w:ascii="Arial" w:hAnsi="Arial"/>
        </w:rPr>
      </w:pPr>
      <w:r>
        <w:rPr>
          <w:rFonts w:ascii="Arial" w:hAnsi="Arial"/>
        </w:rPr>
        <w:t xml:space="preserve">Report on any employee </w:t>
      </w:r>
      <w:proofErr w:type="spellStart"/>
      <w:r>
        <w:rPr>
          <w:rFonts w:ascii="Arial" w:hAnsi="Arial"/>
        </w:rPr>
        <w:t>hirings</w:t>
      </w:r>
      <w:proofErr w:type="spellEnd"/>
      <w:r>
        <w:rPr>
          <w:rFonts w:ascii="Arial" w:hAnsi="Arial"/>
        </w:rPr>
        <w:t>, terminations or lay-offs with details of anticipated length of lay-offs.</w:t>
      </w:r>
    </w:p>
    <w:p w14:paraId="3E90B3F6" w14:textId="2568FA2C" w:rsidR="00813378" w:rsidRPr="00417C8F" w:rsidRDefault="00813378" w:rsidP="00813378">
      <w:pPr>
        <w:pStyle w:val="List"/>
        <w:spacing w:before="160" w:after="160"/>
        <w:ind w:left="720" w:firstLine="0"/>
        <w:jc w:val="both"/>
        <w:rPr>
          <w:rFonts w:ascii="Arial" w:hAnsi="Arial" w:cs="Arial"/>
          <w:b/>
          <w:szCs w:val="24"/>
        </w:rPr>
      </w:pPr>
      <w:r w:rsidRPr="00CE45CF">
        <w:rPr>
          <w:rFonts w:ascii="Arial" w:hAnsi="Arial" w:cs="Arial"/>
          <w:b/>
          <w:bCs/>
          <w:szCs w:val="24"/>
        </w:rPr>
        <w:t xml:space="preserve">None to report during the month of </w:t>
      </w:r>
      <w:r w:rsidR="00981294">
        <w:rPr>
          <w:rFonts w:ascii="Arial" w:hAnsi="Arial" w:cs="Arial"/>
          <w:b/>
          <w:bCs/>
          <w:szCs w:val="24"/>
        </w:rPr>
        <w:t>December</w:t>
      </w:r>
      <w:r w:rsidR="00895B24">
        <w:rPr>
          <w:rFonts w:ascii="Arial" w:hAnsi="Arial" w:cs="Arial"/>
          <w:b/>
          <w:iCs/>
          <w:szCs w:val="24"/>
        </w:rPr>
        <w:t xml:space="preserve"> </w:t>
      </w:r>
      <w:r>
        <w:rPr>
          <w:rFonts w:ascii="Arial" w:hAnsi="Arial" w:cs="Arial"/>
          <w:b/>
          <w:iCs/>
          <w:szCs w:val="24"/>
        </w:rPr>
        <w:t>2020</w:t>
      </w:r>
      <w:r w:rsidRPr="00CE45CF">
        <w:rPr>
          <w:rFonts w:ascii="Arial" w:hAnsi="Arial" w:cs="Arial"/>
          <w:b/>
          <w:bCs/>
          <w:szCs w:val="24"/>
        </w:rPr>
        <w:t>.</w:t>
      </w:r>
    </w:p>
    <w:p w14:paraId="5054C519" w14:textId="77777777" w:rsidR="00813378" w:rsidRDefault="00813378" w:rsidP="00813378">
      <w:pPr>
        <w:pStyle w:val="List"/>
        <w:numPr>
          <w:ilvl w:val="0"/>
          <w:numId w:val="3"/>
        </w:numPr>
        <w:spacing w:before="120"/>
        <w:jc w:val="both"/>
        <w:rPr>
          <w:rFonts w:ascii="Arial" w:hAnsi="Arial"/>
        </w:rPr>
      </w:pPr>
      <w:r>
        <w:rPr>
          <w:rFonts w:ascii="Arial" w:hAnsi="Arial"/>
        </w:rPr>
        <w:t>Report on any labour disputes and resolutions of those disputes if applicable.</w:t>
      </w:r>
    </w:p>
    <w:p w14:paraId="5F1A3D07" w14:textId="23F73E6A" w:rsidR="00813378" w:rsidRPr="00417C8F" w:rsidRDefault="00813378" w:rsidP="00813378">
      <w:pPr>
        <w:pStyle w:val="List"/>
        <w:spacing w:before="160" w:after="160"/>
        <w:ind w:left="720" w:firstLine="0"/>
        <w:jc w:val="both"/>
        <w:rPr>
          <w:rFonts w:ascii="Arial" w:hAnsi="Arial" w:cs="Arial"/>
          <w:b/>
          <w:szCs w:val="24"/>
        </w:rPr>
      </w:pPr>
      <w:r w:rsidRPr="00CE45CF">
        <w:rPr>
          <w:rFonts w:ascii="Arial" w:hAnsi="Arial" w:cs="Arial"/>
          <w:b/>
          <w:bCs/>
          <w:szCs w:val="24"/>
        </w:rPr>
        <w:t xml:space="preserve">None to report during the month of </w:t>
      </w:r>
      <w:r w:rsidR="00981294">
        <w:rPr>
          <w:rFonts w:ascii="Arial" w:hAnsi="Arial" w:cs="Arial"/>
          <w:b/>
          <w:bCs/>
          <w:szCs w:val="24"/>
        </w:rPr>
        <w:t xml:space="preserve">December </w:t>
      </w:r>
      <w:r>
        <w:rPr>
          <w:rFonts w:ascii="Arial" w:hAnsi="Arial" w:cs="Arial"/>
          <w:b/>
          <w:iCs/>
          <w:szCs w:val="24"/>
        </w:rPr>
        <w:t>2020</w:t>
      </w:r>
      <w:r w:rsidRPr="00CE45CF">
        <w:rPr>
          <w:rFonts w:ascii="Arial" w:hAnsi="Arial" w:cs="Arial"/>
          <w:b/>
          <w:bCs/>
          <w:szCs w:val="24"/>
        </w:rPr>
        <w:t>.</w:t>
      </w:r>
    </w:p>
    <w:p w14:paraId="0CA4136E" w14:textId="77777777" w:rsidR="00813378" w:rsidRDefault="00813378" w:rsidP="00813378">
      <w:pPr>
        <w:pStyle w:val="List"/>
        <w:numPr>
          <w:ilvl w:val="0"/>
          <w:numId w:val="3"/>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0D8A2D4B" w14:textId="14F6E039" w:rsidR="00813378" w:rsidRPr="00417C8F" w:rsidRDefault="00813378" w:rsidP="00813378">
      <w:pPr>
        <w:pStyle w:val="List"/>
        <w:spacing w:before="160" w:after="160"/>
        <w:ind w:left="720" w:firstLine="0"/>
        <w:jc w:val="both"/>
        <w:rPr>
          <w:rFonts w:ascii="Arial" w:hAnsi="Arial" w:cs="Arial"/>
          <w:b/>
          <w:szCs w:val="24"/>
        </w:rPr>
      </w:pPr>
      <w:r w:rsidRPr="00CE45CF">
        <w:rPr>
          <w:rFonts w:ascii="Arial" w:hAnsi="Arial" w:cs="Arial"/>
          <w:b/>
          <w:bCs/>
          <w:szCs w:val="24"/>
        </w:rPr>
        <w:t xml:space="preserve">None to report during the month of </w:t>
      </w:r>
      <w:r w:rsidR="00981294">
        <w:rPr>
          <w:rFonts w:ascii="Arial" w:hAnsi="Arial" w:cs="Arial"/>
          <w:b/>
          <w:bCs/>
          <w:szCs w:val="24"/>
        </w:rPr>
        <w:t>December</w:t>
      </w:r>
      <w:r w:rsidR="00895B24">
        <w:rPr>
          <w:rFonts w:ascii="Arial" w:hAnsi="Arial" w:cs="Arial"/>
          <w:b/>
          <w:iCs/>
          <w:szCs w:val="24"/>
        </w:rPr>
        <w:t xml:space="preserve"> </w:t>
      </w:r>
      <w:r>
        <w:rPr>
          <w:rFonts w:ascii="Arial" w:hAnsi="Arial" w:cs="Arial"/>
          <w:b/>
          <w:iCs/>
          <w:szCs w:val="24"/>
        </w:rPr>
        <w:t>2020</w:t>
      </w:r>
      <w:r w:rsidRPr="00CE45CF">
        <w:rPr>
          <w:rFonts w:ascii="Arial" w:hAnsi="Arial" w:cs="Arial"/>
          <w:b/>
          <w:bCs/>
          <w:szCs w:val="24"/>
        </w:rPr>
        <w:t>.</w:t>
      </w:r>
    </w:p>
    <w:p w14:paraId="08F850EB" w14:textId="77777777" w:rsidR="00813378" w:rsidRDefault="00813378" w:rsidP="00813378">
      <w:pPr>
        <w:pStyle w:val="List"/>
        <w:numPr>
          <w:ilvl w:val="0"/>
          <w:numId w:val="3"/>
        </w:numPr>
        <w:spacing w:before="120"/>
        <w:jc w:val="both"/>
        <w:rPr>
          <w:rFonts w:ascii="Arial" w:hAnsi="Arial"/>
        </w:rPr>
      </w:pPr>
      <w:r>
        <w:rPr>
          <w:rFonts w:ascii="Arial" w:hAnsi="Arial"/>
        </w:rPr>
        <w:t>Provide details of any indebtedness incurred or repaid by the Issuer together with the terms of such indebtedness.</w:t>
      </w:r>
    </w:p>
    <w:p w14:paraId="39450377" w14:textId="10F5BD25" w:rsidR="00813378" w:rsidRPr="00417C8F" w:rsidRDefault="00813378" w:rsidP="00813378">
      <w:pPr>
        <w:pStyle w:val="List"/>
        <w:spacing w:before="160" w:after="160"/>
        <w:ind w:left="720" w:firstLine="0"/>
        <w:jc w:val="both"/>
        <w:rPr>
          <w:rFonts w:ascii="Arial" w:hAnsi="Arial" w:cs="Arial"/>
          <w:b/>
          <w:szCs w:val="24"/>
        </w:rPr>
      </w:pPr>
      <w:r w:rsidRPr="00CE45CF">
        <w:rPr>
          <w:rFonts w:ascii="Arial" w:hAnsi="Arial" w:cs="Arial"/>
          <w:b/>
          <w:bCs/>
          <w:szCs w:val="24"/>
        </w:rPr>
        <w:t xml:space="preserve">None to report during the month of </w:t>
      </w:r>
      <w:r w:rsidR="00981294">
        <w:rPr>
          <w:rFonts w:ascii="Arial" w:hAnsi="Arial" w:cs="Arial"/>
          <w:b/>
          <w:bCs/>
          <w:szCs w:val="24"/>
        </w:rPr>
        <w:t>December</w:t>
      </w:r>
      <w:r w:rsidR="00895B24">
        <w:rPr>
          <w:rFonts w:ascii="Arial" w:hAnsi="Arial" w:cs="Arial"/>
          <w:b/>
          <w:iCs/>
          <w:szCs w:val="24"/>
        </w:rPr>
        <w:t xml:space="preserve"> </w:t>
      </w:r>
      <w:r>
        <w:rPr>
          <w:rFonts w:ascii="Arial" w:hAnsi="Arial" w:cs="Arial"/>
          <w:b/>
          <w:iCs/>
          <w:szCs w:val="24"/>
        </w:rPr>
        <w:t>2020</w:t>
      </w:r>
      <w:r w:rsidRPr="00CE45CF">
        <w:rPr>
          <w:rFonts w:ascii="Arial" w:hAnsi="Arial" w:cs="Arial"/>
          <w:b/>
          <w:bCs/>
          <w:szCs w:val="24"/>
        </w:rPr>
        <w:t>.</w:t>
      </w:r>
    </w:p>
    <w:p w14:paraId="77F7031D" w14:textId="00048430" w:rsidR="00895B24" w:rsidRPr="00F3468E" w:rsidRDefault="00813378" w:rsidP="00F3468E">
      <w:pPr>
        <w:pStyle w:val="List"/>
        <w:numPr>
          <w:ilvl w:val="0"/>
          <w:numId w:val="3"/>
        </w:numPr>
        <w:spacing w:before="120"/>
        <w:jc w:val="both"/>
        <w:rPr>
          <w:rFonts w:ascii="Arial" w:hAnsi="Arial"/>
        </w:rPr>
      </w:pPr>
      <w:r>
        <w:rPr>
          <w:rFonts w:ascii="Arial" w:hAnsi="Arial"/>
        </w:rPr>
        <w:t>Provide details of any securities issued and options or warrants granted.</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813378" w14:paraId="586F2933" w14:textId="77777777" w:rsidTr="00597B4D">
        <w:tc>
          <w:tcPr>
            <w:tcW w:w="2394" w:type="dxa"/>
          </w:tcPr>
          <w:p w14:paraId="28B847AE" w14:textId="77777777" w:rsidR="00813378" w:rsidRDefault="00813378" w:rsidP="00597B4D">
            <w:pPr>
              <w:pStyle w:val="List"/>
              <w:tabs>
                <w:tab w:val="left" w:pos="360"/>
              </w:tabs>
              <w:spacing w:before="0" w:line="280" w:lineRule="exact"/>
              <w:ind w:left="0" w:firstLine="0"/>
              <w:jc w:val="center"/>
              <w:rPr>
                <w:rFonts w:ascii="Arial" w:hAnsi="Arial"/>
                <w:b/>
              </w:rPr>
            </w:pPr>
            <w:r>
              <w:rPr>
                <w:rFonts w:ascii="Arial" w:hAnsi="Arial"/>
                <w:b/>
              </w:rPr>
              <w:t>Security</w:t>
            </w:r>
          </w:p>
        </w:tc>
        <w:tc>
          <w:tcPr>
            <w:tcW w:w="2394" w:type="dxa"/>
          </w:tcPr>
          <w:p w14:paraId="40A2B128" w14:textId="77777777" w:rsidR="00813378" w:rsidRDefault="00813378" w:rsidP="00597B4D">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14:paraId="3C73284B" w14:textId="77777777" w:rsidR="00813378" w:rsidRDefault="00813378" w:rsidP="00597B4D">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14:paraId="28DD9A24" w14:textId="77777777" w:rsidR="00813378" w:rsidRDefault="00813378" w:rsidP="00597B4D">
            <w:pPr>
              <w:pStyle w:val="List"/>
              <w:tabs>
                <w:tab w:val="left" w:pos="360"/>
              </w:tabs>
              <w:spacing w:before="0" w:line="280" w:lineRule="exact"/>
              <w:ind w:left="0" w:firstLine="0"/>
              <w:jc w:val="center"/>
              <w:rPr>
                <w:rFonts w:ascii="Arial" w:hAnsi="Arial"/>
                <w:b/>
              </w:rPr>
            </w:pPr>
            <w:r>
              <w:rPr>
                <w:rFonts w:ascii="Arial" w:hAnsi="Arial"/>
                <w:b/>
              </w:rPr>
              <w:t xml:space="preserve">Use of </w:t>
            </w:r>
            <w:proofErr w:type="gramStart"/>
            <w:r>
              <w:rPr>
                <w:rFonts w:ascii="Arial" w:hAnsi="Arial"/>
                <w:b/>
              </w:rPr>
              <w:t>Proceeds</w:t>
            </w:r>
            <w:r>
              <w:rPr>
                <w:rFonts w:ascii="Arial" w:hAnsi="Arial"/>
                <w:b/>
                <w:vertAlign w:val="superscript"/>
              </w:rPr>
              <w:t>(</w:t>
            </w:r>
            <w:proofErr w:type="gramEnd"/>
            <w:r>
              <w:rPr>
                <w:rFonts w:ascii="Arial" w:hAnsi="Arial"/>
                <w:b/>
                <w:vertAlign w:val="superscript"/>
              </w:rPr>
              <w:t>1)</w:t>
            </w:r>
          </w:p>
        </w:tc>
      </w:tr>
      <w:tr w:rsidR="00E313A9" w14:paraId="44A71853" w14:textId="77777777" w:rsidTr="00597B4D">
        <w:tc>
          <w:tcPr>
            <w:tcW w:w="2394" w:type="dxa"/>
          </w:tcPr>
          <w:p w14:paraId="3856C5F9" w14:textId="30FFB32F" w:rsidR="00E313A9" w:rsidRPr="00E313A9" w:rsidRDefault="00EB55B2" w:rsidP="00597B4D">
            <w:pPr>
              <w:pStyle w:val="List"/>
              <w:tabs>
                <w:tab w:val="left" w:pos="360"/>
              </w:tabs>
              <w:spacing w:before="0" w:line="280" w:lineRule="exact"/>
              <w:ind w:left="0" w:firstLine="0"/>
              <w:jc w:val="center"/>
              <w:rPr>
                <w:rFonts w:ascii="Arial" w:hAnsi="Arial"/>
                <w:bCs/>
              </w:rPr>
            </w:pPr>
            <w:r>
              <w:rPr>
                <w:rFonts w:ascii="Arial" w:hAnsi="Arial"/>
                <w:bCs/>
              </w:rPr>
              <w:t>Common shares</w:t>
            </w:r>
          </w:p>
        </w:tc>
        <w:tc>
          <w:tcPr>
            <w:tcW w:w="2394" w:type="dxa"/>
          </w:tcPr>
          <w:p w14:paraId="73F5B6F3" w14:textId="7D139A20" w:rsidR="00E313A9" w:rsidRPr="00F3468E" w:rsidRDefault="00EB55B2" w:rsidP="00597B4D">
            <w:pPr>
              <w:pStyle w:val="List"/>
              <w:tabs>
                <w:tab w:val="left" w:pos="360"/>
              </w:tabs>
              <w:spacing w:before="0" w:line="280" w:lineRule="exact"/>
              <w:ind w:left="0" w:firstLine="0"/>
              <w:jc w:val="center"/>
              <w:rPr>
                <w:rFonts w:ascii="Arial" w:hAnsi="Arial" w:cs="Arial"/>
                <w:bCs/>
              </w:rPr>
            </w:pPr>
            <w:r>
              <w:rPr>
                <w:rFonts w:ascii="Arial" w:hAnsi="Arial" w:cs="Arial"/>
                <w:bCs/>
              </w:rPr>
              <w:t>14,000,000</w:t>
            </w:r>
          </w:p>
        </w:tc>
        <w:tc>
          <w:tcPr>
            <w:tcW w:w="2394" w:type="dxa"/>
          </w:tcPr>
          <w:p w14:paraId="34786BC8" w14:textId="60335520" w:rsidR="00E313A9" w:rsidRPr="00F3468E" w:rsidRDefault="00E23F1E" w:rsidP="00597B4D">
            <w:pPr>
              <w:pStyle w:val="List"/>
              <w:tabs>
                <w:tab w:val="left" w:pos="360"/>
              </w:tabs>
              <w:spacing w:before="0" w:line="280" w:lineRule="exact"/>
              <w:ind w:left="0" w:firstLine="0"/>
              <w:jc w:val="center"/>
              <w:rPr>
                <w:rFonts w:ascii="Arial" w:hAnsi="Arial" w:cs="Arial"/>
                <w:bCs/>
              </w:rPr>
            </w:pPr>
            <w:r>
              <w:rPr>
                <w:rFonts w:ascii="Arial" w:hAnsi="Arial" w:cs="Arial"/>
                <w:bCs/>
              </w:rPr>
              <w:t>Common shares issued per the definitive agreement to acquire E79 Resources Pty Ltd</w:t>
            </w:r>
          </w:p>
        </w:tc>
        <w:tc>
          <w:tcPr>
            <w:tcW w:w="2394" w:type="dxa"/>
          </w:tcPr>
          <w:p w14:paraId="0ACBB9E4" w14:textId="701BEB76" w:rsidR="00E313A9" w:rsidRPr="00F3468E" w:rsidRDefault="00E23F1E" w:rsidP="00597B4D">
            <w:pPr>
              <w:pStyle w:val="List"/>
              <w:tabs>
                <w:tab w:val="left" w:pos="360"/>
              </w:tabs>
              <w:spacing w:before="0" w:line="280" w:lineRule="exact"/>
              <w:ind w:left="0" w:firstLine="0"/>
              <w:jc w:val="center"/>
              <w:rPr>
                <w:rFonts w:ascii="Arial" w:hAnsi="Arial" w:cs="Arial"/>
              </w:rPr>
            </w:pPr>
            <w:r>
              <w:rPr>
                <w:rFonts w:ascii="Arial" w:hAnsi="Arial" w:cs="Arial"/>
              </w:rPr>
              <w:t xml:space="preserve">Part compensation for acquisition of </w:t>
            </w:r>
            <w:r>
              <w:rPr>
                <w:rFonts w:ascii="Arial" w:hAnsi="Arial" w:cs="Arial"/>
                <w:bCs/>
              </w:rPr>
              <w:t>E79 Resources Pty Ltd</w:t>
            </w:r>
          </w:p>
        </w:tc>
      </w:tr>
      <w:tr w:rsidR="00E23F1E" w14:paraId="32AA693A" w14:textId="77777777" w:rsidTr="00597B4D">
        <w:tc>
          <w:tcPr>
            <w:tcW w:w="2394" w:type="dxa"/>
          </w:tcPr>
          <w:p w14:paraId="28A1392D" w14:textId="7D46B276" w:rsidR="00E23F1E" w:rsidRDefault="00E17811" w:rsidP="00597B4D">
            <w:pPr>
              <w:pStyle w:val="List"/>
              <w:tabs>
                <w:tab w:val="left" w:pos="360"/>
              </w:tabs>
              <w:spacing w:before="0" w:line="280" w:lineRule="exact"/>
              <w:ind w:left="0" w:firstLine="0"/>
              <w:jc w:val="center"/>
              <w:rPr>
                <w:rFonts w:ascii="Arial" w:hAnsi="Arial"/>
                <w:bCs/>
              </w:rPr>
            </w:pPr>
            <w:r>
              <w:rPr>
                <w:rFonts w:ascii="Arial" w:hAnsi="Arial"/>
                <w:bCs/>
              </w:rPr>
              <w:t>Stock options</w:t>
            </w:r>
          </w:p>
        </w:tc>
        <w:tc>
          <w:tcPr>
            <w:tcW w:w="2394" w:type="dxa"/>
          </w:tcPr>
          <w:p w14:paraId="4C1B39DB" w14:textId="1C395361" w:rsidR="00E23F1E" w:rsidRDefault="00E17811" w:rsidP="00597B4D">
            <w:pPr>
              <w:pStyle w:val="List"/>
              <w:tabs>
                <w:tab w:val="left" w:pos="360"/>
              </w:tabs>
              <w:spacing w:before="0" w:line="280" w:lineRule="exact"/>
              <w:ind w:left="0" w:firstLine="0"/>
              <w:jc w:val="center"/>
              <w:rPr>
                <w:rFonts w:ascii="Arial" w:hAnsi="Arial" w:cs="Arial"/>
                <w:bCs/>
              </w:rPr>
            </w:pPr>
            <w:r>
              <w:rPr>
                <w:rFonts w:ascii="Arial" w:hAnsi="Arial" w:cs="Arial"/>
                <w:bCs/>
              </w:rPr>
              <w:t>4,300,000</w:t>
            </w:r>
          </w:p>
        </w:tc>
        <w:tc>
          <w:tcPr>
            <w:tcW w:w="2394" w:type="dxa"/>
          </w:tcPr>
          <w:p w14:paraId="4B875D7A" w14:textId="6727362F" w:rsidR="00E23F1E" w:rsidRDefault="00E17811" w:rsidP="00597B4D">
            <w:pPr>
              <w:pStyle w:val="List"/>
              <w:tabs>
                <w:tab w:val="left" w:pos="360"/>
              </w:tabs>
              <w:spacing w:before="0" w:line="280" w:lineRule="exact"/>
              <w:ind w:left="0" w:firstLine="0"/>
              <w:jc w:val="center"/>
              <w:rPr>
                <w:rFonts w:ascii="Arial" w:hAnsi="Arial" w:cs="Arial"/>
                <w:bCs/>
              </w:rPr>
            </w:pPr>
            <w:r>
              <w:rPr>
                <w:rFonts w:ascii="Arial" w:hAnsi="Arial" w:cs="Arial"/>
                <w:bCs/>
              </w:rPr>
              <w:t>Exercisable into common shares at $0.75 per share for five years</w:t>
            </w:r>
          </w:p>
        </w:tc>
        <w:tc>
          <w:tcPr>
            <w:tcW w:w="2394" w:type="dxa"/>
          </w:tcPr>
          <w:p w14:paraId="2319DFC6" w14:textId="6C0E8F35" w:rsidR="00E23F1E" w:rsidRDefault="00E17811" w:rsidP="00597B4D">
            <w:pPr>
              <w:pStyle w:val="List"/>
              <w:tabs>
                <w:tab w:val="left" w:pos="360"/>
              </w:tabs>
              <w:spacing w:before="0" w:line="280" w:lineRule="exact"/>
              <w:ind w:left="0" w:firstLine="0"/>
              <w:jc w:val="center"/>
              <w:rPr>
                <w:rFonts w:ascii="Arial" w:hAnsi="Arial" w:cs="Arial"/>
              </w:rPr>
            </w:pPr>
            <w:r>
              <w:rPr>
                <w:rFonts w:ascii="Arial" w:hAnsi="Arial" w:cs="Arial"/>
              </w:rPr>
              <w:t>N/</w:t>
            </w:r>
            <w:r w:rsidR="002765C5">
              <w:rPr>
                <w:rFonts w:ascii="Arial" w:hAnsi="Arial" w:cs="Arial"/>
              </w:rPr>
              <w:t>A</w:t>
            </w:r>
          </w:p>
        </w:tc>
      </w:tr>
    </w:tbl>
    <w:p w14:paraId="708D834D" w14:textId="77777777" w:rsidR="00813378" w:rsidRDefault="00813378" w:rsidP="00813378">
      <w:pPr>
        <w:pStyle w:val="List"/>
        <w:tabs>
          <w:tab w:val="left" w:pos="360"/>
        </w:tabs>
        <w:spacing w:before="120"/>
        <w:ind w:left="0" w:firstLine="0"/>
        <w:jc w:val="both"/>
        <w:rPr>
          <w:rFonts w:ascii="Arial" w:hAnsi="Arial"/>
          <w:i/>
        </w:rPr>
      </w:pPr>
      <w:r>
        <w:rPr>
          <w:rFonts w:ascii="Arial" w:hAnsi="Arial"/>
          <w:i/>
        </w:rPr>
        <w:t>(1)</w:t>
      </w:r>
      <w:r>
        <w:rPr>
          <w:rFonts w:ascii="Arial" w:hAnsi="Arial"/>
          <w:i/>
        </w:rPr>
        <w:tab/>
        <w:t>State aggregate proceeds and intended allocation of proceeds.</w:t>
      </w:r>
    </w:p>
    <w:p w14:paraId="7FF3248B" w14:textId="77777777" w:rsidR="00813378" w:rsidRDefault="00813378" w:rsidP="00813378">
      <w:pPr>
        <w:pStyle w:val="List"/>
        <w:keepNext/>
        <w:keepLines/>
        <w:numPr>
          <w:ilvl w:val="0"/>
          <w:numId w:val="3"/>
        </w:numPr>
        <w:spacing w:before="120"/>
        <w:jc w:val="both"/>
        <w:rPr>
          <w:rFonts w:ascii="Arial" w:hAnsi="Arial"/>
        </w:rPr>
      </w:pPr>
      <w:r>
        <w:rPr>
          <w:rFonts w:ascii="Arial" w:hAnsi="Arial"/>
        </w:rPr>
        <w:t>Provide details of any loans to or by Related Persons.</w:t>
      </w:r>
    </w:p>
    <w:p w14:paraId="2DCDE734" w14:textId="007CBC09" w:rsidR="00813378" w:rsidRPr="00417C8F" w:rsidRDefault="00813378" w:rsidP="00813378">
      <w:pPr>
        <w:pStyle w:val="List"/>
        <w:spacing w:before="160" w:after="160"/>
        <w:ind w:left="720" w:firstLine="0"/>
        <w:jc w:val="both"/>
        <w:rPr>
          <w:rFonts w:ascii="Arial" w:hAnsi="Arial" w:cs="Arial"/>
          <w:b/>
          <w:szCs w:val="24"/>
        </w:rPr>
      </w:pPr>
      <w:r w:rsidRPr="00CE45CF">
        <w:rPr>
          <w:rFonts w:ascii="Arial" w:hAnsi="Arial" w:cs="Arial"/>
          <w:b/>
          <w:bCs/>
          <w:szCs w:val="24"/>
        </w:rPr>
        <w:t xml:space="preserve">None to report during the month of </w:t>
      </w:r>
      <w:r w:rsidR="00981294">
        <w:rPr>
          <w:rFonts w:ascii="Arial" w:hAnsi="Arial" w:cs="Arial"/>
          <w:b/>
          <w:bCs/>
          <w:szCs w:val="24"/>
        </w:rPr>
        <w:t>December</w:t>
      </w:r>
      <w:r w:rsidR="00895B24">
        <w:rPr>
          <w:rFonts w:ascii="Arial" w:hAnsi="Arial" w:cs="Arial"/>
          <w:b/>
          <w:iCs/>
          <w:szCs w:val="24"/>
        </w:rPr>
        <w:t xml:space="preserve"> </w:t>
      </w:r>
      <w:r>
        <w:rPr>
          <w:rFonts w:ascii="Arial" w:hAnsi="Arial" w:cs="Arial"/>
          <w:b/>
          <w:iCs/>
          <w:szCs w:val="24"/>
        </w:rPr>
        <w:t>2020</w:t>
      </w:r>
      <w:r w:rsidRPr="00CE45CF">
        <w:rPr>
          <w:rFonts w:ascii="Arial" w:hAnsi="Arial" w:cs="Arial"/>
          <w:b/>
          <w:bCs/>
          <w:szCs w:val="24"/>
        </w:rPr>
        <w:t>.</w:t>
      </w:r>
    </w:p>
    <w:p w14:paraId="4F2B6F5C" w14:textId="77777777" w:rsidR="00813378" w:rsidRDefault="00813378" w:rsidP="00813378">
      <w:pPr>
        <w:pStyle w:val="List"/>
        <w:keepNext/>
        <w:keepLines/>
        <w:numPr>
          <w:ilvl w:val="0"/>
          <w:numId w:val="3"/>
        </w:numPr>
        <w:spacing w:before="120"/>
        <w:jc w:val="both"/>
        <w:rPr>
          <w:rFonts w:ascii="Arial" w:hAnsi="Arial"/>
        </w:rPr>
      </w:pPr>
      <w:r>
        <w:rPr>
          <w:rFonts w:ascii="Arial" w:hAnsi="Arial"/>
        </w:rPr>
        <w:lastRenderedPageBreak/>
        <w:t xml:space="preserve">Provide details of any changes in directors, </w:t>
      </w:r>
      <w:proofErr w:type="gramStart"/>
      <w:r>
        <w:rPr>
          <w:rFonts w:ascii="Arial" w:hAnsi="Arial"/>
        </w:rPr>
        <w:t>officers</w:t>
      </w:r>
      <w:proofErr w:type="gramEnd"/>
      <w:r>
        <w:rPr>
          <w:rFonts w:ascii="Arial" w:hAnsi="Arial"/>
        </w:rPr>
        <w:t xml:space="preserve"> or committee members.</w:t>
      </w:r>
    </w:p>
    <w:p w14:paraId="762E0A66" w14:textId="4F44DAB5" w:rsidR="00E313A9" w:rsidRDefault="00981294" w:rsidP="00E313A9">
      <w:pPr>
        <w:pStyle w:val="List"/>
        <w:spacing w:before="160" w:after="160"/>
        <w:ind w:left="720" w:firstLine="0"/>
        <w:jc w:val="both"/>
        <w:rPr>
          <w:rFonts w:ascii="Arial" w:hAnsi="Arial" w:cs="Arial"/>
          <w:b/>
          <w:bCs/>
          <w:szCs w:val="24"/>
        </w:rPr>
      </w:pPr>
      <w:r>
        <w:rPr>
          <w:rFonts w:ascii="Arial" w:hAnsi="Arial" w:cs="Arial"/>
          <w:b/>
          <w:bCs/>
          <w:szCs w:val="24"/>
        </w:rPr>
        <w:t xml:space="preserve">On December 8, 2020, the Company announced Steven Butler as a proposed Board Member. The meeting materials circulated for the annual general meeting named 4 </w:t>
      </w:r>
      <w:proofErr w:type="gramStart"/>
      <w:r>
        <w:rPr>
          <w:rFonts w:ascii="Arial" w:hAnsi="Arial" w:cs="Arial"/>
          <w:b/>
          <w:bCs/>
          <w:szCs w:val="24"/>
        </w:rPr>
        <w:t>directors</w:t>
      </w:r>
      <w:proofErr w:type="gramEnd"/>
      <w:r>
        <w:rPr>
          <w:rFonts w:ascii="Arial" w:hAnsi="Arial" w:cs="Arial"/>
          <w:b/>
          <w:bCs/>
          <w:szCs w:val="24"/>
        </w:rPr>
        <w:t xml:space="preserve"> nominees for 4 director positions. The Company announced they wish to nominate a fifth director. </w:t>
      </w:r>
    </w:p>
    <w:p w14:paraId="1F87224E" w14:textId="09C79E4F" w:rsidR="00981294" w:rsidRPr="00E313A9" w:rsidRDefault="00981294" w:rsidP="00E313A9">
      <w:pPr>
        <w:pStyle w:val="List"/>
        <w:spacing w:before="160" w:after="160"/>
        <w:ind w:left="720" w:firstLine="0"/>
        <w:jc w:val="both"/>
        <w:rPr>
          <w:rFonts w:ascii="Arial" w:hAnsi="Arial" w:cs="Arial"/>
          <w:b/>
          <w:szCs w:val="24"/>
        </w:rPr>
      </w:pPr>
      <w:r>
        <w:rPr>
          <w:rFonts w:ascii="Arial" w:hAnsi="Arial" w:cs="Arial"/>
          <w:b/>
          <w:bCs/>
          <w:szCs w:val="24"/>
        </w:rPr>
        <w:t xml:space="preserve">On December 9, 2020 the Company confirmed the appointment of Steven Butler as a director, along with a full suite of directors, </w:t>
      </w:r>
      <w:proofErr w:type="gramStart"/>
      <w:r>
        <w:rPr>
          <w:rFonts w:ascii="Arial" w:hAnsi="Arial" w:cs="Arial"/>
          <w:b/>
          <w:bCs/>
          <w:szCs w:val="24"/>
        </w:rPr>
        <w:t>including:</w:t>
      </w:r>
      <w:proofErr w:type="gramEnd"/>
      <w:r>
        <w:rPr>
          <w:rFonts w:ascii="Arial" w:hAnsi="Arial" w:cs="Arial"/>
          <w:b/>
          <w:bCs/>
          <w:szCs w:val="24"/>
        </w:rPr>
        <w:t xml:space="preserve"> Rory Quinn, Martin </w:t>
      </w:r>
      <w:proofErr w:type="spellStart"/>
      <w:r>
        <w:rPr>
          <w:rFonts w:ascii="Arial" w:hAnsi="Arial" w:cs="Arial"/>
          <w:b/>
          <w:bCs/>
          <w:szCs w:val="24"/>
        </w:rPr>
        <w:t>Pawlitschek</w:t>
      </w:r>
      <w:proofErr w:type="spellEnd"/>
      <w:r>
        <w:rPr>
          <w:rFonts w:ascii="Arial" w:hAnsi="Arial" w:cs="Arial"/>
          <w:b/>
          <w:bCs/>
          <w:szCs w:val="24"/>
        </w:rPr>
        <w:t xml:space="preserve">, Grant </w:t>
      </w:r>
      <w:proofErr w:type="spellStart"/>
      <w:r>
        <w:rPr>
          <w:rFonts w:ascii="Arial" w:hAnsi="Arial" w:cs="Arial"/>
          <w:b/>
          <w:bCs/>
          <w:szCs w:val="24"/>
        </w:rPr>
        <w:t>Wechsel</w:t>
      </w:r>
      <w:proofErr w:type="spellEnd"/>
      <w:r>
        <w:rPr>
          <w:rFonts w:ascii="Arial" w:hAnsi="Arial" w:cs="Arial"/>
          <w:b/>
          <w:bCs/>
          <w:szCs w:val="24"/>
        </w:rPr>
        <w:t xml:space="preserve">, Vince </w:t>
      </w:r>
      <w:proofErr w:type="spellStart"/>
      <w:r>
        <w:rPr>
          <w:rFonts w:ascii="Arial" w:hAnsi="Arial" w:cs="Arial"/>
          <w:b/>
          <w:bCs/>
          <w:szCs w:val="24"/>
        </w:rPr>
        <w:t>Sorace</w:t>
      </w:r>
      <w:proofErr w:type="spellEnd"/>
      <w:r>
        <w:rPr>
          <w:rFonts w:ascii="Arial" w:hAnsi="Arial" w:cs="Arial"/>
          <w:b/>
          <w:bCs/>
          <w:szCs w:val="24"/>
        </w:rPr>
        <w:t xml:space="preserve"> and Steven Butler. The Company also announced the appointment of Gavin Cooper as its Chief Financial Officer. </w:t>
      </w:r>
    </w:p>
    <w:p w14:paraId="74D7C4EE" w14:textId="1A70D87E" w:rsidR="00813378" w:rsidRDefault="00813378" w:rsidP="00813378">
      <w:pPr>
        <w:pStyle w:val="List"/>
        <w:numPr>
          <w:ilvl w:val="0"/>
          <w:numId w:val="3"/>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14AACAA9" w14:textId="47139684" w:rsidR="00813378" w:rsidRDefault="00813378" w:rsidP="00813378">
      <w:pPr>
        <w:pStyle w:val="List"/>
        <w:spacing w:before="160" w:after="160"/>
        <w:ind w:left="720" w:firstLine="0"/>
        <w:jc w:val="both"/>
        <w:rPr>
          <w:rFonts w:ascii="Arial" w:hAnsi="Arial" w:cs="Arial"/>
          <w:b/>
          <w:bCs/>
          <w:szCs w:val="24"/>
        </w:rPr>
      </w:pPr>
      <w:r w:rsidRPr="008B7E98">
        <w:rPr>
          <w:rFonts w:ascii="Arial" w:hAnsi="Arial" w:cs="Arial"/>
          <w:b/>
          <w:bCs/>
          <w:szCs w:val="24"/>
        </w:rPr>
        <w:t>A full description of the trends and risk factors are disclosed in the Issuer’s Management Discussion and Analysis</w:t>
      </w:r>
      <w:r>
        <w:rPr>
          <w:rFonts w:ascii="Arial" w:hAnsi="Arial" w:cs="Arial"/>
          <w:b/>
          <w:bCs/>
          <w:szCs w:val="24"/>
        </w:rPr>
        <w:t xml:space="preserve"> for the period ended July 31, 2020</w:t>
      </w:r>
      <w:r w:rsidRPr="008B7E98">
        <w:rPr>
          <w:rFonts w:ascii="Arial" w:hAnsi="Arial" w:cs="Arial"/>
          <w:b/>
          <w:bCs/>
          <w:szCs w:val="24"/>
        </w:rPr>
        <w:t xml:space="preserve"> dated </w:t>
      </w:r>
      <w:r>
        <w:rPr>
          <w:rFonts w:ascii="Arial" w:hAnsi="Arial" w:cs="Arial"/>
          <w:b/>
          <w:bCs/>
          <w:szCs w:val="24"/>
        </w:rPr>
        <w:t>September</w:t>
      </w:r>
      <w:r w:rsidRPr="008B7E98">
        <w:rPr>
          <w:rFonts w:ascii="Arial" w:hAnsi="Arial" w:cs="Arial"/>
          <w:b/>
          <w:bCs/>
          <w:szCs w:val="24"/>
        </w:rPr>
        <w:t xml:space="preserve"> </w:t>
      </w:r>
      <w:r>
        <w:rPr>
          <w:rFonts w:ascii="Arial" w:hAnsi="Arial" w:cs="Arial"/>
          <w:b/>
          <w:bCs/>
          <w:szCs w:val="24"/>
        </w:rPr>
        <w:t>2</w:t>
      </w:r>
      <w:r w:rsidRPr="008B7E98">
        <w:rPr>
          <w:rFonts w:ascii="Arial" w:hAnsi="Arial" w:cs="Arial"/>
          <w:b/>
          <w:bCs/>
          <w:szCs w:val="24"/>
        </w:rPr>
        <w:t>5, 2020 and the Listing Statement dated February 28, 2020 which are available under the Issuer’s profile on the SEDAR (www.sedar.com) and under the Issuer’s Disclosure Page on the Canadian Securities Exchange’s website (www.thecse.com). The Issuer has not identified new trends in addition to those that have been disclosed in its Management Discussion and Analysis and its Listing Statement.</w:t>
      </w:r>
    </w:p>
    <w:p w14:paraId="772D73F5" w14:textId="77777777" w:rsidR="00813378" w:rsidRDefault="00813378" w:rsidP="00813378">
      <w:pPr>
        <w:pStyle w:val="List"/>
        <w:spacing w:before="160" w:after="160"/>
        <w:ind w:left="720" w:firstLine="0"/>
        <w:jc w:val="both"/>
        <w:rPr>
          <w:rFonts w:ascii="Arial" w:hAnsi="Arial" w:cs="Arial"/>
          <w:b/>
          <w:bCs/>
          <w:szCs w:val="24"/>
        </w:rPr>
      </w:pPr>
    </w:p>
    <w:p w14:paraId="25C6718C" w14:textId="77777777" w:rsidR="00813378" w:rsidRDefault="00813378" w:rsidP="00813378">
      <w:pPr>
        <w:pStyle w:val="List"/>
        <w:spacing w:before="160" w:after="160"/>
        <w:ind w:left="720" w:firstLine="0"/>
        <w:jc w:val="center"/>
        <w:rPr>
          <w:rFonts w:ascii="Arial" w:hAnsi="Arial"/>
        </w:rPr>
      </w:pPr>
      <w:r>
        <w:rPr>
          <w:rFonts w:ascii="Arial" w:hAnsi="Arial" w:cs="Arial"/>
          <w:b/>
          <w:bCs/>
          <w:szCs w:val="24"/>
        </w:rPr>
        <w:t>[REMAINDER OF THIS PAGE IS INTENTIONALLY LEFT BLANK]</w:t>
      </w:r>
    </w:p>
    <w:p w14:paraId="48FEBEEE" w14:textId="77777777" w:rsidR="00813378" w:rsidRDefault="00813378" w:rsidP="00813378">
      <w:pPr>
        <w:pStyle w:val="List"/>
        <w:keepNext/>
        <w:spacing w:before="120"/>
        <w:ind w:left="0" w:firstLine="0"/>
        <w:rPr>
          <w:rFonts w:ascii="Arial" w:hAnsi="Arial"/>
          <w:b/>
        </w:rPr>
      </w:pPr>
      <w:r>
        <w:rPr>
          <w:rFonts w:ascii="Arial" w:hAnsi="Arial"/>
          <w:b/>
        </w:rPr>
        <w:br w:type="page"/>
      </w:r>
      <w:r>
        <w:rPr>
          <w:rFonts w:ascii="Arial" w:hAnsi="Arial"/>
          <w:b/>
        </w:rPr>
        <w:lastRenderedPageBreak/>
        <w:t xml:space="preserve">Certificate </w:t>
      </w:r>
      <w:proofErr w:type="gramStart"/>
      <w:r>
        <w:rPr>
          <w:rFonts w:ascii="Arial" w:hAnsi="Arial"/>
          <w:b/>
        </w:rPr>
        <w:t>Of</w:t>
      </w:r>
      <w:proofErr w:type="gramEnd"/>
      <w:r>
        <w:rPr>
          <w:rFonts w:ascii="Arial" w:hAnsi="Arial"/>
          <w:b/>
        </w:rPr>
        <w:t xml:space="preserve"> Compliance</w:t>
      </w:r>
    </w:p>
    <w:p w14:paraId="6FEF9DB4" w14:textId="77777777" w:rsidR="00813378" w:rsidRDefault="00813378" w:rsidP="00813378">
      <w:pPr>
        <w:pStyle w:val="BodyText"/>
        <w:keepNext/>
        <w:rPr>
          <w:rFonts w:ascii="Arial" w:hAnsi="Arial"/>
        </w:rPr>
      </w:pPr>
      <w:r>
        <w:rPr>
          <w:rFonts w:ascii="Arial" w:hAnsi="Arial"/>
        </w:rPr>
        <w:t>The undersigned hereby certifies that:</w:t>
      </w:r>
    </w:p>
    <w:p w14:paraId="5681FC26" w14:textId="77777777" w:rsidR="00813378" w:rsidRDefault="00813378" w:rsidP="00813378">
      <w:pPr>
        <w:pStyle w:val="List"/>
        <w:keepNext/>
        <w:numPr>
          <w:ilvl w:val="0"/>
          <w:numId w:val="1"/>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53B31E16" w14:textId="77777777" w:rsidR="00813378" w:rsidRDefault="00813378" w:rsidP="00813378">
      <w:pPr>
        <w:pStyle w:val="List"/>
        <w:numPr>
          <w:ilvl w:val="0"/>
          <w:numId w:val="1"/>
        </w:numPr>
        <w:jc w:val="both"/>
        <w:rPr>
          <w:rFonts w:ascii="Arial" w:hAnsi="Arial"/>
        </w:rPr>
      </w:pPr>
      <w:r>
        <w:rPr>
          <w:rFonts w:ascii="Arial" w:hAnsi="Arial"/>
        </w:rPr>
        <w:t xml:space="preserve">As of the date hereof there </w:t>
      </w:r>
      <w:proofErr w:type="gramStart"/>
      <w:r>
        <w:rPr>
          <w:rFonts w:ascii="Arial" w:hAnsi="Arial"/>
        </w:rPr>
        <w:t>were</w:t>
      </w:r>
      <w:proofErr w:type="gramEnd"/>
      <w:r>
        <w:rPr>
          <w:rFonts w:ascii="Arial" w:hAnsi="Arial"/>
        </w:rPr>
        <w:t xml:space="preserve"> is no material information concerning the Issuer which has not been publicly disclosed.</w:t>
      </w:r>
    </w:p>
    <w:p w14:paraId="19961B7E" w14:textId="77777777" w:rsidR="00813378" w:rsidRDefault="00813378" w:rsidP="00813378">
      <w:pPr>
        <w:pStyle w:val="List"/>
        <w:numPr>
          <w:ilvl w:val="0"/>
          <w:numId w:val="1"/>
        </w:numPr>
        <w:jc w:val="both"/>
        <w:rPr>
          <w:rFonts w:ascii="Arial" w:hAnsi="Arial"/>
        </w:rPr>
      </w:pPr>
      <w:r>
        <w:rPr>
          <w:rFonts w:ascii="Arial" w:hAnsi="Arial"/>
        </w:rPr>
        <w:t xml:space="preserve">The undersigned hereby certifies to the Exchange that the Issuer </w:t>
      </w:r>
      <w:proofErr w:type="gramStart"/>
      <w:r>
        <w:rPr>
          <w:rFonts w:ascii="Arial" w:hAnsi="Arial"/>
        </w:rPr>
        <w:t>is in compliance with</w:t>
      </w:r>
      <w:proofErr w:type="gramEnd"/>
      <w:r>
        <w:rPr>
          <w:rFonts w:ascii="Arial" w:hAnsi="Arial"/>
        </w:rPr>
        <w:t xml:space="preserve"> the requirements of applicable securities legislation (as such term is defined in National Instrument 14-101) and all Exchange Requirements (as defined in CNSX Policy 1).</w:t>
      </w:r>
    </w:p>
    <w:p w14:paraId="2EA98106" w14:textId="77777777" w:rsidR="00813378" w:rsidRDefault="00813378" w:rsidP="00813378">
      <w:pPr>
        <w:pStyle w:val="List"/>
        <w:numPr>
          <w:ilvl w:val="0"/>
          <w:numId w:val="1"/>
        </w:numPr>
        <w:jc w:val="both"/>
        <w:rPr>
          <w:rFonts w:ascii="Arial" w:hAnsi="Arial"/>
        </w:rPr>
      </w:pPr>
      <w:proofErr w:type="gramStart"/>
      <w:r>
        <w:rPr>
          <w:rFonts w:ascii="Arial" w:hAnsi="Arial"/>
        </w:rPr>
        <w:t>All of</w:t>
      </w:r>
      <w:proofErr w:type="gramEnd"/>
      <w:r>
        <w:rPr>
          <w:rFonts w:ascii="Arial" w:hAnsi="Arial"/>
        </w:rPr>
        <w:t xml:space="preserve"> the information in this Form 7 Monthly Progress Report is true.</w:t>
      </w:r>
    </w:p>
    <w:p w14:paraId="37C78B43" w14:textId="3FE1B60B" w:rsidR="00813378" w:rsidRDefault="00813378" w:rsidP="00813378">
      <w:pPr>
        <w:pStyle w:val="BodyText"/>
        <w:tabs>
          <w:tab w:val="left" w:pos="4680"/>
          <w:tab w:val="left" w:pos="7200"/>
        </w:tabs>
        <w:spacing w:before="480"/>
        <w:jc w:val="both"/>
        <w:rPr>
          <w:rFonts w:ascii="Arial" w:hAnsi="Arial"/>
        </w:rPr>
      </w:pPr>
      <w:r>
        <w:rPr>
          <w:rFonts w:ascii="Arial" w:hAnsi="Arial"/>
        </w:rPr>
        <w:t xml:space="preserve">Dated </w:t>
      </w:r>
      <w:r w:rsidR="00981294" w:rsidRPr="00E17811">
        <w:rPr>
          <w:rFonts w:ascii="Arial" w:hAnsi="Arial"/>
          <w:u w:val="single"/>
        </w:rPr>
        <w:t>January</w:t>
      </w:r>
      <w:r w:rsidR="00895B24" w:rsidRPr="00E17811">
        <w:rPr>
          <w:rFonts w:ascii="Arial" w:hAnsi="Arial"/>
          <w:u w:val="single"/>
        </w:rPr>
        <w:t xml:space="preserve"> </w:t>
      </w:r>
      <w:r w:rsidR="002F44E6" w:rsidRPr="00E17811">
        <w:rPr>
          <w:rFonts w:ascii="Arial" w:hAnsi="Arial"/>
          <w:u w:val="single"/>
        </w:rPr>
        <w:t>6</w:t>
      </w:r>
      <w:r w:rsidRPr="00E17811">
        <w:rPr>
          <w:rFonts w:ascii="Arial" w:hAnsi="Arial"/>
          <w:u w:val="single"/>
        </w:rPr>
        <w:t>,</w:t>
      </w:r>
      <w:r>
        <w:rPr>
          <w:rFonts w:ascii="Arial" w:hAnsi="Arial"/>
          <w:u w:val="single"/>
        </w:rPr>
        <w:t xml:space="preserve"> 202</w:t>
      </w:r>
      <w:r w:rsidR="00981294">
        <w:rPr>
          <w:rFonts w:ascii="Arial" w:hAnsi="Arial"/>
          <w:u w:val="single"/>
        </w:rPr>
        <w:t>1</w:t>
      </w:r>
      <w:r>
        <w:rPr>
          <w:rFonts w:ascii="Arial" w:hAnsi="Arial"/>
        </w:rPr>
        <w:t>.</w:t>
      </w:r>
    </w:p>
    <w:p w14:paraId="7D365923" w14:textId="07321BC4" w:rsidR="00813378" w:rsidRDefault="00813378" w:rsidP="00813378">
      <w:pPr>
        <w:pStyle w:val="List"/>
        <w:tabs>
          <w:tab w:val="left" w:pos="9180"/>
        </w:tabs>
        <w:ind w:left="5760" w:hanging="5760"/>
        <w:rPr>
          <w:rFonts w:ascii="Arial" w:hAnsi="Arial"/>
        </w:rPr>
      </w:pPr>
      <w:r>
        <w:rPr>
          <w:rFonts w:ascii="Arial" w:hAnsi="Arial"/>
        </w:rPr>
        <w:tab/>
      </w:r>
      <w:bookmarkEnd w:id="4"/>
      <w:r w:rsidR="00981294">
        <w:rPr>
          <w:rFonts w:ascii="Arial" w:hAnsi="Arial"/>
          <w:u w:val="single"/>
        </w:rPr>
        <w:t>Gavin Cooper</w:t>
      </w:r>
      <w:r>
        <w:rPr>
          <w:rFonts w:ascii="Arial" w:hAnsi="Arial"/>
          <w:u w:val="single"/>
        </w:rPr>
        <w:tab/>
      </w:r>
      <w:r>
        <w:rPr>
          <w:rFonts w:ascii="Arial" w:hAnsi="Arial"/>
          <w:u w:val="single"/>
        </w:rPr>
        <w:br/>
      </w:r>
      <w:r>
        <w:rPr>
          <w:rFonts w:ascii="Arial" w:hAnsi="Arial"/>
        </w:rPr>
        <w:t>Name of Director or Senior Officer</w:t>
      </w:r>
    </w:p>
    <w:p w14:paraId="29067EB7" w14:textId="23BF6257" w:rsidR="00813378" w:rsidRDefault="00813378" w:rsidP="00813378">
      <w:pPr>
        <w:pStyle w:val="List"/>
        <w:tabs>
          <w:tab w:val="left" w:pos="9180"/>
          <w:tab w:val="left" w:pos="9360"/>
        </w:tabs>
        <w:ind w:left="5760" w:hanging="5760"/>
        <w:rPr>
          <w:rFonts w:ascii="Arial" w:hAnsi="Arial"/>
        </w:rPr>
      </w:pPr>
      <w:r>
        <w:rPr>
          <w:rFonts w:ascii="Arial" w:hAnsi="Arial"/>
        </w:rPr>
        <w:tab/>
      </w:r>
      <w:r w:rsidR="001A47CB" w:rsidRPr="001A47CB">
        <w:rPr>
          <w:rFonts w:ascii="Arial" w:hAnsi="Arial"/>
          <w:i/>
          <w:iCs/>
          <w:u w:val="single"/>
        </w:rPr>
        <w:t xml:space="preserve">(signed) </w:t>
      </w:r>
      <w:r w:rsidR="00981294">
        <w:rPr>
          <w:rFonts w:ascii="Arial" w:hAnsi="Arial"/>
          <w:i/>
          <w:iCs/>
          <w:u w:val="single"/>
        </w:rPr>
        <w:t>Gavin Cooper</w:t>
      </w:r>
      <w:r>
        <w:rPr>
          <w:rFonts w:ascii="Arial" w:hAnsi="Arial"/>
          <w:i/>
          <w:iCs/>
          <w:u w:val="single"/>
        </w:rPr>
        <w:tab/>
      </w:r>
      <w:r>
        <w:rPr>
          <w:rFonts w:ascii="Arial" w:hAnsi="Arial"/>
        </w:rPr>
        <w:br/>
        <w:t>Signature</w:t>
      </w:r>
    </w:p>
    <w:p w14:paraId="7937F4A4" w14:textId="77777777" w:rsidR="00813378" w:rsidRDefault="00813378" w:rsidP="00813378">
      <w:pPr>
        <w:pStyle w:val="List"/>
        <w:tabs>
          <w:tab w:val="left" w:pos="9180"/>
          <w:tab w:val="left" w:pos="9360"/>
        </w:tabs>
        <w:ind w:left="5760" w:hanging="5760"/>
        <w:rPr>
          <w:rFonts w:ascii="Arial" w:hAnsi="Arial"/>
        </w:rPr>
      </w:pPr>
    </w:p>
    <w:p w14:paraId="72B12053" w14:textId="592850AF" w:rsidR="00813378" w:rsidRDefault="006A174F" w:rsidP="00813378">
      <w:pPr>
        <w:pStyle w:val="BodyText"/>
        <w:tabs>
          <w:tab w:val="left" w:pos="9180"/>
        </w:tabs>
        <w:spacing w:before="0"/>
        <w:ind w:left="5760"/>
        <w:rPr>
          <w:rFonts w:ascii="Arial" w:hAnsi="Arial"/>
        </w:rPr>
      </w:pPr>
      <w:r>
        <w:rPr>
          <w:rFonts w:ascii="Arial" w:hAnsi="Arial"/>
          <w:u w:val="single"/>
        </w:rPr>
        <w:t>Chief Financial Officer</w:t>
      </w:r>
      <w:r w:rsidR="00813378">
        <w:rPr>
          <w:rFonts w:ascii="Arial" w:hAnsi="Arial"/>
          <w:u w:val="single"/>
        </w:rPr>
        <w:tab/>
      </w:r>
      <w:r w:rsidR="00813378">
        <w:rPr>
          <w:rFonts w:ascii="Arial" w:hAnsi="Arial"/>
        </w:rPr>
        <w:br/>
        <w:t>Official Capacity</w:t>
      </w:r>
    </w:p>
    <w:p w14:paraId="10320DF6" w14:textId="77777777" w:rsidR="00813378" w:rsidRDefault="00813378" w:rsidP="00813378">
      <w:pPr>
        <w:pStyle w:val="BodyText"/>
        <w:tabs>
          <w:tab w:val="left" w:pos="9180"/>
        </w:tabs>
        <w:spacing w:before="0"/>
        <w:ind w:left="5760"/>
        <w:rPr>
          <w:rFonts w:ascii="Arial" w:hAnsi="Arial"/>
        </w:rPr>
      </w:pPr>
    </w:p>
    <w:tbl>
      <w:tblPr>
        <w:tblW w:w="957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567"/>
        <w:gridCol w:w="2111"/>
        <w:gridCol w:w="2898"/>
      </w:tblGrid>
      <w:tr w:rsidR="00813378" w14:paraId="12CF7EDD" w14:textId="77777777" w:rsidTr="00597B4D">
        <w:tc>
          <w:tcPr>
            <w:tcW w:w="4567" w:type="dxa"/>
            <w:tcBorders>
              <w:top w:val="single" w:sz="18" w:space="0" w:color="auto"/>
              <w:bottom w:val="nil"/>
              <w:right w:val="single" w:sz="18" w:space="0" w:color="auto"/>
            </w:tcBorders>
          </w:tcPr>
          <w:p w14:paraId="6B4E48F1" w14:textId="77777777" w:rsidR="00813378" w:rsidRDefault="00813378" w:rsidP="00597B4D">
            <w:pPr>
              <w:pStyle w:val="BodyText"/>
              <w:spacing w:before="0"/>
              <w:rPr>
                <w:rFonts w:ascii="Arial" w:hAnsi="Arial"/>
                <w:b/>
                <w:i/>
              </w:rPr>
            </w:pPr>
            <w:r>
              <w:rPr>
                <w:rFonts w:ascii="Arial" w:hAnsi="Arial"/>
                <w:b/>
                <w:i/>
              </w:rPr>
              <w:t>Issuer Details</w:t>
            </w:r>
          </w:p>
          <w:p w14:paraId="355136B2" w14:textId="77777777" w:rsidR="00813378" w:rsidRDefault="00813378" w:rsidP="00597B4D">
            <w:pPr>
              <w:pStyle w:val="BodyText"/>
              <w:spacing w:before="0"/>
              <w:rPr>
                <w:rFonts w:ascii="Arial" w:hAnsi="Arial"/>
              </w:rPr>
            </w:pPr>
            <w:r>
              <w:rPr>
                <w:rFonts w:ascii="Arial" w:hAnsi="Arial"/>
              </w:rPr>
              <w:t>Name of Issuer</w:t>
            </w:r>
          </w:p>
          <w:p w14:paraId="07AC08EF" w14:textId="25D40872" w:rsidR="00813378" w:rsidRDefault="00E313A9" w:rsidP="00597B4D">
            <w:pPr>
              <w:pStyle w:val="BodyText"/>
              <w:rPr>
                <w:rFonts w:ascii="Arial" w:hAnsi="Arial"/>
              </w:rPr>
            </w:pPr>
            <w:r>
              <w:rPr>
                <w:rFonts w:ascii="Arial" w:hAnsi="Arial"/>
              </w:rPr>
              <w:t>E79 Resources Corp</w:t>
            </w:r>
            <w:r w:rsidR="00813378">
              <w:rPr>
                <w:rFonts w:ascii="Arial" w:hAnsi="Arial"/>
              </w:rPr>
              <w:t>.</w:t>
            </w:r>
          </w:p>
        </w:tc>
        <w:tc>
          <w:tcPr>
            <w:tcW w:w="2111" w:type="dxa"/>
            <w:tcBorders>
              <w:top w:val="single" w:sz="18" w:space="0" w:color="auto"/>
              <w:left w:val="single" w:sz="18" w:space="0" w:color="auto"/>
              <w:bottom w:val="nil"/>
              <w:right w:val="single" w:sz="18" w:space="0" w:color="auto"/>
            </w:tcBorders>
          </w:tcPr>
          <w:p w14:paraId="6DDF6A20" w14:textId="77777777" w:rsidR="00813378" w:rsidRDefault="00813378" w:rsidP="00597B4D">
            <w:pPr>
              <w:pStyle w:val="BodyText"/>
              <w:spacing w:before="0"/>
              <w:rPr>
                <w:rFonts w:ascii="Arial" w:hAnsi="Arial"/>
              </w:rPr>
            </w:pPr>
            <w:r>
              <w:rPr>
                <w:rFonts w:ascii="Arial" w:hAnsi="Arial"/>
              </w:rPr>
              <w:t>For Month End</w:t>
            </w:r>
          </w:p>
          <w:p w14:paraId="2EF73B65" w14:textId="77777777" w:rsidR="00813378" w:rsidRDefault="00813378" w:rsidP="00597B4D">
            <w:pPr>
              <w:pStyle w:val="BodyText"/>
              <w:spacing w:before="0"/>
              <w:rPr>
                <w:rFonts w:ascii="Arial" w:hAnsi="Arial"/>
              </w:rPr>
            </w:pPr>
          </w:p>
          <w:p w14:paraId="5DAE6F93" w14:textId="77777777" w:rsidR="00813378" w:rsidRDefault="00813378" w:rsidP="00597B4D">
            <w:pPr>
              <w:pStyle w:val="BodyText"/>
              <w:spacing w:before="0"/>
              <w:rPr>
                <w:rFonts w:ascii="Arial" w:hAnsi="Arial"/>
              </w:rPr>
            </w:pPr>
          </w:p>
          <w:p w14:paraId="07FB4B19" w14:textId="5242CE6A" w:rsidR="00813378" w:rsidRDefault="00981294" w:rsidP="00597B4D">
            <w:pPr>
              <w:pStyle w:val="BodyText"/>
              <w:spacing w:before="0"/>
              <w:rPr>
                <w:rFonts w:ascii="Arial" w:hAnsi="Arial"/>
              </w:rPr>
            </w:pPr>
            <w:r>
              <w:rPr>
                <w:rFonts w:ascii="Arial" w:hAnsi="Arial" w:cs="Arial"/>
                <w:szCs w:val="24"/>
              </w:rPr>
              <w:t xml:space="preserve">December </w:t>
            </w:r>
            <w:r w:rsidR="00813378">
              <w:rPr>
                <w:rFonts w:ascii="Arial" w:hAnsi="Arial"/>
              </w:rPr>
              <w:t>2020</w:t>
            </w:r>
          </w:p>
        </w:tc>
        <w:tc>
          <w:tcPr>
            <w:tcW w:w="2898" w:type="dxa"/>
            <w:tcBorders>
              <w:top w:val="single" w:sz="18" w:space="0" w:color="auto"/>
              <w:left w:val="single" w:sz="18" w:space="0" w:color="auto"/>
              <w:bottom w:val="nil"/>
            </w:tcBorders>
          </w:tcPr>
          <w:p w14:paraId="4E7CB8C0" w14:textId="77777777" w:rsidR="00813378" w:rsidRDefault="00813378" w:rsidP="00597B4D">
            <w:pPr>
              <w:pStyle w:val="BodyText"/>
              <w:spacing w:before="0"/>
              <w:rPr>
                <w:rFonts w:ascii="Arial" w:hAnsi="Arial"/>
              </w:rPr>
            </w:pPr>
            <w:r>
              <w:rPr>
                <w:rFonts w:ascii="Arial" w:hAnsi="Arial"/>
              </w:rPr>
              <w:t>Date of Report</w:t>
            </w:r>
          </w:p>
          <w:p w14:paraId="21C88035" w14:textId="77777777" w:rsidR="00813378" w:rsidRDefault="00813378" w:rsidP="00597B4D">
            <w:pPr>
              <w:pStyle w:val="BodyText"/>
              <w:spacing w:before="0"/>
              <w:rPr>
                <w:rFonts w:ascii="Arial" w:hAnsi="Arial"/>
              </w:rPr>
            </w:pPr>
            <w:r>
              <w:rPr>
                <w:rFonts w:ascii="Arial" w:hAnsi="Arial"/>
              </w:rPr>
              <w:t>YY/MM/D</w:t>
            </w:r>
            <w:r>
              <w:rPr>
                <w:rFonts w:ascii="Arial" w:hAnsi="Arial"/>
              </w:rPr>
              <w:br/>
            </w:r>
          </w:p>
          <w:p w14:paraId="23EB3EA8" w14:textId="3D04858E" w:rsidR="00813378" w:rsidRDefault="00813378" w:rsidP="00597B4D">
            <w:pPr>
              <w:pStyle w:val="BodyText"/>
              <w:spacing w:before="0"/>
              <w:rPr>
                <w:rFonts w:ascii="Arial" w:hAnsi="Arial"/>
              </w:rPr>
            </w:pPr>
            <w:r>
              <w:rPr>
                <w:rFonts w:ascii="Arial" w:hAnsi="Arial"/>
              </w:rPr>
              <w:t>2</w:t>
            </w:r>
            <w:r w:rsidR="00981294">
              <w:rPr>
                <w:rFonts w:ascii="Arial" w:hAnsi="Arial"/>
              </w:rPr>
              <w:t>1</w:t>
            </w:r>
            <w:r>
              <w:rPr>
                <w:rFonts w:ascii="Arial" w:hAnsi="Arial"/>
              </w:rPr>
              <w:t>/</w:t>
            </w:r>
            <w:r w:rsidR="00981294" w:rsidRPr="002765C5">
              <w:rPr>
                <w:rFonts w:ascii="Arial" w:hAnsi="Arial"/>
              </w:rPr>
              <w:t>01</w:t>
            </w:r>
            <w:r w:rsidRPr="002765C5">
              <w:rPr>
                <w:rFonts w:ascii="Arial" w:hAnsi="Arial"/>
              </w:rPr>
              <w:t>/</w:t>
            </w:r>
            <w:r w:rsidR="00E17811" w:rsidRPr="002765C5">
              <w:rPr>
                <w:rFonts w:ascii="Arial" w:hAnsi="Arial"/>
              </w:rPr>
              <w:t>06</w:t>
            </w:r>
          </w:p>
        </w:tc>
      </w:tr>
      <w:tr w:rsidR="00813378" w14:paraId="2F5226B2" w14:textId="77777777" w:rsidTr="00597B4D">
        <w:tc>
          <w:tcPr>
            <w:tcW w:w="4567" w:type="dxa"/>
            <w:tcBorders>
              <w:top w:val="single" w:sz="18" w:space="0" w:color="auto"/>
              <w:bottom w:val="single" w:sz="18" w:space="0" w:color="auto"/>
              <w:right w:val="single" w:sz="18" w:space="0" w:color="auto"/>
            </w:tcBorders>
          </w:tcPr>
          <w:p w14:paraId="3D4290DE" w14:textId="77777777" w:rsidR="00813378" w:rsidRDefault="00813378" w:rsidP="00597B4D">
            <w:pPr>
              <w:pStyle w:val="BodyText"/>
              <w:spacing w:before="0"/>
              <w:rPr>
                <w:rFonts w:ascii="Arial" w:hAnsi="Arial"/>
              </w:rPr>
            </w:pPr>
            <w:r>
              <w:rPr>
                <w:rFonts w:ascii="Arial" w:hAnsi="Arial"/>
              </w:rPr>
              <w:t>Issuer Address</w:t>
            </w:r>
          </w:p>
          <w:p w14:paraId="3DBC7169" w14:textId="3C68DDE6" w:rsidR="00813378" w:rsidRDefault="00813378" w:rsidP="00597B4D">
            <w:pPr>
              <w:pStyle w:val="BodyText"/>
              <w:spacing w:before="0"/>
              <w:rPr>
                <w:rFonts w:ascii="Arial" w:hAnsi="Arial"/>
              </w:rPr>
            </w:pPr>
            <w:r>
              <w:rPr>
                <w:rFonts w:ascii="Arial" w:hAnsi="Arial"/>
              </w:rPr>
              <w:t xml:space="preserve">Suite </w:t>
            </w:r>
            <w:r w:rsidR="00981294">
              <w:rPr>
                <w:rFonts w:ascii="Arial" w:hAnsi="Arial"/>
              </w:rPr>
              <w:t xml:space="preserve">907 </w:t>
            </w:r>
            <w:r>
              <w:rPr>
                <w:rFonts w:ascii="Arial" w:hAnsi="Arial"/>
              </w:rPr>
              <w:t xml:space="preserve">– </w:t>
            </w:r>
            <w:r w:rsidR="00981294">
              <w:rPr>
                <w:rFonts w:ascii="Arial" w:hAnsi="Arial"/>
              </w:rPr>
              <w:t xml:space="preserve">1030 </w:t>
            </w:r>
            <w:r>
              <w:rPr>
                <w:rFonts w:ascii="Arial" w:hAnsi="Arial"/>
              </w:rPr>
              <w:t xml:space="preserve">West </w:t>
            </w:r>
            <w:r w:rsidR="00981294">
              <w:rPr>
                <w:rFonts w:ascii="Arial" w:hAnsi="Arial"/>
              </w:rPr>
              <w:t xml:space="preserve">Georgia </w:t>
            </w:r>
            <w:r>
              <w:rPr>
                <w:rFonts w:ascii="Arial" w:hAnsi="Arial"/>
              </w:rPr>
              <w:t>Street, Vancouver, BC V6</w:t>
            </w:r>
            <w:r w:rsidR="00981294">
              <w:rPr>
                <w:rFonts w:ascii="Arial" w:hAnsi="Arial"/>
              </w:rPr>
              <w:t>E</w:t>
            </w:r>
            <w:r>
              <w:rPr>
                <w:rFonts w:ascii="Arial" w:hAnsi="Arial"/>
              </w:rPr>
              <w:t xml:space="preserve"> </w:t>
            </w:r>
            <w:r w:rsidR="00981294">
              <w:rPr>
                <w:rFonts w:ascii="Arial" w:hAnsi="Arial"/>
              </w:rPr>
              <w:t>2Y3</w:t>
            </w:r>
          </w:p>
          <w:p w14:paraId="01579E0B" w14:textId="77777777" w:rsidR="00813378" w:rsidRDefault="00813378" w:rsidP="00597B4D">
            <w:pPr>
              <w:pStyle w:val="BodyText"/>
              <w:spacing w:before="0"/>
              <w:rPr>
                <w:rFonts w:ascii="Arial" w:hAnsi="Arial"/>
              </w:rPr>
            </w:pPr>
          </w:p>
        </w:tc>
        <w:tc>
          <w:tcPr>
            <w:tcW w:w="2111" w:type="dxa"/>
            <w:tcBorders>
              <w:top w:val="single" w:sz="18" w:space="0" w:color="auto"/>
              <w:left w:val="single" w:sz="18" w:space="0" w:color="auto"/>
              <w:bottom w:val="single" w:sz="18" w:space="0" w:color="auto"/>
              <w:right w:val="single" w:sz="18" w:space="0" w:color="auto"/>
            </w:tcBorders>
          </w:tcPr>
          <w:p w14:paraId="1956B7C2" w14:textId="77777777" w:rsidR="00813378" w:rsidRDefault="00813378" w:rsidP="00597B4D">
            <w:pPr>
              <w:pStyle w:val="BodyText"/>
              <w:spacing w:before="0"/>
              <w:rPr>
                <w:rFonts w:ascii="Arial" w:hAnsi="Arial"/>
              </w:rPr>
            </w:pPr>
            <w:r>
              <w:rPr>
                <w:rFonts w:ascii="Arial" w:hAnsi="Arial"/>
              </w:rPr>
              <w:t>Issuer Fax No.</w:t>
            </w:r>
          </w:p>
          <w:p w14:paraId="2ED443F4" w14:textId="77777777" w:rsidR="00813378" w:rsidRDefault="00813378" w:rsidP="00597B4D">
            <w:pPr>
              <w:pStyle w:val="BodyText"/>
              <w:spacing w:before="0"/>
              <w:rPr>
                <w:rFonts w:ascii="Arial" w:hAnsi="Arial"/>
              </w:rPr>
            </w:pPr>
            <w:r>
              <w:rPr>
                <w:rFonts w:ascii="Arial" w:hAnsi="Arial"/>
              </w:rPr>
              <w:t>(604) 428-7052</w:t>
            </w:r>
          </w:p>
        </w:tc>
        <w:tc>
          <w:tcPr>
            <w:tcW w:w="2898" w:type="dxa"/>
            <w:tcBorders>
              <w:top w:val="single" w:sz="18" w:space="0" w:color="auto"/>
              <w:left w:val="single" w:sz="18" w:space="0" w:color="auto"/>
              <w:bottom w:val="single" w:sz="18" w:space="0" w:color="auto"/>
            </w:tcBorders>
          </w:tcPr>
          <w:p w14:paraId="203FA8A5" w14:textId="77777777" w:rsidR="00813378" w:rsidRDefault="00813378" w:rsidP="00597B4D">
            <w:pPr>
              <w:pStyle w:val="BodyText"/>
              <w:spacing w:before="0"/>
              <w:rPr>
                <w:rFonts w:ascii="Arial" w:hAnsi="Arial"/>
              </w:rPr>
            </w:pPr>
            <w:r>
              <w:rPr>
                <w:rFonts w:ascii="Arial" w:hAnsi="Arial"/>
              </w:rPr>
              <w:t>Issuer Telephone No.</w:t>
            </w:r>
          </w:p>
          <w:p w14:paraId="4535783A" w14:textId="4627D26A" w:rsidR="00813378" w:rsidRDefault="00813378" w:rsidP="00597B4D">
            <w:pPr>
              <w:pStyle w:val="BodyText"/>
              <w:spacing w:before="0"/>
              <w:rPr>
                <w:rFonts w:ascii="Arial" w:hAnsi="Arial"/>
              </w:rPr>
            </w:pPr>
            <w:r>
              <w:rPr>
                <w:rFonts w:ascii="Arial" w:hAnsi="Arial"/>
              </w:rPr>
              <w:t xml:space="preserve">(604) </w:t>
            </w:r>
            <w:r w:rsidR="006A174F">
              <w:rPr>
                <w:rFonts w:ascii="Arial" w:hAnsi="Arial"/>
              </w:rPr>
              <w:t>551-6770</w:t>
            </w:r>
          </w:p>
        </w:tc>
      </w:tr>
      <w:tr w:rsidR="00813378" w14:paraId="0FFAE9B7" w14:textId="77777777" w:rsidTr="00597B4D">
        <w:tc>
          <w:tcPr>
            <w:tcW w:w="4567" w:type="dxa"/>
            <w:tcBorders>
              <w:top w:val="single" w:sz="18" w:space="0" w:color="auto"/>
              <w:bottom w:val="single" w:sz="18" w:space="0" w:color="auto"/>
              <w:right w:val="single" w:sz="18" w:space="0" w:color="auto"/>
            </w:tcBorders>
          </w:tcPr>
          <w:p w14:paraId="7DA33FBF" w14:textId="77777777" w:rsidR="00813378" w:rsidRDefault="00813378" w:rsidP="00597B4D">
            <w:pPr>
              <w:pStyle w:val="BodyText"/>
              <w:spacing w:before="0"/>
              <w:rPr>
                <w:rFonts w:ascii="Arial" w:hAnsi="Arial"/>
              </w:rPr>
            </w:pPr>
            <w:r>
              <w:rPr>
                <w:rFonts w:ascii="Arial" w:hAnsi="Arial"/>
              </w:rPr>
              <w:t>Contact Name</w:t>
            </w:r>
          </w:p>
          <w:p w14:paraId="7AD16E5B" w14:textId="02FA9987" w:rsidR="00813378" w:rsidRDefault="00813378" w:rsidP="00597B4D">
            <w:pPr>
              <w:pStyle w:val="BodyText"/>
              <w:spacing w:before="0"/>
              <w:rPr>
                <w:rFonts w:ascii="Arial" w:hAnsi="Arial"/>
              </w:rPr>
            </w:pPr>
            <w:r>
              <w:rPr>
                <w:rFonts w:ascii="Arial" w:hAnsi="Arial"/>
              </w:rPr>
              <w:br/>
            </w:r>
            <w:r w:rsidR="00981294">
              <w:rPr>
                <w:rFonts w:ascii="Arial" w:hAnsi="Arial"/>
              </w:rPr>
              <w:t>Gavin Cooper</w:t>
            </w:r>
          </w:p>
          <w:p w14:paraId="4F838F85" w14:textId="77777777" w:rsidR="00813378" w:rsidRDefault="00813378" w:rsidP="00597B4D">
            <w:pPr>
              <w:pStyle w:val="BodyText"/>
              <w:spacing w:before="0"/>
              <w:rPr>
                <w:rFonts w:ascii="Arial" w:hAnsi="Arial"/>
              </w:rPr>
            </w:pPr>
          </w:p>
        </w:tc>
        <w:tc>
          <w:tcPr>
            <w:tcW w:w="2111" w:type="dxa"/>
            <w:tcBorders>
              <w:top w:val="single" w:sz="18" w:space="0" w:color="auto"/>
              <w:left w:val="single" w:sz="18" w:space="0" w:color="auto"/>
              <w:bottom w:val="single" w:sz="18" w:space="0" w:color="auto"/>
              <w:right w:val="single" w:sz="18" w:space="0" w:color="auto"/>
            </w:tcBorders>
          </w:tcPr>
          <w:p w14:paraId="0525C1E7" w14:textId="77777777" w:rsidR="00813378" w:rsidRDefault="00813378" w:rsidP="00597B4D">
            <w:pPr>
              <w:pStyle w:val="BodyText"/>
              <w:spacing w:before="0"/>
              <w:rPr>
                <w:rFonts w:ascii="Arial" w:hAnsi="Arial"/>
              </w:rPr>
            </w:pPr>
            <w:r>
              <w:rPr>
                <w:rFonts w:ascii="Arial" w:hAnsi="Arial"/>
              </w:rPr>
              <w:t>Contact Position</w:t>
            </w:r>
          </w:p>
          <w:p w14:paraId="148C7391" w14:textId="7E6C5099" w:rsidR="00813378" w:rsidRDefault="006A174F" w:rsidP="00597B4D">
            <w:pPr>
              <w:pStyle w:val="BodyText"/>
              <w:spacing w:before="0"/>
              <w:rPr>
                <w:rFonts w:ascii="Arial" w:hAnsi="Arial"/>
              </w:rPr>
            </w:pPr>
            <w:r>
              <w:rPr>
                <w:rFonts w:ascii="Arial" w:hAnsi="Arial"/>
              </w:rPr>
              <w:t>CFO</w:t>
            </w:r>
          </w:p>
        </w:tc>
        <w:tc>
          <w:tcPr>
            <w:tcW w:w="2898" w:type="dxa"/>
            <w:tcBorders>
              <w:top w:val="single" w:sz="18" w:space="0" w:color="auto"/>
              <w:left w:val="single" w:sz="18" w:space="0" w:color="auto"/>
              <w:bottom w:val="single" w:sz="18" w:space="0" w:color="auto"/>
            </w:tcBorders>
          </w:tcPr>
          <w:p w14:paraId="6B3A4170" w14:textId="77777777" w:rsidR="00813378" w:rsidRDefault="00813378" w:rsidP="00597B4D">
            <w:pPr>
              <w:pStyle w:val="BodyText"/>
              <w:spacing w:before="0"/>
              <w:rPr>
                <w:rFonts w:ascii="Arial" w:hAnsi="Arial"/>
              </w:rPr>
            </w:pPr>
            <w:r>
              <w:rPr>
                <w:rFonts w:ascii="Arial" w:hAnsi="Arial"/>
              </w:rPr>
              <w:t>Contact Telephone No.</w:t>
            </w:r>
          </w:p>
          <w:p w14:paraId="34ED55A2" w14:textId="445B4026" w:rsidR="00813378" w:rsidRDefault="00813378" w:rsidP="00597B4D">
            <w:pPr>
              <w:pStyle w:val="BodyText"/>
              <w:spacing w:before="0"/>
              <w:rPr>
                <w:rFonts w:ascii="Arial" w:hAnsi="Arial"/>
              </w:rPr>
            </w:pPr>
            <w:r>
              <w:rPr>
                <w:rFonts w:ascii="Arial" w:hAnsi="Arial"/>
              </w:rPr>
              <w:t xml:space="preserve">(604) </w:t>
            </w:r>
            <w:r w:rsidR="006A174F">
              <w:rPr>
                <w:rFonts w:ascii="Arial" w:hAnsi="Arial"/>
              </w:rPr>
              <w:t>551-6770</w:t>
            </w:r>
          </w:p>
        </w:tc>
      </w:tr>
      <w:tr w:rsidR="00813378" w14:paraId="1574DFCF" w14:textId="77777777" w:rsidTr="00597B4D">
        <w:trPr>
          <w:cantSplit/>
        </w:trPr>
        <w:tc>
          <w:tcPr>
            <w:tcW w:w="4567" w:type="dxa"/>
            <w:tcBorders>
              <w:top w:val="single" w:sz="18" w:space="0" w:color="auto"/>
              <w:bottom w:val="single" w:sz="18" w:space="0" w:color="auto"/>
              <w:right w:val="single" w:sz="18" w:space="0" w:color="auto"/>
            </w:tcBorders>
          </w:tcPr>
          <w:p w14:paraId="27E4DE5C" w14:textId="77777777" w:rsidR="00813378" w:rsidRDefault="00813378" w:rsidP="00597B4D">
            <w:pPr>
              <w:pStyle w:val="BodyText"/>
              <w:spacing w:before="0"/>
              <w:rPr>
                <w:rFonts w:ascii="Arial" w:hAnsi="Arial"/>
              </w:rPr>
            </w:pPr>
            <w:r>
              <w:rPr>
                <w:rFonts w:ascii="Arial" w:hAnsi="Arial"/>
              </w:rPr>
              <w:t>Contact Email Address</w:t>
            </w:r>
          </w:p>
          <w:p w14:paraId="123330D6" w14:textId="70FAAC57" w:rsidR="00813378" w:rsidRDefault="00981294" w:rsidP="00597B4D">
            <w:pPr>
              <w:pStyle w:val="BodyText"/>
              <w:spacing w:before="0"/>
              <w:rPr>
                <w:rFonts w:ascii="Arial" w:hAnsi="Arial"/>
              </w:rPr>
            </w:pPr>
            <w:r>
              <w:rPr>
                <w:rFonts w:ascii="Arial" w:hAnsi="Arial"/>
              </w:rPr>
              <w:t>gcooper</w:t>
            </w:r>
            <w:r w:rsidR="006A174F">
              <w:rPr>
                <w:rFonts w:ascii="Arial" w:hAnsi="Arial"/>
              </w:rPr>
              <w:t>@</w:t>
            </w:r>
            <w:r>
              <w:rPr>
                <w:rFonts w:ascii="Arial" w:hAnsi="Arial"/>
              </w:rPr>
              <w:t>v1</w:t>
            </w:r>
            <w:r w:rsidR="006A174F">
              <w:rPr>
                <w:rFonts w:ascii="Arial" w:hAnsi="Arial"/>
              </w:rPr>
              <w:t>.ca</w:t>
            </w:r>
          </w:p>
        </w:tc>
        <w:tc>
          <w:tcPr>
            <w:tcW w:w="5009" w:type="dxa"/>
            <w:gridSpan w:val="2"/>
            <w:tcBorders>
              <w:top w:val="single" w:sz="18" w:space="0" w:color="auto"/>
              <w:left w:val="single" w:sz="18" w:space="0" w:color="auto"/>
              <w:bottom w:val="single" w:sz="18" w:space="0" w:color="auto"/>
            </w:tcBorders>
          </w:tcPr>
          <w:p w14:paraId="50E54B2C" w14:textId="77777777" w:rsidR="00813378" w:rsidRDefault="00813378" w:rsidP="00597B4D">
            <w:pPr>
              <w:pStyle w:val="BodyText"/>
              <w:spacing w:before="0"/>
              <w:rPr>
                <w:rFonts w:ascii="Arial" w:hAnsi="Arial"/>
              </w:rPr>
            </w:pPr>
            <w:r>
              <w:rPr>
                <w:rFonts w:ascii="Arial" w:hAnsi="Arial"/>
              </w:rPr>
              <w:t>Web Site Address</w:t>
            </w:r>
          </w:p>
          <w:p w14:paraId="0781B120" w14:textId="452BD965" w:rsidR="00813378" w:rsidRDefault="00981294" w:rsidP="00597B4D">
            <w:pPr>
              <w:pStyle w:val="BodyText"/>
              <w:spacing w:before="0"/>
              <w:rPr>
                <w:rFonts w:ascii="Arial" w:hAnsi="Arial"/>
              </w:rPr>
            </w:pPr>
            <w:r w:rsidRPr="00981294">
              <w:rPr>
                <w:rFonts w:ascii="Arial" w:hAnsi="Arial"/>
              </w:rPr>
              <w:t>https://e79resources.com/</w:t>
            </w:r>
          </w:p>
        </w:tc>
      </w:tr>
    </w:tbl>
    <w:p w14:paraId="3FBAD11B" w14:textId="77777777" w:rsidR="00813378" w:rsidRDefault="00813378" w:rsidP="00813378"/>
    <w:p w14:paraId="05ED3F30" w14:textId="77777777" w:rsidR="00BF1728" w:rsidRDefault="00BF1728"/>
    <w:sectPr w:rsidR="00BF1728" w:rsidSect="000A1AB1">
      <w:headerReference w:type="even" r:id="rId10"/>
      <w:headerReference w:type="default" r:id="rId11"/>
      <w:footerReference w:type="default" r:id="rId12"/>
      <w:footerReference w:type="first" r:id="rId13"/>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6AA7C8" w14:textId="77777777" w:rsidR="0001018E" w:rsidRDefault="0001018E">
      <w:r>
        <w:separator/>
      </w:r>
    </w:p>
  </w:endnote>
  <w:endnote w:type="continuationSeparator" w:id="0">
    <w:p w14:paraId="0A2D81FB" w14:textId="77777777" w:rsidR="0001018E" w:rsidRDefault="00010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CD0C0" w14:textId="77777777" w:rsidR="00640E94" w:rsidRDefault="002765C5">
    <w:pPr>
      <w:pStyle w:val="Footer"/>
      <w:tabs>
        <w:tab w:val="clear" w:pos="4320"/>
        <w:tab w:val="clear" w:pos="8640"/>
        <w:tab w:val="center" w:pos="4680"/>
        <w:tab w:val="right" w:pos="9360"/>
      </w:tabs>
      <w:rPr>
        <w:b/>
      </w:rPr>
    </w:pPr>
  </w:p>
  <w:p w14:paraId="49C161CA" w14:textId="77777777" w:rsidR="00640E94" w:rsidRDefault="0057607E" w:rsidP="006D1A06">
    <w:pPr>
      <w:tabs>
        <w:tab w:val="center" w:pos="4680"/>
        <w:tab w:val="left" w:pos="8280"/>
      </w:tabs>
      <w:jc w:val="center"/>
      <w:rPr>
        <w:rStyle w:val="PageNumber"/>
        <w:rFonts w:ascii="Arial" w:hAnsi="Arial" w:cs="Arial"/>
        <w:b/>
      </w:rPr>
    </w:pPr>
    <w:r>
      <w:rPr>
        <w:b/>
        <w:noProof/>
      </w:rPr>
      <mc:AlternateContent>
        <mc:Choice Requires="wps">
          <w:drawing>
            <wp:anchor distT="0" distB="0" distL="114300" distR="114300" simplePos="0" relativeHeight="251660288" behindDoc="0" locked="0" layoutInCell="1" allowOverlap="1" wp14:anchorId="7B7588B5" wp14:editId="670A8362">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1CF31E" id="Line 7"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Pr>
        <w:rFonts w:ascii="Arial" w:hAnsi="Arial" w:cs="Arial"/>
        <w:b/>
      </w:rPr>
      <w:t>FORM 7 – MONTHLY PROGRESS REPORT</w:t>
    </w:r>
  </w:p>
  <w:p w14:paraId="1AD16EF5" w14:textId="52DCDE58" w:rsidR="00640E94" w:rsidRPr="006D1A06" w:rsidRDefault="00981294" w:rsidP="00981294">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 xml:space="preserve">December </w:t>
    </w:r>
    <w:r w:rsidR="009E7A36">
      <w:rPr>
        <w:rStyle w:val="PageNumber"/>
        <w:rFonts w:ascii="Arial" w:hAnsi="Arial" w:cs="Arial"/>
        <w:sz w:val="16"/>
        <w:szCs w:val="16"/>
      </w:rPr>
      <w:t>2020</w:t>
    </w:r>
  </w:p>
  <w:p w14:paraId="6F9A680B" w14:textId="77777777" w:rsidR="00640E94" w:rsidRPr="006D1A06" w:rsidRDefault="0057607E"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E17811">
      <w:rPr>
        <w:rStyle w:val="PageNumber"/>
        <w:rFonts w:ascii="Arial" w:hAnsi="Arial" w:cs="Arial"/>
        <w:noProof/>
        <w:sz w:val="16"/>
        <w:szCs w:val="16"/>
      </w:rPr>
      <w:t>2</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1E37B" w14:textId="77777777" w:rsidR="00640E94" w:rsidRDefault="002765C5">
    <w:pPr>
      <w:pStyle w:val="Footer"/>
      <w:tabs>
        <w:tab w:val="clear" w:pos="4320"/>
        <w:tab w:val="clear" w:pos="8640"/>
        <w:tab w:val="center" w:pos="4680"/>
        <w:tab w:val="right" w:pos="9360"/>
      </w:tabs>
      <w:rPr>
        <w:b/>
      </w:rPr>
    </w:pPr>
  </w:p>
  <w:p w14:paraId="3610BA5A" w14:textId="77777777" w:rsidR="00640E94" w:rsidRDefault="0057607E" w:rsidP="00635E9A">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9264" behindDoc="0" locked="0" layoutInCell="1" allowOverlap="1" wp14:anchorId="195F3BB8" wp14:editId="7582B1A5">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3D601B" id="Line 5"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Pr>
        <w:rFonts w:ascii="Arial" w:hAnsi="Arial" w:cs="Arial"/>
        <w:b/>
      </w:rPr>
      <w:t>FORM 7 – MONTHLY PROGRESS REPORT</w:t>
    </w:r>
  </w:p>
  <w:p w14:paraId="3AC9F247" w14:textId="77777777" w:rsidR="000A1AB1" w:rsidRPr="00635E9A" w:rsidRDefault="0057607E"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706050A0" w14:textId="77777777" w:rsidR="00640E94" w:rsidRPr="00635E9A" w:rsidRDefault="0057607E"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D31A80" w14:textId="77777777" w:rsidR="0001018E" w:rsidRDefault="0001018E">
      <w:r>
        <w:separator/>
      </w:r>
    </w:p>
  </w:footnote>
  <w:footnote w:type="continuationSeparator" w:id="0">
    <w:p w14:paraId="6EB52100" w14:textId="77777777" w:rsidR="0001018E" w:rsidRDefault="000101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DED6F" w14:textId="77777777" w:rsidR="00640E94" w:rsidRDefault="0057607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724AA80B" w14:textId="77777777" w:rsidR="00640E94" w:rsidRDefault="002765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9E972" w14:textId="77777777" w:rsidR="00640E94" w:rsidRDefault="002765C5">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1"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378"/>
    <w:rsid w:val="0001018E"/>
    <w:rsid w:val="00051A33"/>
    <w:rsid w:val="000F7154"/>
    <w:rsid w:val="00113DA1"/>
    <w:rsid w:val="00136FA4"/>
    <w:rsid w:val="001A47CB"/>
    <w:rsid w:val="002765C5"/>
    <w:rsid w:val="002D1489"/>
    <w:rsid w:val="002E7FF5"/>
    <w:rsid w:val="002F44E6"/>
    <w:rsid w:val="0057607E"/>
    <w:rsid w:val="005A76A8"/>
    <w:rsid w:val="005F4E85"/>
    <w:rsid w:val="00632F14"/>
    <w:rsid w:val="006A174F"/>
    <w:rsid w:val="00813378"/>
    <w:rsid w:val="00832AE9"/>
    <w:rsid w:val="00835847"/>
    <w:rsid w:val="00866A28"/>
    <w:rsid w:val="00895B24"/>
    <w:rsid w:val="00961D52"/>
    <w:rsid w:val="00981294"/>
    <w:rsid w:val="009E7A36"/>
    <w:rsid w:val="00BF1728"/>
    <w:rsid w:val="00E17811"/>
    <w:rsid w:val="00E23F1E"/>
    <w:rsid w:val="00E313A9"/>
    <w:rsid w:val="00E96527"/>
    <w:rsid w:val="00EB12A2"/>
    <w:rsid w:val="00EB55B2"/>
    <w:rsid w:val="00F3468E"/>
    <w:rsid w:val="00F50DA2"/>
    <w:rsid w:val="00F65EDC"/>
    <w:rsid w:val="00F66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57E7E"/>
  <w15:chartTrackingRefBased/>
  <w15:docId w15:val="{3FAC571A-C253-4212-90AB-A5AA754DA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337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13378"/>
    <w:pPr>
      <w:spacing w:before="240"/>
    </w:pPr>
    <w:rPr>
      <w:sz w:val="24"/>
      <w:lang w:val="en-GB"/>
    </w:rPr>
  </w:style>
  <w:style w:type="character" w:customStyle="1" w:styleId="BodyTextChar">
    <w:name w:val="Body Text Char"/>
    <w:basedOn w:val="DefaultParagraphFont"/>
    <w:link w:val="BodyText"/>
    <w:rsid w:val="00813378"/>
    <w:rPr>
      <w:rFonts w:ascii="Times New Roman" w:eastAsia="Times New Roman" w:hAnsi="Times New Roman" w:cs="Times New Roman"/>
      <w:sz w:val="24"/>
      <w:szCs w:val="20"/>
      <w:lang w:val="en-GB"/>
    </w:rPr>
  </w:style>
  <w:style w:type="paragraph" w:styleId="List">
    <w:name w:val="List"/>
    <w:basedOn w:val="BodyText"/>
    <w:rsid w:val="00813378"/>
    <w:pPr>
      <w:ind w:left="1080" w:hanging="1080"/>
    </w:pPr>
  </w:style>
  <w:style w:type="paragraph" w:styleId="Title">
    <w:name w:val="Title"/>
    <w:basedOn w:val="BodyText"/>
    <w:link w:val="TitleChar"/>
    <w:qFormat/>
    <w:rsid w:val="00813378"/>
    <w:pPr>
      <w:spacing w:after="240"/>
      <w:jc w:val="center"/>
    </w:pPr>
    <w:rPr>
      <w:rFonts w:ascii="Arial" w:hAnsi="Arial"/>
      <w:b/>
      <w:sz w:val="40"/>
    </w:rPr>
  </w:style>
  <w:style w:type="character" w:customStyle="1" w:styleId="TitleChar">
    <w:name w:val="Title Char"/>
    <w:basedOn w:val="DefaultParagraphFont"/>
    <w:link w:val="Title"/>
    <w:rsid w:val="00813378"/>
    <w:rPr>
      <w:rFonts w:ascii="Arial" w:eastAsia="Times New Roman" w:hAnsi="Arial" w:cs="Times New Roman"/>
      <w:b/>
      <w:sz w:val="40"/>
      <w:szCs w:val="20"/>
      <w:lang w:val="en-GB"/>
    </w:rPr>
  </w:style>
  <w:style w:type="paragraph" w:styleId="Header">
    <w:name w:val="header"/>
    <w:basedOn w:val="Normal"/>
    <w:link w:val="HeaderChar"/>
    <w:rsid w:val="00813378"/>
    <w:pPr>
      <w:tabs>
        <w:tab w:val="center" w:pos="4320"/>
        <w:tab w:val="right" w:pos="8640"/>
      </w:tabs>
    </w:pPr>
  </w:style>
  <w:style w:type="character" w:customStyle="1" w:styleId="HeaderChar">
    <w:name w:val="Header Char"/>
    <w:basedOn w:val="DefaultParagraphFont"/>
    <w:link w:val="Header"/>
    <w:rsid w:val="00813378"/>
    <w:rPr>
      <w:rFonts w:ascii="Times New Roman" w:eastAsia="Times New Roman" w:hAnsi="Times New Roman" w:cs="Times New Roman"/>
      <w:sz w:val="20"/>
      <w:szCs w:val="20"/>
    </w:rPr>
  </w:style>
  <w:style w:type="paragraph" w:styleId="Footer">
    <w:name w:val="footer"/>
    <w:basedOn w:val="Normal"/>
    <w:link w:val="FooterChar"/>
    <w:rsid w:val="00813378"/>
    <w:pPr>
      <w:tabs>
        <w:tab w:val="center" w:pos="4320"/>
        <w:tab w:val="right" w:pos="8640"/>
      </w:tabs>
    </w:pPr>
  </w:style>
  <w:style w:type="character" w:customStyle="1" w:styleId="FooterChar">
    <w:name w:val="Footer Char"/>
    <w:basedOn w:val="DefaultParagraphFont"/>
    <w:link w:val="Footer"/>
    <w:rsid w:val="00813378"/>
    <w:rPr>
      <w:rFonts w:ascii="Times New Roman" w:eastAsia="Times New Roman" w:hAnsi="Times New Roman" w:cs="Times New Roman"/>
      <w:sz w:val="20"/>
      <w:szCs w:val="20"/>
    </w:rPr>
  </w:style>
  <w:style w:type="character" w:styleId="PageNumber">
    <w:name w:val="page number"/>
    <w:basedOn w:val="DefaultParagraphFont"/>
    <w:rsid w:val="008133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F18E2D66807E4392C37229355013C7" ma:contentTypeVersion="14" ma:contentTypeDescription="Create a new document." ma:contentTypeScope="" ma:versionID="38349719bcb90140025c124b618ebf3f">
  <xsd:schema xmlns:xsd="http://www.w3.org/2001/XMLSchema" xmlns:xs="http://www.w3.org/2001/XMLSchema" xmlns:p="http://schemas.microsoft.com/office/2006/metadata/properties" xmlns:ns2="2c942762-8e15-4eb6-a21b-cd1757ad73cd" xmlns:ns3="15e6e6bc-a859-4acb-8b6c-79c31ebf5591" targetNamespace="http://schemas.microsoft.com/office/2006/metadata/properties" ma:root="true" ma:fieldsID="0d5087dab8a8200993d7bb6bb12cb2af" ns2:_="" ns3:_="">
    <xsd:import namespace="2c942762-8e15-4eb6-a21b-cd1757ad73cd"/>
    <xsd:import namespace="15e6e6bc-a859-4acb-8b6c-79c31ebf559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942762-8e15-4eb6-a21b-cd1757ad73c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5e6e6bc-a859-4acb-8b6c-79c31ebf559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451C47-6DEA-4B17-AE54-2DF1B2051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942762-8e15-4eb6-a21b-cd1757ad73cd"/>
    <ds:schemaRef ds:uri="15e6e6bc-a859-4acb-8b6c-79c31ebf55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1452EC-A567-4F29-8533-4A8C05054803}">
  <ds:schemaRefs>
    <ds:schemaRef ds:uri="2c942762-8e15-4eb6-a21b-cd1757ad73c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5e6e6bc-a859-4acb-8b6c-79c31ebf5591"/>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A5D02E6B-C59A-4B07-BDB4-5C284D605D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1408</Words>
  <Characters>8030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Lysova</dc:creator>
  <cp:keywords/>
  <dc:description/>
  <cp:lastModifiedBy>Maria Wells</cp:lastModifiedBy>
  <cp:revision>2</cp:revision>
  <dcterms:created xsi:type="dcterms:W3CDTF">2021-01-07T00:38:00Z</dcterms:created>
  <dcterms:modified xsi:type="dcterms:W3CDTF">2021-01-07T00:38:00Z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0x010100F3F18E2D66807E4392C37229355013C7</vt:lpwstr>
  </property>
</Properties>
</file>