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52D9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621D622"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FE069E" w:rsidRPr="000B0A96">
        <w:rPr>
          <w:rFonts w:ascii="Arial" w:hAnsi="Arial"/>
          <w:b/>
          <w:bCs/>
          <w:u w:val="single"/>
        </w:rPr>
        <w:t>Dizun International Enterprises Inc.</w:t>
      </w:r>
      <w:r w:rsidRPr="00FE069E">
        <w:rPr>
          <w:rFonts w:ascii="Arial" w:hAnsi="Arial"/>
          <w:color w:val="000000"/>
          <w:u w:val="single"/>
        </w:rPr>
        <w:tab/>
      </w:r>
      <w:r>
        <w:rPr>
          <w:rFonts w:ascii="Arial" w:hAnsi="Arial"/>
          <w:color w:val="000000"/>
        </w:rPr>
        <w:t>(the “Issuer”).</w:t>
      </w:r>
    </w:p>
    <w:p w14:paraId="0B20DAFA"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FE069E" w:rsidRPr="000B0A96">
        <w:rPr>
          <w:rFonts w:ascii="Arial" w:hAnsi="Arial"/>
          <w:b/>
          <w:bCs/>
          <w:u w:val="single"/>
        </w:rPr>
        <w:t>KDZ</w:t>
      </w:r>
      <w:r>
        <w:rPr>
          <w:rFonts w:ascii="Arial" w:hAnsi="Arial"/>
          <w:color w:val="000000"/>
          <w:u w:val="single"/>
        </w:rPr>
        <w:tab/>
      </w:r>
      <w:r>
        <w:rPr>
          <w:rFonts w:ascii="Arial" w:hAnsi="Arial"/>
          <w:color w:val="000000"/>
          <w:u w:val="single"/>
        </w:rPr>
        <w:tab/>
      </w:r>
    </w:p>
    <w:p w14:paraId="067D6FC8" w14:textId="3F49C5EC"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244616">
        <w:rPr>
          <w:rFonts w:ascii="Arial" w:hAnsi="Arial"/>
          <w:b/>
          <w:bCs/>
          <w:u w:val="single"/>
        </w:rPr>
        <w:t>11,605,88</w:t>
      </w:r>
      <w:r w:rsidR="006431ED">
        <w:rPr>
          <w:rFonts w:ascii="Arial" w:hAnsi="Arial"/>
          <w:b/>
          <w:bCs/>
          <w:u w:val="single"/>
        </w:rPr>
        <w:t>1</w:t>
      </w:r>
      <w:r>
        <w:rPr>
          <w:rFonts w:ascii="Arial" w:hAnsi="Arial"/>
          <w:color w:val="000000"/>
          <w:u w:val="single"/>
        </w:rPr>
        <w:tab/>
      </w:r>
      <w:r>
        <w:rPr>
          <w:rFonts w:ascii="Arial" w:hAnsi="Arial"/>
          <w:color w:val="000000"/>
          <w:u w:val="single"/>
        </w:rPr>
        <w:tab/>
      </w:r>
    </w:p>
    <w:p w14:paraId="1535FFA9" w14:textId="5D28F30A"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6431ED">
        <w:rPr>
          <w:rFonts w:ascii="Arial" w:hAnsi="Arial"/>
          <w:b/>
          <w:bCs/>
          <w:u w:val="single"/>
        </w:rPr>
        <w:t>May</w:t>
      </w:r>
      <w:r w:rsidR="0095071E">
        <w:rPr>
          <w:rFonts w:ascii="Arial" w:hAnsi="Arial"/>
          <w:b/>
          <w:bCs/>
          <w:u w:val="single"/>
        </w:rPr>
        <w:t xml:space="preserve"> 2020</w:t>
      </w:r>
      <w:r>
        <w:rPr>
          <w:rFonts w:ascii="Arial" w:hAnsi="Arial"/>
          <w:color w:val="000000"/>
          <w:u w:val="single"/>
        </w:rPr>
        <w:tab/>
      </w:r>
      <w:r>
        <w:rPr>
          <w:rFonts w:ascii="Arial" w:hAnsi="Arial"/>
          <w:color w:val="000000"/>
          <w:u w:val="single"/>
        </w:rPr>
        <w:tab/>
      </w:r>
    </w:p>
    <w:p w14:paraId="539DAC1E"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62E0DDCD"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67A9F8AE"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EB62B0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D9DF3D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1F9FD3B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63BAEB52" w14:textId="77777777" w:rsidR="00E351C1" w:rsidRDefault="00E351C1">
      <w:pPr>
        <w:rPr>
          <w:rFonts w:ascii="Arial" w:hAnsi="Arial"/>
          <w:b/>
          <w:sz w:val="24"/>
          <w:lang w:val="en-GB"/>
        </w:rPr>
      </w:pPr>
      <w:r>
        <w:rPr>
          <w:rFonts w:ascii="Arial" w:hAnsi="Arial"/>
          <w:b/>
        </w:rPr>
        <w:br w:type="page"/>
      </w:r>
    </w:p>
    <w:p w14:paraId="518A3387" w14:textId="740AF737" w:rsidR="00640E94" w:rsidRDefault="00640E94">
      <w:pPr>
        <w:pStyle w:val="List"/>
        <w:keepLines/>
        <w:spacing w:before="120"/>
        <w:ind w:left="0" w:firstLine="0"/>
        <w:rPr>
          <w:rFonts w:ascii="Arial" w:hAnsi="Arial"/>
          <w:b/>
        </w:rPr>
      </w:pPr>
      <w:r>
        <w:rPr>
          <w:rFonts w:ascii="Arial" w:hAnsi="Arial"/>
          <w:b/>
        </w:rPr>
        <w:lastRenderedPageBreak/>
        <w:t>Report on Business</w:t>
      </w:r>
    </w:p>
    <w:p w14:paraId="3DE79B48"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1E4954AC" w14:textId="2E00CB67" w:rsidR="006431ED" w:rsidRPr="006431ED" w:rsidRDefault="006431ED" w:rsidP="006431ED">
      <w:pPr>
        <w:widowControl w:val="0"/>
        <w:autoSpaceDE w:val="0"/>
        <w:autoSpaceDN w:val="0"/>
        <w:adjustRightInd w:val="0"/>
        <w:spacing w:before="120" w:line="239" w:lineRule="auto"/>
        <w:ind w:left="720"/>
        <w:rPr>
          <w:rFonts w:ascii="Arial" w:hAnsi="Arial"/>
          <w:b/>
          <w:bCs/>
          <w:sz w:val="24"/>
          <w:lang w:val="en-GB"/>
        </w:rPr>
      </w:pPr>
      <w:r>
        <w:rPr>
          <w:rFonts w:ascii="Arial" w:hAnsi="Arial"/>
          <w:b/>
          <w:bCs/>
          <w:sz w:val="24"/>
          <w:lang w:val="en-GB"/>
        </w:rPr>
        <w:t xml:space="preserve">The Company announced a non-brokered private placement of unit of the Company (each, a “Unit”) at a price of $0.025 per Unit for gross proceeds of up to $750,000 on May 6, 2020. </w:t>
      </w:r>
      <w:r w:rsidRPr="006431ED">
        <w:rPr>
          <w:rFonts w:ascii="Arial" w:hAnsi="Arial"/>
          <w:b/>
          <w:bCs/>
          <w:sz w:val="24"/>
          <w:lang w:val="en-GB"/>
        </w:rPr>
        <w:t xml:space="preserve">Each Unit will consist of one common share in the capital of the Company (a "Common Share") and one Common Share purchase warrant (a "Warrant"). Each Warrant will entitle the holder to purchase one additional Common Share at an exercise price of $0.025 per share for a period of two years from the date of issuance.  </w:t>
      </w:r>
    </w:p>
    <w:p w14:paraId="342E7C32" w14:textId="7FEBCA07" w:rsidR="00FE069E" w:rsidRDefault="006431ED" w:rsidP="006431ED">
      <w:pPr>
        <w:widowControl w:val="0"/>
        <w:autoSpaceDE w:val="0"/>
        <w:autoSpaceDN w:val="0"/>
        <w:adjustRightInd w:val="0"/>
        <w:spacing w:before="120" w:line="239" w:lineRule="auto"/>
        <w:ind w:left="720"/>
        <w:rPr>
          <w:rFonts w:ascii="Arial" w:hAnsi="Arial"/>
          <w:b/>
          <w:bCs/>
          <w:sz w:val="24"/>
          <w:lang w:val="en-GB"/>
        </w:rPr>
      </w:pPr>
      <w:r w:rsidRPr="006431ED">
        <w:rPr>
          <w:rFonts w:ascii="Arial" w:hAnsi="Arial"/>
          <w:b/>
          <w:bCs/>
          <w:sz w:val="24"/>
          <w:lang w:val="en-GB"/>
        </w:rPr>
        <w:t>The Private Placement is subject to the approval of the Canadian Securities Exchange and the securities will be subject to a four-month hold period under securities laws</w:t>
      </w:r>
      <w:r>
        <w:rPr>
          <w:rFonts w:ascii="Arial" w:hAnsi="Arial"/>
          <w:b/>
          <w:bCs/>
          <w:sz w:val="24"/>
          <w:lang w:val="en-GB"/>
        </w:rPr>
        <w:t>.</w:t>
      </w:r>
    </w:p>
    <w:p w14:paraId="13B27604" w14:textId="77777777" w:rsidR="006431ED" w:rsidRPr="00FE069E" w:rsidRDefault="006431ED" w:rsidP="006431ED">
      <w:pPr>
        <w:widowControl w:val="0"/>
        <w:autoSpaceDE w:val="0"/>
        <w:autoSpaceDN w:val="0"/>
        <w:adjustRightInd w:val="0"/>
        <w:spacing w:line="239" w:lineRule="auto"/>
        <w:ind w:left="720"/>
        <w:rPr>
          <w:rFonts w:ascii="Arial" w:hAnsi="Arial"/>
          <w:b/>
          <w:bCs/>
          <w:sz w:val="24"/>
          <w:lang w:val="en-GB"/>
        </w:rPr>
      </w:pPr>
    </w:p>
    <w:p w14:paraId="425EA520" w14:textId="77777777" w:rsidR="00640E94" w:rsidRDefault="00640E94" w:rsidP="006431ED">
      <w:pPr>
        <w:pStyle w:val="List"/>
        <w:numPr>
          <w:ilvl w:val="0"/>
          <w:numId w:val="28"/>
        </w:numPr>
        <w:spacing w:before="0"/>
        <w:jc w:val="both"/>
        <w:rPr>
          <w:rFonts w:ascii="Arial" w:hAnsi="Arial"/>
        </w:rPr>
      </w:pPr>
      <w:r>
        <w:rPr>
          <w:rFonts w:ascii="Arial" w:hAnsi="Arial"/>
        </w:rPr>
        <w:t>Provide a general overview and discussion of the activities of management.</w:t>
      </w:r>
    </w:p>
    <w:p w14:paraId="25293049" w14:textId="77777777" w:rsidR="00FE069E" w:rsidRDefault="00FE069E" w:rsidP="006431ED">
      <w:pPr>
        <w:widowControl w:val="0"/>
        <w:overflowPunct w:val="0"/>
        <w:autoSpaceDE w:val="0"/>
        <w:autoSpaceDN w:val="0"/>
        <w:adjustRightInd w:val="0"/>
        <w:spacing w:before="120" w:line="226" w:lineRule="auto"/>
        <w:ind w:left="720"/>
        <w:jc w:val="both"/>
        <w:rPr>
          <w:rFonts w:ascii="Arial" w:hAnsi="Arial"/>
          <w:b/>
          <w:bCs/>
          <w:sz w:val="24"/>
          <w:lang w:val="en-GB"/>
        </w:rPr>
      </w:pPr>
      <w:r w:rsidRPr="00FE069E">
        <w:rPr>
          <w:rFonts w:ascii="Arial" w:hAnsi="Arial"/>
          <w:b/>
          <w:bCs/>
          <w:sz w:val="24"/>
          <w:lang w:val="en-GB"/>
        </w:rPr>
        <w:t>The Issuer’s primary business has been distributing the tea and tea-related products of its related companies, Dizun Holdings Limited and Dizun International Financial Holdings (HK) Limited but because of funding limitations, the Company has paused these objectives.  The Company is in the process of identifying sources of financing and new business opportunities to supplement the above noted business objective.  To date, the Company has been unsuccessful, but management continues to work towards this goal.</w:t>
      </w:r>
    </w:p>
    <w:p w14:paraId="382E24EE" w14:textId="77777777" w:rsidR="00FE069E" w:rsidRDefault="00FE069E" w:rsidP="00FE069E">
      <w:pPr>
        <w:widowControl w:val="0"/>
        <w:overflowPunct w:val="0"/>
        <w:autoSpaceDE w:val="0"/>
        <w:autoSpaceDN w:val="0"/>
        <w:adjustRightInd w:val="0"/>
        <w:spacing w:line="226" w:lineRule="auto"/>
        <w:ind w:left="720"/>
        <w:jc w:val="both"/>
        <w:rPr>
          <w:rFonts w:ascii="Arial" w:hAnsi="Arial"/>
        </w:rPr>
      </w:pPr>
    </w:p>
    <w:p w14:paraId="5D4B9214" w14:textId="77777777" w:rsidR="00640E94" w:rsidRDefault="00640E94" w:rsidP="006431ED">
      <w:pPr>
        <w:pStyle w:val="List"/>
        <w:numPr>
          <w:ilvl w:val="0"/>
          <w:numId w:val="28"/>
        </w:numPr>
        <w:spacing w:before="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473EA568" w14:textId="77777777" w:rsidR="00FE069E" w:rsidRPr="00FE069E"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495C5C46" w14:textId="77777777" w:rsidR="00FE069E" w:rsidRPr="00DD560E" w:rsidRDefault="00FE069E" w:rsidP="00FE069E">
      <w:pPr>
        <w:widowControl w:val="0"/>
        <w:overflowPunct w:val="0"/>
        <w:autoSpaceDE w:val="0"/>
        <w:autoSpaceDN w:val="0"/>
        <w:adjustRightInd w:val="0"/>
        <w:ind w:left="720"/>
        <w:jc w:val="both"/>
      </w:pPr>
    </w:p>
    <w:p w14:paraId="774CCCEE" w14:textId="77777777" w:rsidR="00640E94" w:rsidRDefault="00640E94" w:rsidP="006431ED">
      <w:pPr>
        <w:pStyle w:val="List"/>
        <w:numPr>
          <w:ilvl w:val="0"/>
          <w:numId w:val="28"/>
        </w:numPr>
        <w:spacing w:before="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483A2B05" w14:textId="77777777" w:rsidR="00B712C7" w:rsidRPr="00FE069E" w:rsidRDefault="00B712C7" w:rsidP="006431ED">
      <w:pPr>
        <w:widowControl w:val="0"/>
        <w:overflowPunct w:val="0"/>
        <w:autoSpaceDE w:val="0"/>
        <w:autoSpaceDN w:val="0"/>
        <w:adjustRightInd w:val="0"/>
        <w:spacing w:before="100" w:beforeAutospacing="1"/>
        <w:ind w:left="720"/>
        <w:jc w:val="both"/>
        <w:rPr>
          <w:rFonts w:ascii="Arial" w:hAnsi="Arial"/>
          <w:b/>
          <w:bCs/>
          <w:sz w:val="24"/>
          <w:lang w:val="en-GB"/>
        </w:rPr>
      </w:pPr>
      <w:r>
        <w:rPr>
          <w:rFonts w:ascii="Arial" w:hAnsi="Arial"/>
          <w:b/>
          <w:bCs/>
          <w:sz w:val="24"/>
          <w:lang w:val="en-GB"/>
        </w:rPr>
        <w:t>N/A</w:t>
      </w:r>
    </w:p>
    <w:p w14:paraId="7A913DF9" w14:textId="77777777" w:rsidR="00FE069E" w:rsidRDefault="00FE069E" w:rsidP="006431ED">
      <w:pPr>
        <w:pStyle w:val="List"/>
        <w:spacing w:before="0"/>
        <w:jc w:val="both"/>
        <w:rPr>
          <w:rFonts w:ascii="Arial" w:hAnsi="Arial"/>
        </w:rPr>
      </w:pPr>
    </w:p>
    <w:p w14:paraId="31036D86" w14:textId="77777777" w:rsidR="00640E94" w:rsidRDefault="00640E94" w:rsidP="006431ED">
      <w:pPr>
        <w:pStyle w:val="List"/>
        <w:numPr>
          <w:ilvl w:val="0"/>
          <w:numId w:val="28"/>
        </w:numPr>
        <w:spacing w:before="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BEBB526" w14:textId="77777777" w:rsidR="00B712C7" w:rsidRPr="00FE069E"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3D41A719" w14:textId="77777777" w:rsidR="00640E94" w:rsidRDefault="00640E94">
      <w:pPr>
        <w:pStyle w:val="List"/>
        <w:numPr>
          <w:ilvl w:val="0"/>
          <w:numId w:val="28"/>
        </w:numPr>
        <w:spacing w:before="120"/>
        <w:jc w:val="both"/>
        <w:rPr>
          <w:rFonts w:ascii="Arial" w:hAnsi="Arial"/>
        </w:rPr>
      </w:pPr>
      <w:r>
        <w:rPr>
          <w:rFonts w:ascii="Arial" w:hAnsi="Arial"/>
        </w:rPr>
        <w:lastRenderedPageBreak/>
        <w:t>Describe the expiry or termination of any contracts or agreements between the Issuer, the Issuer’s affiliates or third parties or cancellation of any financing arrangements that have been previously announced.</w:t>
      </w:r>
    </w:p>
    <w:p w14:paraId="0E14E3A3" w14:textId="6F880662" w:rsidR="00B712C7"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5069C0E2" w14:textId="77777777" w:rsidR="006431ED" w:rsidRPr="00FE069E" w:rsidRDefault="006431ED" w:rsidP="006431ED">
      <w:pPr>
        <w:widowControl w:val="0"/>
        <w:overflowPunct w:val="0"/>
        <w:autoSpaceDE w:val="0"/>
        <w:autoSpaceDN w:val="0"/>
        <w:adjustRightInd w:val="0"/>
        <w:ind w:left="720"/>
        <w:jc w:val="both"/>
        <w:rPr>
          <w:rFonts w:ascii="Arial" w:hAnsi="Arial"/>
          <w:b/>
          <w:bCs/>
          <w:sz w:val="24"/>
          <w:lang w:val="en-GB"/>
        </w:rPr>
      </w:pPr>
    </w:p>
    <w:p w14:paraId="52E82162" w14:textId="77777777" w:rsidR="00640E94" w:rsidRDefault="00640E94" w:rsidP="006431ED">
      <w:pPr>
        <w:pStyle w:val="List"/>
        <w:numPr>
          <w:ilvl w:val="0"/>
          <w:numId w:val="28"/>
        </w:numPr>
        <w:spacing w:before="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44115A3" w14:textId="77777777" w:rsidR="00B712C7" w:rsidRPr="00FE069E"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6FE7C762" w14:textId="77777777" w:rsidR="00FE069E" w:rsidRDefault="00FE069E" w:rsidP="006431ED">
      <w:pPr>
        <w:pStyle w:val="List"/>
        <w:spacing w:before="0"/>
        <w:jc w:val="both"/>
        <w:rPr>
          <w:rFonts w:ascii="Arial" w:hAnsi="Arial"/>
        </w:rPr>
      </w:pPr>
    </w:p>
    <w:p w14:paraId="29D8EB25" w14:textId="77777777" w:rsidR="00640E94" w:rsidRDefault="00640E94" w:rsidP="006431ED">
      <w:pPr>
        <w:pStyle w:val="List"/>
        <w:numPr>
          <w:ilvl w:val="0"/>
          <w:numId w:val="28"/>
        </w:numPr>
        <w:spacing w:before="0"/>
        <w:jc w:val="both"/>
        <w:rPr>
          <w:rFonts w:ascii="Arial" w:hAnsi="Arial"/>
        </w:rPr>
      </w:pPr>
      <w:r>
        <w:rPr>
          <w:rFonts w:ascii="Arial" w:hAnsi="Arial"/>
        </w:rPr>
        <w:t>Describe the acquisition of new customers or loss of customers.</w:t>
      </w:r>
    </w:p>
    <w:p w14:paraId="0096DB37" w14:textId="77777777" w:rsidR="00B712C7" w:rsidRPr="00FE069E"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36646B08" w14:textId="77777777" w:rsidR="00FE069E" w:rsidRDefault="00FE069E" w:rsidP="006431ED">
      <w:pPr>
        <w:pStyle w:val="List"/>
        <w:spacing w:before="0"/>
        <w:jc w:val="both"/>
        <w:rPr>
          <w:rFonts w:ascii="Arial" w:hAnsi="Arial"/>
        </w:rPr>
      </w:pPr>
    </w:p>
    <w:p w14:paraId="456AD629" w14:textId="77777777" w:rsidR="00640E94" w:rsidRDefault="00640E94" w:rsidP="006431ED">
      <w:pPr>
        <w:pStyle w:val="List"/>
        <w:numPr>
          <w:ilvl w:val="0"/>
          <w:numId w:val="28"/>
        </w:numPr>
        <w:spacing w:before="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4D80CB85" w14:textId="77777777" w:rsidR="00B712C7" w:rsidRPr="00FE069E"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610C91CB" w14:textId="77777777" w:rsidR="00FE069E" w:rsidRDefault="00FE069E" w:rsidP="006431ED">
      <w:pPr>
        <w:pStyle w:val="List"/>
        <w:spacing w:before="0"/>
        <w:jc w:val="both"/>
        <w:rPr>
          <w:rFonts w:ascii="Arial" w:hAnsi="Arial"/>
        </w:rPr>
      </w:pPr>
    </w:p>
    <w:p w14:paraId="3A4208D7" w14:textId="77777777" w:rsidR="00640E94" w:rsidRDefault="00640E94" w:rsidP="006431ED">
      <w:pPr>
        <w:pStyle w:val="List"/>
        <w:numPr>
          <w:ilvl w:val="0"/>
          <w:numId w:val="28"/>
        </w:numPr>
        <w:spacing w:before="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1F4F9C2D" w14:textId="77777777" w:rsidR="00B712C7" w:rsidRPr="00FE069E"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4C2734C0" w14:textId="77777777" w:rsidR="00FE069E" w:rsidRDefault="00FE069E" w:rsidP="006431ED">
      <w:pPr>
        <w:pStyle w:val="List"/>
        <w:spacing w:before="0"/>
        <w:jc w:val="both"/>
        <w:rPr>
          <w:rFonts w:ascii="Arial" w:hAnsi="Arial"/>
        </w:rPr>
      </w:pPr>
    </w:p>
    <w:p w14:paraId="171F91C1" w14:textId="77777777" w:rsidR="00640E94" w:rsidRDefault="00640E94" w:rsidP="006431ED">
      <w:pPr>
        <w:pStyle w:val="List"/>
        <w:numPr>
          <w:ilvl w:val="0"/>
          <w:numId w:val="28"/>
        </w:numPr>
        <w:spacing w:before="0"/>
        <w:jc w:val="both"/>
        <w:rPr>
          <w:rFonts w:ascii="Arial" w:hAnsi="Arial"/>
        </w:rPr>
      </w:pPr>
      <w:r>
        <w:rPr>
          <w:rFonts w:ascii="Arial" w:hAnsi="Arial"/>
        </w:rPr>
        <w:t>Report on any labour disputes and resolutions of those disputes if applicable.</w:t>
      </w:r>
    </w:p>
    <w:p w14:paraId="4C5E86C4" w14:textId="77777777" w:rsidR="00B712C7" w:rsidRPr="00FE069E"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6164FBDF" w14:textId="77777777" w:rsidR="00FE069E" w:rsidRDefault="00FE069E" w:rsidP="006431ED">
      <w:pPr>
        <w:pStyle w:val="List"/>
        <w:spacing w:before="0"/>
        <w:jc w:val="both"/>
        <w:rPr>
          <w:rFonts w:ascii="Arial" w:hAnsi="Arial"/>
        </w:rPr>
      </w:pPr>
    </w:p>
    <w:p w14:paraId="7A1F7EB6" w14:textId="27D5E125" w:rsidR="00640E94" w:rsidRDefault="00640E94" w:rsidP="006431ED">
      <w:pPr>
        <w:pStyle w:val="List"/>
        <w:numPr>
          <w:ilvl w:val="0"/>
          <w:numId w:val="28"/>
        </w:numPr>
        <w:spacing w:before="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8966F43" w14:textId="77777777" w:rsidR="00B712C7" w:rsidRPr="00FE069E"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5E371C21" w14:textId="77777777" w:rsidR="00FE069E" w:rsidRDefault="00FE069E" w:rsidP="006431ED">
      <w:pPr>
        <w:pStyle w:val="List"/>
        <w:spacing w:before="0"/>
        <w:jc w:val="both"/>
        <w:rPr>
          <w:rFonts w:ascii="Arial" w:hAnsi="Arial"/>
        </w:rPr>
      </w:pPr>
    </w:p>
    <w:p w14:paraId="033F0013" w14:textId="77777777" w:rsidR="00640E94" w:rsidRDefault="00640E94" w:rsidP="006431ED">
      <w:pPr>
        <w:pStyle w:val="List"/>
        <w:numPr>
          <w:ilvl w:val="0"/>
          <w:numId w:val="28"/>
        </w:numPr>
        <w:spacing w:before="0"/>
        <w:jc w:val="both"/>
        <w:rPr>
          <w:rFonts w:ascii="Arial" w:hAnsi="Arial"/>
        </w:rPr>
      </w:pPr>
      <w:r>
        <w:rPr>
          <w:rFonts w:ascii="Arial" w:hAnsi="Arial"/>
        </w:rPr>
        <w:t>Provide details of any indebtedness incurred or repaid by the Issuer together with the terms of such indebtedness.</w:t>
      </w:r>
    </w:p>
    <w:p w14:paraId="4CAA264D" w14:textId="77777777" w:rsidR="00FE069E" w:rsidRPr="00FE069E" w:rsidRDefault="00FE069E" w:rsidP="006431ED">
      <w:pPr>
        <w:widowControl w:val="0"/>
        <w:overflowPunct w:val="0"/>
        <w:autoSpaceDE w:val="0"/>
        <w:autoSpaceDN w:val="0"/>
        <w:adjustRightInd w:val="0"/>
        <w:spacing w:before="120"/>
        <w:ind w:left="720"/>
        <w:jc w:val="both"/>
        <w:rPr>
          <w:rFonts w:ascii="Arial" w:hAnsi="Arial"/>
          <w:b/>
          <w:bCs/>
          <w:sz w:val="24"/>
          <w:lang w:val="en-GB"/>
        </w:rPr>
      </w:pPr>
      <w:r w:rsidRPr="00FE069E">
        <w:rPr>
          <w:rFonts w:ascii="Arial" w:hAnsi="Arial"/>
          <w:b/>
          <w:bCs/>
          <w:sz w:val="24"/>
          <w:lang w:val="en-GB"/>
        </w:rPr>
        <w:t xml:space="preserve">None. </w:t>
      </w:r>
    </w:p>
    <w:p w14:paraId="368C400D" w14:textId="0B86FC40" w:rsidR="006431ED" w:rsidRDefault="006431ED" w:rsidP="00FE069E">
      <w:pPr>
        <w:pStyle w:val="List"/>
        <w:spacing w:before="120"/>
        <w:jc w:val="both"/>
        <w:rPr>
          <w:rFonts w:ascii="Arial" w:hAnsi="Arial"/>
        </w:rPr>
      </w:pPr>
      <w:r>
        <w:rPr>
          <w:rFonts w:ascii="Arial" w:hAnsi="Arial"/>
        </w:rPr>
        <w:br w:type="page"/>
      </w:r>
    </w:p>
    <w:p w14:paraId="5487D9A6" w14:textId="77777777" w:rsidR="00FE069E" w:rsidRDefault="00FE069E" w:rsidP="00FE069E">
      <w:pPr>
        <w:pStyle w:val="List"/>
        <w:spacing w:before="120"/>
        <w:jc w:val="both"/>
        <w:rPr>
          <w:rFonts w:ascii="Arial" w:hAnsi="Arial"/>
        </w:rPr>
      </w:pPr>
    </w:p>
    <w:p w14:paraId="3D81F1AA"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3D20D06A" w14:textId="77777777" w:rsidR="00640E94" w:rsidRDefault="00640E94">
      <w:pPr>
        <w:pStyle w:val="List"/>
        <w:spacing w:before="120"/>
        <w:ind w:left="0" w:firstLine="0"/>
        <w:jc w:val="both"/>
        <w:rPr>
          <w:rFonts w:ascii="Arial" w:hAnsi="Arial"/>
        </w:rPr>
      </w:pPr>
    </w:p>
    <w:tbl>
      <w:tblPr>
        <w:tblW w:w="88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0"/>
        <w:gridCol w:w="2394"/>
        <w:gridCol w:w="2394"/>
        <w:gridCol w:w="2394"/>
      </w:tblGrid>
      <w:tr w:rsidR="00640E94" w14:paraId="0471CADD" w14:textId="77777777" w:rsidTr="006431ED">
        <w:tc>
          <w:tcPr>
            <w:tcW w:w="1690" w:type="dxa"/>
          </w:tcPr>
          <w:p w14:paraId="2EE83B31"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1E33819F"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39007AC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27382E7"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4AD86B22" w14:textId="77777777" w:rsidTr="006431ED">
        <w:tc>
          <w:tcPr>
            <w:tcW w:w="1690" w:type="dxa"/>
          </w:tcPr>
          <w:p w14:paraId="1C8025D4" w14:textId="77777777" w:rsidR="00640E94" w:rsidRDefault="00B712C7" w:rsidP="00B712C7">
            <w:pPr>
              <w:widowControl w:val="0"/>
              <w:overflowPunct w:val="0"/>
              <w:autoSpaceDE w:val="0"/>
              <w:autoSpaceDN w:val="0"/>
              <w:adjustRightInd w:val="0"/>
              <w:jc w:val="both"/>
              <w:rPr>
                <w:rFonts w:ascii="Arial" w:hAnsi="Arial"/>
              </w:rPr>
            </w:pPr>
            <w:r>
              <w:rPr>
                <w:rFonts w:ascii="Arial" w:hAnsi="Arial"/>
                <w:b/>
                <w:bCs/>
                <w:sz w:val="24"/>
                <w:lang w:val="en-GB"/>
              </w:rPr>
              <w:t>N/A</w:t>
            </w:r>
          </w:p>
        </w:tc>
        <w:tc>
          <w:tcPr>
            <w:tcW w:w="2394" w:type="dxa"/>
          </w:tcPr>
          <w:p w14:paraId="7B37E990"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B083851"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56550C4" w14:textId="77777777" w:rsidR="00640E94" w:rsidRDefault="00640E94">
            <w:pPr>
              <w:pStyle w:val="List"/>
              <w:tabs>
                <w:tab w:val="left" w:pos="360"/>
              </w:tabs>
              <w:spacing w:before="0" w:line="280" w:lineRule="exact"/>
              <w:ind w:left="0" w:firstLine="0"/>
              <w:jc w:val="both"/>
              <w:rPr>
                <w:rFonts w:ascii="Arial" w:hAnsi="Arial"/>
              </w:rPr>
            </w:pPr>
          </w:p>
        </w:tc>
      </w:tr>
      <w:tr w:rsidR="00640E94" w14:paraId="0547F503" w14:textId="77777777" w:rsidTr="006431ED">
        <w:tc>
          <w:tcPr>
            <w:tcW w:w="1690" w:type="dxa"/>
          </w:tcPr>
          <w:p w14:paraId="6B92E1F9"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CF3F980"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6B7A101"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DA886CB" w14:textId="77777777" w:rsidR="00640E94" w:rsidRDefault="00640E94">
            <w:pPr>
              <w:pStyle w:val="List"/>
              <w:tabs>
                <w:tab w:val="left" w:pos="360"/>
              </w:tabs>
              <w:spacing w:before="0" w:line="280" w:lineRule="exact"/>
              <w:ind w:left="0" w:firstLine="0"/>
              <w:jc w:val="both"/>
              <w:rPr>
                <w:rFonts w:ascii="Arial" w:hAnsi="Arial"/>
              </w:rPr>
            </w:pPr>
          </w:p>
        </w:tc>
      </w:tr>
      <w:tr w:rsidR="00640E94" w14:paraId="1D6875F8" w14:textId="77777777" w:rsidTr="006431ED">
        <w:tc>
          <w:tcPr>
            <w:tcW w:w="1690" w:type="dxa"/>
          </w:tcPr>
          <w:p w14:paraId="348F30B5"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44C6791"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22E216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EC3823F" w14:textId="77777777" w:rsidR="00640E94" w:rsidRDefault="00640E94">
            <w:pPr>
              <w:pStyle w:val="List"/>
              <w:tabs>
                <w:tab w:val="left" w:pos="360"/>
              </w:tabs>
              <w:spacing w:before="0" w:line="280" w:lineRule="exact"/>
              <w:ind w:left="0" w:firstLine="0"/>
              <w:jc w:val="both"/>
              <w:rPr>
                <w:rFonts w:ascii="Arial" w:hAnsi="Arial"/>
              </w:rPr>
            </w:pPr>
          </w:p>
        </w:tc>
      </w:tr>
    </w:tbl>
    <w:p w14:paraId="4B825EB8" w14:textId="77777777" w:rsidR="00640E94" w:rsidRDefault="00640E94" w:rsidP="00FE069E">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63789873" w14:textId="77777777" w:rsidR="00FE069E" w:rsidRDefault="00FE069E" w:rsidP="006431ED">
      <w:pPr>
        <w:pStyle w:val="List"/>
        <w:tabs>
          <w:tab w:val="left" w:pos="360"/>
        </w:tabs>
        <w:spacing w:before="0"/>
        <w:ind w:left="720" w:firstLine="0"/>
        <w:jc w:val="both"/>
        <w:rPr>
          <w:rFonts w:ascii="Arial" w:hAnsi="Arial"/>
          <w:i/>
        </w:rPr>
      </w:pPr>
    </w:p>
    <w:p w14:paraId="247D6B4A" w14:textId="77777777" w:rsidR="00640E94" w:rsidRDefault="00640E94" w:rsidP="006431ED">
      <w:pPr>
        <w:pStyle w:val="List"/>
        <w:keepNext/>
        <w:keepLines/>
        <w:numPr>
          <w:ilvl w:val="0"/>
          <w:numId w:val="28"/>
        </w:numPr>
        <w:spacing w:before="0"/>
        <w:jc w:val="both"/>
        <w:rPr>
          <w:rFonts w:ascii="Arial" w:hAnsi="Arial"/>
        </w:rPr>
      </w:pPr>
      <w:r>
        <w:rPr>
          <w:rFonts w:ascii="Arial" w:hAnsi="Arial"/>
        </w:rPr>
        <w:t>Provide details of any loans to or by Related Persons.</w:t>
      </w:r>
    </w:p>
    <w:p w14:paraId="1251F0A2" w14:textId="45E4B8F5" w:rsidR="00B712C7" w:rsidRPr="00FE069E" w:rsidRDefault="00FE145A"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6C89400E" w14:textId="77777777" w:rsidR="00FE069E" w:rsidRDefault="00FE069E" w:rsidP="006431ED">
      <w:pPr>
        <w:pStyle w:val="List"/>
        <w:keepNext/>
        <w:keepLines/>
        <w:spacing w:before="0"/>
        <w:jc w:val="both"/>
        <w:rPr>
          <w:rFonts w:ascii="Arial" w:hAnsi="Arial"/>
        </w:rPr>
      </w:pPr>
    </w:p>
    <w:p w14:paraId="686B44AE" w14:textId="77777777" w:rsidR="00640E94" w:rsidRDefault="00640E94" w:rsidP="006431ED">
      <w:pPr>
        <w:pStyle w:val="List"/>
        <w:keepNext/>
        <w:keepLines/>
        <w:numPr>
          <w:ilvl w:val="0"/>
          <w:numId w:val="28"/>
        </w:numPr>
        <w:spacing w:before="0"/>
        <w:jc w:val="both"/>
        <w:rPr>
          <w:rFonts w:ascii="Arial" w:hAnsi="Arial"/>
        </w:rPr>
      </w:pPr>
      <w:r>
        <w:rPr>
          <w:rFonts w:ascii="Arial" w:hAnsi="Arial"/>
        </w:rPr>
        <w:t>Provide details of any changes in directors, officers or committee members.</w:t>
      </w:r>
    </w:p>
    <w:p w14:paraId="0E541925" w14:textId="77777777" w:rsidR="00EB43C9" w:rsidRPr="00FE069E" w:rsidRDefault="00EB43C9"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430BA26F" w14:textId="77777777" w:rsidR="00FE069E" w:rsidRDefault="00FE069E" w:rsidP="006431ED">
      <w:pPr>
        <w:pStyle w:val="List"/>
        <w:keepNext/>
        <w:keepLines/>
        <w:spacing w:before="0"/>
        <w:jc w:val="both"/>
        <w:rPr>
          <w:rFonts w:ascii="Arial" w:hAnsi="Arial"/>
        </w:rPr>
      </w:pPr>
    </w:p>
    <w:p w14:paraId="30635F61" w14:textId="77777777" w:rsidR="00640E94" w:rsidRDefault="00640E94" w:rsidP="006431ED">
      <w:pPr>
        <w:pStyle w:val="List"/>
        <w:numPr>
          <w:ilvl w:val="0"/>
          <w:numId w:val="28"/>
        </w:numPr>
        <w:spacing w:before="0"/>
        <w:jc w:val="both"/>
        <w:rPr>
          <w:rFonts w:ascii="Arial" w:hAnsi="Arial"/>
        </w:rPr>
      </w:pPr>
      <w:r>
        <w:rPr>
          <w:rFonts w:ascii="Arial" w:hAnsi="Arial"/>
        </w:rPr>
        <w:t>Discuss any trends which are likely to impact the Issuer including trends in the Issuer’s market(s) or political/regulatory trends.</w:t>
      </w:r>
    </w:p>
    <w:p w14:paraId="419B1667" w14:textId="77777777" w:rsidR="00FE069E" w:rsidRPr="00FE069E" w:rsidRDefault="00FE069E" w:rsidP="00CB4894">
      <w:pPr>
        <w:widowControl w:val="0"/>
        <w:overflowPunct w:val="0"/>
        <w:autoSpaceDE w:val="0"/>
        <w:autoSpaceDN w:val="0"/>
        <w:adjustRightInd w:val="0"/>
        <w:spacing w:before="120" w:line="212" w:lineRule="auto"/>
        <w:ind w:left="720"/>
        <w:jc w:val="both"/>
        <w:rPr>
          <w:rFonts w:ascii="Arial" w:hAnsi="Arial"/>
          <w:b/>
          <w:bCs/>
          <w:sz w:val="24"/>
          <w:lang w:val="en-GB"/>
        </w:rPr>
      </w:pPr>
      <w:r w:rsidRPr="00FE069E">
        <w:rPr>
          <w:rFonts w:ascii="Arial" w:hAnsi="Arial"/>
          <w:b/>
          <w:bCs/>
          <w:sz w:val="24"/>
          <w:lang w:val="en-GB"/>
        </w:rPr>
        <w:t xml:space="preserve">The trends and risks which are likely to impact the Issuer are detailed in Item 17 Risk Factors of the Issuer’s Form 2A - Listing Statement dated January 11, 2012. </w:t>
      </w:r>
    </w:p>
    <w:p w14:paraId="75B7435C" w14:textId="77777777" w:rsidR="00FE069E" w:rsidRDefault="00FE069E">
      <w:pPr>
        <w:pStyle w:val="List"/>
        <w:keepNext/>
        <w:spacing w:before="120"/>
        <w:ind w:left="0" w:firstLine="0"/>
        <w:rPr>
          <w:rFonts w:ascii="Arial" w:hAnsi="Arial"/>
          <w:b/>
        </w:rPr>
      </w:pPr>
    </w:p>
    <w:p w14:paraId="12A00760"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2047B788" w14:textId="77777777" w:rsidR="00640E94" w:rsidRDefault="00640E94">
      <w:pPr>
        <w:pStyle w:val="BodyText"/>
        <w:keepNext/>
        <w:rPr>
          <w:rFonts w:ascii="Arial" w:hAnsi="Arial"/>
        </w:rPr>
      </w:pPr>
      <w:r>
        <w:rPr>
          <w:rFonts w:ascii="Arial" w:hAnsi="Arial"/>
        </w:rPr>
        <w:t>The undersigned hereby certifies that:</w:t>
      </w:r>
    </w:p>
    <w:p w14:paraId="7A58A51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5C21E2D"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30C6E73"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EF62445"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03DA3387" w14:textId="464AEF54"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CB4894">
        <w:rPr>
          <w:rFonts w:ascii="Arial" w:hAnsi="Arial"/>
          <w:b/>
          <w:bCs/>
          <w:u w:val="single"/>
        </w:rPr>
        <w:t>June 5</w:t>
      </w:r>
      <w:r w:rsidR="002A7DC8">
        <w:rPr>
          <w:rFonts w:ascii="Arial" w:hAnsi="Arial"/>
          <w:b/>
          <w:bCs/>
          <w:u w:val="single"/>
        </w:rPr>
        <w:t>, 2020</w:t>
      </w:r>
    </w:p>
    <w:p w14:paraId="64F767F4" w14:textId="77777777" w:rsidR="00640E94" w:rsidRDefault="00640E94">
      <w:pPr>
        <w:pStyle w:val="List"/>
        <w:tabs>
          <w:tab w:val="left" w:pos="9180"/>
        </w:tabs>
        <w:ind w:left="5760" w:hanging="5760"/>
        <w:rPr>
          <w:rFonts w:ascii="Arial" w:hAnsi="Arial"/>
        </w:rPr>
      </w:pPr>
      <w:r>
        <w:rPr>
          <w:rFonts w:ascii="Arial" w:hAnsi="Arial"/>
        </w:rPr>
        <w:tab/>
      </w:r>
      <w:r w:rsidR="00FE069E" w:rsidRPr="000B0A96">
        <w:rPr>
          <w:rFonts w:ascii="Arial" w:hAnsi="Arial"/>
          <w:b/>
          <w:bCs/>
          <w:u w:val="single"/>
        </w:rPr>
        <w:t>Martin Bajic</w:t>
      </w:r>
      <w:r>
        <w:rPr>
          <w:rFonts w:ascii="Arial" w:hAnsi="Arial"/>
          <w:u w:val="single"/>
        </w:rPr>
        <w:tab/>
      </w:r>
      <w:r>
        <w:rPr>
          <w:rFonts w:ascii="Arial" w:hAnsi="Arial"/>
          <w:u w:val="single"/>
        </w:rPr>
        <w:br/>
      </w:r>
      <w:r>
        <w:rPr>
          <w:rFonts w:ascii="Arial" w:hAnsi="Arial"/>
        </w:rPr>
        <w:t>Name of Director or Senior Officer</w:t>
      </w:r>
    </w:p>
    <w:p w14:paraId="025BF866" w14:textId="77777777" w:rsidR="00640E94" w:rsidRDefault="00640E94">
      <w:pPr>
        <w:pStyle w:val="List"/>
        <w:tabs>
          <w:tab w:val="left" w:pos="9180"/>
          <w:tab w:val="left" w:pos="9360"/>
        </w:tabs>
        <w:ind w:left="5760" w:hanging="5760"/>
        <w:rPr>
          <w:rFonts w:ascii="Arial" w:hAnsi="Arial"/>
        </w:rPr>
      </w:pPr>
      <w:r>
        <w:rPr>
          <w:rFonts w:ascii="Arial" w:hAnsi="Arial"/>
        </w:rPr>
        <w:tab/>
      </w:r>
      <w:r w:rsidR="000B0A96" w:rsidRPr="000B0A96">
        <w:rPr>
          <w:rFonts w:ascii="Arial" w:hAnsi="Arial"/>
          <w:b/>
          <w:bCs/>
          <w:i/>
          <w:iCs/>
          <w:u w:val="single"/>
        </w:rPr>
        <w:t>/s/ Martin Bajic</w:t>
      </w:r>
      <w:r>
        <w:rPr>
          <w:rFonts w:ascii="Arial" w:hAnsi="Arial"/>
          <w:u w:val="single"/>
        </w:rPr>
        <w:tab/>
      </w:r>
      <w:r>
        <w:rPr>
          <w:rFonts w:ascii="Arial" w:hAnsi="Arial"/>
        </w:rPr>
        <w:br/>
        <w:t>Signature</w:t>
      </w:r>
    </w:p>
    <w:p w14:paraId="1D552518" w14:textId="77777777" w:rsidR="000B0A96" w:rsidRDefault="000B0A96">
      <w:pPr>
        <w:pStyle w:val="List"/>
        <w:tabs>
          <w:tab w:val="left" w:pos="9180"/>
          <w:tab w:val="left" w:pos="9360"/>
        </w:tabs>
        <w:ind w:left="5760" w:hanging="5760"/>
        <w:rPr>
          <w:rFonts w:ascii="Arial" w:hAnsi="Arial"/>
        </w:rPr>
      </w:pPr>
    </w:p>
    <w:p w14:paraId="667CBA7F" w14:textId="204C43D5" w:rsidR="00640E94" w:rsidRDefault="000B0A96">
      <w:pPr>
        <w:pStyle w:val="BodyText"/>
        <w:tabs>
          <w:tab w:val="left" w:pos="9180"/>
        </w:tabs>
        <w:spacing w:before="0"/>
        <w:ind w:left="5760"/>
        <w:rPr>
          <w:rFonts w:ascii="Arial" w:hAnsi="Arial"/>
        </w:rPr>
      </w:pPr>
      <w:r w:rsidRPr="000B0A96">
        <w:rPr>
          <w:rFonts w:ascii="Arial" w:hAnsi="Arial"/>
          <w:b/>
          <w:bCs/>
          <w:u w:val="single"/>
        </w:rPr>
        <w:t>CFO</w:t>
      </w:r>
      <w:r w:rsidR="00E87302">
        <w:rPr>
          <w:rFonts w:ascii="Arial" w:hAnsi="Arial"/>
          <w:b/>
          <w:bCs/>
          <w:u w:val="single"/>
        </w:rPr>
        <w:t xml:space="preserve"> and </w:t>
      </w:r>
      <w:r w:rsidR="00E87302" w:rsidRPr="00E87302">
        <w:rPr>
          <w:rFonts w:ascii="Arial" w:hAnsi="Arial"/>
          <w:b/>
          <w:bCs/>
          <w:u w:val="single"/>
        </w:rPr>
        <w:t>Corporate Secretary</w:t>
      </w:r>
      <w:r w:rsidR="00640E94">
        <w:rPr>
          <w:rFonts w:ascii="Arial" w:hAnsi="Arial"/>
          <w:u w:val="single"/>
        </w:rPr>
        <w:tab/>
      </w:r>
      <w:r w:rsidR="00640E94">
        <w:rPr>
          <w:rFonts w:ascii="Arial" w:hAnsi="Arial"/>
        </w:rPr>
        <w:br/>
        <w:t>Official Capacity</w:t>
      </w:r>
      <w:bookmarkEnd w:id="4"/>
    </w:p>
    <w:p w14:paraId="5A0B947E"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176"/>
        <w:gridCol w:w="2522"/>
      </w:tblGrid>
      <w:tr w:rsidR="00640E94" w14:paraId="6511E397" w14:textId="77777777" w:rsidTr="000B0A96">
        <w:tc>
          <w:tcPr>
            <w:tcW w:w="4878" w:type="dxa"/>
            <w:tcBorders>
              <w:top w:val="single" w:sz="18" w:space="0" w:color="auto"/>
              <w:bottom w:val="nil"/>
              <w:right w:val="single" w:sz="18" w:space="0" w:color="auto"/>
            </w:tcBorders>
          </w:tcPr>
          <w:p w14:paraId="094C975E" w14:textId="77777777" w:rsidR="00640E94" w:rsidRDefault="00640E94">
            <w:pPr>
              <w:pStyle w:val="BodyText"/>
              <w:spacing w:before="0"/>
              <w:rPr>
                <w:rFonts w:ascii="Arial" w:hAnsi="Arial"/>
                <w:b/>
                <w:i/>
              </w:rPr>
            </w:pPr>
            <w:r>
              <w:rPr>
                <w:rFonts w:ascii="Arial" w:hAnsi="Arial"/>
                <w:b/>
                <w:i/>
              </w:rPr>
              <w:t>Issuer Details</w:t>
            </w:r>
          </w:p>
          <w:p w14:paraId="5A57B2B6" w14:textId="77777777" w:rsidR="00640E94" w:rsidRPr="000B0A96" w:rsidRDefault="00640E94" w:rsidP="000B0A96">
            <w:pPr>
              <w:pStyle w:val="NoSpacing"/>
              <w:rPr>
                <w:rFonts w:ascii="Arial" w:hAnsi="Arial"/>
                <w:sz w:val="24"/>
                <w:lang w:val="en-GB"/>
              </w:rPr>
            </w:pPr>
            <w:r w:rsidRPr="000B0A96">
              <w:rPr>
                <w:rFonts w:ascii="Arial" w:hAnsi="Arial"/>
                <w:sz w:val="24"/>
                <w:lang w:val="en-GB"/>
              </w:rPr>
              <w:t>Name of Issuer</w:t>
            </w:r>
          </w:p>
          <w:p w14:paraId="716FC77B" w14:textId="77777777" w:rsidR="00640E94" w:rsidRPr="000B0A96" w:rsidRDefault="000B0A96" w:rsidP="000B0A96">
            <w:pPr>
              <w:pStyle w:val="NoSpacing"/>
              <w:rPr>
                <w:b/>
                <w:bCs/>
              </w:rPr>
            </w:pPr>
            <w:r w:rsidRPr="000B0A96">
              <w:rPr>
                <w:rFonts w:ascii="Arial" w:hAnsi="Arial"/>
                <w:b/>
                <w:bCs/>
                <w:sz w:val="24"/>
                <w:lang w:val="en-GB"/>
              </w:rPr>
              <w:t>Dizun International Enterprises Inc.</w:t>
            </w:r>
          </w:p>
        </w:tc>
        <w:tc>
          <w:tcPr>
            <w:tcW w:w="2176" w:type="dxa"/>
            <w:tcBorders>
              <w:top w:val="single" w:sz="18" w:space="0" w:color="auto"/>
              <w:left w:val="single" w:sz="18" w:space="0" w:color="auto"/>
              <w:bottom w:val="nil"/>
              <w:right w:val="single" w:sz="18" w:space="0" w:color="auto"/>
            </w:tcBorders>
          </w:tcPr>
          <w:p w14:paraId="6844B1F1" w14:textId="77777777" w:rsidR="00640E94" w:rsidRDefault="00640E94">
            <w:pPr>
              <w:pStyle w:val="BodyText"/>
              <w:spacing w:before="0"/>
              <w:rPr>
                <w:rFonts w:ascii="Arial" w:hAnsi="Arial"/>
              </w:rPr>
            </w:pPr>
            <w:r>
              <w:rPr>
                <w:rFonts w:ascii="Arial" w:hAnsi="Arial"/>
              </w:rPr>
              <w:t>For  Month End</w:t>
            </w:r>
          </w:p>
          <w:p w14:paraId="2E6B58EC" w14:textId="3A1AA861" w:rsidR="000B0A96" w:rsidRPr="000B0A96" w:rsidRDefault="00CB4894">
            <w:pPr>
              <w:pStyle w:val="BodyText"/>
              <w:spacing w:before="0"/>
              <w:rPr>
                <w:rFonts w:ascii="Arial" w:hAnsi="Arial"/>
                <w:b/>
                <w:bCs/>
              </w:rPr>
            </w:pPr>
            <w:r>
              <w:rPr>
                <w:rFonts w:ascii="Arial" w:hAnsi="Arial"/>
                <w:b/>
                <w:bCs/>
              </w:rPr>
              <w:t>May</w:t>
            </w:r>
            <w:r w:rsidR="0095071E">
              <w:rPr>
                <w:rFonts w:ascii="Arial" w:hAnsi="Arial"/>
                <w:b/>
                <w:bCs/>
              </w:rPr>
              <w:t xml:space="preserve"> 2020</w:t>
            </w:r>
          </w:p>
        </w:tc>
        <w:tc>
          <w:tcPr>
            <w:tcW w:w="2522" w:type="dxa"/>
            <w:tcBorders>
              <w:top w:val="single" w:sz="18" w:space="0" w:color="auto"/>
              <w:left w:val="single" w:sz="18" w:space="0" w:color="auto"/>
              <w:bottom w:val="nil"/>
            </w:tcBorders>
          </w:tcPr>
          <w:p w14:paraId="673F1E90" w14:textId="77777777" w:rsidR="00640E94" w:rsidRDefault="00640E94">
            <w:pPr>
              <w:pStyle w:val="BodyText"/>
              <w:spacing w:before="0"/>
              <w:rPr>
                <w:rFonts w:ascii="Arial" w:hAnsi="Arial"/>
              </w:rPr>
            </w:pPr>
            <w:r>
              <w:rPr>
                <w:rFonts w:ascii="Arial" w:hAnsi="Arial"/>
              </w:rPr>
              <w:t>Date of Report</w:t>
            </w:r>
          </w:p>
          <w:p w14:paraId="7B84696E" w14:textId="77777777" w:rsidR="00640E94" w:rsidRDefault="00640E94">
            <w:pPr>
              <w:pStyle w:val="BodyText"/>
              <w:spacing w:before="0"/>
              <w:rPr>
                <w:rFonts w:ascii="Arial" w:hAnsi="Arial"/>
              </w:rPr>
            </w:pPr>
            <w:r>
              <w:rPr>
                <w:rFonts w:ascii="Arial" w:hAnsi="Arial"/>
              </w:rPr>
              <w:t>YY/MM/D</w:t>
            </w:r>
          </w:p>
          <w:p w14:paraId="21CD891D" w14:textId="271B4D6D" w:rsidR="000B0A96" w:rsidRPr="000B0A96" w:rsidRDefault="002A7DC8">
            <w:pPr>
              <w:pStyle w:val="BodyText"/>
              <w:spacing w:before="0"/>
              <w:rPr>
                <w:rFonts w:ascii="Arial" w:hAnsi="Arial"/>
                <w:b/>
                <w:bCs/>
              </w:rPr>
            </w:pPr>
            <w:r>
              <w:rPr>
                <w:rFonts w:ascii="Arial" w:hAnsi="Arial"/>
                <w:b/>
                <w:bCs/>
              </w:rPr>
              <w:t>20</w:t>
            </w:r>
            <w:r w:rsidR="000B0A96" w:rsidRPr="000B0A96">
              <w:rPr>
                <w:rFonts w:ascii="Arial" w:hAnsi="Arial"/>
                <w:b/>
                <w:bCs/>
              </w:rPr>
              <w:t>/</w:t>
            </w:r>
            <w:r>
              <w:rPr>
                <w:rFonts w:ascii="Arial" w:hAnsi="Arial"/>
                <w:b/>
                <w:bCs/>
              </w:rPr>
              <w:t>0</w:t>
            </w:r>
            <w:r w:rsidR="00CB4894">
              <w:rPr>
                <w:rFonts w:ascii="Arial" w:hAnsi="Arial"/>
                <w:b/>
                <w:bCs/>
              </w:rPr>
              <w:t>6</w:t>
            </w:r>
            <w:r w:rsidR="000B0A96" w:rsidRPr="000B0A96">
              <w:rPr>
                <w:rFonts w:ascii="Arial" w:hAnsi="Arial"/>
                <w:b/>
                <w:bCs/>
              </w:rPr>
              <w:t>/0</w:t>
            </w:r>
            <w:r w:rsidR="00E351C1">
              <w:rPr>
                <w:rFonts w:ascii="Arial" w:hAnsi="Arial"/>
                <w:b/>
                <w:bCs/>
              </w:rPr>
              <w:t>5</w:t>
            </w:r>
          </w:p>
        </w:tc>
      </w:tr>
      <w:tr w:rsidR="00640E94" w14:paraId="56375B05" w14:textId="77777777">
        <w:trPr>
          <w:cantSplit/>
        </w:trPr>
        <w:tc>
          <w:tcPr>
            <w:tcW w:w="9576" w:type="dxa"/>
            <w:gridSpan w:val="3"/>
            <w:tcBorders>
              <w:top w:val="single" w:sz="18" w:space="0" w:color="auto"/>
              <w:bottom w:val="single" w:sz="18" w:space="0" w:color="auto"/>
            </w:tcBorders>
          </w:tcPr>
          <w:p w14:paraId="7A5511B0" w14:textId="77777777" w:rsidR="00640E94" w:rsidRDefault="00640E94">
            <w:pPr>
              <w:pStyle w:val="BodyText"/>
              <w:spacing w:before="0"/>
              <w:rPr>
                <w:rFonts w:ascii="Arial" w:hAnsi="Arial"/>
              </w:rPr>
            </w:pPr>
            <w:r>
              <w:rPr>
                <w:rFonts w:ascii="Arial" w:hAnsi="Arial"/>
              </w:rPr>
              <w:t>Issuer Address</w:t>
            </w:r>
          </w:p>
          <w:p w14:paraId="2C94741E" w14:textId="77777777" w:rsidR="00640E94" w:rsidRDefault="000B0A96" w:rsidP="000B0A96">
            <w:pPr>
              <w:pStyle w:val="BodyText"/>
              <w:spacing w:before="0"/>
              <w:rPr>
                <w:rFonts w:ascii="Arial" w:hAnsi="Arial"/>
              </w:rPr>
            </w:pPr>
            <w:r w:rsidRPr="000B0A96">
              <w:rPr>
                <w:rFonts w:ascii="Arial" w:hAnsi="Arial"/>
                <w:b/>
                <w:bCs/>
              </w:rPr>
              <w:t>#918 - 1030 West Georgia St.</w:t>
            </w:r>
          </w:p>
        </w:tc>
      </w:tr>
      <w:tr w:rsidR="00640E94" w14:paraId="659B9E22" w14:textId="77777777" w:rsidTr="000B0A96">
        <w:tc>
          <w:tcPr>
            <w:tcW w:w="4878" w:type="dxa"/>
            <w:tcBorders>
              <w:top w:val="single" w:sz="18" w:space="0" w:color="auto"/>
              <w:bottom w:val="single" w:sz="18" w:space="0" w:color="auto"/>
              <w:right w:val="single" w:sz="18" w:space="0" w:color="auto"/>
            </w:tcBorders>
          </w:tcPr>
          <w:p w14:paraId="24ABAA88" w14:textId="77777777" w:rsidR="00640E94" w:rsidRDefault="00640E94">
            <w:pPr>
              <w:pStyle w:val="BodyText"/>
              <w:spacing w:before="0"/>
              <w:rPr>
                <w:rFonts w:ascii="Arial" w:hAnsi="Arial"/>
              </w:rPr>
            </w:pPr>
            <w:r>
              <w:rPr>
                <w:rFonts w:ascii="Arial" w:hAnsi="Arial"/>
              </w:rPr>
              <w:t>City/Province/Postal Code</w:t>
            </w:r>
          </w:p>
          <w:p w14:paraId="68B9E378" w14:textId="77777777" w:rsidR="00640E94" w:rsidRPr="000B0A96" w:rsidRDefault="000B0A96">
            <w:pPr>
              <w:pStyle w:val="BodyText"/>
              <w:spacing w:before="0"/>
              <w:rPr>
                <w:rFonts w:ascii="Arial" w:hAnsi="Arial"/>
                <w:b/>
                <w:bCs/>
              </w:rPr>
            </w:pPr>
            <w:r w:rsidRPr="000B0A96">
              <w:rPr>
                <w:rFonts w:ascii="Arial" w:hAnsi="Arial"/>
                <w:b/>
                <w:bCs/>
              </w:rPr>
              <w:t>Vancouver, BC V6E 2Y3</w:t>
            </w:r>
          </w:p>
          <w:p w14:paraId="3E58580C" w14:textId="77777777" w:rsidR="00640E94" w:rsidRDefault="00640E94">
            <w:pPr>
              <w:pStyle w:val="BodyText"/>
              <w:spacing w:before="0"/>
              <w:rPr>
                <w:rFonts w:ascii="Arial" w:hAnsi="Arial"/>
              </w:rPr>
            </w:pPr>
          </w:p>
        </w:tc>
        <w:tc>
          <w:tcPr>
            <w:tcW w:w="2176" w:type="dxa"/>
            <w:tcBorders>
              <w:top w:val="single" w:sz="18" w:space="0" w:color="auto"/>
              <w:left w:val="single" w:sz="18" w:space="0" w:color="auto"/>
              <w:bottom w:val="single" w:sz="18" w:space="0" w:color="auto"/>
              <w:right w:val="single" w:sz="18" w:space="0" w:color="auto"/>
            </w:tcBorders>
          </w:tcPr>
          <w:p w14:paraId="5E369BF3" w14:textId="77777777" w:rsidR="00640E94" w:rsidRDefault="00640E94">
            <w:pPr>
              <w:pStyle w:val="BodyText"/>
              <w:spacing w:before="0"/>
              <w:rPr>
                <w:rFonts w:ascii="Arial" w:hAnsi="Arial"/>
              </w:rPr>
            </w:pPr>
            <w:r>
              <w:rPr>
                <w:rFonts w:ascii="Arial" w:hAnsi="Arial"/>
              </w:rPr>
              <w:t>Issuer Fax No.</w:t>
            </w:r>
          </w:p>
          <w:p w14:paraId="7009A014" w14:textId="77777777" w:rsidR="00640E94" w:rsidRPr="000B0A96" w:rsidRDefault="000B0A96">
            <w:pPr>
              <w:pStyle w:val="BodyText"/>
              <w:spacing w:before="0"/>
              <w:rPr>
                <w:rFonts w:ascii="Arial" w:hAnsi="Arial"/>
                <w:b/>
                <w:bCs/>
              </w:rPr>
            </w:pPr>
            <w:r w:rsidRPr="000B0A96">
              <w:rPr>
                <w:rFonts w:ascii="Arial" w:hAnsi="Arial"/>
                <w:b/>
                <w:bCs/>
              </w:rPr>
              <w:t>(604) 662-7900</w:t>
            </w:r>
          </w:p>
        </w:tc>
        <w:tc>
          <w:tcPr>
            <w:tcW w:w="2522" w:type="dxa"/>
            <w:tcBorders>
              <w:top w:val="single" w:sz="18" w:space="0" w:color="auto"/>
              <w:left w:val="single" w:sz="18" w:space="0" w:color="auto"/>
              <w:bottom w:val="single" w:sz="18" w:space="0" w:color="auto"/>
            </w:tcBorders>
          </w:tcPr>
          <w:p w14:paraId="3C4F0133" w14:textId="77777777" w:rsidR="00640E94" w:rsidRDefault="00640E94">
            <w:pPr>
              <w:pStyle w:val="BodyText"/>
              <w:spacing w:before="0"/>
              <w:rPr>
                <w:rFonts w:ascii="Arial" w:hAnsi="Arial"/>
              </w:rPr>
            </w:pPr>
            <w:r>
              <w:rPr>
                <w:rFonts w:ascii="Arial" w:hAnsi="Arial"/>
              </w:rPr>
              <w:t>Issuer Telephone No.</w:t>
            </w:r>
          </w:p>
          <w:p w14:paraId="3DEDC497" w14:textId="0768FF73" w:rsidR="00640E94" w:rsidRDefault="000B0A96">
            <w:pPr>
              <w:pStyle w:val="BodyText"/>
              <w:spacing w:before="0"/>
              <w:rPr>
                <w:rFonts w:ascii="Arial" w:hAnsi="Arial"/>
              </w:rPr>
            </w:pPr>
            <w:r w:rsidRPr="000B0A96">
              <w:rPr>
                <w:rFonts w:ascii="Arial" w:hAnsi="Arial"/>
                <w:b/>
                <w:bCs/>
              </w:rPr>
              <w:t xml:space="preserve">(604) </w:t>
            </w:r>
            <w:r w:rsidR="00BA6D16">
              <w:rPr>
                <w:rFonts w:ascii="Arial" w:hAnsi="Arial"/>
                <w:b/>
                <w:bCs/>
              </w:rPr>
              <w:t>288-8005</w:t>
            </w:r>
          </w:p>
        </w:tc>
      </w:tr>
      <w:tr w:rsidR="00640E94" w14:paraId="78A21187" w14:textId="77777777" w:rsidTr="000B0A96">
        <w:tc>
          <w:tcPr>
            <w:tcW w:w="4878" w:type="dxa"/>
            <w:tcBorders>
              <w:top w:val="single" w:sz="18" w:space="0" w:color="auto"/>
              <w:bottom w:val="single" w:sz="18" w:space="0" w:color="auto"/>
              <w:right w:val="single" w:sz="18" w:space="0" w:color="auto"/>
            </w:tcBorders>
          </w:tcPr>
          <w:p w14:paraId="1E0E70EB" w14:textId="77777777" w:rsidR="00640E94" w:rsidRDefault="00640E94">
            <w:pPr>
              <w:pStyle w:val="BodyText"/>
              <w:spacing w:before="0"/>
              <w:rPr>
                <w:rFonts w:ascii="Arial" w:hAnsi="Arial"/>
              </w:rPr>
            </w:pPr>
            <w:r>
              <w:rPr>
                <w:rFonts w:ascii="Arial" w:hAnsi="Arial"/>
              </w:rPr>
              <w:t>Contact Name</w:t>
            </w:r>
          </w:p>
          <w:p w14:paraId="2B0EB6CC" w14:textId="0C1E99EA" w:rsidR="00640E94" w:rsidRDefault="00BA6D16">
            <w:pPr>
              <w:pStyle w:val="BodyText"/>
              <w:spacing w:before="0"/>
              <w:rPr>
                <w:rFonts w:ascii="Arial" w:hAnsi="Arial"/>
              </w:rPr>
            </w:pPr>
            <w:r>
              <w:rPr>
                <w:rFonts w:ascii="Arial" w:hAnsi="Arial"/>
                <w:b/>
                <w:bCs/>
              </w:rPr>
              <w:t>Martin Bajic</w:t>
            </w:r>
          </w:p>
          <w:p w14:paraId="6E877843" w14:textId="77777777" w:rsidR="00640E94" w:rsidRDefault="00640E94">
            <w:pPr>
              <w:pStyle w:val="BodyText"/>
              <w:spacing w:before="0"/>
              <w:rPr>
                <w:rFonts w:ascii="Arial" w:hAnsi="Arial"/>
              </w:rPr>
            </w:pPr>
          </w:p>
        </w:tc>
        <w:tc>
          <w:tcPr>
            <w:tcW w:w="2176" w:type="dxa"/>
            <w:tcBorders>
              <w:top w:val="single" w:sz="18" w:space="0" w:color="auto"/>
              <w:left w:val="single" w:sz="18" w:space="0" w:color="auto"/>
              <w:bottom w:val="single" w:sz="18" w:space="0" w:color="auto"/>
              <w:right w:val="single" w:sz="18" w:space="0" w:color="auto"/>
            </w:tcBorders>
          </w:tcPr>
          <w:p w14:paraId="5E1D9F78" w14:textId="77777777" w:rsidR="00640E94" w:rsidRDefault="00640E94">
            <w:pPr>
              <w:pStyle w:val="BodyText"/>
              <w:spacing w:before="0"/>
              <w:rPr>
                <w:rFonts w:ascii="Arial" w:hAnsi="Arial"/>
              </w:rPr>
            </w:pPr>
            <w:r>
              <w:rPr>
                <w:rFonts w:ascii="Arial" w:hAnsi="Arial"/>
              </w:rPr>
              <w:t>Contact Position</w:t>
            </w:r>
          </w:p>
          <w:p w14:paraId="317BA59F" w14:textId="01795FDA" w:rsidR="000B0A96" w:rsidRDefault="00BA6D16">
            <w:pPr>
              <w:pStyle w:val="BodyText"/>
              <w:spacing w:before="0"/>
              <w:rPr>
                <w:rFonts w:ascii="Arial" w:hAnsi="Arial"/>
              </w:rPr>
            </w:pPr>
            <w:r>
              <w:rPr>
                <w:rFonts w:ascii="Arial" w:hAnsi="Arial"/>
                <w:b/>
                <w:bCs/>
              </w:rPr>
              <w:t>CFO</w:t>
            </w:r>
            <w:r w:rsidR="00E87302" w:rsidRPr="00E87302">
              <w:rPr>
                <w:rFonts w:ascii="Arial" w:hAnsi="Arial"/>
                <w:b/>
                <w:bCs/>
              </w:rPr>
              <w:t xml:space="preserve"> and Corporate Secretary</w:t>
            </w:r>
          </w:p>
        </w:tc>
        <w:tc>
          <w:tcPr>
            <w:tcW w:w="2522" w:type="dxa"/>
            <w:tcBorders>
              <w:top w:val="single" w:sz="18" w:space="0" w:color="auto"/>
              <w:left w:val="single" w:sz="18" w:space="0" w:color="auto"/>
              <w:bottom w:val="single" w:sz="18" w:space="0" w:color="auto"/>
            </w:tcBorders>
          </w:tcPr>
          <w:p w14:paraId="6F8D953B" w14:textId="77777777" w:rsidR="00640E94" w:rsidRDefault="00640E94">
            <w:pPr>
              <w:pStyle w:val="BodyText"/>
              <w:spacing w:before="0"/>
              <w:rPr>
                <w:rFonts w:ascii="Arial" w:hAnsi="Arial"/>
              </w:rPr>
            </w:pPr>
            <w:r>
              <w:rPr>
                <w:rFonts w:ascii="Arial" w:hAnsi="Arial"/>
              </w:rPr>
              <w:t>Contact Telephone No.</w:t>
            </w:r>
          </w:p>
          <w:p w14:paraId="25A2FBC9" w14:textId="4E9DC9AB" w:rsidR="000B0A96" w:rsidRDefault="000B0A96">
            <w:pPr>
              <w:pStyle w:val="BodyText"/>
              <w:spacing w:before="0"/>
              <w:rPr>
                <w:rFonts w:ascii="Arial" w:hAnsi="Arial"/>
              </w:rPr>
            </w:pPr>
            <w:r w:rsidRPr="000B0A96">
              <w:rPr>
                <w:rFonts w:ascii="Arial" w:hAnsi="Arial"/>
                <w:b/>
                <w:bCs/>
              </w:rPr>
              <w:t xml:space="preserve">(604) </w:t>
            </w:r>
            <w:r w:rsidR="00BA6D16">
              <w:rPr>
                <w:rFonts w:ascii="Arial" w:hAnsi="Arial"/>
                <w:b/>
                <w:bCs/>
              </w:rPr>
              <w:t>288-8002</w:t>
            </w:r>
          </w:p>
        </w:tc>
      </w:tr>
      <w:tr w:rsidR="00640E94" w14:paraId="3B87D352" w14:textId="77777777">
        <w:trPr>
          <w:cantSplit/>
        </w:trPr>
        <w:tc>
          <w:tcPr>
            <w:tcW w:w="4878" w:type="dxa"/>
            <w:tcBorders>
              <w:top w:val="single" w:sz="18" w:space="0" w:color="auto"/>
              <w:bottom w:val="single" w:sz="18" w:space="0" w:color="auto"/>
              <w:right w:val="single" w:sz="18" w:space="0" w:color="auto"/>
            </w:tcBorders>
          </w:tcPr>
          <w:p w14:paraId="7C875B21" w14:textId="77777777" w:rsidR="00640E94" w:rsidRDefault="00640E94">
            <w:pPr>
              <w:pStyle w:val="BodyText"/>
              <w:spacing w:before="0"/>
              <w:rPr>
                <w:rFonts w:ascii="Arial" w:hAnsi="Arial"/>
              </w:rPr>
            </w:pPr>
            <w:r>
              <w:rPr>
                <w:rFonts w:ascii="Arial" w:hAnsi="Arial"/>
              </w:rPr>
              <w:t>Contact Email Address</w:t>
            </w:r>
          </w:p>
          <w:p w14:paraId="6FC00130" w14:textId="33669913" w:rsidR="00640E94" w:rsidRDefault="00BA6D16" w:rsidP="000B0A96">
            <w:pPr>
              <w:pStyle w:val="BodyText"/>
              <w:spacing w:before="0"/>
              <w:rPr>
                <w:rFonts w:ascii="Arial" w:hAnsi="Arial"/>
              </w:rPr>
            </w:pPr>
            <w:r>
              <w:rPr>
                <w:rFonts w:ascii="Arial" w:hAnsi="Arial"/>
                <w:b/>
                <w:bCs/>
              </w:rPr>
              <w:t>m</w:t>
            </w:r>
            <w:r w:rsidR="00F371CC">
              <w:rPr>
                <w:rFonts w:ascii="Arial" w:hAnsi="Arial"/>
                <w:b/>
                <w:bCs/>
              </w:rPr>
              <w:t>artin</w:t>
            </w:r>
            <w:r w:rsidR="000B0A96" w:rsidRPr="000B0A96">
              <w:rPr>
                <w:rFonts w:ascii="Arial" w:hAnsi="Arial"/>
                <w:b/>
                <w:bCs/>
              </w:rPr>
              <w:t>@</w:t>
            </w:r>
            <w:r w:rsidR="00F371CC">
              <w:rPr>
                <w:rFonts w:ascii="Arial" w:hAnsi="Arial"/>
                <w:b/>
                <w:bCs/>
              </w:rPr>
              <w:t>nwcapital</w:t>
            </w:r>
            <w:r w:rsidR="000B0A96" w:rsidRPr="000B0A96">
              <w:rPr>
                <w:rFonts w:ascii="Arial" w:hAnsi="Arial"/>
                <w:b/>
                <w:bCs/>
              </w:rPr>
              <w:t>.ca</w:t>
            </w:r>
          </w:p>
        </w:tc>
        <w:tc>
          <w:tcPr>
            <w:tcW w:w="4698" w:type="dxa"/>
            <w:gridSpan w:val="2"/>
            <w:tcBorders>
              <w:top w:val="single" w:sz="18" w:space="0" w:color="auto"/>
              <w:left w:val="single" w:sz="18" w:space="0" w:color="auto"/>
              <w:bottom w:val="single" w:sz="18" w:space="0" w:color="auto"/>
            </w:tcBorders>
          </w:tcPr>
          <w:p w14:paraId="33FA868C" w14:textId="77777777" w:rsidR="00640E94" w:rsidRDefault="00640E94">
            <w:pPr>
              <w:pStyle w:val="BodyText"/>
              <w:spacing w:before="0"/>
              <w:rPr>
                <w:rFonts w:ascii="Arial" w:hAnsi="Arial"/>
              </w:rPr>
            </w:pPr>
            <w:r>
              <w:rPr>
                <w:rFonts w:ascii="Arial" w:hAnsi="Arial"/>
              </w:rPr>
              <w:t>Web Site Address</w:t>
            </w:r>
          </w:p>
          <w:p w14:paraId="2D08894B" w14:textId="77777777" w:rsidR="00640E94" w:rsidRDefault="000B0A96">
            <w:pPr>
              <w:pStyle w:val="BodyText"/>
              <w:spacing w:before="0"/>
              <w:rPr>
                <w:rFonts w:ascii="Arial" w:hAnsi="Arial"/>
              </w:rPr>
            </w:pPr>
            <w:r w:rsidRPr="000B0A96">
              <w:rPr>
                <w:rFonts w:ascii="Arial" w:hAnsi="Arial"/>
                <w:b/>
                <w:bCs/>
              </w:rPr>
              <w:t>www.dizuntea.com</w:t>
            </w:r>
          </w:p>
        </w:tc>
      </w:tr>
    </w:tbl>
    <w:p w14:paraId="64C2B8CB"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B9465" w14:textId="77777777" w:rsidR="005F6D8F" w:rsidRDefault="005F6D8F">
      <w:r>
        <w:separator/>
      </w:r>
    </w:p>
  </w:endnote>
  <w:endnote w:type="continuationSeparator" w:id="0">
    <w:p w14:paraId="79A621CD" w14:textId="77777777"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7553B" w14:textId="77777777" w:rsidR="00640E94" w:rsidRDefault="00640E94">
    <w:pPr>
      <w:pStyle w:val="Footer"/>
      <w:tabs>
        <w:tab w:val="clear" w:pos="4320"/>
        <w:tab w:val="clear" w:pos="8640"/>
        <w:tab w:val="center" w:pos="4680"/>
        <w:tab w:val="right" w:pos="9360"/>
      </w:tabs>
      <w:rPr>
        <w:b/>
      </w:rPr>
    </w:pPr>
  </w:p>
  <w:p w14:paraId="580D8216"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2F95F26D" wp14:editId="26820475">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B6C9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1944750A"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24ABB73"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D2C24" w14:textId="77777777" w:rsidR="00640E94" w:rsidRDefault="00640E94">
    <w:pPr>
      <w:pStyle w:val="Footer"/>
      <w:tabs>
        <w:tab w:val="clear" w:pos="4320"/>
        <w:tab w:val="clear" w:pos="8640"/>
        <w:tab w:val="center" w:pos="4680"/>
        <w:tab w:val="right" w:pos="9360"/>
      </w:tabs>
      <w:rPr>
        <w:b/>
      </w:rPr>
    </w:pPr>
  </w:p>
  <w:p w14:paraId="74A35404"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4F1D392" wp14:editId="2C4E646D">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E6787"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8DB0FB8"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6F6DFD5"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832F1" w14:textId="77777777" w:rsidR="005F6D8F" w:rsidRDefault="005F6D8F">
      <w:r>
        <w:separator/>
      </w:r>
    </w:p>
  </w:footnote>
  <w:footnote w:type="continuationSeparator" w:id="0">
    <w:p w14:paraId="7A09687C" w14:textId="77777777" w:rsidR="005F6D8F" w:rsidRDefault="005F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17B7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26A0727"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9E1D6"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6846101A"/>
    <w:multiLevelType w:val="hybridMultilevel"/>
    <w:tmpl w:val="70945B16"/>
    <w:lvl w:ilvl="0" w:tplc="E220A156">
      <w:start w:val="1"/>
      <w:numFmt w:val="decimal"/>
      <w:lvlText w:val="(%1)"/>
      <w:lvlJc w:val="left"/>
      <w:pPr>
        <w:ind w:left="1080" w:hanging="360"/>
      </w:pPr>
      <w:rPr>
        <w:rFonts w:hint="default"/>
        <w:vertAlign w:val="superscrip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5"/>
  </w:num>
  <w:num w:numId="9">
    <w:abstractNumId w:val="19"/>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1"/>
  </w:num>
  <w:num w:numId="24">
    <w:abstractNumId w:val="18"/>
  </w:num>
  <w:num w:numId="25">
    <w:abstractNumId w:val="4"/>
  </w:num>
  <w:num w:numId="26">
    <w:abstractNumId w:val="26"/>
  </w:num>
  <w:num w:numId="27">
    <w:abstractNumId w:val="28"/>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A1AB1"/>
    <w:rsid w:val="000B0A96"/>
    <w:rsid w:val="00202566"/>
    <w:rsid w:val="00244616"/>
    <w:rsid w:val="002A7DC8"/>
    <w:rsid w:val="002C281E"/>
    <w:rsid w:val="002F00EB"/>
    <w:rsid w:val="003669A9"/>
    <w:rsid w:val="00371A64"/>
    <w:rsid w:val="00387FA8"/>
    <w:rsid w:val="004B268F"/>
    <w:rsid w:val="005453C8"/>
    <w:rsid w:val="005618EC"/>
    <w:rsid w:val="005F6D8F"/>
    <w:rsid w:val="00620E7F"/>
    <w:rsid w:val="00633ED3"/>
    <w:rsid w:val="00635E9A"/>
    <w:rsid w:val="00640E94"/>
    <w:rsid w:val="006431ED"/>
    <w:rsid w:val="006D1A06"/>
    <w:rsid w:val="008B7E92"/>
    <w:rsid w:val="00922A46"/>
    <w:rsid w:val="0095071E"/>
    <w:rsid w:val="00A47914"/>
    <w:rsid w:val="00AD26D5"/>
    <w:rsid w:val="00AE1124"/>
    <w:rsid w:val="00B712C7"/>
    <w:rsid w:val="00BA6D16"/>
    <w:rsid w:val="00C27A18"/>
    <w:rsid w:val="00C6383E"/>
    <w:rsid w:val="00CB4894"/>
    <w:rsid w:val="00D14AE5"/>
    <w:rsid w:val="00D661E6"/>
    <w:rsid w:val="00E351C1"/>
    <w:rsid w:val="00E36141"/>
    <w:rsid w:val="00E83E58"/>
    <w:rsid w:val="00E87302"/>
    <w:rsid w:val="00E97691"/>
    <w:rsid w:val="00EB43C9"/>
    <w:rsid w:val="00F371CC"/>
    <w:rsid w:val="00FE069E"/>
    <w:rsid w:val="00FE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5841"/>
    <o:shapelayout v:ext="edit">
      <o:idmap v:ext="edit" data="1"/>
    </o:shapelayout>
  </w:shapeDefaults>
  <w:decimalSymbol w:val="."/>
  <w:listSeparator w:val=","/>
  <w14:docId w14:val="0EDB93D2"/>
  <w15:docId w15:val="{BEBC6111-9ADC-41DC-B584-C71959BF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FE069E"/>
    <w:pPr>
      <w:ind w:left="720"/>
      <w:contextualSpacing/>
    </w:pPr>
  </w:style>
  <w:style w:type="paragraph" w:styleId="NoSpacing">
    <w:name w:val="No Spacing"/>
    <w:uiPriority w:val="1"/>
    <w:qFormat/>
    <w:rsid w:val="000B0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1206</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Marlis Yassin</cp:lastModifiedBy>
  <cp:revision>3</cp:revision>
  <cp:lastPrinted>2004-05-10T18:28:00Z</cp:lastPrinted>
  <dcterms:created xsi:type="dcterms:W3CDTF">2020-06-05T21:19:00Z</dcterms:created>
  <dcterms:modified xsi:type="dcterms:W3CDTF">2020-06-05T21:30:00Z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