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EF52" w14:textId="77777777" w:rsidR="0030710B" w:rsidRPr="001F1CEA" w:rsidRDefault="0030710B" w:rsidP="0030710B">
      <w:pPr>
        <w:autoSpaceDE w:val="0"/>
        <w:autoSpaceDN w:val="0"/>
        <w:adjustRightInd w:val="0"/>
        <w:spacing w:after="0" w:line="240" w:lineRule="auto"/>
        <w:jc w:val="center"/>
        <w:rPr>
          <w:rFonts w:ascii="Times New Roman" w:hAnsi="Times New Roman"/>
          <w:b/>
          <w:bCs/>
          <w:sz w:val="24"/>
          <w:szCs w:val="24"/>
        </w:rPr>
      </w:pPr>
      <w:r w:rsidRPr="001F1CEA">
        <w:rPr>
          <w:rFonts w:ascii="Times New Roman" w:hAnsi="Times New Roman"/>
          <w:b/>
          <w:bCs/>
          <w:sz w:val="24"/>
          <w:szCs w:val="24"/>
        </w:rPr>
        <w:t xml:space="preserve">ARCTIC GLACIER ISSUES DEFAULT </w:t>
      </w:r>
      <w:r w:rsidR="00E431CA" w:rsidRPr="001F1CEA">
        <w:rPr>
          <w:rFonts w:ascii="Times New Roman" w:hAnsi="Times New Roman"/>
          <w:b/>
          <w:bCs/>
          <w:sz w:val="24"/>
          <w:szCs w:val="24"/>
        </w:rPr>
        <w:t>STATUS REPORT</w:t>
      </w:r>
      <w:r w:rsidRPr="001F1CEA">
        <w:rPr>
          <w:rFonts w:ascii="Times New Roman" w:hAnsi="Times New Roman"/>
          <w:b/>
          <w:bCs/>
          <w:sz w:val="24"/>
          <w:szCs w:val="24"/>
        </w:rPr>
        <w:t xml:space="preserve"> PURSUANT TO NATIONAL POLICY 12-203</w:t>
      </w:r>
    </w:p>
    <w:p w14:paraId="566CCE77" w14:textId="77777777" w:rsidR="0030710B" w:rsidRPr="001F1CEA" w:rsidRDefault="0030710B" w:rsidP="0030710B">
      <w:pPr>
        <w:autoSpaceDE w:val="0"/>
        <w:autoSpaceDN w:val="0"/>
        <w:adjustRightInd w:val="0"/>
        <w:spacing w:after="0" w:line="240" w:lineRule="auto"/>
        <w:rPr>
          <w:rFonts w:ascii="Times New Roman" w:hAnsi="Times New Roman"/>
          <w:b/>
          <w:bCs/>
          <w:sz w:val="24"/>
          <w:szCs w:val="24"/>
        </w:rPr>
      </w:pPr>
    </w:p>
    <w:p w14:paraId="2739957B" w14:textId="7CBC0559" w:rsidR="00E431CA" w:rsidRPr="001F1CEA" w:rsidRDefault="0030710B" w:rsidP="00C32EB2">
      <w:pPr>
        <w:autoSpaceDE w:val="0"/>
        <w:autoSpaceDN w:val="0"/>
        <w:adjustRightInd w:val="0"/>
        <w:spacing w:after="0" w:line="240" w:lineRule="auto"/>
        <w:jc w:val="both"/>
        <w:rPr>
          <w:rFonts w:ascii="Times New Roman" w:hAnsi="Times New Roman"/>
          <w:sz w:val="24"/>
          <w:szCs w:val="24"/>
        </w:rPr>
      </w:pPr>
      <w:r w:rsidRPr="001F1CEA">
        <w:rPr>
          <w:rFonts w:ascii="Times New Roman" w:hAnsi="Times New Roman"/>
          <w:b/>
          <w:bCs/>
          <w:sz w:val="24"/>
          <w:szCs w:val="24"/>
        </w:rPr>
        <w:t xml:space="preserve">WINNIPEG </w:t>
      </w:r>
      <w:r w:rsidR="000B47E4">
        <w:rPr>
          <w:rFonts w:ascii="Times New Roman" w:hAnsi="Times New Roman"/>
          <w:sz w:val="24"/>
          <w:szCs w:val="24"/>
        </w:rPr>
        <w:t>–</w:t>
      </w:r>
      <w:r w:rsidR="00C71151">
        <w:rPr>
          <w:rFonts w:ascii="Times New Roman" w:hAnsi="Times New Roman"/>
          <w:b/>
          <w:sz w:val="24"/>
          <w:szCs w:val="24"/>
        </w:rPr>
        <w:t xml:space="preserve"> </w:t>
      </w:r>
      <w:r w:rsidR="00141B1F">
        <w:rPr>
          <w:rFonts w:ascii="Times New Roman" w:hAnsi="Times New Roman"/>
          <w:b/>
          <w:sz w:val="24"/>
          <w:szCs w:val="24"/>
        </w:rPr>
        <w:t>April 15</w:t>
      </w:r>
      <w:bookmarkStart w:id="0" w:name="_GoBack"/>
      <w:bookmarkEnd w:id="0"/>
      <w:r w:rsidR="00883E85">
        <w:rPr>
          <w:rFonts w:ascii="Times New Roman" w:hAnsi="Times New Roman"/>
          <w:b/>
          <w:sz w:val="24"/>
          <w:szCs w:val="24"/>
        </w:rPr>
        <w:t>, 2020</w:t>
      </w:r>
      <w:r w:rsidRPr="001F1CEA">
        <w:rPr>
          <w:rFonts w:ascii="Times New Roman" w:hAnsi="Times New Roman"/>
          <w:b/>
          <w:bCs/>
          <w:sz w:val="24"/>
          <w:szCs w:val="24"/>
        </w:rPr>
        <w:t xml:space="preserve"> </w:t>
      </w:r>
      <w:r w:rsidRPr="001F1CEA">
        <w:rPr>
          <w:rFonts w:ascii="Times New Roman" w:hAnsi="Times New Roman"/>
          <w:sz w:val="24"/>
          <w:szCs w:val="24"/>
        </w:rPr>
        <w:t xml:space="preserve">– </w:t>
      </w:r>
      <w:r w:rsidRPr="001F1CEA">
        <w:rPr>
          <w:rFonts w:ascii="Times New Roman" w:hAnsi="Times New Roman"/>
          <w:b/>
          <w:bCs/>
          <w:sz w:val="24"/>
          <w:szCs w:val="24"/>
        </w:rPr>
        <w:t xml:space="preserve">Arctic Glacier Income Fund </w:t>
      </w:r>
      <w:r w:rsidRPr="001F1CEA">
        <w:rPr>
          <w:rFonts w:ascii="Times New Roman" w:hAnsi="Times New Roman"/>
          <w:sz w:val="24"/>
          <w:szCs w:val="24"/>
        </w:rPr>
        <w:t>(CS</w:t>
      </w:r>
      <w:r w:rsidR="007903FF">
        <w:rPr>
          <w:rFonts w:ascii="Times New Roman" w:hAnsi="Times New Roman"/>
          <w:sz w:val="24"/>
          <w:szCs w:val="24"/>
        </w:rPr>
        <w:t>E</w:t>
      </w:r>
      <w:r w:rsidRPr="001F1CEA">
        <w:rPr>
          <w:rFonts w:ascii="Times New Roman" w:hAnsi="Times New Roman"/>
          <w:sz w:val="24"/>
          <w:szCs w:val="24"/>
        </w:rPr>
        <w:t>: AG</w:t>
      </w:r>
      <w:r w:rsidR="00D029A1">
        <w:rPr>
          <w:rFonts w:ascii="Times New Roman" w:hAnsi="Times New Roman"/>
          <w:sz w:val="24"/>
          <w:szCs w:val="24"/>
        </w:rPr>
        <w:t>.UN</w:t>
      </w:r>
      <w:r w:rsidRPr="001F1CEA">
        <w:rPr>
          <w:rFonts w:ascii="Times New Roman" w:hAnsi="Times New Roman"/>
          <w:sz w:val="24"/>
          <w:szCs w:val="24"/>
        </w:rPr>
        <w:t xml:space="preserve">) (the “Fund”) </w:t>
      </w:r>
      <w:r w:rsidR="00E431CA" w:rsidRPr="001F1CEA">
        <w:rPr>
          <w:rFonts w:ascii="Times New Roman" w:hAnsi="Times New Roman"/>
          <w:sz w:val="24"/>
          <w:szCs w:val="24"/>
        </w:rPr>
        <w:t>is providing a default status report</w:t>
      </w:r>
      <w:r w:rsidR="00256398">
        <w:rPr>
          <w:rFonts w:ascii="Times New Roman" w:hAnsi="Times New Roman"/>
          <w:sz w:val="24"/>
          <w:szCs w:val="24"/>
        </w:rPr>
        <w:t xml:space="preserve">, </w:t>
      </w:r>
      <w:r w:rsidR="00E431CA" w:rsidRPr="001F1CEA">
        <w:rPr>
          <w:rFonts w:ascii="Times New Roman" w:hAnsi="Times New Roman"/>
          <w:sz w:val="24"/>
          <w:szCs w:val="24"/>
        </w:rPr>
        <w:t xml:space="preserve">in accordance with the alternative information guidelines set out in National Policy 12-203 </w:t>
      </w:r>
      <w:r w:rsidR="00E431CA" w:rsidRPr="001F1CEA">
        <w:rPr>
          <w:rFonts w:ascii="Times New Roman" w:hAnsi="Times New Roman"/>
          <w:i/>
          <w:sz w:val="24"/>
          <w:szCs w:val="24"/>
        </w:rPr>
        <w:t>Cease Trade Orders for Continuous Disclosure Defaults</w:t>
      </w:r>
      <w:r w:rsidR="001F1CEA" w:rsidRPr="001F1CEA">
        <w:rPr>
          <w:rFonts w:ascii="Times New Roman" w:hAnsi="Times New Roman"/>
          <w:i/>
          <w:sz w:val="24"/>
          <w:szCs w:val="24"/>
        </w:rPr>
        <w:t xml:space="preserve"> </w:t>
      </w:r>
      <w:r w:rsidR="001F1CEA">
        <w:rPr>
          <w:rFonts w:ascii="Times New Roman" w:hAnsi="Times New Roman"/>
          <w:sz w:val="24"/>
          <w:szCs w:val="24"/>
        </w:rPr>
        <w:t>(</w:t>
      </w:r>
      <w:r w:rsidR="001F1CEA" w:rsidRPr="001F1CEA">
        <w:rPr>
          <w:rFonts w:ascii="Times New Roman" w:hAnsi="Times New Roman"/>
          <w:sz w:val="24"/>
          <w:szCs w:val="24"/>
        </w:rPr>
        <w:t>“National Policy 12-203”)</w:t>
      </w:r>
      <w:r w:rsidR="00E431CA" w:rsidRPr="001F1CEA">
        <w:rPr>
          <w:rFonts w:ascii="Times New Roman" w:hAnsi="Times New Roman"/>
          <w:sz w:val="24"/>
          <w:szCs w:val="24"/>
        </w:rPr>
        <w:t xml:space="preserve">. </w:t>
      </w:r>
    </w:p>
    <w:p w14:paraId="672858E3" w14:textId="77777777" w:rsidR="00E431CA" w:rsidRPr="001F1CEA" w:rsidRDefault="00E431CA" w:rsidP="00C32EB2">
      <w:pPr>
        <w:autoSpaceDE w:val="0"/>
        <w:autoSpaceDN w:val="0"/>
        <w:adjustRightInd w:val="0"/>
        <w:spacing w:after="0" w:line="240" w:lineRule="auto"/>
        <w:jc w:val="both"/>
        <w:rPr>
          <w:rFonts w:ascii="Times New Roman" w:hAnsi="Times New Roman"/>
          <w:sz w:val="24"/>
          <w:szCs w:val="24"/>
        </w:rPr>
      </w:pPr>
    </w:p>
    <w:p w14:paraId="11E6E811" w14:textId="77777777" w:rsidR="0030710B" w:rsidRPr="001F1CEA" w:rsidRDefault="00E431CA" w:rsidP="00C32EB2">
      <w:pPr>
        <w:pStyle w:val="Default"/>
        <w:jc w:val="both"/>
      </w:pPr>
      <w:r w:rsidRPr="001F1CEA">
        <w:t xml:space="preserve">On August 15, 2012, the Fund </w:t>
      </w:r>
      <w:r w:rsidR="001F1CEA">
        <w:t xml:space="preserve">announced (the </w:t>
      </w:r>
      <w:r w:rsidR="001F1CEA" w:rsidRPr="001F1CEA">
        <w:t>“</w:t>
      </w:r>
      <w:r w:rsidR="001F1CEA">
        <w:t>Default Announcement</w:t>
      </w:r>
      <w:r w:rsidR="001F1CEA" w:rsidRPr="001F1CEA">
        <w:t>”</w:t>
      </w:r>
      <w:r w:rsidR="001F1CEA">
        <w:t>)</w:t>
      </w:r>
      <w:r w:rsidRPr="001F1CEA">
        <w:t xml:space="preserve"> that it would</w:t>
      </w:r>
      <w:r w:rsidR="0030710B" w:rsidRPr="001F1CEA">
        <w:t xml:space="preserve"> not be able to file an interim financial report and interim management's discussion and analysis for the period ended June 30, 2012, together with the related certification of filings under National Instrument 52-109 </w:t>
      </w:r>
      <w:r w:rsidR="0030710B" w:rsidRPr="001F1CEA">
        <w:rPr>
          <w:i/>
          <w:iCs/>
        </w:rPr>
        <w:t>Certification of Disclosure in Issuers</w:t>
      </w:r>
      <w:r w:rsidR="0030710B" w:rsidRPr="001F1CEA">
        <w:rPr>
          <w:i/>
        </w:rPr>
        <w:t>’</w:t>
      </w:r>
      <w:r w:rsidR="0030710B" w:rsidRPr="001F1CEA">
        <w:rPr>
          <w:i/>
          <w:iCs/>
        </w:rPr>
        <w:t xml:space="preserve"> Annual and Interim Filings</w:t>
      </w:r>
      <w:r w:rsidR="0030710B" w:rsidRPr="001F1CEA">
        <w:t xml:space="preserve"> (collectively, the “Continuous Disclosure Documents”) by August 29, 2012, the deadline prescribed by securities legislation (the “Specified Requirement”). </w:t>
      </w:r>
    </w:p>
    <w:p w14:paraId="6261815B" w14:textId="77777777" w:rsidR="0030710B" w:rsidRPr="001F1CEA" w:rsidRDefault="0030710B" w:rsidP="0030710B">
      <w:pPr>
        <w:autoSpaceDE w:val="0"/>
        <w:autoSpaceDN w:val="0"/>
        <w:adjustRightInd w:val="0"/>
        <w:spacing w:after="0" w:line="240" w:lineRule="auto"/>
        <w:rPr>
          <w:rFonts w:ascii="Times New Roman" w:hAnsi="Times New Roman"/>
          <w:sz w:val="24"/>
          <w:szCs w:val="24"/>
        </w:rPr>
      </w:pPr>
    </w:p>
    <w:p w14:paraId="51AC6E34" w14:textId="77777777" w:rsidR="001F1CEA" w:rsidRDefault="00B97101" w:rsidP="00E431CA">
      <w:pPr>
        <w:pStyle w:val="Default"/>
      </w:pPr>
      <w:r>
        <w:t>Except as discussed below, t</w:t>
      </w:r>
      <w:r w:rsidR="00E431CA" w:rsidRPr="001F1CEA">
        <w:t>here have been no material changes to the information contai</w:t>
      </w:r>
      <w:r w:rsidR="001F1CEA" w:rsidRPr="001F1CEA">
        <w:t xml:space="preserve">ned in the </w:t>
      </w:r>
      <w:r w:rsidR="001F1CEA">
        <w:t>Default A</w:t>
      </w:r>
      <w:r w:rsidR="001F1CEA" w:rsidRPr="001F1CEA">
        <w:t>nnouncement</w:t>
      </w:r>
      <w:r w:rsidR="001F1CEA">
        <w:t xml:space="preserve"> or any other changes required to be disclosed under </w:t>
      </w:r>
      <w:r w:rsidR="001F1CEA" w:rsidRPr="001F1CEA">
        <w:t>National Policy 12-203.</w:t>
      </w:r>
      <w:r w:rsidR="001F1CEA">
        <w:t xml:space="preserve"> </w:t>
      </w:r>
    </w:p>
    <w:p w14:paraId="5F0C9B2D" w14:textId="77777777" w:rsidR="001F1CEA" w:rsidRDefault="001F1CEA" w:rsidP="00E431CA">
      <w:pPr>
        <w:pStyle w:val="Default"/>
      </w:pPr>
    </w:p>
    <w:p w14:paraId="6A393A78" w14:textId="05A090A3" w:rsidR="001F1CEA" w:rsidRPr="0013553F" w:rsidRDefault="001F1CEA" w:rsidP="0013553F">
      <w:pPr>
        <w:pStyle w:val="OHHpara"/>
        <w:rPr>
          <w:lang w:val="en-US"/>
        </w:rPr>
      </w:pPr>
      <w:r w:rsidRPr="001F1CEA">
        <w:t xml:space="preserve">The Fund </w:t>
      </w:r>
      <w:r>
        <w:t>still</w:t>
      </w:r>
      <w:r w:rsidRPr="001F1CEA">
        <w:t xml:space="preserve"> intends to file the Continuous Disclosure Documents as soon as is commercially reasonable, or as required by the Manitob</w:t>
      </w:r>
      <w:r w:rsidR="00B97101">
        <w:t>a Court of Queen'</w:t>
      </w:r>
      <w:r w:rsidR="00891122">
        <w:t xml:space="preserve">s Bench </w:t>
      </w:r>
      <w:r w:rsidRPr="001F1CEA">
        <w:t xml:space="preserve">pursuant to the Fund's </w:t>
      </w:r>
      <w:r w:rsidRPr="001F1CEA">
        <w:rPr>
          <w:i/>
          <w:iCs/>
        </w:rPr>
        <w:t xml:space="preserve">Companies’ Creditors Arrangement Act </w:t>
      </w:r>
      <w:r w:rsidRPr="001F1CEA">
        <w:t>(the “CCAA”) proceedings.</w:t>
      </w:r>
      <w:r w:rsidR="00E842E1" w:rsidRPr="00E842E1">
        <w:t xml:space="preserve"> </w:t>
      </w:r>
      <w:r w:rsidR="00E842E1">
        <w:rPr>
          <w:lang w:val="en-US"/>
        </w:rPr>
        <w:t xml:space="preserve">More information about the Arctic Glacier Parties’ CCAA proceeding can be found on the website of its Court-appointed monitor at </w:t>
      </w:r>
      <w:r w:rsidR="00E842E1">
        <w:t>http://www.alvarezandmarsal.com/arctic-glacier-income-fund-arctic-glacier-inc-and-subsidiaries</w:t>
      </w:r>
      <w:r w:rsidR="00E842E1">
        <w:rPr>
          <w:lang w:val="en-US"/>
        </w:rPr>
        <w:t>.</w:t>
      </w:r>
    </w:p>
    <w:p w14:paraId="3084F61F" w14:textId="77777777" w:rsidR="0030710B" w:rsidRPr="001F1CEA" w:rsidRDefault="0030710B" w:rsidP="0030710B">
      <w:pPr>
        <w:autoSpaceDE w:val="0"/>
        <w:autoSpaceDN w:val="0"/>
        <w:adjustRightInd w:val="0"/>
        <w:spacing w:after="0" w:line="240" w:lineRule="auto"/>
        <w:rPr>
          <w:rFonts w:ascii="Times New Roman" w:hAnsi="Times New Roman"/>
          <w:b/>
          <w:bCs/>
          <w:color w:val="000000"/>
          <w:sz w:val="24"/>
          <w:szCs w:val="24"/>
        </w:rPr>
      </w:pPr>
      <w:r w:rsidRPr="001F1CEA">
        <w:rPr>
          <w:rFonts w:ascii="Times New Roman" w:hAnsi="Times New Roman"/>
          <w:b/>
          <w:bCs/>
          <w:color w:val="000000"/>
          <w:sz w:val="24"/>
          <w:szCs w:val="24"/>
        </w:rPr>
        <w:t>Forward-Looking Statements</w:t>
      </w:r>
    </w:p>
    <w:p w14:paraId="77E2C5A5" w14:textId="77777777" w:rsidR="0030710B" w:rsidRPr="001F1CEA" w:rsidRDefault="0030710B" w:rsidP="0030710B">
      <w:pPr>
        <w:autoSpaceDE w:val="0"/>
        <w:autoSpaceDN w:val="0"/>
        <w:adjustRightInd w:val="0"/>
        <w:spacing w:after="0" w:line="240" w:lineRule="auto"/>
        <w:rPr>
          <w:rFonts w:ascii="Times New Roman" w:hAnsi="Times New Roman"/>
          <w:color w:val="000000"/>
          <w:sz w:val="24"/>
          <w:szCs w:val="24"/>
        </w:rPr>
      </w:pPr>
    </w:p>
    <w:p w14:paraId="51C54898" w14:textId="77777777" w:rsidR="0030710B" w:rsidRPr="001F1CEA" w:rsidRDefault="0030710B" w:rsidP="00C32EB2">
      <w:pPr>
        <w:autoSpaceDE w:val="0"/>
        <w:autoSpaceDN w:val="0"/>
        <w:adjustRightInd w:val="0"/>
        <w:spacing w:after="0" w:line="240" w:lineRule="auto"/>
        <w:jc w:val="both"/>
        <w:rPr>
          <w:rFonts w:ascii="Times New Roman" w:hAnsi="Times New Roman"/>
          <w:color w:val="000000"/>
          <w:sz w:val="24"/>
          <w:szCs w:val="24"/>
          <w:highlight w:val="yellow"/>
        </w:rPr>
      </w:pPr>
      <w:r w:rsidRPr="001F1CEA">
        <w:rPr>
          <w:rFonts w:ascii="Times New Roman" w:hAnsi="Times New Roman"/>
          <w:color w:val="000000"/>
          <w:sz w:val="24"/>
          <w:szCs w:val="24"/>
        </w:rPr>
        <w:t xml:space="preserve">Certain statements included herein constitute </w:t>
      </w:r>
      <w:r w:rsidR="00891122" w:rsidRPr="001F1CEA">
        <w:rPr>
          <w:rFonts w:ascii="Times New Roman" w:hAnsi="Times New Roman"/>
          <w:sz w:val="24"/>
          <w:szCs w:val="24"/>
        </w:rPr>
        <w:t>“</w:t>
      </w:r>
      <w:r w:rsidRPr="001F1CEA">
        <w:rPr>
          <w:rFonts w:ascii="Times New Roman" w:hAnsi="Times New Roman"/>
          <w:color w:val="000000"/>
          <w:sz w:val="24"/>
          <w:szCs w:val="24"/>
        </w:rPr>
        <w:t>forward-looking statements</w:t>
      </w:r>
      <w:r w:rsidR="00891122" w:rsidRPr="001F1CEA">
        <w:rPr>
          <w:rFonts w:ascii="Times New Roman" w:hAnsi="Times New Roman"/>
          <w:sz w:val="24"/>
          <w:szCs w:val="24"/>
        </w:rPr>
        <w:t>”</w:t>
      </w:r>
      <w:r w:rsidRPr="001F1CEA">
        <w:rPr>
          <w:rFonts w:ascii="Times New Roman" w:hAnsi="Times New Roman"/>
          <w:color w:val="000000"/>
          <w:sz w:val="24"/>
          <w:szCs w:val="24"/>
        </w:rPr>
        <w:t>. All statements, other</w:t>
      </w:r>
      <w:r w:rsidR="00C32EB2">
        <w:rPr>
          <w:rFonts w:ascii="Times New Roman" w:hAnsi="Times New Roman"/>
          <w:color w:val="000000"/>
          <w:sz w:val="24"/>
          <w:szCs w:val="24"/>
        </w:rPr>
        <w:t xml:space="preserve"> </w:t>
      </w:r>
      <w:r w:rsidRPr="001F1CEA">
        <w:rPr>
          <w:rFonts w:ascii="Times New Roman" w:hAnsi="Times New Roman"/>
          <w:color w:val="000000"/>
          <w:sz w:val="24"/>
          <w:szCs w:val="24"/>
        </w:rPr>
        <w:t>than statements of historical fact, included in this release that address future activities, events,</w:t>
      </w:r>
      <w:r w:rsidR="00C32EB2">
        <w:rPr>
          <w:rFonts w:ascii="Times New Roman" w:hAnsi="Times New Roman"/>
          <w:color w:val="000000"/>
          <w:sz w:val="24"/>
          <w:szCs w:val="24"/>
        </w:rPr>
        <w:t xml:space="preserve"> </w:t>
      </w:r>
      <w:r w:rsidRPr="001F1CEA">
        <w:rPr>
          <w:rFonts w:ascii="Times New Roman" w:hAnsi="Times New Roman"/>
          <w:color w:val="000000"/>
          <w:sz w:val="24"/>
          <w:szCs w:val="24"/>
        </w:rPr>
        <w:t>developments or financial performance are forward-looking statements. These forward-looking</w:t>
      </w:r>
      <w:r w:rsidR="00C32EB2">
        <w:rPr>
          <w:rFonts w:ascii="Times New Roman" w:hAnsi="Times New Roman"/>
          <w:color w:val="000000"/>
          <w:sz w:val="24"/>
          <w:szCs w:val="24"/>
        </w:rPr>
        <w:t xml:space="preserve"> </w:t>
      </w:r>
      <w:r w:rsidRPr="00BA582B">
        <w:rPr>
          <w:rFonts w:ascii="Times New Roman" w:hAnsi="Times New Roman"/>
          <w:color w:val="000000"/>
          <w:sz w:val="24"/>
          <w:szCs w:val="24"/>
        </w:rPr>
        <w:t xml:space="preserve">statements can be identified by the use of forward-looking words such as </w:t>
      </w:r>
      <w:r w:rsidRPr="00BA582B">
        <w:rPr>
          <w:rFonts w:ascii="Times New Roman" w:hAnsi="Times New Roman"/>
          <w:sz w:val="24"/>
          <w:szCs w:val="24"/>
        </w:rPr>
        <w:t>“</w:t>
      </w:r>
      <w:r w:rsidRPr="00BA582B">
        <w:rPr>
          <w:rFonts w:ascii="Times New Roman" w:hAnsi="Times New Roman"/>
          <w:color w:val="000000"/>
          <w:sz w:val="24"/>
          <w:szCs w:val="24"/>
        </w:rPr>
        <w:t>may</w:t>
      </w:r>
      <w:r w:rsidRPr="00BA582B">
        <w:rPr>
          <w:rFonts w:ascii="Times New Roman" w:hAnsi="Times New Roman"/>
          <w:sz w:val="24"/>
          <w:szCs w:val="24"/>
        </w:rPr>
        <w:t>”</w:t>
      </w:r>
      <w:r w:rsidRPr="00BA582B">
        <w:rPr>
          <w:rFonts w:ascii="Times New Roman" w:hAnsi="Times New Roman"/>
          <w:color w:val="000000"/>
          <w:sz w:val="24"/>
          <w:szCs w:val="24"/>
        </w:rPr>
        <w:t xml:space="preserve">, </w:t>
      </w:r>
      <w:r w:rsidRPr="00BA582B">
        <w:rPr>
          <w:rFonts w:ascii="Times New Roman" w:hAnsi="Times New Roman"/>
          <w:sz w:val="24"/>
          <w:szCs w:val="24"/>
        </w:rPr>
        <w:t>“</w:t>
      </w:r>
      <w:r w:rsidRPr="00BA582B">
        <w:rPr>
          <w:rFonts w:ascii="Times New Roman" w:hAnsi="Times New Roman"/>
          <w:color w:val="000000"/>
          <w:sz w:val="24"/>
          <w:szCs w:val="24"/>
        </w:rPr>
        <w:t>should</w:t>
      </w:r>
      <w:r w:rsidRPr="00BA582B">
        <w:rPr>
          <w:rFonts w:ascii="Times New Roman" w:hAnsi="Times New Roman"/>
          <w:sz w:val="24"/>
          <w:szCs w:val="24"/>
        </w:rPr>
        <w:t>”</w:t>
      </w:r>
      <w:r w:rsidRPr="00BA582B">
        <w:rPr>
          <w:rFonts w:ascii="Times New Roman" w:hAnsi="Times New Roman"/>
          <w:color w:val="000000"/>
          <w:sz w:val="24"/>
          <w:szCs w:val="24"/>
        </w:rPr>
        <w:t xml:space="preserve">, </w:t>
      </w:r>
      <w:r w:rsidRPr="00BA582B">
        <w:rPr>
          <w:rFonts w:ascii="Times New Roman" w:hAnsi="Times New Roman"/>
          <w:sz w:val="24"/>
          <w:szCs w:val="24"/>
        </w:rPr>
        <w:t>“</w:t>
      </w:r>
      <w:r w:rsidRPr="00BA582B">
        <w:rPr>
          <w:rFonts w:ascii="Times New Roman" w:hAnsi="Times New Roman"/>
          <w:color w:val="000000"/>
          <w:sz w:val="24"/>
          <w:szCs w:val="24"/>
        </w:rPr>
        <w:t>will</w:t>
      </w:r>
      <w:r w:rsidRPr="00BA582B">
        <w:rPr>
          <w:rFonts w:ascii="Times New Roman" w:hAnsi="Times New Roman"/>
          <w:sz w:val="24"/>
          <w:szCs w:val="24"/>
        </w:rPr>
        <w:t>”</w:t>
      </w:r>
      <w:r w:rsidRPr="00BA582B">
        <w:rPr>
          <w:rFonts w:ascii="Times New Roman" w:hAnsi="Times New Roman"/>
          <w:color w:val="000000"/>
          <w:sz w:val="24"/>
          <w:szCs w:val="24"/>
        </w:rPr>
        <w:t xml:space="preserve">, </w:t>
      </w:r>
      <w:r w:rsidRPr="00BA582B">
        <w:rPr>
          <w:rFonts w:ascii="Times New Roman" w:hAnsi="Times New Roman"/>
          <w:sz w:val="24"/>
          <w:szCs w:val="24"/>
        </w:rPr>
        <w:t>“</w:t>
      </w:r>
      <w:r w:rsidRPr="00BA582B">
        <w:rPr>
          <w:rFonts w:ascii="Times New Roman" w:hAnsi="Times New Roman"/>
          <w:color w:val="000000"/>
          <w:sz w:val="24"/>
          <w:szCs w:val="24"/>
        </w:rPr>
        <w:t>could</w:t>
      </w:r>
      <w:r w:rsidRPr="00BA582B">
        <w:rPr>
          <w:rFonts w:ascii="Times New Roman" w:hAnsi="Times New Roman"/>
          <w:sz w:val="24"/>
          <w:szCs w:val="24"/>
        </w:rPr>
        <w:t>”</w:t>
      </w:r>
      <w:r w:rsidRPr="00BA582B">
        <w:rPr>
          <w:rFonts w:ascii="Times New Roman" w:hAnsi="Times New Roman"/>
          <w:color w:val="000000"/>
          <w:sz w:val="24"/>
          <w:szCs w:val="24"/>
        </w:rPr>
        <w:t xml:space="preserve">, </w:t>
      </w:r>
      <w:r w:rsidRPr="00BA582B">
        <w:rPr>
          <w:rFonts w:ascii="Times New Roman" w:hAnsi="Times New Roman"/>
          <w:sz w:val="24"/>
          <w:szCs w:val="24"/>
        </w:rPr>
        <w:t>“</w:t>
      </w:r>
      <w:r w:rsidRPr="00BA582B">
        <w:rPr>
          <w:rFonts w:ascii="Times New Roman" w:hAnsi="Times New Roman"/>
          <w:color w:val="000000"/>
          <w:sz w:val="24"/>
          <w:szCs w:val="24"/>
        </w:rPr>
        <w:t>expect</w:t>
      </w:r>
      <w:r w:rsidRPr="00BA582B">
        <w:rPr>
          <w:rFonts w:ascii="Times New Roman" w:hAnsi="Times New Roman"/>
          <w:sz w:val="24"/>
          <w:szCs w:val="24"/>
        </w:rPr>
        <w:t>”</w:t>
      </w:r>
      <w:r w:rsidRPr="00BA582B">
        <w:rPr>
          <w:rFonts w:ascii="Times New Roman" w:hAnsi="Times New Roman"/>
          <w:color w:val="000000"/>
          <w:sz w:val="24"/>
          <w:szCs w:val="24"/>
        </w:rPr>
        <w:t xml:space="preserve">, </w:t>
      </w:r>
      <w:r w:rsidRPr="00BA582B">
        <w:rPr>
          <w:rFonts w:ascii="Times New Roman" w:hAnsi="Times New Roman"/>
          <w:sz w:val="24"/>
          <w:szCs w:val="24"/>
        </w:rPr>
        <w:t>“</w:t>
      </w:r>
      <w:r w:rsidRPr="00BA582B">
        <w:rPr>
          <w:rFonts w:ascii="Times New Roman" w:hAnsi="Times New Roman"/>
          <w:color w:val="000000"/>
          <w:sz w:val="24"/>
          <w:szCs w:val="24"/>
        </w:rPr>
        <w:t>intend</w:t>
      </w:r>
      <w:r w:rsidRPr="00BA582B">
        <w:rPr>
          <w:rFonts w:ascii="Times New Roman" w:hAnsi="Times New Roman"/>
          <w:sz w:val="24"/>
          <w:szCs w:val="24"/>
        </w:rPr>
        <w:t>”</w:t>
      </w:r>
      <w:r w:rsidRPr="00BA582B">
        <w:rPr>
          <w:rFonts w:ascii="Times New Roman" w:hAnsi="Times New Roman"/>
          <w:color w:val="000000"/>
          <w:sz w:val="24"/>
          <w:szCs w:val="24"/>
        </w:rPr>
        <w:t xml:space="preserve">, </w:t>
      </w:r>
      <w:r w:rsidRPr="00BA582B">
        <w:rPr>
          <w:rFonts w:ascii="Times New Roman" w:hAnsi="Times New Roman"/>
          <w:sz w:val="24"/>
          <w:szCs w:val="24"/>
        </w:rPr>
        <w:t>“</w:t>
      </w:r>
      <w:r w:rsidRPr="00BA582B">
        <w:rPr>
          <w:rFonts w:ascii="Times New Roman" w:hAnsi="Times New Roman"/>
          <w:color w:val="000000"/>
          <w:sz w:val="24"/>
          <w:szCs w:val="24"/>
        </w:rPr>
        <w:t>plan</w:t>
      </w:r>
      <w:r w:rsidRPr="00BA582B">
        <w:rPr>
          <w:rFonts w:ascii="Times New Roman" w:hAnsi="Times New Roman"/>
          <w:sz w:val="24"/>
          <w:szCs w:val="24"/>
        </w:rPr>
        <w:t>”</w:t>
      </w:r>
      <w:r w:rsidRPr="00BA582B">
        <w:rPr>
          <w:rFonts w:ascii="Times New Roman" w:hAnsi="Times New Roman"/>
          <w:color w:val="000000"/>
          <w:sz w:val="24"/>
          <w:szCs w:val="24"/>
        </w:rPr>
        <w:t xml:space="preserve">, </w:t>
      </w:r>
      <w:r w:rsidRPr="00BA582B">
        <w:rPr>
          <w:rFonts w:ascii="Times New Roman" w:hAnsi="Times New Roman"/>
          <w:sz w:val="24"/>
          <w:szCs w:val="24"/>
        </w:rPr>
        <w:t>“</w:t>
      </w:r>
      <w:r w:rsidRPr="00BA582B">
        <w:rPr>
          <w:rFonts w:ascii="Times New Roman" w:hAnsi="Times New Roman"/>
          <w:color w:val="000000"/>
          <w:sz w:val="24"/>
          <w:szCs w:val="24"/>
        </w:rPr>
        <w:t>estimate</w:t>
      </w:r>
      <w:r w:rsidRPr="00BA582B">
        <w:rPr>
          <w:rFonts w:ascii="Times New Roman" w:hAnsi="Times New Roman"/>
          <w:sz w:val="24"/>
          <w:szCs w:val="24"/>
        </w:rPr>
        <w:t>”</w:t>
      </w:r>
      <w:r w:rsidRPr="00BA582B">
        <w:rPr>
          <w:rFonts w:ascii="Times New Roman" w:hAnsi="Times New Roman"/>
          <w:color w:val="000000"/>
          <w:sz w:val="24"/>
          <w:szCs w:val="24"/>
        </w:rPr>
        <w:t xml:space="preserve">, </w:t>
      </w:r>
      <w:r w:rsidRPr="00BA582B">
        <w:rPr>
          <w:rFonts w:ascii="Times New Roman" w:hAnsi="Times New Roman"/>
          <w:sz w:val="24"/>
          <w:szCs w:val="24"/>
        </w:rPr>
        <w:t>“</w:t>
      </w:r>
      <w:r w:rsidRPr="00BA582B">
        <w:rPr>
          <w:rFonts w:ascii="Times New Roman" w:hAnsi="Times New Roman"/>
          <w:color w:val="000000"/>
          <w:sz w:val="24"/>
          <w:szCs w:val="24"/>
        </w:rPr>
        <w:t>anticipate</w:t>
      </w:r>
      <w:r w:rsidRPr="00BA582B">
        <w:rPr>
          <w:rFonts w:ascii="Times New Roman" w:hAnsi="Times New Roman"/>
          <w:sz w:val="24"/>
          <w:szCs w:val="24"/>
        </w:rPr>
        <w:t>”</w:t>
      </w:r>
      <w:r w:rsidRPr="00BA582B">
        <w:rPr>
          <w:rFonts w:ascii="Times New Roman" w:hAnsi="Times New Roman"/>
          <w:color w:val="000000"/>
          <w:sz w:val="24"/>
          <w:szCs w:val="24"/>
        </w:rPr>
        <w:t xml:space="preserve">, </w:t>
      </w:r>
      <w:r w:rsidRPr="00BA582B">
        <w:rPr>
          <w:rFonts w:ascii="Times New Roman" w:hAnsi="Times New Roman"/>
          <w:sz w:val="24"/>
          <w:szCs w:val="24"/>
        </w:rPr>
        <w:t>“</w:t>
      </w:r>
      <w:r w:rsidRPr="00BA582B">
        <w:rPr>
          <w:rFonts w:ascii="Times New Roman" w:hAnsi="Times New Roman"/>
          <w:color w:val="000000"/>
          <w:sz w:val="24"/>
          <w:szCs w:val="24"/>
        </w:rPr>
        <w:t>believe</w:t>
      </w:r>
      <w:r w:rsidRPr="00BA582B">
        <w:rPr>
          <w:rFonts w:ascii="Times New Roman" w:hAnsi="Times New Roman"/>
          <w:sz w:val="24"/>
          <w:szCs w:val="24"/>
        </w:rPr>
        <w:t>”</w:t>
      </w:r>
      <w:r w:rsidRPr="00BA582B">
        <w:rPr>
          <w:rFonts w:ascii="Times New Roman" w:hAnsi="Times New Roman"/>
          <w:color w:val="000000"/>
          <w:sz w:val="24"/>
          <w:szCs w:val="24"/>
        </w:rPr>
        <w:t xml:space="preserve">, </w:t>
      </w:r>
      <w:r w:rsidRPr="00BA582B">
        <w:rPr>
          <w:rFonts w:ascii="Times New Roman" w:hAnsi="Times New Roman"/>
          <w:sz w:val="24"/>
          <w:szCs w:val="24"/>
        </w:rPr>
        <w:t>“</w:t>
      </w:r>
      <w:r w:rsidRPr="00BA582B">
        <w:rPr>
          <w:rFonts w:ascii="Times New Roman" w:hAnsi="Times New Roman"/>
          <w:color w:val="000000"/>
          <w:sz w:val="24"/>
          <w:szCs w:val="24"/>
        </w:rPr>
        <w:t>future</w:t>
      </w:r>
      <w:r w:rsidRPr="00BA582B">
        <w:rPr>
          <w:rFonts w:ascii="Times New Roman" w:hAnsi="Times New Roman"/>
          <w:sz w:val="24"/>
          <w:szCs w:val="24"/>
        </w:rPr>
        <w:t>”</w:t>
      </w:r>
      <w:r w:rsidRPr="00BA582B">
        <w:rPr>
          <w:rFonts w:ascii="Times New Roman" w:hAnsi="Times New Roman"/>
          <w:color w:val="000000"/>
          <w:sz w:val="24"/>
          <w:szCs w:val="24"/>
        </w:rPr>
        <w:t xml:space="preserve"> or </w:t>
      </w:r>
      <w:r w:rsidRPr="00BA582B">
        <w:rPr>
          <w:rFonts w:ascii="Times New Roman" w:hAnsi="Times New Roman"/>
          <w:sz w:val="24"/>
          <w:szCs w:val="24"/>
        </w:rPr>
        <w:t>“</w:t>
      </w:r>
      <w:r w:rsidRPr="00BA582B">
        <w:rPr>
          <w:rFonts w:ascii="Times New Roman" w:hAnsi="Times New Roman"/>
          <w:color w:val="000000"/>
          <w:sz w:val="24"/>
          <w:szCs w:val="24"/>
        </w:rPr>
        <w:t>continue</w:t>
      </w:r>
      <w:r w:rsidRPr="00BA582B">
        <w:rPr>
          <w:rFonts w:ascii="Times New Roman" w:hAnsi="Times New Roman"/>
          <w:sz w:val="24"/>
          <w:szCs w:val="24"/>
        </w:rPr>
        <w:t>”</w:t>
      </w:r>
      <w:r w:rsidRPr="00BA582B">
        <w:rPr>
          <w:rFonts w:ascii="Times New Roman" w:hAnsi="Times New Roman"/>
          <w:color w:val="000000"/>
          <w:sz w:val="24"/>
          <w:szCs w:val="24"/>
        </w:rPr>
        <w:t xml:space="preserve"> or the negative thereof or similar variations. In particular, statements about </w:t>
      </w:r>
      <w:r w:rsidR="001F1CEA" w:rsidRPr="00BA582B">
        <w:rPr>
          <w:rFonts w:ascii="Times New Roman" w:hAnsi="Times New Roman"/>
          <w:color w:val="000000"/>
          <w:sz w:val="24"/>
          <w:szCs w:val="24"/>
        </w:rPr>
        <w:t>the Fund</w:t>
      </w:r>
      <w:r w:rsidRPr="00BA582B">
        <w:rPr>
          <w:rFonts w:ascii="Times New Roman" w:hAnsi="Times New Roman"/>
          <w:color w:val="000000"/>
          <w:sz w:val="24"/>
          <w:szCs w:val="24"/>
        </w:rPr>
        <w:t xml:space="preserve">'s intentions to </w:t>
      </w:r>
      <w:r w:rsidRPr="00BA582B">
        <w:rPr>
          <w:rFonts w:ascii="Times New Roman" w:hAnsi="Times New Roman"/>
          <w:sz w:val="24"/>
          <w:szCs w:val="24"/>
        </w:rPr>
        <w:t>satisfy the provisions of the alternative information guidelines and file information with the applicable securities regulatory authorities, as well as the expected timetable for satisfying the Specified Requirement</w:t>
      </w:r>
      <w:r w:rsidRPr="00BA582B">
        <w:rPr>
          <w:rFonts w:ascii="Times New Roman" w:hAnsi="Times New Roman"/>
          <w:color w:val="000000"/>
          <w:sz w:val="24"/>
          <w:szCs w:val="24"/>
        </w:rPr>
        <w:t xml:space="preserve">, are or involve forward-looking information. These forward-looking statements are based on certain assumptions and analyses made by </w:t>
      </w:r>
      <w:r w:rsidR="001F1CEA" w:rsidRPr="00BA582B">
        <w:rPr>
          <w:rFonts w:ascii="Times New Roman" w:hAnsi="Times New Roman"/>
          <w:color w:val="000000"/>
          <w:sz w:val="24"/>
          <w:szCs w:val="24"/>
        </w:rPr>
        <w:t>the Fund</w:t>
      </w:r>
      <w:r w:rsidRPr="00BA582B">
        <w:rPr>
          <w:rFonts w:ascii="Times New Roman" w:hAnsi="Times New Roman"/>
          <w:color w:val="000000"/>
          <w:sz w:val="24"/>
          <w:szCs w:val="24"/>
        </w:rPr>
        <w:t xml:space="preserve"> and its management, in light of their experiences and their perception of historical trends, current conditions and expected future developments, as well as other factors they believe are appropriate in the circumstances. Investors are cautioned not to put undue reliance on such forward-looking statements, which are not a guarantee of performance and are subject to a number of uncertainties, assumptions and other factors, many of which are outside the control of </w:t>
      </w:r>
      <w:r w:rsidR="001F1CEA" w:rsidRPr="00BA582B">
        <w:rPr>
          <w:rFonts w:ascii="Times New Roman" w:hAnsi="Times New Roman"/>
          <w:color w:val="000000"/>
          <w:sz w:val="24"/>
          <w:szCs w:val="24"/>
        </w:rPr>
        <w:t>the Fund</w:t>
      </w:r>
      <w:r w:rsidRPr="00BA582B">
        <w:rPr>
          <w:rFonts w:ascii="Times New Roman" w:hAnsi="Times New Roman"/>
          <w:color w:val="000000"/>
          <w:sz w:val="24"/>
          <w:szCs w:val="24"/>
        </w:rPr>
        <w:t xml:space="preserve">, which could cause actual results to differ materially from those expressed or implied by such forward-looking statements. Important factors that could cause actual results to differ materially from those expressed or implied by such forward-looking statements include, among other things, the CCAA </w:t>
      </w:r>
      <w:r w:rsidR="001F1CEA" w:rsidRPr="00BA582B">
        <w:rPr>
          <w:rFonts w:ascii="Times New Roman" w:hAnsi="Times New Roman"/>
          <w:color w:val="000000"/>
          <w:sz w:val="24"/>
          <w:szCs w:val="24"/>
        </w:rPr>
        <w:t>p</w:t>
      </w:r>
      <w:r w:rsidRPr="00BA582B">
        <w:rPr>
          <w:rFonts w:ascii="Times New Roman" w:hAnsi="Times New Roman"/>
          <w:color w:val="000000"/>
          <w:sz w:val="24"/>
          <w:szCs w:val="24"/>
        </w:rPr>
        <w:t xml:space="preserve">rocess and </w:t>
      </w:r>
      <w:r w:rsidR="001F1CEA" w:rsidRPr="00BA582B">
        <w:rPr>
          <w:rFonts w:ascii="Times New Roman" w:hAnsi="Times New Roman"/>
          <w:color w:val="000000"/>
          <w:sz w:val="24"/>
          <w:szCs w:val="24"/>
        </w:rPr>
        <w:t>the Fund</w:t>
      </w:r>
      <w:r w:rsidRPr="00BA582B">
        <w:rPr>
          <w:rFonts w:ascii="Times New Roman" w:hAnsi="Times New Roman"/>
          <w:color w:val="000000"/>
          <w:sz w:val="24"/>
          <w:szCs w:val="24"/>
        </w:rPr>
        <w:t xml:space="preserve">'s ability to secure sufficient resources to prepare </w:t>
      </w:r>
      <w:r w:rsidRPr="00BA582B">
        <w:rPr>
          <w:rFonts w:ascii="Times New Roman" w:hAnsi="Times New Roman"/>
          <w:color w:val="000000"/>
          <w:sz w:val="24"/>
          <w:szCs w:val="24"/>
        </w:rPr>
        <w:lastRenderedPageBreak/>
        <w:t xml:space="preserve">the Continuous Disclosure Documents. Readers are cautioned that the foregoing list is not exhaustive. Such forward-looking statements should, therefore, be construed in light of such factors. If any of these risks or uncertainties were to materialize, or if the factors and assumptions underlying the forward-looking information were to prove incorrect, actual results could vary materially from those that are expressed or implied by the forward-looking information contained herein. All forward-looking statements attributable to </w:t>
      </w:r>
      <w:r w:rsidR="001F1CEA" w:rsidRPr="00BA582B">
        <w:rPr>
          <w:rFonts w:ascii="Times New Roman" w:hAnsi="Times New Roman"/>
          <w:color w:val="000000"/>
          <w:sz w:val="24"/>
          <w:szCs w:val="24"/>
        </w:rPr>
        <w:t>the Fund</w:t>
      </w:r>
      <w:r w:rsidRPr="00BA582B">
        <w:rPr>
          <w:rFonts w:ascii="Times New Roman" w:hAnsi="Times New Roman"/>
          <w:color w:val="000000"/>
          <w:sz w:val="24"/>
          <w:szCs w:val="24"/>
        </w:rPr>
        <w:t xml:space="preserve">, or persons acting on its behalf, are expressly qualified in their entirety by the cautionary statements set forth above. Readers are cautioned not to place undue reliance on forward-looking statements contained herein, which reflect the analysis of the management of </w:t>
      </w:r>
      <w:r w:rsidR="001F1CEA" w:rsidRPr="00BA582B">
        <w:rPr>
          <w:rFonts w:ascii="Times New Roman" w:hAnsi="Times New Roman"/>
          <w:color w:val="000000"/>
          <w:sz w:val="24"/>
          <w:szCs w:val="24"/>
        </w:rPr>
        <w:t>the Fund</w:t>
      </w:r>
      <w:r w:rsidRPr="00BA582B">
        <w:rPr>
          <w:rFonts w:ascii="Times New Roman" w:hAnsi="Times New Roman"/>
          <w:color w:val="000000"/>
          <w:sz w:val="24"/>
          <w:szCs w:val="24"/>
        </w:rPr>
        <w:t xml:space="preserve">, as appropriate, only as of the date of this release. For more information regarding these and other risks, readers should consult </w:t>
      </w:r>
      <w:r w:rsidR="001F1CEA" w:rsidRPr="00BA582B">
        <w:rPr>
          <w:rFonts w:ascii="Times New Roman" w:hAnsi="Times New Roman"/>
          <w:color w:val="000000"/>
          <w:sz w:val="24"/>
          <w:szCs w:val="24"/>
        </w:rPr>
        <w:t>the Fund</w:t>
      </w:r>
      <w:r w:rsidRPr="00BA582B">
        <w:rPr>
          <w:rFonts w:ascii="Times New Roman" w:hAnsi="Times New Roman"/>
          <w:color w:val="000000"/>
          <w:sz w:val="24"/>
          <w:szCs w:val="24"/>
        </w:rPr>
        <w:t xml:space="preserve">’s reports on file with applicable securities regulatory authorities accessible online by going to SEDAR at </w:t>
      </w:r>
      <w:r w:rsidRPr="00BA582B">
        <w:rPr>
          <w:rFonts w:ascii="Times New Roman" w:hAnsi="Times New Roman"/>
          <w:color w:val="0000FF"/>
          <w:sz w:val="24"/>
          <w:szCs w:val="24"/>
        </w:rPr>
        <w:t xml:space="preserve">www.sedar.com </w:t>
      </w:r>
      <w:r w:rsidRPr="00BA582B">
        <w:rPr>
          <w:rFonts w:ascii="Times New Roman" w:hAnsi="Times New Roman"/>
          <w:color w:val="000000"/>
          <w:sz w:val="24"/>
          <w:szCs w:val="24"/>
        </w:rPr>
        <w:t>or by going to the</w:t>
      </w:r>
      <w:r w:rsidR="00E842E1" w:rsidRPr="00BA582B">
        <w:rPr>
          <w:rFonts w:ascii="Times New Roman" w:hAnsi="Times New Roman"/>
          <w:sz w:val="24"/>
          <w:szCs w:val="24"/>
        </w:rPr>
        <w:t xml:space="preserve"> website of its Court-appointed monitor at </w:t>
      </w:r>
      <w:hyperlink r:id="rId7" w:history="1">
        <w:r w:rsidR="00C32EB2" w:rsidRPr="00BA582B">
          <w:rPr>
            <w:rStyle w:val="Hyperlink"/>
            <w:rFonts w:ascii="Times New Roman" w:hAnsi="Times New Roman"/>
            <w:sz w:val="24"/>
            <w:szCs w:val="24"/>
          </w:rPr>
          <w:t>http://www.alvarezandmarsal.com/arctic-glacier-income-fund-arctic-glacier-inc-and-subsidiaries</w:t>
        </w:r>
      </w:hyperlink>
      <w:r w:rsidR="00E842E1" w:rsidRPr="00BA582B">
        <w:rPr>
          <w:rFonts w:ascii="Times New Roman" w:hAnsi="Times New Roman"/>
          <w:sz w:val="24"/>
          <w:szCs w:val="24"/>
        </w:rPr>
        <w:t>.</w:t>
      </w:r>
      <w:r w:rsidR="00C32EB2">
        <w:t xml:space="preserve"> </w:t>
      </w:r>
      <w:r w:rsidR="00E842E1">
        <w:rPr>
          <w:rFonts w:ascii="Times New Roman" w:hAnsi="Times New Roman"/>
          <w:color w:val="000000"/>
          <w:sz w:val="24"/>
          <w:szCs w:val="24"/>
        </w:rPr>
        <w:t>T</w:t>
      </w:r>
      <w:r w:rsidR="001F1CEA">
        <w:rPr>
          <w:rFonts w:ascii="Times New Roman" w:hAnsi="Times New Roman"/>
          <w:color w:val="000000"/>
          <w:sz w:val="24"/>
          <w:szCs w:val="24"/>
        </w:rPr>
        <w:t>he Fund</w:t>
      </w:r>
      <w:r w:rsidRPr="001F1CEA">
        <w:rPr>
          <w:rFonts w:ascii="Times New Roman" w:hAnsi="Times New Roman"/>
          <w:color w:val="000000"/>
          <w:sz w:val="24"/>
          <w:szCs w:val="24"/>
        </w:rPr>
        <w:t xml:space="preserve"> is under no obligation, and </w:t>
      </w:r>
      <w:r w:rsidR="001F1CEA">
        <w:rPr>
          <w:rFonts w:ascii="Times New Roman" w:hAnsi="Times New Roman"/>
          <w:color w:val="000000"/>
          <w:sz w:val="24"/>
          <w:szCs w:val="24"/>
        </w:rPr>
        <w:t>Fund</w:t>
      </w:r>
      <w:r w:rsidRPr="001F1CEA">
        <w:rPr>
          <w:rFonts w:ascii="Times New Roman" w:hAnsi="Times New Roman"/>
          <w:color w:val="000000"/>
          <w:sz w:val="24"/>
          <w:szCs w:val="24"/>
        </w:rPr>
        <w:t xml:space="preserve"> expressly disclaims any intention or obligation, to update or revise any forward-looking statements, whether as a result of new information, future events or otherwise, except as required by applicable law.</w:t>
      </w:r>
    </w:p>
    <w:p w14:paraId="187EE097" w14:textId="77777777" w:rsidR="0030710B" w:rsidRPr="001F1CEA" w:rsidRDefault="0030710B" w:rsidP="0030710B">
      <w:pPr>
        <w:autoSpaceDE w:val="0"/>
        <w:autoSpaceDN w:val="0"/>
        <w:adjustRightInd w:val="0"/>
        <w:spacing w:after="0" w:line="240" w:lineRule="auto"/>
        <w:rPr>
          <w:rFonts w:ascii="Times New Roman" w:hAnsi="Times New Roman"/>
          <w:b/>
          <w:bCs/>
          <w:color w:val="000000"/>
          <w:sz w:val="24"/>
          <w:szCs w:val="24"/>
        </w:rPr>
      </w:pPr>
    </w:p>
    <w:p w14:paraId="567AAD83" w14:textId="7BD96F1D" w:rsidR="0030710B" w:rsidRDefault="0030710B" w:rsidP="0030710B">
      <w:pPr>
        <w:autoSpaceDE w:val="0"/>
        <w:autoSpaceDN w:val="0"/>
        <w:adjustRightInd w:val="0"/>
        <w:spacing w:after="0" w:line="240" w:lineRule="auto"/>
        <w:rPr>
          <w:rFonts w:ascii="Times New Roman" w:hAnsi="Times New Roman"/>
          <w:b/>
          <w:bCs/>
          <w:color w:val="000000"/>
          <w:sz w:val="24"/>
          <w:szCs w:val="24"/>
        </w:rPr>
      </w:pPr>
      <w:r w:rsidRPr="001F1CEA">
        <w:rPr>
          <w:rFonts w:ascii="Times New Roman" w:hAnsi="Times New Roman"/>
          <w:b/>
          <w:bCs/>
          <w:color w:val="000000"/>
          <w:sz w:val="24"/>
          <w:szCs w:val="24"/>
        </w:rPr>
        <w:t xml:space="preserve">About </w:t>
      </w:r>
      <w:r w:rsidR="001F1CEA">
        <w:rPr>
          <w:rFonts w:ascii="Times New Roman" w:hAnsi="Times New Roman"/>
          <w:b/>
          <w:bCs/>
          <w:color w:val="000000"/>
          <w:sz w:val="24"/>
          <w:szCs w:val="24"/>
        </w:rPr>
        <w:t>the Fund</w:t>
      </w:r>
    </w:p>
    <w:p w14:paraId="5F88AAB0" w14:textId="77777777" w:rsidR="0013553F" w:rsidRPr="001F1CEA" w:rsidRDefault="0013553F" w:rsidP="0030710B">
      <w:pPr>
        <w:autoSpaceDE w:val="0"/>
        <w:autoSpaceDN w:val="0"/>
        <w:adjustRightInd w:val="0"/>
        <w:spacing w:after="0" w:line="240" w:lineRule="auto"/>
        <w:rPr>
          <w:rFonts w:ascii="Times New Roman" w:hAnsi="Times New Roman"/>
          <w:b/>
          <w:bCs/>
          <w:color w:val="000000"/>
          <w:sz w:val="24"/>
          <w:szCs w:val="24"/>
        </w:rPr>
      </w:pPr>
    </w:p>
    <w:p w14:paraId="3B5F5E52" w14:textId="360A936F" w:rsidR="0030710B" w:rsidRPr="001F1CEA" w:rsidRDefault="0030710B" w:rsidP="0013553F">
      <w:pPr>
        <w:autoSpaceDE w:val="0"/>
        <w:autoSpaceDN w:val="0"/>
        <w:adjustRightInd w:val="0"/>
        <w:spacing w:after="0" w:line="240" w:lineRule="auto"/>
        <w:jc w:val="both"/>
        <w:rPr>
          <w:rFonts w:ascii="Times New Roman" w:hAnsi="Times New Roman"/>
          <w:i/>
          <w:iCs/>
          <w:color w:val="000000"/>
          <w:sz w:val="24"/>
          <w:szCs w:val="24"/>
        </w:rPr>
      </w:pPr>
      <w:r w:rsidRPr="001F1CEA">
        <w:rPr>
          <w:rFonts w:ascii="Times New Roman" w:hAnsi="Times New Roman"/>
          <w:i/>
          <w:iCs/>
          <w:color w:val="000000"/>
          <w:sz w:val="24"/>
          <w:szCs w:val="24"/>
        </w:rPr>
        <w:t xml:space="preserve">Arctic Glacier Income Fund trust units are listed on the Canadian </w:t>
      </w:r>
      <w:r w:rsidR="0013553F">
        <w:rPr>
          <w:rFonts w:ascii="Times New Roman" w:hAnsi="Times New Roman"/>
          <w:i/>
          <w:iCs/>
          <w:color w:val="000000"/>
          <w:sz w:val="24"/>
          <w:szCs w:val="24"/>
        </w:rPr>
        <w:t>Securities</w:t>
      </w:r>
      <w:r w:rsidRPr="001F1CEA">
        <w:rPr>
          <w:rFonts w:ascii="Times New Roman" w:hAnsi="Times New Roman"/>
          <w:i/>
          <w:iCs/>
          <w:color w:val="000000"/>
          <w:sz w:val="24"/>
          <w:szCs w:val="24"/>
        </w:rPr>
        <w:t xml:space="preserve"> Exchange under the trading symbol AG.UN. There are 350.3 million trust units outstanding.</w:t>
      </w:r>
    </w:p>
    <w:p w14:paraId="54B24090" w14:textId="77777777" w:rsidR="0030710B" w:rsidRPr="001F1CEA" w:rsidRDefault="0030710B" w:rsidP="0030710B">
      <w:pPr>
        <w:autoSpaceDE w:val="0"/>
        <w:autoSpaceDN w:val="0"/>
        <w:adjustRightInd w:val="0"/>
        <w:spacing w:after="0" w:line="240" w:lineRule="auto"/>
        <w:rPr>
          <w:rFonts w:ascii="Times New Roman" w:hAnsi="Times New Roman"/>
          <w:b/>
          <w:bCs/>
          <w:color w:val="000000"/>
          <w:sz w:val="24"/>
          <w:szCs w:val="24"/>
        </w:rPr>
      </w:pPr>
    </w:p>
    <w:p w14:paraId="5563A6CF" w14:textId="77777777" w:rsidR="0030710B" w:rsidRPr="001F1CEA" w:rsidRDefault="0030710B" w:rsidP="0030710B">
      <w:pPr>
        <w:spacing w:after="0" w:line="240" w:lineRule="auto"/>
        <w:rPr>
          <w:rFonts w:ascii="Times New Roman" w:hAnsi="Times New Roman"/>
          <w:b/>
          <w:bCs/>
          <w:color w:val="000000"/>
          <w:sz w:val="24"/>
          <w:szCs w:val="24"/>
        </w:rPr>
      </w:pPr>
    </w:p>
    <w:p w14:paraId="6B032C83" w14:textId="77777777" w:rsidR="0030710B" w:rsidRPr="001F1CEA" w:rsidRDefault="0030710B" w:rsidP="0030710B">
      <w:pPr>
        <w:spacing w:after="0" w:line="240" w:lineRule="auto"/>
        <w:jc w:val="center"/>
        <w:rPr>
          <w:rFonts w:ascii="Times New Roman" w:hAnsi="Times New Roman"/>
          <w:sz w:val="24"/>
          <w:szCs w:val="24"/>
        </w:rPr>
      </w:pPr>
    </w:p>
    <w:p w14:paraId="73CF8B35" w14:textId="77777777" w:rsidR="0030710B" w:rsidRPr="001F1CEA" w:rsidRDefault="0030710B" w:rsidP="0030710B">
      <w:pPr>
        <w:rPr>
          <w:sz w:val="24"/>
          <w:szCs w:val="24"/>
        </w:rPr>
      </w:pPr>
    </w:p>
    <w:p w14:paraId="7C1C6690" w14:textId="77777777" w:rsidR="0030710B" w:rsidRPr="001F1CEA" w:rsidRDefault="0030710B" w:rsidP="0030710B">
      <w:pPr>
        <w:rPr>
          <w:sz w:val="24"/>
          <w:szCs w:val="24"/>
        </w:rPr>
      </w:pPr>
    </w:p>
    <w:p w14:paraId="68979B52" w14:textId="77777777" w:rsidR="001D3C02" w:rsidRPr="001F1CEA" w:rsidRDefault="001D3C02" w:rsidP="001D3C02">
      <w:pPr>
        <w:rPr>
          <w:sz w:val="24"/>
          <w:szCs w:val="24"/>
        </w:rPr>
      </w:pPr>
    </w:p>
    <w:p w14:paraId="1B2E801E" w14:textId="77777777" w:rsidR="001408AA" w:rsidRPr="001F1CEA" w:rsidRDefault="001408AA" w:rsidP="00292EF9">
      <w:pPr>
        <w:rPr>
          <w:sz w:val="24"/>
          <w:szCs w:val="24"/>
        </w:rPr>
      </w:pPr>
    </w:p>
    <w:sectPr w:rsidR="001408AA" w:rsidRPr="001F1CEA" w:rsidSect="00F113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05A3" w14:textId="77777777" w:rsidR="00AF7938" w:rsidRDefault="00AF7938" w:rsidP="00BE7402">
      <w:pPr>
        <w:spacing w:after="0" w:line="240" w:lineRule="auto"/>
      </w:pPr>
      <w:r>
        <w:separator/>
      </w:r>
    </w:p>
  </w:endnote>
  <w:endnote w:type="continuationSeparator" w:id="0">
    <w:p w14:paraId="348F9791" w14:textId="77777777" w:rsidR="00AF7938" w:rsidRDefault="00AF7938" w:rsidP="00BE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63C7" w14:textId="77777777" w:rsidR="00AF7938" w:rsidRPr="00BE7402" w:rsidRDefault="00AF7938" w:rsidP="00BE740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EDE9B" w14:textId="77777777" w:rsidR="00AF7938" w:rsidRDefault="00AF7938" w:rsidP="00BE7402">
      <w:pPr>
        <w:spacing w:after="0" w:line="240" w:lineRule="auto"/>
        <w:rPr>
          <w:noProof/>
        </w:rPr>
      </w:pPr>
      <w:r>
        <w:rPr>
          <w:noProof/>
        </w:rPr>
        <w:separator/>
      </w:r>
    </w:p>
  </w:footnote>
  <w:footnote w:type="continuationSeparator" w:id="0">
    <w:p w14:paraId="6716198E" w14:textId="77777777" w:rsidR="00AF7938" w:rsidRDefault="00AF7938" w:rsidP="00BE7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3FC4"/>
    <w:rsid w:val="00000659"/>
    <w:rsid w:val="00000917"/>
    <w:rsid w:val="000129DE"/>
    <w:rsid w:val="0001639D"/>
    <w:rsid w:val="000219A7"/>
    <w:rsid w:val="00022458"/>
    <w:rsid w:val="000318FE"/>
    <w:rsid w:val="00042946"/>
    <w:rsid w:val="00060901"/>
    <w:rsid w:val="00060BDE"/>
    <w:rsid w:val="00061C47"/>
    <w:rsid w:val="0006429F"/>
    <w:rsid w:val="00070FC3"/>
    <w:rsid w:val="00077E3C"/>
    <w:rsid w:val="00081654"/>
    <w:rsid w:val="00086966"/>
    <w:rsid w:val="00092281"/>
    <w:rsid w:val="000B47E4"/>
    <w:rsid w:val="000B4BFB"/>
    <w:rsid w:val="000B63C5"/>
    <w:rsid w:val="000B73D4"/>
    <w:rsid w:val="000C492A"/>
    <w:rsid w:val="000D1DBC"/>
    <w:rsid w:val="000D27C1"/>
    <w:rsid w:val="000D63C9"/>
    <w:rsid w:val="000D6E05"/>
    <w:rsid w:val="000E0752"/>
    <w:rsid w:val="000E370B"/>
    <w:rsid w:val="000E46F0"/>
    <w:rsid w:val="000F04B1"/>
    <w:rsid w:val="000F1AFC"/>
    <w:rsid w:val="000F5649"/>
    <w:rsid w:val="00104D68"/>
    <w:rsid w:val="00106BB1"/>
    <w:rsid w:val="001117E7"/>
    <w:rsid w:val="00115587"/>
    <w:rsid w:val="00116824"/>
    <w:rsid w:val="001318E6"/>
    <w:rsid w:val="0013553F"/>
    <w:rsid w:val="00136738"/>
    <w:rsid w:val="00137F9C"/>
    <w:rsid w:val="001408AA"/>
    <w:rsid w:val="00141B1F"/>
    <w:rsid w:val="001424D0"/>
    <w:rsid w:val="00142DAE"/>
    <w:rsid w:val="00153957"/>
    <w:rsid w:val="0015777C"/>
    <w:rsid w:val="00165907"/>
    <w:rsid w:val="00165943"/>
    <w:rsid w:val="001807C6"/>
    <w:rsid w:val="0018789A"/>
    <w:rsid w:val="001A3A35"/>
    <w:rsid w:val="001B2A7D"/>
    <w:rsid w:val="001B57F3"/>
    <w:rsid w:val="001C1FE5"/>
    <w:rsid w:val="001C2A24"/>
    <w:rsid w:val="001C37E6"/>
    <w:rsid w:val="001C72CF"/>
    <w:rsid w:val="001D3C02"/>
    <w:rsid w:val="001D3C82"/>
    <w:rsid w:val="001E29F4"/>
    <w:rsid w:val="001E3034"/>
    <w:rsid w:val="001E60E5"/>
    <w:rsid w:val="001E7ACF"/>
    <w:rsid w:val="001E7DBA"/>
    <w:rsid w:val="001F1397"/>
    <w:rsid w:val="001F1CEA"/>
    <w:rsid w:val="001F2D9E"/>
    <w:rsid w:val="00201E5E"/>
    <w:rsid w:val="002034D4"/>
    <w:rsid w:val="00205FE6"/>
    <w:rsid w:val="00207DE3"/>
    <w:rsid w:val="00215BB9"/>
    <w:rsid w:val="00220BA3"/>
    <w:rsid w:val="002260CB"/>
    <w:rsid w:val="0023046E"/>
    <w:rsid w:val="002374E7"/>
    <w:rsid w:val="00242591"/>
    <w:rsid w:val="00244F67"/>
    <w:rsid w:val="00256398"/>
    <w:rsid w:val="00266996"/>
    <w:rsid w:val="002713C6"/>
    <w:rsid w:val="00271854"/>
    <w:rsid w:val="00273697"/>
    <w:rsid w:val="002743BC"/>
    <w:rsid w:val="002745D6"/>
    <w:rsid w:val="00280781"/>
    <w:rsid w:val="0028287B"/>
    <w:rsid w:val="00285142"/>
    <w:rsid w:val="00287B3F"/>
    <w:rsid w:val="00292EF9"/>
    <w:rsid w:val="002A2035"/>
    <w:rsid w:val="002A77CB"/>
    <w:rsid w:val="002B595D"/>
    <w:rsid w:val="002C6A5D"/>
    <w:rsid w:val="002D0CC3"/>
    <w:rsid w:val="002D2FEC"/>
    <w:rsid w:val="002D41F9"/>
    <w:rsid w:val="002E51C5"/>
    <w:rsid w:val="0030159C"/>
    <w:rsid w:val="003063D7"/>
    <w:rsid w:val="0030710B"/>
    <w:rsid w:val="00311C62"/>
    <w:rsid w:val="003125E9"/>
    <w:rsid w:val="00327CC7"/>
    <w:rsid w:val="003319DA"/>
    <w:rsid w:val="003360FC"/>
    <w:rsid w:val="00347995"/>
    <w:rsid w:val="00353802"/>
    <w:rsid w:val="00356B62"/>
    <w:rsid w:val="00356F58"/>
    <w:rsid w:val="00362EF7"/>
    <w:rsid w:val="003653DD"/>
    <w:rsid w:val="003657B6"/>
    <w:rsid w:val="00370C31"/>
    <w:rsid w:val="003713D9"/>
    <w:rsid w:val="00371F6D"/>
    <w:rsid w:val="0038345F"/>
    <w:rsid w:val="00384585"/>
    <w:rsid w:val="00392233"/>
    <w:rsid w:val="003A0362"/>
    <w:rsid w:val="003A2256"/>
    <w:rsid w:val="003B752A"/>
    <w:rsid w:val="003C067B"/>
    <w:rsid w:val="003C20AA"/>
    <w:rsid w:val="003D128E"/>
    <w:rsid w:val="003D6DCB"/>
    <w:rsid w:val="003F2D8D"/>
    <w:rsid w:val="003F39D8"/>
    <w:rsid w:val="003F4EEA"/>
    <w:rsid w:val="0040005E"/>
    <w:rsid w:val="00401943"/>
    <w:rsid w:val="00415C7A"/>
    <w:rsid w:val="004168F9"/>
    <w:rsid w:val="0042167E"/>
    <w:rsid w:val="0042432D"/>
    <w:rsid w:val="00424686"/>
    <w:rsid w:val="004323E2"/>
    <w:rsid w:val="00432A91"/>
    <w:rsid w:val="00440574"/>
    <w:rsid w:val="00446641"/>
    <w:rsid w:val="00451B74"/>
    <w:rsid w:val="00452461"/>
    <w:rsid w:val="00452A52"/>
    <w:rsid w:val="00453ECB"/>
    <w:rsid w:val="004809B6"/>
    <w:rsid w:val="00481936"/>
    <w:rsid w:val="004837C8"/>
    <w:rsid w:val="004A7D21"/>
    <w:rsid w:val="004B0068"/>
    <w:rsid w:val="004B5567"/>
    <w:rsid w:val="004C0862"/>
    <w:rsid w:val="004C13E1"/>
    <w:rsid w:val="004D5D8A"/>
    <w:rsid w:val="004E0057"/>
    <w:rsid w:val="004E67B4"/>
    <w:rsid w:val="004F13BB"/>
    <w:rsid w:val="004F2333"/>
    <w:rsid w:val="004F4712"/>
    <w:rsid w:val="004F5CAE"/>
    <w:rsid w:val="004F72C7"/>
    <w:rsid w:val="00502351"/>
    <w:rsid w:val="0050407F"/>
    <w:rsid w:val="00507250"/>
    <w:rsid w:val="00511B53"/>
    <w:rsid w:val="00516F0B"/>
    <w:rsid w:val="00530234"/>
    <w:rsid w:val="005333F8"/>
    <w:rsid w:val="0054027B"/>
    <w:rsid w:val="005445A1"/>
    <w:rsid w:val="00544F9A"/>
    <w:rsid w:val="005519C7"/>
    <w:rsid w:val="005575F3"/>
    <w:rsid w:val="00560C79"/>
    <w:rsid w:val="00562F53"/>
    <w:rsid w:val="00577F13"/>
    <w:rsid w:val="005808D1"/>
    <w:rsid w:val="00583B06"/>
    <w:rsid w:val="00585350"/>
    <w:rsid w:val="00585656"/>
    <w:rsid w:val="005937A9"/>
    <w:rsid w:val="005943E9"/>
    <w:rsid w:val="00594685"/>
    <w:rsid w:val="005A00C3"/>
    <w:rsid w:val="005A7C34"/>
    <w:rsid w:val="005B1AF8"/>
    <w:rsid w:val="005B5295"/>
    <w:rsid w:val="005C4C72"/>
    <w:rsid w:val="005C576E"/>
    <w:rsid w:val="005C71EF"/>
    <w:rsid w:val="005D1336"/>
    <w:rsid w:val="005E0721"/>
    <w:rsid w:val="005E5108"/>
    <w:rsid w:val="005F113A"/>
    <w:rsid w:val="005F11CF"/>
    <w:rsid w:val="005F38C5"/>
    <w:rsid w:val="00600FD9"/>
    <w:rsid w:val="00604C9A"/>
    <w:rsid w:val="00610C1A"/>
    <w:rsid w:val="006128D1"/>
    <w:rsid w:val="00615F73"/>
    <w:rsid w:val="00616A8B"/>
    <w:rsid w:val="006175A5"/>
    <w:rsid w:val="006229C4"/>
    <w:rsid w:val="006270BF"/>
    <w:rsid w:val="006306E6"/>
    <w:rsid w:val="00631E53"/>
    <w:rsid w:val="006329F1"/>
    <w:rsid w:val="00640580"/>
    <w:rsid w:val="00641715"/>
    <w:rsid w:val="00643965"/>
    <w:rsid w:val="006461C3"/>
    <w:rsid w:val="0065556F"/>
    <w:rsid w:val="00655878"/>
    <w:rsid w:val="00670D4F"/>
    <w:rsid w:val="006731B7"/>
    <w:rsid w:val="00676EC5"/>
    <w:rsid w:val="00690DDC"/>
    <w:rsid w:val="006A49AC"/>
    <w:rsid w:val="006A5C22"/>
    <w:rsid w:val="006B08F5"/>
    <w:rsid w:val="006B3FCA"/>
    <w:rsid w:val="006C2766"/>
    <w:rsid w:val="006C786B"/>
    <w:rsid w:val="006D0E0D"/>
    <w:rsid w:val="006D7E13"/>
    <w:rsid w:val="006F137F"/>
    <w:rsid w:val="00706599"/>
    <w:rsid w:val="007137AE"/>
    <w:rsid w:val="00716DAC"/>
    <w:rsid w:val="00720EC9"/>
    <w:rsid w:val="0072457B"/>
    <w:rsid w:val="00725472"/>
    <w:rsid w:val="007276E7"/>
    <w:rsid w:val="00732612"/>
    <w:rsid w:val="0073442D"/>
    <w:rsid w:val="00742DAD"/>
    <w:rsid w:val="00743451"/>
    <w:rsid w:val="00745CB2"/>
    <w:rsid w:val="0075057F"/>
    <w:rsid w:val="00752FA4"/>
    <w:rsid w:val="0075510F"/>
    <w:rsid w:val="007572B1"/>
    <w:rsid w:val="00761DCC"/>
    <w:rsid w:val="007642EF"/>
    <w:rsid w:val="0076547D"/>
    <w:rsid w:val="00775D5B"/>
    <w:rsid w:val="007903FF"/>
    <w:rsid w:val="00790B1A"/>
    <w:rsid w:val="0079551A"/>
    <w:rsid w:val="007A4AB7"/>
    <w:rsid w:val="007A4D34"/>
    <w:rsid w:val="007B065E"/>
    <w:rsid w:val="007B2FD5"/>
    <w:rsid w:val="007B4BC6"/>
    <w:rsid w:val="007C68BC"/>
    <w:rsid w:val="007D11BA"/>
    <w:rsid w:val="007D28B1"/>
    <w:rsid w:val="007D2A9A"/>
    <w:rsid w:val="007E3C1E"/>
    <w:rsid w:val="007E3D26"/>
    <w:rsid w:val="007E472E"/>
    <w:rsid w:val="007F77C6"/>
    <w:rsid w:val="00800F88"/>
    <w:rsid w:val="00810316"/>
    <w:rsid w:val="008140BE"/>
    <w:rsid w:val="00826CB7"/>
    <w:rsid w:val="00836AD0"/>
    <w:rsid w:val="00844B1B"/>
    <w:rsid w:val="00845580"/>
    <w:rsid w:val="008506E2"/>
    <w:rsid w:val="00855D3E"/>
    <w:rsid w:val="00865A0F"/>
    <w:rsid w:val="00867CC5"/>
    <w:rsid w:val="00867F8D"/>
    <w:rsid w:val="00882566"/>
    <w:rsid w:val="00883E85"/>
    <w:rsid w:val="008843A4"/>
    <w:rsid w:val="008866D3"/>
    <w:rsid w:val="00890067"/>
    <w:rsid w:val="00891122"/>
    <w:rsid w:val="008A25AB"/>
    <w:rsid w:val="008C0ACF"/>
    <w:rsid w:val="008C503F"/>
    <w:rsid w:val="008C5654"/>
    <w:rsid w:val="008C57E3"/>
    <w:rsid w:val="008D3ADF"/>
    <w:rsid w:val="008D701C"/>
    <w:rsid w:val="008D7D1C"/>
    <w:rsid w:val="008F2AE5"/>
    <w:rsid w:val="008F6D6C"/>
    <w:rsid w:val="008F7832"/>
    <w:rsid w:val="00901A94"/>
    <w:rsid w:val="00903811"/>
    <w:rsid w:val="00904289"/>
    <w:rsid w:val="0090760A"/>
    <w:rsid w:val="0091657A"/>
    <w:rsid w:val="00921983"/>
    <w:rsid w:val="009254C0"/>
    <w:rsid w:val="00932727"/>
    <w:rsid w:val="00935623"/>
    <w:rsid w:val="00935D7D"/>
    <w:rsid w:val="00940066"/>
    <w:rsid w:val="00946BA0"/>
    <w:rsid w:val="00954D33"/>
    <w:rsid w:val="009566C5"/>
    <w:rsid w:val="0095784D"/>
    <w:rsid w:val="00961DE4"/>
    <w:rsid w:val="00965B35"/>
    <w:rsid w:val="00971C6A"/>
    <w:rsid w:val="00971F47"/>
    <w:rsid w:val="009979DF"/>
    <w:rsid w:val="009A6198"/>
    <w:rsid w:val="009B3792"/>
    <w:rsid w:val="009B58E6"/>
    <w:rsid w:val="009C6E5F"/>
    <w:rsid w:val="009D64C5"/>
    <w:rsid w:val="009E195B"/>
    <w:rsid w:val="009E3650"/>
    <w:rsid w:val="009F09C4"/>
    <w:rsid w:val="009F1D20"/>
    <w:rsid w:val="009F7219"/>
    <w:rsid w:val="00A06082"/>
    <w:rsid w:val="00A1455B"/>
    <w:rsid w:val="00A16651"/>
    <w:rsid w:val="00A237B7"/>
    <w:rsid w:val="00A31E8A"/>
    <w:rsid w:val="00A32BD1"/>
    <w:rsid w:val="00A36087"/>
    <w:rsid w:val="00A3702A"/>
    <w:rsid w:val="00A37FE9"/>
    <w:rsid w:val="00A45C2B"/>
    <w:rsid w:val="00A46B6B"/>
    <w:rsid w:val="00A500FE"/>
    <w:rsid w:val="00A505B1"/>
    <w:rsid w:val="00A52C6E"/>
    <w:rsid w:val="00A5310F"/>
    <w:rsid w:val="00A63D84"/>
    <w:rsid w:val="00A70066"/>
    <w:rsid w:val="00A71A23"/>
    <w:rsid w:val="00A809AD"/>
    <w:rsid w:val="00A8226B"/>
    <w:rsid w:val="00A836BE"/>
    <w:rsid w:val="00A84D46"/>
    <w:rsid w:val="00A9342D"/>
    <w:rsid w:val="00A939C0"/>
    <w:rsid w:val="00A949A7"/>
    <w:rsid w:val="00A952EB"/>
    <w:rsid w:val="00A954DC"/>
    <w:rsid w:val="00A9767D"/>
    <w:rsid w:val="00AB1395"/>
    <w:rsid w:val="00AB4921"/>
    <w:rsid w:val="00AB5E2A"/>
    <w:rsid w:val="00AC0BDB"/>
    <w:rsid w:val="00AC7D85"/>
    <w:rsid w:val="00AD2227"/>
    <w:rsid w:val="00AD3E99"/>
    <w:rsid w:val="00AF5ECD"/>
    <w:rsid w:val="00AF7938"/>
    <w:rsid w:val="00B023B3"/>
    <w:rsid w:val="00B07295"/>
    <w:rsid w:val="00B10B40"/>
    <w:rsid w:val="00B1288F"/>
    <w:rsid w:val="00B22F20"/>
    <w:rsid w:val="00B303E2"/>
    <w:rsid w:val="00B400D4"/>
    <w:rsid w:val="00B53A6D"/>
    <w:rsid w:val="00B54AAB"/>
    <w:rsid w:val="00B63398"/>
    <w:rsid w:val="00B63AD3"/>
    <w:rsid w:val="00B7173D"/>
    <w:rsid w:val="00B72084"/>
    <w:rsid w:val="00B80953"/>
    <w:rsid w:val="00B86944"/>
    <w:rsid w:val="00B94CAE"/>
    <w:rsid w:val="00B97101"/>
    <w:rsid w:val="00BA582B"/>
    <w:rsid w:val="00BA64D9"/>
    <w:rsid w:val="00BB30F0"/>
    <w:rsid w:val="00BB5F47"/>
    <w:rsid w:val="00BB7365"/>
    <w:rsid w:val="00BC29C7"/>
    <w:rsid w:val="00BC4494"/>
    <w:rsid w:val="00BD4530"/>
    <w:rsid w:val="00BD7C19"/>
    <w:rsid w:val="00BE69DF"/>
    <w:rsid w:val="00BE7402"/>
    <w:rsid w:val="00C02FD8"/>
    <w:rsid w:val="00C068B3"/>
    <w:rsid w:val="00C06AAC"/>
    <w:rsid w:val="00C1760D"/>
    <w:rsid w:val="00C20954"/>
    <w:rsid w:val="00C251E6"/>
    <w:rsid w:val="00C263D2"/>
    <w:rsid w:val="00C31DAB"/>
    <w:rsid w:val="00C32EB2"/>
    <w:rsid w:val="00C360DD"/>
    <w:rsid w:val="00C408EA"/>
    <w:rsid w:val="00C43FC4"/>
    <w:rsid w:val="00C446BF"/>
    <w:rsid w:val="00C468CF"/>
    <w:rsid w:val="00C46F2A"/>
    <w:rsid w:val="00C527F9"/>
    <w:rsid w:val="00C541C1"/>
    <w:rsid w:val="00C570BC"/>
    <w:rsid w:val="00C62396"/>
    <w:rsid w:val="00C71151"/>
    <w:rsid w:val="00C80147"/>
    <w:rsid w:val="00C822F5"/>
    <w:rsid w:val="00C8374B"/>
    <w:rsid w:val="00C9052A"/>
    <w:rsid w:val="00C927DB"/>
    <w:rsid w:val="00C938DE"/>
    <w:rsid w:val="00C94F98"/>
    <w:rsid w:val="00C96F89"/>
    <w:rsid w:val="00CA47D8"/>
    <w:rsid w:val="00CA5733"/>
    <w:rsid w:val="00CB04F9"/>
    <w:rsid w:val="00CC4C1F"/>
    <w:rsid w:val="00CC5189"/>
    <w:rsid w:val="00CD564E"/>
    <w:rsid w:val="00CD584F"/>
    <w:rsid w:val="00CE0387"/>
    <w:rsid w:val="00CE3939"/>
    <w:rsid w:val="00D01AE5"/>
    <w:rsid w:val="00D02180"/>
    <w:rsid w:val="00D029A1"/>
    <w:rsid w:val="00D02F95"/>
    <w:rsid w:val="00D07C42"/>
    <w:rsid w:val="00D12E04"/>
    <w:rsid w:val="00D17235"/>
    <w:rsid w:val="00D350BB"/>
    <w:rsid w:val="00D3631F"/>
    <w:rsid w:val="00D376FE"/>
    <w:rsid w:val="00D41E6C"/>
    <w:rsid w:val="00D55385"/>
    <w:rsid w:val="00D619EE"/>
    <w:rsid w:val="00D631BC"/>
    <w:rsid w:val="00D650C9"/>
    <w:rsid w:val="00D703D3"/>
    <w:rsid w:val="00DA3483"/>
    <w:rsid w:val="00DA35F1"/>
    <w:rsid w:val="00DA3B69"/>
    <w:rsid w:val="00DA46E8"/>
    <w:rsid w:val="00DA6400"/>
    <w:rsid w:val="00DB36BF"/>
    <w:rsid w:val="00DC1A34"/>
    <w:rsid w:val="00DC2310"/>
    <w:rsid w:val="00DC2D3E"/>
    <w:rsid w:val="00DC2DEC"/>
    <w:rsid w:val="00DD1EF4"/>
    <w:rsid w:val="00DD2574"/>
    <w:rsid w:val="00DD4159"/>
    <w:rsid w:val="00DD4879"/>
    <w:rsid w:val="00DD698B"/>
    <w:rsid w:val="00DE0D1C"/>
    <w:rsid w:val="00DE2839"/>
    <w:rsid w:val="00DE2B23"/>
    <w:rsid w:val="00DF4CE5"/>
    <w:rsid w:val="00E0117F"/>
    <w:rsid w:val="00E11AE2"/>
    <w:rsid w:val="00E13C7E"/>
    <w:rsid w:val="00E14668"/>
    <w:rsid w:val="00E146EB"/>
    <w:rsid w:val="00E228B9"/>
    <w:rsid w:val="00E27F42"/>
    <w:rsid w:val="00E3400C"/>
    <w:rsid w:val="00E347E4"/>
    <w:rsid w:val="00E41030"/>
    <w:rsid w:val="00E431CA"/>
    <w:rsid w:val="00E43BEA"/>
    <w:rsid w:val="00E45530"/>
    <w:rsid w:val="00E47F2D"/>
    <w:rsid w:val="00E55797"/>
    <w:rsid w:val="00E56563"/>
    <w:rsid w:val="00E64BEE"/>
    <w:rsid w:val="00E67774"/>
    <w:rsid w:val="00E67C29"/>
    <w:rsid w:val="00E70A3B"/>
    <w:rsid w:val="00E77EE5"/>
    <w:rsid w:val="00E842E1"/>
    <w:rsid w:val="00E844D6"/>
    <w:rsid w:val="00E87E0E"/>
    <w:rsid w:val="00E93DEA"/>
    <w:rsid w:val="00EA3769"/>
    <w:rsid w:val="00EB5BA7"/>
    <w:rsid w:val="00EC3183"/>
    <w:rsid w:val="00EC3656"/>
    <w:rsid w:val="00EC3E3F"/>
    <w:rsid w:val="00EC5ECC"/>
    <w:rsid w:val="00EC7810"/>
    <w:rsid w:val="00ED4653"/>
    <w:rsid w:val="00ED6170"/>
    <w:rsid w:val="00EF4EA6"/>
    <w:rsid w:val="00F101F6"/>
    <w:rsid w:val="00F1135D"/>
    <w:rsid w:val="00F1283C"/>
    <w:rsid w:val="00F15B4E"/>
    <w:rsid w:val="00F16C04"/>
    <w:rsid w:val="00F1782F"/>
    <w:rsid w:val="00F17E3B"/>
    <w:rsid w:val="00F229B9"/>
    <w:rsid w:val="00F234E6"/>
    <w:rsid w:val="00F235D2"/>
    <w:rsid w:val="00F26773"/>
    <w:rsid w:val="00F34E2D"/>
    <w:rsid w:val="00F36E88"/>
    <w:rsid w:val="00F52C2B"/>
    <w:rsid w:val="00F544A6"/>
    <w:rsid w:val="00F549A4"/>
    <w:rsid w:val="00F555BE"/>
    <w:rsid w:val="00F67042"/>
    <w:rsid w:val="00F71422"/>
    <w:rsid w:val="00F74B21"/>
    <w:rsid w:val="00F76759"/>
    <w:rsid w:val="00F7750D"/>
    <w:rsid w:val="00F84583"/>
    <w:rsid w:val="00F87B0A"/>
    <w:rsid w:val="00F91BF7"/>
    <w:rsid w:val="00F972BA"/>
    <w:rsid w:val="00FA13DA"/>
    <w:rsid w:val="00FA46B4"/>
    <w:rsid w:val="00FB1DFD"/>
    <w:rsid w:val="00FB502C"/>
    <w:rsid w:val="00FC0F33"/>
    <w:rsid w:val="00FC1BDB"/>
    <w:rsid w:val="00FC3DF9"/>
    <w:rsid w:val="00FD0F6B"/>
    <w:rsid w:val="00FD1972"/>
    <w:rsid w:val="00FD37E0"/>
    <w:rsid w:val="00FD7A88"/>
    <w:rsid w:val="00FE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59F4"/>
  <w15:docId w15:val="{138639A7-9C20-4DC5-9B5F-49C08706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7C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FC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E7402"/>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E7402"/>
  </w:style>
  <w:style w:type="paragraph" w:styleId="Footer">
    <w:name w:val="footer"/>
    <w:basedOn w:val="Normal"/>
    <w:link w:val="FooterChar"/>
    <w:uiPriority w:val="99"/>
    <w:unhideWhenUsed/>
    <w:rsid w:val="00BE7402"/>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E7402"/>
  </w:style>
  <w:style w:type="character" w:styleId="Hyperlink">
    <w:name w:val="Hyperlink"/>
    <w:basedOn w:val="DefaultParagraphFont"/>
    <w:uiPriority w:val="99"/>
    <w:unhideWhenUsed/>
    <w:rsid w:val="00706599"/>
    <w:rPr>
      <w:color w:val="0000FF"/>
      <w:u w:val="single"/>
    </w:rPr>
  </w:style>
  <w:style w:type="character" w:customStyle="1" w:styleId="DeltaViewInsertion">
    <w:name w:val="DeltaView Insertion"/>
    <w:uiPriority w:val="99"/>
    <w:rsid w:val="005B5295"/>
    <w:rPr>
      <w:color w:val="0000FF"/>
      <w:u w:val="double"/>
    </w:rPr>
  </w:style>
  <w:style w:type="paragraph" w:customStyle="1" w:styleId="OHHpara">
    <w:name w:val="OHHpara"/>
    <w:aliases w:val="P"/>
    <w:basedOn w:val="Normal"/>
    <w:rsid w:val="00E842E1"/>
    <w:pPr>
      <w:spacing w:after="240" w:line="240" w:lineRule="auto"/>
      <w:jc w:val="both"/>
    </w:pPr>
    <w:rPr>
      <w:rFonts w:ascii="Times New Roman" w:hAnsi="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0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varezandmarsal.com/arctic-glacier-income-fund-arctic-glacier-inc-and-subsidiar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50550-CE2B-445F-8179-9C1CE41A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695</Words>
  <Characters>4352</Characters>
  <Application>Microsoft Office Word</Application>
  <DocSecurity>0</DocSecurity>
  <PresentationFormat>12|.DOCX</PresentationFormat>
  <Lines>73</Lines>
  <Paragraphs>9</Paragraphs>
  <ScaleCrop>false</ScaleCrop>
  <HeadingPairs>
    <vt:vector size="2" baseType="variant">
      <vt:variant>
        <vt:lpstr>Title</vt:lpstr>
      </vt:variant>
      <vt:variant>
        <vt:i4>1</vt:i4>
      </vt:variant>
    </vt:vector>
  </HeadingPairs>
  <TitlesOfParts>
    <vt:vector size="1" baseType="lpstr">
      <vt:lpstr>Default Status Report (October 15, 2019)  (Client Files - DOCS - S2515657 - V1)</vt:lpstr>
    </vt:vector>
  </TitlesOfParts>
  <Company>Microsoft</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Status Report - April 15  (Client Files - DOCS - S2645017 - V1)</dc:title>
  <dc:subject>S2399704 - V1</dc:subject>
  <dc:creator>adamr</dc:creator>
  <dc:description>DO NOT STAMP </dc:description>
  <cp:lastModifiedBy>Jenelle Tutty</cp:lastModifiedBy>
  <cp:revision>9</cp:revision>
  <cp:lastPrinted>2020-03-16T15:16:00Z</cp:lastPrinted>
  <dcterms:created xsi:type="dcterms:W3CDTF">2020-04-13T21:27:00Z</dcterms:created>
  <dcterms:modified xsi:type="dcterms:W3CDTF">2020-04-15T19:29:00Z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2/20/2018 9:19:41 AM</vt:lpwstr>
  </property>
</Properties>
</file>