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4FBB" w14:textId="77777777" w:rsidR="00D92958" w:rsidRDefault="00000000">
      <w:pPr>
        <w:spacing w:line="0" w:lineRule="atLeast"/>
        <w:ind w:right="100"/>
        <w:jc w:val="center"/>
        <w:rPr>
          <w:rFonts w:ascii="Times New Roman" w:eastAsia="Times New Roman" w:hAnsi="Times New Roman"/>
          <w:b/>
          <w:sz w:val="28"/>
        </w:rPr>
      </w:pPr>
      <w:r>
        <w:rPr>
          <w:rFonts w:ascii="Times New Roman" w:eastAsia="Times New Roman" w:hAnsi="Times New Roman"/>
          <w:b/>
          <w:noProof/>
          <w:sz w:val="28"/>
          <w:lang w:val="en-US" w:eastAsia="en-US"/>
        </w:rPr>
        <w:drawing>
          <wp:anchor distT="0" distB="0" distL="114300" distR="114300" simplePos="0" relativeHeight="251659264" behindDoc="1" locked="0" layoutInCell="1" allowOverlap="1" wp14:anchorId="59428AA9" wp14:editId="68CE6A5B">
            <wp:simplePos x="0" y="0"/>
            <wp:positionH relativeFrom="page">
              <wp:posOffset>2617470</wp:posOffset>
            </wp:positionH>
            <wp:positionV relativeFrom="page">
              <wp:posOffset>295275</wp:posOffset>
            </wp:positionV>
            <wp:extent cx="2085975" cy="4572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085975" cy="457200"/>
                    </a:xfrm>
                    <a:prstGeom prst="rect">
                      <a:avLst/>
                    </a:prstGeom>
                    <a:noFill/>
                  </pic:spPr>
                </pic:pic>
              </a:graphicData>
            </a:graphic>
          </wp:anchor>
        </w:drawing>
      </w:r>
      <w:r>
        <w:rPr>
          <w:rFonts w:ascii="Times New Roman" w:eastAsia="Times New Roman" w:hAnsi="Times New Roman"/>
          <w:b/>
          <w:sz w:val="28"/>
        </w:rPr>
        <w:tab/>
      </w:r>
    </w:p>
    <w:p w14:paraId="15BB85E3" w14:textId="77777777" w:rsidR="00D92958" w:rsidRDefault="00D92958">
      <w:pPr>
        <w:spacing w:line="0" w:lineRule="atLeast"/>
        <w:ind w:right="100"/>
        <w:jc w:val="center"/>
        <w:rPr>
          <w:rFonts w:ascii="Times New Roman" w:eastAsia="Times New Roman" w:hAnsi="Times New Roman"/>
          <w:b/>
          <w:sz w:val="28"/>
        </w:rPr>
      </w:pPr>
    </w:p>
    <w:p w14:paraId="560C1DD8" w14:textId="77777777" w:rsidR="00D92958" w:rsidRDefault="00D92958">
      <w:pPr>
        <w:spacing w:line="0" w:lineRule="atLeast"/>
        <w:ind w:right="100"/>
        <w:jc w:val="center"/>
        <w:rPr>
          <w:rFonts w:ascii="Times New Roman" w:eastAsia="Times New Roman" w:hAnsi="Times New Roman"/>
          <w:b/>
          <w:sz w:val="28"/>
        </w:rPr>
      </w:pPr>
    </w:p>
    <w:p w14:paraId="29E1D324" w14:textId="77777777" w:rsidR="00D92958" w:rsidRDefault="00D92958">
      <w:pPr>
        <w:spacing w:line="0" w:lineRule="atLeast"/>
        <w:ind w:right="100"/>
        <w:jc w:val="center"/>
        <w:rPr>
          <w:rFonts w:ascii="Times New Roman" w:eastAsia="Times New Roman" w:hAnsi="Times New Roman"/>
          <w:b/>
          <w:sz w:val="28"/>
        </w:rPr>
      </w:pPr>
    </w:p>
    <w:p w14:paraId="576DE697" w14:textId="77777777" w:rsidR="00D92958" w:rsidRDefault="00000000">
      <w:pPr>
        <w:spacing w:line="0" w:lineRule="atLeast"/>
        <w:ind w:right="100"/>
        <w:jc w:val="center"/>
        <w:rPr>
          <w:rFonts w:ascii="Times New Roman" w:eastAsia="Times New Roman" w:hAnsi="Times New Roman"/>
          <w:b/>
          <w:sz w:val="32"/>
          <w:szCs w:val="22"/>
        </w:rPr>
      </w:pPr>
      <w:r>
        <w:rPr>
          <w:rFonts w:ascii="Times New Roman" w:eastAsia="Times New Roman" w:hAnsi="Times New Roman"/>
          <w:b/>
          <w:sz w:val="32"/>
          <w:szCs w:val="22"/>
        </w:rPr>
        <w:t>Direct Communication Solutions Announces</w:t>
      </w:r>
    </w:p>
    <w:p w14:paraId="2E3418E1" w14:textId="77777777" w:rsidR="00D92958" w:rsidRDefault="00000000">
      <w:pPr>
        <w:spacing w:line="0" w:lineRule="atLeast"/>
        <w:ind w:right="100"/>
        <w:jc w:val="center"/>
        <w:rPr>
          <w:rFonts w:ascii="Times New Roman" w:eastAsia="Times New Roman" w:hAnsi="Times New Roman"/>
          <w:b/>
          <w:sz w:val="24"/>
          <w:szCs w:val="18"/>
        </w:rPr>
      </w:pPr>
      <w:r>
        <w:rPr>
          <w:rFonts w:ascii="Times New Roman" w:eastAsia="Times New Roman" w:hAnsi="Times New Roman"/>
          <w:b/>
          <w:sz w:val="32"/>
          <w:szCs w:val="22"/>
        </w:rPr>
        <w:t>Audited Annual Financial Statements for 202</w:t>
      </w:r>
      <w:r>
        <w:rPr>
          <w:rFonts w:ascii="Times New Roman" w:eastAsia="SimSun" w:hAnsi="Times New Roman" w:hint="eastAsia"/>
          <w:b/>
          <w:sz w:val="32"/>
          <w:szCs w:val="22"/>
          <w:lang w:val="en-US"/>
        </w:rPr>
        <w:t>5</w:t>
      </w:r>
    </w:p>
    <w:p w14:paraId="1FAB4A67" w14:textId="77777777" w:rsidR="00D92958" w:rsidRDefault="00000000">
      <w:pPr>
        <w:pStyle w:val="NormalWeb"/>
        <w:rPr>
          <w:rFonts w:cs="Arial"/>
          <w:b/>
          <w:bCs/>
          <w:sz w:val="22"/>
          <w:szCs w:val="22"/>
          <w:u w:val="single"/>
        </w:rPr>
      </w:pPr>
      <w:r>
        <w:rPr>
          <w:rFonts w:cs="Arial"/>
          <w:b/>
          <w:bCs/>
          <w:sz w:val="22"/>
          <w:szCs w:val="22"/>
          <w:u w:val="single"/>
        </w:rPr>
        <w:t>Highlights:</w:t>
      </w:r>
    </w:p>
    <w:p w14:paraId="09522305" w14:textId="77777777" w:rsidR="00D92958" w:rsidRDefault="00000000">
      <w:pPr>
        <w:pStyle w:val="NormalWeb"/>
        <w:ind w:left="720" w:hanging="720"/>
        <w:rPr>
          <w:rFonts w:cs="Arial"/>
          <w:b/>
          <w:bCs/>
          <w:sz w:val="22"/>
          <w:szCs w:val="22"/>
        </w:rPr>
      </w:pPr>
      <w:r>
        <w:rPr>
          <w:rFonts w:cs="Arial"/>
          <w:sz w:val="22"/>
          <w:szCs w:val="22"/>
        </w:rPr>
        <w:t>•</w:t>
      </w:r>
      <w:r>
        <w:rPr>
          <w:rFonts w:cs="Arial"/>
          <w:sz w:val="22"/>
          <w:szCs w:val="22"/>
        </w:rPr>
        <w:tab/>
        <w:t>For the Fiscal Year Ending December 202</w:t>
      </w:r>
      <w:r>
        <w:rPr>
          <w:rFonts w:eastAsia="SimSun" w:cs="Arial" w:hint="eastAsia"/>
          <w:sz w:val="22"/>
          <w:szCs w:val="22"/>
          <w:lang w:val="en-US"/>
        </w:rPr>
        <w:t>5</w:t>
      </w:r>
      <w:r>
        <w:rPr>
          <w:rFonts w:cs="Arial"/>
          <w:sz w:val="22"/>
          <w:szCs w:val="22"/>
        </w:rPr>
        <w:t xml:space="preserve">, Annual Revenues were reported AT </w:t>
      </w:r>
      <w:r>
        <w:rPr>
          <w:rFonts w:cs="Arial"/>
          <w:b/>
          <w:bCs/>
          <w:sz w:val="22"/>
          <w:szCs w:val="22"/>
        </w:rPr>
        <w:t>(FY202</w:t>
      </w:r>
      <w:r>
        <w:rPr>
          <w:rFonts w:eastAsia="SimSun" w:cs="Arial" w:hint="eastAsia"/>
          <w:b/>
          <w:bCs/>
          <w:sz w:val="22"/>
          <w:szCs w:val="22"/>
          <w:lang w:val="en-US"/>
        </w:rPr>
        <w:t xml:space="preserve">5 </w:t>
      </w:r>
      <w:r>
        <w:rPr>
          <w:rFonts w:cs="Arial"/>
          <w:b/>
          <w:bCs/>
          <w:sz w:val="22"/>
          <w:szCs w:val="22"/>
        </w:rPr>
        <w:t>Revenue) USD $</w:t>
      </w:r>
      <w:r>
        <w:rPr>
          <w:rFonts w:eastAsia="SimSun" w:cs="Arial" w:hint="eastAsia"/>
          <w:b/>
          <w:bCs/>
          <w:sz w:val="22"/>
          <w:szCs w:val="22"/>
          <w:lang w:val="en-US"/>
        </w:rPr>
        <w:t>8</w:t>
      </w:r>
      <w:r>
        <w:rPr>
          <w:rFonts w:cs="Arial"/>
          <w:b/>
          <w:bCs/>
          <w:sz w:val="22"/>
          <w:szCs w:val="22"/>
        </w:rPr>
        <w:t>.</w:t>
      </w:r>
      <w:r>
        <w:rPr>
          <w:rFonts w:eastAsia="SimSun" w:cs="Arial" w:hint="eastAsia"/>
          <w:b/>
          <w:bCs/>
          <w:sz w:val="22"/>
          <w:szCs w:val="22"/>
          <w:lang w:val="en-US"/>
        </w:rPr>
        <w:t>7</w:t>
      </w:r>
      <w:r>
        <w:rPr>
          <w:rFonts w:cs="Arial"/>
          <w:b/>
          <w:bCs/>
          <w:sz w:val="22"/>
          <w:szCs w:val="22"/>
        </w:rPr>
        <w:t xml:space="preserve"> Million (CAD $</w:t>
      </w:r>
      <w:r>
        <w:rPr>
          <w:rFonts w:eastAsia="SimSun" w:cs="Arial" w:hint="eastAsia"/>
          <w:b/>
          <w:bCs/>
          <w:sz w:val="22"/>
          <w:szCs w:val="22"/>
          <w:lang w:val="en-US"/>
        </w:rPr>
        <w:t>11</w:t>
      </w:r>
      <w:r>
        <w:rPr>
          <w:rFonts w:cs="Arial"/>
          <w:b/>
          <w:bCs/>
          <w:sz w:val="22"/>
          <w:szCs w:val="22"/>
        </w:rPr>
        <w:t>.9 Million) VS USD $</w:t>
      </w:r>
      <w:r>
        <w:rPr>
          <w:rFonts w:eastAsia="SimSun" w:cs="Arial" w:hint="eastAsia"/>
          <w:b/>
          <w:bCs/>
          <w:sz w:val="22"/>
          <w:szCs w:val="22"/>
          <w:lang w:val="en-US"/>
        </w:rPr>
        <w:t>6</w:t>
      </w:r>
      <w:r>
        <w:rPr>
          <w:rFonts w:cs="Arial"/>
          <w:b/>
          <w:bCs/>
          <w:sz w:val="22"/>
          <w:szCs w:val="22"/>
        </w:rPr>
        <w:t>.</w:t>
      </w:r>
      <w:r>
        <w:rPr>
          <w:rFonts w:eastAsia="SimSun" w:cs="Arial" w:hint="eastAsia"/>
          <w:b/>
          <w:bCs/>
          <w:sz w:val="22"/>
          <w:szCs w:val="22"/>
          <w:lang w:val="en-US"/>
        </w:rPr>
        <w:t>4</w:t>
      </w:r>
      <w:r>
        <w:rPr>
          <w:rFonts w:cs="Arial"/>
          <w:b/>
          <w:bCs/>
          <w:sz w:val="22"/>
          <w:szCs w:val="22"/>
        </w:rPr>
        <w:t xml:space="preserve"> Million IN FY202</w:t>
      </w:r>
      <w:r>
        <w:rPr>
          <w:rFonts w:eastAsia="SimSun" w:cs="Arial" w:hint="eastAsia"/>
          <w:b/>
          <w:bCs/>
          <w:sz w:val="22"/>
          <w:szCs w:val="22"/>
          <w:lang w:val="en-US"/>
        </w:rPr>
        <w:t>4</w:t>
      </w:r>
      <w:r>
        <w:rPr>
          <w:rFonts w:cs="Arial"/>
          <w:b/>
          <w:bCs/>
          <w:sz w:val="22"/>
          <w:szCs w:val="22"/>
        </w:rPr>
        <w:t xml:space="preserve"> REPRESENTING AN YOY </w:t>
      </w:r>
      <w:r>
        <w:rPr>
          <w:rFonts w:eastAsia="SimSun" w:cs="Arial" w:hint="eastAsia"/>
          <w:b/>
          <w:bCs/>
          <w:sz w:val="22"/>
          <w:szCs w:val="22"/>
          <w:lang w:val="en-US"/>
        </w:rPr>
        <w:t>36</w:t>
      </w:r>
      <w:r>
        <w:rPr>
          <w:rFonts w:cs="Arial"/>
          <w:b/>
          <w:bCs/>
          <w:sz w:val="22"/>
          <w:szCs w:val="22"/>
        </w:rPr>
        <w:t>% INCREASE</w:t>
      </w:r>
    </w:p>
    <w:p w14:paraId="2F1622E0" w14:textId="77777777" w:rsidR="00D92958" w:rsidRDefault="00000000">
      <w:pPr>
        <w:pStyle w:val="NormalWeb"/>
        <w:ind w:left="720" w:hanging="720"/>
        <w:rPr>
          <w:rFonts w:cs="Arial"/>
          <w:b/>
          <w:bCs/>
          <w:sz w:val="22"/>
          <w:szCs w:val="22"/>
        </w:rPr>
      </w:pPr>
      <w:r>
        <w:rPr>
          <w:rFonts w:cs="Arial"/>
          <w:sz w:val="22"/>
          <w:szCs w:val="22"/>
        </w:rPr>
        <w:t>•</w:t>
      </w:r>
      <w:r>
        <w:rPr>
          <w:rFonts w:cs="Arial"/>
          <w:sz w:val="22"/>
          <w:szCs w:val="22"/>
        </w:rPr>
        <w:tab/>
        <w:t>For the Fiscal Year Ending December 202</w:t>
      </w:r>
      <w:r>
        <w:rPr>
          <w:rFonts w:eastAsia="SimSun" w:cs="Arial" w:hint="eastAsia"/>
          <w:sz w:val="22"/>
          <w:szCs w:val="22"/>
          <w:lang w:val="en-US"/>
        </w:rPr>
        <w:t>5</w:t>
      </w:r>
      <w:r>
        <w:rPr>
          <w:rFonts w:cs="Arial"/>
          <w:sz w:val="22"/>
          <w:szCs w:val="22"/>
        </w:rPr>
        <w:t xml:space="preserve">, SaaS Revenues were reported AT </w:t>
      </w:r>
      <w:r>
        <w:rPr>
          <w:rFonts w:cs="Arial"/>
          <w:b/>
          <w:bCs/>
          <w:sz w:val="22"/>
          <w:szCs w:val="22"/>
        </w:rPr>
        <w:t>(FY202</w:t>
      </w:r>
      <w:r>
        <w:rPr>
          <w:rFonts w:eastAsia="SimSun" w:cs="Arial" w:hint="eastAsia"/>
          <w:b/>
          <w:bCs/>
          <w:sz w:val="22"/>
          <w:szCs w:val="22"/>
          <w:lang w:val="en-US"/>
        </w:rPr>
        <w:t>5</w:t>
      </w:r>
      <w:r>
        <w:rPr>
          <w:rFonts w:cs="Arial"/>
          <w:b/>
          <w:bCs/>
          <w:sz w:val="22"/>
          <w:szCs w:val="22"/>
        </w:rPr>
        <w:t xml:space="preserve"> SaaS Revenue) USD $</w:t>
      </w:r>
      <w:r>
        <w:rPr>
          <w:rFonts w:eastAsia="SimSun" w:cs="Arial" w:hint="eastAsia"/>
          <w:b/>
          <w:bCs/>
          <w:sz w:val="22"/>
          <w:szCs w:val="22"/>
          <w:lang w:val="en-US"/>
        </w:rPr>
        <w:t>2</w:t>
      </w:r>
      <w:r>
        <w:rPr>
          <w:rFonts w:cs="Arial"/>
          <w:b/>
          <w:bCs/>
          <w:sz w:val="22"/>
          <w:szCs w:val="22"/>
        </w:rPr>
        <w:t>.</w:t>
      </w:r>
      <w:r>
        <w:rPr>
          <w:rFonts w:eastAsia="SimSun" w:cs="Arial" w:hint="eastAsia"/>
          <w:b/>
          <w:bCs/>
          <w:sz w:val="22"/>
          <w:szCs w:val="22"/>
          <w:lang w:val="en-US"/>
        </w:rPr>
        <w:t>5</w:t>
      </w:r>
      <w:r>
        <w:rPr>
          <w:rFonts w:cs="Arial"/>
          <w:b/>
          <w:bCs/>
          <w:sz w:val="22"/>
          <w:szCs w:val="22"/>
        </w:rPr>
        <w:t xml:space="preserve"> Million (CAD $</w:t>
      </w:r>
      <w:r>
        <w:rPr>
          <w:rFonts w:eastAsia="SimSun" w:cs="Arial" w:hint="eastAsia"/>
          <w:b/>
          <w:bCs/>
          <w:sz w:val="22"/>
          <w:szCs w:val="22"/>
          <w:lang w:val="en-US"/>
        </w:rPr>
        <w:t>3</w:t>
      </w:r>
      <w:r>
        <w:rPr>
          <w:rFonts w:cs="Arial"/>
          <w:b/>
          <w:bCs/>
          <w:sz w:val="22"/>
          <w:szCs w:val="22"/>
        </w:rPr>
        <w:t>.4 Million) VS USD $</w:t>
      </w:r>
      <w:r>
        <w:rPr>
          <w:rFonts w:eastAsia="SimSun" w:cs="Arial" w:hint="eastAsia"/>
          <w:b/>
          <w:bCs/>
          <w:sz w:val="22"/>
          <w:szCs w:val="22"/>
          <w:lang w:val="en-US"/>
        </w:rPr>
        <w:t>2</w:t>
      </w:r>
      <w:r>
        <w:rPr>
          <w:rFonts w:cs="Arial"/>
          <w:b/>
          <w:bCs/>
          <w:sz w:val="22"/>
          <w:szCs w:val="22"/>
        </w:rPr>
        <w:t>.</w:t>
      </w:r>
      <w:r>
        <w:rPr>
          <w:rFonts w:eastAsia="SimSun" w:cs="Arial" w:hint="eastAsia"/>
          <w:b/>
          <w:bCs/>
          <w:sz w:val="22"/>
          <w:szCs w:val="22"/>
          <w:lang w:val="en-US"/>
        </w:rPr>
        <w:t>3</w:t>
      </w:r>
      <w:r>
        <w:rPr>
          <w:rFonts w:cs="Arial"/>
          <w:b/>
          <w:bCs/>
          <w:sz w:val="22"/>
          <w:szCs w:val="22"/>
        </w:rPr>
        <w:t xml:space="preserve"> Million IN FY202</w:t>
      </w:r>
      <w:r>
        <w:rPr>
          <w:rFonts w:eastAsia="SimSun" w:cs="Arial" w:hint="eastAsia"/>
          <w:b/>
          <w:bCs/>
          <w:sz w:val="22"/>
          <w:szCs w:val="22"/>
          <w:lang w:val="en-US"/>
        </w:rPr>
        <w:t>4</w:t>
      </w:r>
      <w:r>
        <w:rPr>
          <w:rFonts w:cs="Arial"/>
          <w:b/>
          <w:bCs/>
          <w:sz w:val="22"/>
          <w:szCs w:val="22"/>
        </w:rPr>
        <w:t xml:space="preserve"> REPRESENTING AN YOY </w:t>
      </w:r>
      <w:r>
        <w:rPr>
          <w:rFonts w:eastAsia="SimSun" w:cs="Arial" w:hint="eastAsia"/>
          <w:b/>
          <w:bCs/>
          <w:sz w:val="22"/>
          <w:szCs w:val="22"/>
          <w:lang w:val="en-US"/>
        </w:rPr>
        <w:t>12</w:t>
      </w:r>
      <w:r>
        <w:rPr>
          <w:rFonts w:cs="Arial"/>
          <w:b/>
          <w:bCs/>
          <w:sz w:val="22"/>
          <w:szCs w:val="22"/>
        </w:rPr>
        <w:t>% INCREASE</w:t>
      </w:r>
    </w:p>
    <w:p w14:paraId="7F44BDB8" w14:textId="77777777" w:rsidR="00D92958" w:rsidRDefault="00000000">
      <w:pPr>
        <w:pStyle w:val="NormalWeb"/>
        <w:ind w:left="720" w:hanging="720"/>
        <w:rPr>
          <w:rFonts w:cs="Arial"/>
          <w:b/>
          <w:bCs/>
          <w:sz w:val="22"/>
          <w:szCs w:val="22"/>
        </w:rPr>
      </w:pPr>
      <w:r>
        <w:rPr>
          <w:rFonts w:cs="Arial"/>
          <w:sz w:val="22"/>
          <w:szCs w:val="22"/>
        </w:rPr>
        <w:t>•</w:t>
      </w:r>
      <w:r>
        <w:rPr>
          <w:rFonts w:cs="Arial"/>
          <w:sz w:val="22"/>
          <w:szCs w:val="22"/>
        </w:rPr>
        <w:tab/>
        <w:t>For the Fiscal Year Ending December 202</w:t>
      </w:r>
      <w:r>
        <w:rPr>
          <w:rFonts w:eastAsia="SimSun" w:cs="Arial" w:hint="eastAsia"/>
          <w:sz w:val="22"/>
          <w:szCs w:val="22"/>
          <w:lang w:val="en-US"/>
        </w:rPr>
        <w:t>5</w:t>
      </w:r>
      <w:r>
        <w:rPr>
          <w:rFonts w:cs="Arial"/>
          <w:sz w:val="22"/>
          <w:szCs w:val="22"/>
        </w:rPr>
        <w:t>,</w:t>
      </w:r>
      <w:r>
        <w:rPr>
          <w:rFonts w:eastAsia="SimSun" w:cs="Arial" w:hint="eastAsia"/>
          <w:sz w:val="22"/>
          <w:szCs w:val="22"/>
          <w:lang w:val="en-US"/>
        </w:rPr>
        <w:t xml:space="preserve"> Gross Profit</w:t>
      </w:r>
      <w:r>
        <w:rPr>
          <w:rFonts w:cs="Arial"/>
          <w:sz w:val="22"/>
          <w:szCs w:val="22"/>
        </w:rPr>
        <w:t xml:space="preserve"> were reported AT </w:t>
      </w:r>
      <w:r>
        <w:rPr>
          <w:rFonts w:cs="Arial"/>
          <w:b/>
          <w:bCs/>
          <w:sz w:val="22"/>
          <w:szCs w:val="22"/>
        </w:rPr>
        <w:t>(FY202</w:t>
      </w:r>
      <w:r>
        <w:rPr>
          <w:rFonts w:eastAsia="SimSun" w:cs="Arial" w:hint="eastAsia"/>
          <w:b/>
          <w:bCs/>
          <w:sz w:val="22"/>
          <w:szCs w:val="22"/>
          <w:lang w:val="en-US"/>
        </w:rPr>
        <w:t>5 Gross Profit</w:t>
      </w:r>
      <w:r>
        <w:rPr>
          <w:rFonts w:cs="Arial"/>
          <w:b/>
          <w:bCs/>
          <w:sz w:val="22"/>
          <w:szCs w:val="22"/>
        </w:rPr>
        <w:t>) USD $</w:t>
      </w:r>
      <w:r>
        <w:rPr>
          <w:rFonts w:eastAsia="SimSun" w:cs="Arial" w:hint="eastAsia"/>
          <w:b/>
          <w:bCs/>
          <w:sz w:val="22"/>
          <w:szCs w:val="22"/>
          <w:lang w:val="en-US"/>
        </w:rPr>
        <w:t>3</w:t>
      </w:r>
      <w:r>
        <w:rPr>
          <w:rFonts w:cs="Arial"/>
          <w:b/>
          <w:bCs/>
          <w:sz w:val="22"/>
          <w:szCs w:val="22"/>
        </w:rPr>
        <w:t>.</w:t>
      </w:r>
      <w:r>
        <w:rPr>
          <w:rFonts w:eastAsia="SimSun" w:cs="Arial" w:hint="eastAsia"/>
          <w:b/>
          <w:bCs/>
          <w:sz w:val="22"/>
          <w:szCs w:val="22"/>
          <w:lang w:val="en-US"/>
        </w:rPr>
        <w:t>1</w:t>
      </w:r>
      <w:r>
        <w:rPr>
          <w:rFonts w:cs="Arial"/>
          <w:b/>
          <w:bCs/>
          <w:sz w:val="22"/>
          <w:szCs w:val="22"/>
        </w:rPr>
        <w:t xml:space="preserve"> Million (CAD $</w:t>
      </w:r>
      <w:r>
        <w:rPr>
          <w:rFonts w:eastAsia="SimSun" w:cs="Arial" w:hint="eastAsia"/>
          <w:b/>
          <w:bCs/>
          <w:sz w:val="22"/>
          <w:szCs w:val="22"/>
          <w:lang w:val="en-US"/>
        </w:rPr>
        <w:t>4</w:t>
      </w:r>
      <w:r>
        <w:rPr>
          <w:rFonts w:cs="Arial"/>
          <w:b/>
          <w:bCs/>
          <w:sz w:val="22"/>
          <w:szCs w:val="22"/>
        </w:rPr>
        <w:t>.</w:t>
      </w:r>
      <w:r>
        <w:rPr>
          <w:rFonts w:eastAsia="SimSun" w:cs="Arial" w:hint="eastAsia"/>
          <w:b/>
          <w:bCs/>
          <w:sz w:val="22"/>
          <w:szCs w:val="22"/>
          <w:lang w:val="en-US"/>
        </w:rPr>
        <w:t>2</w:t>
      </w:r>
      <w:r>
        <w:rPr>
          <w:rFonts w:cs="Arial"/>
          <w:b/>
          <w:bCs/>
          <w:sz w:val="22"/>
          <w:szCs w:val="22"/>
        </w:rPr>
        <w:t xml:space="preserve"> Million) VS USD $</w:t>
      </w:r>
      <w:r>
        <w:rPr>
          <w:rFonts w:eastAsia="SimSun" w:cs="Arial" w:hint="eastAsia"/>
          <w:b/>
          <w:bCs/>
          <w:sz w:val="22"/>
          <w:szCs w:val="22"/>
          <w:lang w:val="en-US"/>
        </w:rPr>
        <w:t>2</w:t>
      </w:r>
      <w:r>
        <w:rPr>
          <w:rFonts w:cs="Arial"/>
          <w:b/>
          <w:bCs/>
          <w:sz w:val="22"/>
          <w:szCs w:val="22"/>
        </w:rPr>
        <w:t>.</w:t>
      </w:r>
      <w:r>
        <w:rPr>
          <w:rFonts w:eastAsia="SimSun" w:cs="Arial" w:hint="eastAsia"/>
          <w:b/>
          <w:bCs/>
          <w:sz w:val="22"/>
          <w:szCs w:val="22"/>
          <w:lang w:val="en-US"/>
        </w:rPr>
        <w:t>2</w:t>
      </w:r>
      <w:r>
        <w:rPr>
          <w:rFonts w:cs="Arial"/>
          <w:b/>
          <w:bCs/>
          <w:sz w:val="22"/>
          <w:szCs w:val="22"/>
        </w:rPr>
        <w:t xml:space="preserve"> Million IN FY202</w:t>
      </w:r>
      <w:r>
        <w:rPr>
          <w:rFonts w:eastAsia="SimSun" w:cs="Arial" w:hint="eastAsia"/>
          <w:b/>
          <w:bCs/>
          <w:sz w:val="22"/>
          <w:szCs w:val="22"/>
          <w:lang w:val="en-US"/>
        </w:rPr>
        <w:t>4</w:t>
      </w:r>
      <w:r>
        <w:rPr>
          <w:rFonts w:cs="Arial"/>
          <w:b/>
          <w:bCs/>
          <w:sz w:val="22"/>
          <w:szCs w:val="22"/>
        </w:rPr>
        <w:t xml:space="preserve"> REPRESENTING AN YOY </w:t>
      </w:r>
      <w:r>
        <w:rPr>
          <w:rFonts w:eastAsia="SimSun" w:cs="Arial" w:hint="eastAsia"/>
          <w:b/>
          <w:bCs/>
          <w:sz w:val="22"/>
          <w:szCs w:val="22"/>
          <w:lang w:val="en-US"/>
        </w:rPr>
        <w:t>43</w:t>
      </w:r>
      <w:r>
        <w:rPr>
          <w:rFonts w:cs="Arial"/>
          <w:b/>
          <w:bCs/>
          <w:sz w:val="22"/>
          <w:szCs w:val="22"/>
        </w:rPr>
        <w:t>% INCREASE</w:t>
      </w:r>
    </w:p>
    <w:p w14:paraId="0B2F2D97" w14:textId="77777777" w:rsidR="00D92958" w:rsidRDefault="00000000">
      <w:pPr>
        <w:pStyle w:val="NormalWeb"/>
        <w:rPr>
          <w:rFonts w:cs="Arial"/>
          <w:sz w:val="22"/>
          <w:szCs w:val="22"/>
        </w:rPr>
      </w:pPr>
      <w:r>
        <w:rPr>
          <w:rFonts w:cs="Arial"/>
          <w:b/>
          <w:bCs/>
          <w:sz w:val="22"/>
          <w:szCs w:val="22"/>
        </w:rPr>
        <w:t>San Diego, CA – Ma</w:t>
      </w:r>
      <w:r>
        <w:rPr>
          <w:rFonts w:eastAsia="SimSun" w:cs="Arial" w:hint="eastAsia"/>
          <w:b/>
          <w:bCs/>
          <w:sz w:val="22"/>
          <w:szCs w:val="22"/>
          <w:lang w:val="en-US"/>
        </w:rPr>
        <w:t>y</w:t>
      </w:r>
      <w:r>
        <w:rPr>
          <w:rFonts w:cs="Arial"/>
          <w:b/>
          <w:bCs/>
          <w:sz w:val="22"/>
          <w:szCs w:val="22"/>
        </w:rPr>
        <w:t xml:space="preserve"> 1</w:t>
      </w:r>
      <w:r>
        <w:rPr>
          <w:rFonts w:eastAsia="SimSun" w:cs="Arial" w:hint="eastAsia"/>
          <w:b/>
          <w:bCs/>
          <w:sz w:val="22"/>
          <w:szCs w:val="22"/>
          <w:lang w:val="en-US"/>
        </w:rPr>
        <w:t>st</w:t>
      </w:r>
      <w:r>
        <w:rPr>
          <w:rFonts w:cs="Arial"/>
          <w:b/>
          <w:bCs/>
          <w:sz w:val="22"/>
          <w:szCs w:val="22"/>
        </w:rPr>
        <w:t>, 202</w:t>
      </w:r>
      <w:r>
        <w:rPr>
          <w:rFonts w:eastAsia="SimSun" w:cs="Arial" w:hint="eastAsia"/>
          <w:b/>
          <w:bCs/>
          <w:sz w:val="22"/>
          <w:szCs w:val="22"/>
          <w:lang w:val="en-US"/>
        </w:rPr>
        <w:t>6</w:t>
      </w:r>
      <w:r>
        <w:rPr>
          <w:rFonts w:cs="Arial"/>
          <w:sz w:val="22"/>
          <w:szCs w:val="22"/>
        </w:rPr>
        <w:t xml:space="preserve"> – Direct Communication Solutions, Inc. </w:t>
      </w:r>
      <w:r>
        <w:rPr>
          <w:rFonts w:cs="Arial"/>
          <w:b/>
          <w:bCs/>
          <w:sz w:val="22"/>
          <w:szCs w:val="22"/>
        </w:rPr>
        <w:t>(CSE: DCSI) (FSE: 7QU)</w:t>
      </w:r>
      <w:r>
        <w:rPr>
          <w:rFonts w:cs="Arial"/>
          <w:sz w:val="22"/>
          <w:szCs w:val="22"/>
        </w:rPr>
        <w:t xml:space="preserve"> a leading provider of information technology solutions for the Internet of Things (IoT) market, is excited to announce the audited financial results for FY 202</w:t>
      </w:r>
      <w:r>
        <w:rPr>
          <w:rFonts w:eastAsia="SimSun" w:cs="Arial" w:hint="eastAsia"/>
          <w:sz w:val="22"/>
          <w:szCs w:val="22"/>
          <w:lang w:val="en-US"/>
        </w:rPr>
        <w:t>5</w:t>
      </w:r>
      <w:r>
        <w:rPr>
          <w:rFonts w:cs="Arial"/>
          <w:sz w:val="22"/>
          <w:szCs w:val="22"/>
        </w:rPr>
        <w:t>.  FY202</w:t>
      </w:r>
      <w:r>
        <w:rPr>
          <w:rFonts w:eastAsia="SimSun" w:cs="Arial" w:hint="eastAsia"/>
          <w:sz w:val="22"/>
          <w:szCs w:val="22"/>
          <w:lang w:val="en-US"/>
        </w:rPr>
        <w:t>5</w:t>
      </w:r>
      <w:r>
        <w:rPr>
          <w:rFonts w:cs="Arial"/>
          <w:sz w:val="22"/>
          <w:szCs w:val="22"/>
        </w:rPr>
        <w:t xml:space="preserve"> Revenues of USD $</w:t>
      </w:r>
      <w:r>
        <w:rPr>
          <w:rFonts w:eastAsia="SimSun" w:cs="Arial" w:hint="eastAsia"/>
          <w:sz w:val="22"/>
          <w:szCs w:val="22"/>
          <w:lang w:val="en-US"/>
        </w:rPr>
        <w:t>8</w:t>
      </w:r>
      <w:r>
        <w:rPr>
          <w:rFonts w:cs="Arial"/>
          <w:sz w:val="22"/>
          <w:szCs w:val="22"/>
        </w:rPr>
        <w:t>.</w:t>
      </w:r>
      <w:r>
        <w:rPr>
          <w:rFonts w:eastAsia="SimSun" w:cs="Arial" w:hint="eastAsia"/>
          <w:sz w:val="22"/>
          <w:szCs w:val="22"/>
          <w:lang w:val="en-US"/>
        </w:rPr>
        <w:t>7</w:t>
      </w:r>
      <w:r>
        <w:rPr>
          <w:rFonts w:cs="Arial"/>
          <w:sz w:val="22"/>
          <w:szCs w:val="22"/>
        </w:rPr>
        <w:t xml:space="preserve"> million versus USD $</w:t>
      </w:r>
      <w:r>
        <w:rPr>
          <w:rFonts w:eastAsia="SimSun" w:cs="Arial" w:hint="eastAsia"/>
          <w:sz w:val="22"/>
          <w:szCs w:val="22"/>
          <w:lang w:val="en-US"/>
        </w:rPr>
        <w:t>6</w:t>
      </w:r>
      <w:r>
        <w:rPr>
          <w:rFonts w:cs="Arial"/>
          <w:sz w:val="22"/>
          <w:szCs w:val="22"/>
        </w:rPr>
        <w:t>.</w:t>
      </w:r>
      <w:r>
        <w:rPr>
          <w:rFonts w:eastAsia="SimSun" w:cs="Arial" w:hint="eastAsia"/>
          <w:sz w:val="22"/>
          <w:szCs w:val="22"/>
          <w:lang w:val="en-US"/>
        </w:rPr>
        <w:t>4</w:t>
      </w:r>
      <w:r>
        <w:rPr>
          <w:rFonts w:cs="Arial"/>
          <w:sz w:val="22"/>
          <w:szCs w:val="22"/>
        </w:rPr>
        <w:t xml:space="preserve"> million in FY202</w:t>
      </w:r>
      <w:r>
        <w:rPr>
          <w:rFonts w:eastAsia="SimSun" w:cs="Arial" w:hint="eastAsia"/>
          <w:sz w:val="22"/>
          <w:szCs w:val="22"/>
          <w:lang w:val="en-US"/>
        </w:rPr>
        <w:t>4</w:t>
      </w:r>
      <w:r>
        <w:rPr>
          <w:rFonts w:cs="Arial"/>
          <w:sz w:val="22"/>
          <w:szCs w:val="22"/>
        </w:rPr>
        <w:t xml:space="preserve">, representing a </w:t>
      </w:r>
      <w:r>
        <w:rPr>
          <w:rFonts w:eastAsia="SimSun" w:cs="Arial" w:hint="eastAsia"/>
          <w:sz w:val="22"/>
          <w:szCs w:val="22"/>
          <w:lang w:val="en-US"/>
        </w:rPr>
        <w:t>36</w:t>
      </w:r>
      <w:r>
        <w:rPr>
          <w:rFonts w:cs="Arial"/>
          <w:sz w:val="22"/>
          <w:szCs w:val="22"/>
        </w:rPr>
        <w:t>% increase. FY 202</w:t>
      </w:r>
      <w:r>
        <w:rPr>
          <w:rFonts w:eastAsia="SimSun" w:cs="Arial" w:hint="eastAsia"/>
          <w:sz w:val="22"/>
          <w:szCs w:val="22"/>
          <w:lang w:val="en-US"/>
        </w:rPr>
        <w:t>5</w:t>
      </w:r>
      <w:r>
        <w:rPr>
          <w:rFonts w:cs="Arial"/>
          <w:sz w:val="22"/>
          <w:szCs w:val="22"/>
        </w:rPr>
        <w:t xml:space="preserve"> SaaS revenues of USD $</w:t>
      </w:r>
      <w:r>
        <w:rPr>
          <w:rFonts w:eastAsia="SimSun" w:cs="Arial" w:hint="eastAsia"/>
          <w:sz w:val="22"/>
          <w:szCs w:val="22"/>
          <w:lang w:val="en-US"/>
        </w:rPr>
        <w:t>2</w:t>
      </w:r>
      <w:r>
        <w:rPr>
          <w:rFonts w:cs="Arial"/>
          <w:sz w:val="22"/>
          <w:szCs w:val="22"/>
        </w:rPr>
        <w:t>.</w:t>
      </w:r>
      <w:r>
        <w:rPr>
          <w:rFonts w:eastAsia="SimSun" w:cs="Arial" w:hint="eastAsia"/>
          <w:sz w:val="22"/>
          <w:szCs w:val="22"/>
          <w:lang w:val="en-US"/>
        </w:rPr>
        <w:t>5</w:t>
      </w:r>
      <w:r>
        <w:rPr>
          <w:rFonts w:cs="Arial"/>
          <w:sz w:val="22"/>
          <w:szCs w:val="22"/>
        </w:rPr>
        <w:t xml:space="preserve"> million versus USD $</w:t>
      </w:r>
      <w:r>
        <w:rPr>
          <w:rFonts w:eastAsia="SimSun" w:cs="Arial" w:hint="eastAsia"/>
          <w:sz w:val="22"/>
          <w:szCs w:val="22"/>
          <w:lang w:val="en-US"/>
        </w:rPr>
        <w:t>2</w:t>
      </w:r>
      <w:r>
        <w:rPr>
          <w:rFonts w:cs="Arial"/>
          <w:sz w:val="22"/>
          <w:szCs w:val="22"/>
        </w:rPr>
        <w:t>.</w:t>
      </w:r>
      <w:r>
        <w:rPr>
          <w:rFonts w:eastAsia="SimSun" w:cs="Arial" w:hint="eastAsia"/>
          <w:sz w:val="22"/>
          <w:szCs w:val="22"/>
          <w:lang w:val="en-US"/>
        </w:rPr>
        <w:t>3</w:t>
      </w:r>
      <w:r>
        <w:rPr>
          <w:rFonts w:cs="Arial"/>
          <w:sz w:val="22"/>
          <w:szCs w:val="22"/>
        </w:rPr>
        <w:t xml:space="preserve"> million in FY 202</w:t>
      </w:r>
      <w:r>
        <w:rPr>
          <w:rFonts w:eastAsia="SimSun" w:cs="Arial" w:hint="eastAsia"/>
          <w:sz w:val="22"/>
          <w:szCs w:val="22"/>
          <w:lang w:val="en-US"/>
        </w:rPr>
        <w:t>4</w:t>
      </w:r>
      <w:r>
        <w:rPr>
          <w:rFonts w:cs="Arial"/>
          <w:sz w:val="22"/>
          <w:szCs w:val="22"/>
        </w:rPr>
        <w:t xml:space="preserve"> representing an increase of </w:t>
      </w:r>
      <w:r>
        <w:rPr>
          <w:rFonts w:eastAsia="SimSun" w:cs="Arial" w:hint="eastAsia"/>
          <w:sz w:val="22"/>
          <w:szCs w:val="22"/>
          <w:lang w:val="en-US"/>
        </w:rPr>
        <w:t>12</w:t>
      </w:r>
      <w:r>
        <w:rPr>
          <w:rFonts w:cs="Arial"/>
          <w:sz w:val="22"/>
          <w:szCs w:val="22"/>
        </w:rPr>
        <w:t xml:space="preserve">% year over year. </w:t>
      </w:r>
    </w:p>
    <w:p w14:paraId="2BF4A324" w14:textId="77777777" w:rsidR="00D92958" w:rsidRDefault="00000000">
      <w:pPr>
        <w:pStyle w:val="NormalWeb"/>
        <w:rPr>
          <w:rFonts w:cs="Arial"/>
          <w:sz w:val="22"/>
          <w:szCs w:val="22"/>
        </w:rPr>
      </w:pPr>
      <w:r>
        <w:rPr>
          <w:rFonts w:cs="Arial"/>
          <w:sz w:val="22"/>
          <w:szCs w:val="22"/>
        </w:rPr>
        <w:t xml:space="preserve">The </w:t>
      </w:r>
      <w:r>
        <w:rPr>
          <w:rFonts w:eastAsia="SimSun" w:cs="Arial" w:hint="eastAsia"/>
          <w:sz w:val="22"/>
          <w:szCs w:val="22"/>
          <w:lang w:val="en-US"/>
        </w:rPr>
        <w:t>G</w:t>
      </w:r>
      <w:r>
        <w:rPr>
          <w:rFonts w:cs="Arial"/>
          <w:sz w:val="22"/>
          <w:szCs w:val="22"/>
        </w:rPr>
        <w:t xml:space="preserve">ross </w:t>
      </w:r>
      <w:r>
        <w:rPr>
          <w:rFonts w:eastAsia="SimSun" w:cs="Arial" w:hint="eastAsia"/>
          <w:sz w:val="22"/>
          <w:szCs w:val="22"/>
          <w:lang w:val="en-US"/>
        </w:rPr>
        <w:t>Margin</w:t>
      </w:r>
      <w:r>
        <w:rPr>
          <w:rFonts w:cs="Arial"/>
          <w:sz w:val="22"/>
          <w:szCs w:val="22"/>
        </w:rPr>
        <w:t xml:space="preserve"> is reported to be </w:t>
      </w:r>
      <w:r>
        <w:rPr>
          <w:rFonts w:eastAsia="SimSun" w:cs="Arial" w:hint="eastAsia"/>
          <w:sz w:val="22"/>
          <w:szCs w:val="22"/>
          <w:lang w:val="en-US"/>
        </w:rPr>
        <w:t>36</w:t>
      </w:r>
      <w:r>
        <w:rPr>
          <w:rFonts w:cs="Arial"/>
          <w:sz w:val="22"/>
          <w:szCs w:val="22"/>
        </w:rPr>
        <w:t>% for FY 202</w:t>
      </w:r>
      <w:r>
        <w:rPr>
          <w:rFonts w:eastAsia="SimSun" w:cs="Arial" w:hint="eastAsia"/>
          <w:sz w:val="22"/>
          <w:szCs w:val="22"/>
          <w:lang w:val="en-US"/>
        </w:rPr>
        <w:t>5</w:t>
      </w:r>
      <w:r>
        <w:rPr>
          <w:rFonts w:cs="Arial"/>
          <w:sz w:val="22"/>
          <w:szCs w:val="22"/>
        </w:rPr>
        <w:t xml:space="preserve"> (</w:t>
      </w:r>
      <w:r>
        <w:rPr>
          <w:rFonts w:eastAsia="SimSun" w:cs="Arial" w:hint="eastAsia"/>
          <w:sz w:val="22"/>
          <w:szCs w:val="22"/>
          <w:lang w:val="en-US"/>
        </w:rPr>
        <w:t>34</w:t>
      </w:r>
      <w:r>
        <w:rPr>
          <w:rFonts w:cs="Arial"/>
          <w:sz w:val="22"/>
          <w:szCs w:val="22"/>
        </w:rPr>
        <w:t>% for FY 202</w:t>
      </w:r>
      <w:r>
        <w:rPr>
          <w:rFonts w:eastAsia="SimSun" w:cs="Arial" w:hint="eastAsia"/>
          <w:sz w:val="22"/>
          <w:szCs w:val="22"/>
          <w:lang w:val="en-US"/>
        </w:rPr>
        <w:t>4</w:t>
      </w:r>
      <w:r>
        <w:rPr>
          <w:rFonts w:cs="Arial"/>
          <w:sz w:val="22"/>
          <w:szCs w:val="22"/>
        </w:rPr>
        <w:t xml:space="preserve">), </w:t>
      </w:r>
      <w:r>
        <w:rPr>
          <w:rFonts w:eastAsia="SimSun" w:cs="Arial" w:hint="eastAsia"/>
          <w:sz w:val="22"/>
          <w:szCs w:val="22"/>
          <w:lang w:val="en-US"/>
        </w:rPr>
        <w:t>and the Gross Profit</w:t>
      </w:r>
      <w:r>
        <w:rPr>
          <w:rFonts w:cs="Arial"/>
          <w:sz w:val="22"/>
          <w:szCs w:val="22"/>
        </w:rPr>
        <w:t xml:space="preserve"> </w:t>
      </w:r>
      <w:r>
        <w:rPr>
          <w:rFonts w:eastAsia="SimSun" w:cs="Arial" w:hint="eastAsia"/>
          <w:sz w:val="22"/>
          <w:szCs w:val="22"/>
          <w:lang w:val="en-US"/>
        </w:rPr>
        <w:t xml:space="preserve">is reported to be </w:t>
      </w:r>
      <w:r>
        <w:rPr>
          <w:rFonts w:cs="Arial"/>
          <w:sz w:val="22"/>
          <w:szCs w:val="22"/>
        </w:rPr>
        <w:t>USD $</w:t>
      </w:r>
      <w:r>
        <w:rPr>
          <w:rFonts w:eastAsia="SimSun" w:cs="Arial" w:hint="eastAsia"/>
          <w:sz w:val="22"/>
          <w:szCs w:val="22"/>
          <w:lang w:val="en-US"/>
        </w:rPr>
        <w:t>3</w:t>
      </w:r>
      <w:r>
        <w:rPr>
          <w:rFonts w:cs="Arial"/>
          <w:sz w:val="22"/>
          <w:szCs w:val="22"/>
        </w:rPr>
        <w:t>.</w:t>
      </w:r>
      <w:r>
        <w:rPr>
          <w:rFonts w:eastAsia="SimSun" w:cs="Arial" w:hint="eastAsia"/>
          <w:sz w:val="22"/>
          <w:szCs w:val="22"/>
          <w:lang w:val="en-US"/>
        </w:rPr>
        <w:t>1</w:t>
      </w:r>
      <w:r>
        <w:rPr>
          <w:rFonts w:cs="Arial"/>
          <w:sz w:val="22"/>
          <w:szCs w:val="22"/>
        </w:rPr>
        <w:t xml:space="preserve"> </w:t>
      </w:r>
      <w:proofErr w:type="gramStart"/>
      <w:r>
        <w:rPr>
          <w:rFonts w:cs="Arial"/>
          <w:sz w:val="22"/>
          <w:szCs w:val="22"/>
        </w:rPr>
        <w:t>million  (</w:t>
      </w:r>
      <w:proofErr w:type="gramEnd"/>
      <w:r>
        <w:rPr>
          <w:rFonts w:cs="Arial"/>
          <w:sz w:val="22"/>
          <w:szCs w:val="22"/>
        </w:rPr>
        <w:t>$</w:t>
      </w:r>
      <w:r>
        <w:rPr>
          <w:rFonts w:eastAsia="SimSun" w:cs="Arial" w:hint="eastAsia"/>
          <w:sz w:val="22"/>
          <w:szCs w:val="22"/>
          <w:lang w:val="en-US"/>
        </w:rPr>
        <w:t>2</w:t>
      </w:r>
      <w:r>
        <w:rPr>
          <w:rFonts w:cs="Arial"/>
          <w:sz w:val="22"/>
          <w:szCs w:val="22"/>
        </w:rPr>
        <w:t>.</w:t>
      </w:r>
      <w:r>
        <w:rPr>
          <w:rFonts w:eastAsia="SimSun" w:cs="Arial" w:hint="eastAsia"/>
          <w:sz w:val="22"/>
          <w:szCs w:val="22"/>
          <w:lang w:val="en-US"/>
        </w:rPr>
        <w:t>2</w:t>
      </w:r>
      <w:r>
        <w:rPr>
          <w:rFonts w:cs="Arial"/>
          <w:sz w:val="22"/>
          <w:szCs w:val="22"/>
        </w:rPr>
        <w:t xml:space="preserve"> million for FY 202</w:t>
      </w:r>
      <w:r>
        <w:rPr>
          <w:rFonts w:eastAsia="SimSun" w:cs="Arial" w:hint="eastAsia"/>
          <w:sz w:val="22"/>
          <w:szCs w:val="22"/>
          <w:lang w:val="en-US"/>
        </w:rPr>
        <w:t>4</w:t>
      </w:r>
      <w:r>
        <w:rPr>
          <w:rFonts w:cs="Arial"/>
          <w:sz w:val="22"/>
          <w:szCs w:val="22"/>
        </w:rPr>
        <w:t>)</w:t>
      </w:r>
      <w:r>
        <w:rPr>
          <w:rFonts w:eastAsia="SimSun" w:cs="Arial" w:hint="eastAsia"/>
          <w:sz w:val="22"/>
          <w:szCs w:val="22"/>
          <w:lang w:val="en-US"/>
        </w:rPr>
        <w:t>, representing a 43% increase</w:t>
      </w:r>
      <w:r>
        <w:rPr>
          <w:rFonts w:cs="Arial"/>
          <w:sz w:val="22"/>
          <w:szCs w:val="22"/>
        </w:rPr>
        <w:t>. The FY 202</w:t>
      </w:r>
      <w:r>
        <w:rPr>
          <w:rFonts w:eastAsia="SimSun" w:cs="Arial" w:hint="eastAsia"/>
          <w:sz w:val="22"/>
          <w:szCs w:val="22"/>
          <w:lang w:val="en-US"/>
        </w:rPr>
        <w:t>5</w:t>
      </w:r>
      <w:r>
        <w:rPr>
          <w:rFonts w:cs="Arial"/>
          <w:sz w:val="22"/>
          <w:szCs w:val="22"/>
        </w:rPr>
        <w:t xml:space="preserve"> net</w:t>
      </w:r>
      <w:r>
        <w:rPr>
          <w:rFonts w:eastAsia="SimSun" w:cs="Arial" w:hint="eastAsia"/>
          <w:sz w:val="22"/>
          <w:szCs w:val="22"/>
          <w:lang w:val="en-US"/>
        </w:rPr>
        <w:t xml:space="preserve"> operating</w:t>
      </w:r>
      <w:r>
        <w:rPr>
          <w:rFonts w:cs="Arial"/>
          <w:sz w:val="22"/>
          <w:szCs w:val="22"/>
        </w:rPr>
        <w:t xml:space="preserve"> loss is reported to be USD $1.</w:t>
      </w:r>
      <w:r>
        <w:rPr>
          <w:rFonts w:eastAsia="SimSun" w:cs="Arial" w:hint="eastAsia"/>
          <w:sz w:val="22"/>
          <w:szCs w:val="22"/>
          <w:lang w:val="en-US"/>
        </w:rPr>
        <w:t>4</w:t>
      </w:r>
      <w:r>
        <w:rPr>
          <w:rFonts w:cs="Arial"/>
          <w:sz w:val="22"/>
          <w:szCs w:val="22"/>
        </w:rPr>
        <w:t xml:space="preserve"> million versus USD $</w:t>
      </w:r>
      <w:r>
        <w:rPr>
          <w:rFonts w:eastAsia="SimSun" w:cs="Arial" w:hint="eastAsia"/>
          <w:sz w:val="22"/>
          <w:szCs w:val="22"/>
          <w:lang w:val="en-US"/>
        </w:rPr>
        <w:t>2</w:t>
      </w:r>
      <w:r>
        <w:rPr>
          <w:rFonts w:cs="Arial"/>
          <w:sz w:val="22"/>
          <w:szCs w:val="22"/>
        </w:rPr>
        <w:t>.</w:t>
      </w:r>
      <w:r>
        <w:rPr>
          <w:rFonts w:eastAsia="SimSun" w:cs="Arial" w:hint="eastAsia"/>
          <w:sz w:val="22"/>
          <w:szCs w:val="22"/>
          <w:lang w:val="en-US"/>
        </w:rPr>
        <w:t>6</w:t>
      </w:r>
      <w:r>
        <w:rPr>
          <w:rFonts w:cs="Arial"/>
          <w:sz w:val="22"/>
          <w:szCs w:val="22"/>
        </w:rPr>
        <w:t xml:space="preserve"> million in FY202</w:t>
      </w:r>
      <w:r>
        <w:rPr>
          <w:rFonts w:eastAsia="SimSun" w:cs="Arial" w:hint="eastAsia"/>
          <w:sz w:val="22"/>
          <w:szCs w:val="22"/>
          <w:lang w:val="en-US"/>
        </w:rPr>
        <w:t>4</w:t>
      </w:r>
      <w:r>
        <w:rPr>
          <w:rFonts w:cs="Arial"/>
          <w:sz w:val="22"/>
          <w:szCs w:val="22"/>
        </w:rPr>
        <w:t xml:space="preserve">, representing a YOY </w:t>
      </w:r>
      <w:r>
        <w:rPr>
          <w:rFonts w:eastAsia="SimSun" w:cs="Arial" w:hint="eastAsia"/>
          <w:sz w:val="22"/>
          <w:szCs w:val="22"/>
          <w:lang w:val="en-US"/>
        </w:rPr>
        <w:t>45</w:t>
      </w:r>
      <w:r>
        <w:rPr>
          <w:rFonts w:cs="Arial"/>
          <w:sz w:val="22"/>
          <w:szCs w:val="22"/>
        </w:rPr>
        <w:t xml:space="preserve">% reduction in </w:t>
      </w:r>
      <w:r>
        <w:rPr>
          <w:rFonts w:eastAsia="SimSun" w:cs="Arial" w:hint="eastAsia"/>
          <w:sz w:val="22"/>
          <w:szCs w:val="22"/>
          <w:lang w:val="en-US"/>
        </w:rPr>
        <w:t xml:space="preserve">net operating </w:t>
      </w:r>
      <w:r>
        <w:rPr>
          <w:rFonts w:cs="Arial"/>
          <w:sz w:val="22"/>
          <w:szCs w:val="22"/>
        </w:rPr>
        <w:t>losses.</w:t>
      </w:r>
    </w:p>
    <w:p w14:paraId="63237923" w14:textId="77777777" w:rsidR="00D92958" w:rsidRDefault="00000000">
      <w:pPr>
        <w:pStyle w:val="NormalWeb"/>
        <w:rPr>
          <w:rFonts w:cs="Arial"/>
          <w:sz w:val="22"/>
          <w:szCs w:val="22"/>
        </w:rPr>
      </w:pPr>
      <w:r>
        <w:rPr>
          <w:rFonts w:cs="Arial"/>
          <w:sz w:val="22"/>
          <w:szCs w:val="22"/>
        </w:rPr>
        <w:t xml:space="preserve">In </w:t>
      </w:r>
      <w:r>
        <w:rPr>
          <w:rFonts w:eastAsia="SimSun" w:cs="Arial" w:hint="eastAsia"/>
          <w:sz w:val="22"/>
          <w:szCs w:val="22"/>
          <w:lang w:val="en-US"/>
        </w:rPr>
        <w:t>FY</w:t>
      </w:r>
      <w:r>
        <w:rPr>
          <w:rFonts w:cs="Arial"/>
          <w:sz w:val="22"/>
          <w:szCs w:val="22"/>
        </w:rPr>
        <w:t xml:space="preserve"> 202</w:t>
      </w:r>
      <w:r>
        <w:rPr>
          <w:rFonts w:eastAsia="SimSun" w:cs="Arial" w:hint="eastAsia"/>
          <w:sz w:val="22"/>
          <w:szCs w:val="22"/>
          <w:lang w:val="en-US"/>
        </w:rPr>
        <w:t>5</w:t>
      </w:r>
      <w:r>
        <w:rPr>
          <w:rFonts w:cs="Arial"/>
          <w:sz w:val="22"/>
          <w:szCs w:val="22"/>
        </w:rPr>
        <w:t xml:space="preserve">, the DCS team </w:t>
      </w:r>
      <w:r>
        <w:rPr>
          <w:rFonts w:eastAsia="SimSun" w:cs="Arial" w:hint="eastAsia"/>
          <w:sz w:val="22"/>
          <w:szCs w:val="22"/>
          <w:lang w:val="en-US"/>
        </w:rPr>
        <w:t>has implemented a growth focused strategy and actively pursuing a listing on a U.S. Exchange</w:t>
      </w:r>
      <w:r>
        <w:rPr>
          <w:rFonts w:cs="Arial"/>
          <w:sz w:val="22"/>
          <w:szCs w:val="22"/>
        </w:rPr>
        <w:t xml:space="preserve">. As the </w:t>
      </w:r>
      <w:r>
        <w:rPr>
          <w:rFonts w:eastAsia="SimSun" w:cs="Arial" w:hint="eastAsia"/>
          <w:sz w:val="22"/>
          <w:szCs w:val="22"/>
          <w:lang w:val="en-US"/>
        </w:rPr>
        <w:t>IoT and A.I. sector</w:t>
      </w:r>
      <w:r>
        <w:rPr>
          <w:rFonts w:cs="Arial"/>
          <w:sz w:val="22"/>
          <w:szCs w:val="22"/>
        </w:rPr>
        <w:t xml:space="preserve"> continue </w:t>
      </w:r>
      <w:r>
        <w:rPr>
          <w:rFonts w:eastAsia="SimSun" w:cs="Arial" w:hint="eastAsia"/>
          <w:sz w:val="22"/>
          <w:szCs w:val="22"/>
          <w:lang w:val="en-US"/>
        </w:rPr>
        <w:t>to grow in 2026</w:t>
      </w:r>
      <w:r>
        <w:rPr>
          <w:rFonts w:cs="Arial"/>
          <w:sz w:val="22"/>
          <w:szCs w:val="22"/>
        </w:rPr>
        <w:t>, DCS is on track to grow the revenue through Smart-Hardware, SaaS solutions, and Industry IoT Innovations.</w:t>
      </w:r>
    </w:p>
    <w:p w14:paraId="62EB247B" w14:textId="77777777" w:rsidR="00D92958" w:rsidRDefault="00000000">
      <w:pPr>
        <w:pStyle w:val="NormalWeb"/>
        <w:rPr>
          <w:rFonts w:cs="Arial"/>
          <w:sz w:val="22"/>
          <w:szCs w:val="22"/>
        </w:rPr>
      </w:pPr>
      <w:r>
        <w:rPr>
          <w:rFonts w:cs="Arial"/>
          <w:sz w:val="22"/>
          <w:szCs w:val="22"/>
        </w:rPr>
        <w:t xml:space="preserve">“2025 marks a clear inflection </w:t>
      </w:r>
      <w:proofErr w:type="gramStart"/>
      <w:r>
        <w:rPr>
          <w:rFonts w:cs="Arial"/>
          <w:sz w:val="22"/>
          <w:szCs w:val="22"/>
        </w:rPr>
        <w:t>point</w:t>
      </w:r>
      <w:proofErr w:type="gramEnd"/>
      <w:r>
        <w:rPr>
          <w:rFonts w:cs="Arial"/>
          <w:sz w:val="22"/>
          <w:szCs w:val="22"/>
        </w:rPr>
        <w:t xml:space="preserve"> for DCS, delivering meaningful operational improvements and establishing the momentum needed to scale in the expanding IoT </w:t>
      </w:r>
      <w:r>
        <w:rPr>
          <w:rFonts w:eastAsia="SimSun" w:cs="Arial" w:hint="eastAsia"/>
          <w:sz w:val="22"/>
          <w:szCs w:val="22"/>
          <w:lang w:val="en-US"/>
        </w:rPr>
        <w:t>+</w:t>
      </w:r>
      <w:r>
        <w:rPr>
          <w:rFonts w:cs="Arial"/>
          <w:sz w:val="22"/>
          <w:szCs w:val="22"/>
        </w:rPr>
        <w:t xml:space="preserve"> A</w:t>
      </w:r>
      <w:r>
        <w:rPr>
          <w:rFonts w:eastAsia="SimSun" w:cs="Arial" w:hint="eastAsia"/>
          <w:sz w:val="22"/>
          <w:szCs w:val="22"/>
          <w:lang w:val="en-US"/>
        </w:rPr>
        <w:t>.</w:t>
      </w:r>
      <w:r>
        <w:rPr>
          <w:rFonts w:cs="Arial"/>
          <w:sz w:val="22"/>
          <w:szCs w:val="22"/>
        </w:rPr>
        <w:t>I</w:t>
      </w:r>
      <w:r>
        <w:rPr>
          <w:rFonts w:eastAsia="SimSun" w:cs="Arial" w:hint="eastAsia"/>
          <w:sz w:val="22"/>
          <w:szCs w:val="22"/>
          <w:lang w:val="en-US"/>
        </w:rPr>
        <w:t>.</w:t>
      </w:r>
      <w:r>
        <w:rPr>
          <w:rFonts w:cs="Arial"/>
          <w:sz w:val="22"/>
          <w:szCs w:val="22"/>
        </w:rPr>
        <w:t xml:space="preserve"> landscape” </w:t>
      </w:r>
      <w:r>
        <w:rPr>
          <w:rFonts w:eastAsia="SimSun" w:cs="Arial" w:hint="eastAsia"/>
          <w:sz w:val="22"/>
          <w:szCs w:val="22"/>
          <w:lang w:val="en-US"/>
        </w:rPr>
        <w:t>said</w:t>
      </w:r>
      <w:r>
        <w:rPr>
          <w:rFonts w:cs="Arial"/>
          <w:sz w:val="22"/>
          <w:szCs w:val="22"/>
        </w:rPr>
        <w:t xml:space="preserve"> </w:t>
      </w:r>
      <w:r>
        <w:rPr>
          <w:rFonts w:eastAsia="SimSun" w:cs="Arial" w:hint="eastAsia"/>
          <w:sz w:val="22"/>
          <w:szCs w:val="22"/>
          <w:lang w:val="en-US"/>
        </w:rPr>
        <w:t>Bill Espley</w:t>
      </w:r>
      <w:r>
        <w:rPr>
          <w:rFonts w:cs="Arial"/>
          <w:sz w:val="22"/>
          <w:szCs w:val="22"/>
        </w:rPr>
        <w:t>, CEO</w:t>
      </w:r>
      <w:r>
        <w:rPr>
          <w:rFonts w:eastAsia="SimSun" w:cs="Arial" w:hint="eastAsia"/>
          <w:sz w:val="22"/>
          <w:szCs w:val="22"/>
          <w:lang w:val="en-US"/>
        </w:rPr>
        <w:t xml:space="preserve"> &amp; Chairman of the Board,</w:t>
      </w:r>
      <w:r>
        <w:rPr>
          <w:rFonts w:cs="Arial"/>
          <w:sz w:val="22"/>
          <w:szCs w:val="22"/>
        </w:rPr>
        <w:t xml:space="preserve"> “We are excited about our accomplishments and </w:t>
      </w:r>
      <w:r>
        <w:rPr>
          <w:rFonts w:eastAsia="SimSun" w:cs="Arial" w:hint="eastAsia"/>
          <w:sz w:val="22"/>
          <w:szCs w:val="22"/>
          <w:lang w:val="en-US"/>
        </w:rPr>
        <w:t xml:space="preserve">the </w:t>
      </w:r>
      <w:r>
        <w:rPr>
          <w:rFonts w:cs="Arial"/>
          <w:sz w:val="22"/>
          <w:szCs w:val="22"/>
        </w:rPr>
        <w:t>advance</w:t>
      </w:r>
      <w:proofErr w:type="spellStart"/>
      <w:r>
        <w:rPr>
          <w:rFonts w:eastAsia="SimSun" w:cs="Arial" w:hint="eastAsia"/>
          <w:sz w:val="22"/>
          <w:szCs w:val="22"/>
          <w:lang w:val="en-US"/>
        </w:rPr>
        <w:t>ments</w:t>
      </w:r>
      <w:proofErr w:type="spellEnd"/>
      <w:r>
        <w:rPr>
          <w:rFonts w:cs="Arial"/>
          <w:sz w:val="22"/>
          <w:szCs w:val="22"/>
        </w:rPr>
        <w:t xml:space="preserve"> toward</w:t>
      </w:r>
      <w:r>
        <w:rPr>
          <w:rFonts w:eastAsia="SimSun" w:cs="Arial" w:hint="eastAsia"/>
          <w:sz w:val="22"/>
          <w:szCs w:val="22"/>
          <w:lang w:val="en-US"/>
        </w:rPr>
        <w:t>s</w:t>
      </w:r>
      <w:r>
        <w:rPr>
          <w:rFonts w:cs="Arial"/>
          <w:sz w:val="22"/>
          <w:szCs w:val="22"/>
        </w:rPr>
        <w:t xml:space="preserve"> a </w:t>
      </w:r>
      <w:r>
        <w:rPr>
          <w:rFonts w:eastAsia="SimSun" w:cs="Arial" w:hint="eastAsia"/>
          <w:sz w:val="22"/>
          <w:szCs w:val="22"/>
          <w:lang w:val="en-US"/>
        </w:rPr>
        <w:t xml:space="preserve">listing on a </w:t>
      </w:r>
      <w:r>
        <w:rPr>
          <w:rFonts w:cs="Arial"/>
          <w:sz w:val="22"/>
          <w:szCs w:val="22"/>
        </w:rPr>
        <w:t>U.S. exchange.”</w:t>
      </w:r>
    </w:p>
    <w:p w14:paraId="71E36AAE" w14:textId="77777777" w:rsidR="00D92958" w:rsidRDefault="00000000">
      <w:pPr>
        <w:spacing w:line="0" w:lineRule="atLeast"/>
        <w:ind w:left="20"/>
        <w:rPr>
          <w:rFonts w:ascii="Times New Roman" w:eastAsia="Times New Roman" w:hAnsi="Times New Roman"/>
          <w:b/>
          <w:sz w:val="22"/>
          <w:szCs w:val="22"/>
          <w:u w:val="single"/>
        </w:rPr>
      </w:pPr>
      <w:r>
        <w:rPr>
          <w:rFonts w:ascii="Times New Roman" w:eastAsia="Times New Roman" w:hAnsi="Times New Roman"/>
          <w:b/>
          <w:sz w:val="22"/>
          <w:szCs w:val="22"/>
          <w:u w:val="single"/>
        </w:rPr>
        <w:t>About DCS</w:t>
      </w:r>
    </w:p>
    <w:p w14:paraId="3C8099E9" w14:textId="77777777" w:rsidR="00D92958" w:rsidRDefault="00D92958">
      <w:pPr>
        <w:spacing w:line="275" w:lineRule="exact"/>
        <w:rPr>
          <w:rFonts w:ascii="Times New Roman" w:eastAsia="Times New Roman" w:hAnsi="Times New Roman"/>
          <w:sz w:val="22"/>
          <w:szCs w:val="22"/>
        </w:rPr>
      </w:pPr>
    </w:p>
    <w:p w14:paraId="2C9D4D7F" w14:textId="77777777" w:rsidR="00D92958" w:rsidRDefault="00000000">
      <w:pPr>
        <w:ind w:left="20" w:right="300"/>
        <w:rPr>
          <w:rFonts w:ascii="Times New Roman" w:eastAsia="Times New Roman" w:hAnsi="Times New Roman"/>
          <w:sz w:val="22"/>
          <w:szCs w:val="22"/>
        </w:rPr>
      </w:pPr>
      <w:r>
        <w:rPr>
          <w:rFonts w:ascii="Times New Roman" w:eastAsia="Times New Roman" w:hAnsi="Times New Roman"/>
          <w:sz w:val="22"/>
          <w:szCs w:val="22"/>
        </w:rPr>
        <w:t>DCS is a technology solutions integrator focusing on connecting the Internet of Things. We provide real solutions that solve real problems. Our software applications and scalable cloud services collect and assess business-critical data from all types of assets. DCS is headquartered</w:t>
      </w:r>
      <w:bookmarkStart w:id="0" w:name="page2"/>
      <w:bookmarkEnd w:id="0"/>
      <w:r>
        <w:rPr>
          <w:rFonts w:ascii="Times New Roman" w:eastAsia="Times New Roman" w:hAnsi="Times New Roman"/>
          <w:sz w:val="22"/>
          <w:szCs w:val="22"/>
        </w:rPr>
        <w:t xml:space="preserve"> in San Diego, California and is publicly traded on the Canadian Securities Exchange (“DCSI”) and Frankfurt Stock Exchange (“7QU”). For more information, visit</w:t>
      </w:r>
      <w:r>
        <w:rPr>
          <w:rFonts w:ascii="Times New Roman" w:eastAsia="Times New Roman" w:hAnsi="Times New Roman"/>
          <w:color w:val="0000FF"/>
          <w:sz w:val="22"/>
          <w:szCs w:val="22"/>
        </w:rPr>
        <w:t xml:space="preserve"> </w:t>
      </w:r>
      <w:hyperlink r:id="rId10" w:history="1">
        <w:r>
          <w:rPr>
            <w:rFonts w:ascii="Times New Roman" w:eastAsia="Times New Roman" w:hAnsi="Times New Roman"/>
            <w:color w:val="0000FF"/>
            <w:sz w:val="22"/>
            <w:szCs w:val="22"/>
            <w:u w:val="single"/>
          </w:rPr>
          <w:t>www.dcsbusiness.com</w:t>
        </w:r>
      </w:hyperlink>
      <w:r>
        <w:rPr>
          <w:rFonts w:ascii="Times New Roman" w:eastAsia="Times New Roman" w:hAnsi="Times New Roman"/>
          <w:color w:val="0000FF"/>
          <w:sz w:val="22"/>
          <w:szCs w:val="22"/>
          <w:u w:val="single"/>
        </w:rPr>
        <w:t>.</w:t>
      </w:r>
      <w:r>
        <w:rPr>
          <w:rFonts w:ascii="Times New Roman" w:eastAsia="Times New Roman" w:hAnsi="Times New Roman"/>
          <w:sz w:val="22"/>
          <w:szCs w:val="22"/>
        </w:rPr>
        <w:t xml:space="preserve"> DCS and the DCS logo are among the trademarks of DCS in the United States. Any other trademarks or trade names mentioned are the property of their respective owners.</w:t>
      </w:r>
    </w:p>
    <w:p w14:paraId="29B2D06A" w14:textId="77777777" w:rsidR="00D92958" w:rsidRDefault="00D92958">
      <w:pPr>
        <w:ind w:right="300"/>
        <w:rPr>
          <w:rFonts w:ascii="Times New Roman" w:eastAsia="Times New Roman" w:hAnsi="Times New Roman"/>
          <w:sz w:val="22"/>
          <w:szCs w:val="22"/>
        </w:rPr>
      </w:pPr>
    </w:p>
    <w:p w14:paraId="4BF22CBA" w14:textId="77777777" w:rsidR="00D92958" w:rsidRDefault="00D92958">
      <w:pPr>
        <w:ind w:left="20" w:right="300"/>
        <w:rPr>
          <w:rFonts w:ascii="Times New Roman" w:eastAsia="Times New Roman" w:hAnsi="Times New Roman"/>
          <w:sz w:val="22"/>
          <w:szCs w:val="22"/>
        </w:rPr>
      </w:pPr>
    </w:p>
    <w:p w14:paraId="24AABA95" w14:textId="77777777" w:rsidR="00D92958" w:rsidRDefault="00D92958">
      <w:pPr>
        <w:rPr>
          <w:rFonts w:ascii="Times New Roman" w:eastAsia="Times New Roman" w:hAnsi="Times New Roman"/>
          <w:sz w:val="22"/>
          <w:szCs w:val="22"/>
        </w:rPr>
      </w:pPr>
    </w:p>
    <w:p w14:paraId="44C4A5E5" w14:textId="77777777" w:rsidR="00D92958" w:rsidRDefault="00000000">
      <w:pPr>
        <w:spacing w:line="0" w:lineRule="atLeast"/>
        <w:ind w:left="20"/>
        <w:rPr>
          <w:rFonts w:ascii="Times New Roman" w:eastAsia="Times New Roman" w:hAnsi="Times New Roman"/>
          <w:b/>
          <w:sz w:val="22"/>
          <w:szCs w:val="22"/>
          <w:u w:val="single"/>
        </w:rPr>
      </w:pPr>
      <w:r>
        <w:rPr>
          <w:rFonts w:ascii="Times New Roman" w:eastAsia="Times New Roman" w:hAnsi="Times New Roman"/>
          <w:b/>
          <w:sz w:val="22"/>
          <w:szCs w:val="22"/>
          <w:u w:val="single"/>
        </w:rPr>
        <w:t>Forward-Looking Statements</w:t>
      </w:r>
    </w:p>
    <w:p w14:paraId="471D0BC5" w14:textId="77777777" w:rsidR="00D92958" w:rsidRDefault="00D92958">
      <w:pPr>
        <w:spacing w:line="241" w:lineRule="exact"/>
        <w:rPr>
          <w:rFonts w:ascii="Times New Roman" w:eastAsia="Times New Roman" w:hAnsi="Times New Roman"/>
          <w:sz w:val="22"/>
          <w:szCs w:val="22"/>
        </w:rPr>
      </w:pPr>
    </w:p>
    <w:p w14:paraId="40596CA4" w14:textId="77777777" w:rsidR="00D92958" w:rsidRDefault="00000000">
      <w:pPr>
        <w:spacing w:line="243" w:lineRule="auto"/>
        <w:ind w:left="20" w:right="160"/>
        <w:rPr>
          <w:rFonts w:ascii="Times New Roman" w:eastAsia="Times New Roman" w:hAnsi="Times New Roman"/>
          <w:i/>
          <w:sz w:val="22"/>
          <w:szCs w:val="22"/>
        </w:rPr>
      </w:pPr>
      <w:r>
        <w:rPr>
          <w:rFonts w:ascii="Times New Roman" w:eastAsia="Times New Roman" w:hAnsi="Times New Roman"/>
          <w:i/>
          <w:sz w:val="22"/>
          <w:szCs w:val="22"/>
        </w:rPr>
        <w:t>This release contains forward-looking statements, which reflect management’s current views of future events and operations. These statements are based on current expectations and assumptions that are subject to risks and uncertainties that could cause actual results to differ materially. We believe that these potential risks and uncertainties include, without limitation: the Company’s dependence on third-party manufacturers, suppliers, technologies and infrastructure; risks related to intellectual property; industry risks including competition, online security, government regulation and global economic conditions; and the Company’s financial position and need for additional funding, Statements in this release should be evaluated in light of these factors. These risk factors and other important factors that could affect our business and financial results are discussed in our Management’s Discussion and Analysis, periodic reports and other public filings which are available on SEDAR at www.sedar.com. DCS undertakes no duty to update or revise any forward-looking statements.</w:t>
      </w:r>
    </w:p>
    <w:p w14:paraId="41A9B4E2" w14:textId="77777777" w:rsidR="00D92958" w:rsidRDefault="00D92958">
      <w:pPr>
        <w:spacing w:line="71" w:lineRule="exact"/>
        <w:rPr>
          <w:rFonts w:ascii="Times New Roman" w:eastAsia="Times New Roman" w:hAnsi="Times New Roman"/>
          <w:sz w:val="22"/>
          <w:szCs w:val="22"/>
        </w:rPr>
      </w:pPr>
    </w:p>
    <w:p w14:paraId="268D0BC2" w14:textId="77777777" w:rsidR="00D92958" w:rsidRDefault="00000000">
      <w:pPr>
        <w:spacing w:line="0" w:lineRule="atLeast"/>
        <w:rPr>
          <w:rFonts w:ascii="Times New Roman" w:eastAsia="Times New Roman" w:hAnsi="Times New Roman"/>
          <w:sz w:val="22"/>
          <w:szCs w:val="22"/>
        </w:rPr>
      </w:pPr>
      <w:r>
        <w:rPr>
          <w:rFonts w:ascii="Times New Roman" w:eastAsia="Times New Roman" w:hAnsi="Times New Roman"/>
          <w:sz w:val="22"/>
          <w:szCs w:val="22"/>
        </w:rPr>
        <w:t>Contacts:</w:t>
      </w:r>
    </w:p>
    <w:p w14:paraId="0C08DA29" w14:textId="77777777" w:rsidR="00D92958" w:rsidRDefault="00D92958">
      <w:pPr>
        <w:spacing w:line="242" w:lineRule="exact"/>
        <w:rPr>
          <w:rFonts w:ascii="Times New Roman" w:eastAsia="Times New Roman" w:hAnsi="Times New Roman"/>
          <w:sz w:val="22"/>
          <w:szCs w:val="22"/>
        </w:rPr>
      </w:pPr>
    </w:p>
    <w:p w14:paraId="4AA611B7" w14:textId="77777777" w:rsidR="00D92958" w:rsidRDefault="00000000">
      <w:pPr>
        <w:spacing w:line="0" w:lineRule="atLeast"/>
        <w:rPr>
          <w:rFonts w:ascii="Times New Roman" w:eastAsia="Times New Roman" w:hAnsi="Times New Roman"/>
          <w:sz w:val="22"/>
          <w:szCs w:val="22"/>
        </w:rPr>
      </w:pPr>
      <w:r>
        <w:rPr>
          <w:rFonts w:ascii="Times New Roman" w:eastAsia="Times New Roman" w:hAnsi="Times New Roman"/>
          <w:sz w:val="22"/>
          <w:szCs w:val="22"/>
        </w:rPr>
        <w:t xml:space="preserve">Bill Espley, </w:t>
      </w:r>
      <w:r>
        <w:rPr>
          <w:rFonts w:ascii="Times New Roman" w:eastAsia="SimSun" w:hAnsi="Times New Roman" w:hint="eastAsia"/>
          <w:sz w:val="22"/>
          <w:szCs w:val="22"/>
          <w:lang w:val="en-US"/>
        </w:rPr>
        <w:t xml:space="preserve">CEO &amp; </w:t>
      </w:r>
      <w:r>
        <w:rPr>
          <w:rFonts w:ascii="Times New Roman" w:eastAsia="Times New Roman" w:hAnsi="Times New Roman"/>
          <w:sz w:val="22"/>
          <w:szCs w:val="22"/>
        </w:rPr>
        <w:t>Chairman of the Board</w:t>
      </w:r>
    </w:p>
    <w:p w14:paraId="60026382" w14:textId="77777777" w:rsidR="00D92958" w:rsidRDefault="00D92958">
      <w:pPr>
        <w:spacing w:line="41" w:lineRule="exact"/>
        <w:rPr>
          <w:rFonts w:ascii="Times New Roman" w:eastAsia="Times New Roman" w:hAnsi="Times New Roman"/>
          <w:sz w:val="22"/>
          <w:szCs w:val="22"/>
        </w:rPr>
      </w:pPr>
    </w:p>
    <w:p w14:paraId="56B05DBF" w14:textId="77777777" w:rsidR="00D92958" w:rsidRDefault="00000000">
      <w:pPr>
        <w:spacing w:line="0" w:lineRule="atLeast"/>
        <w:rPr>
          <w:rFonts w:ascii="Times New Roman" w:eastAsia="Times New Roman" w:hAnsi="Times New Roman"/>
          <w:color w:val="0000FF"/>
          <w:sz w:val="22"/>
          <w:szCs w:val="22"/>
          <w:u w:val="single"/>
        </w:rPr>
      </w:pPr>
      <w:r>
        <w:rPr>
          <w:rFonts w:ascii="Times New Roman" w:eastAsia="Times New Roman" w:hAnsi="Times New Roman"/>
          <w:color w:val="0000FF"/>
          <w:sz w:val="22"/>
          <w:szCs w:val="22"/>
          <w:u w:val="single"/>
        </w:rPr>
        <w:t>bespley@dcsbusiness.com</w:t>
      </w:r>
    </w:p>
    <w:p w14:paraId="47095B54" w14:textId="77777777" w:rsidR="00D92958" w:rsidRDefault="00D92958">
      <w:pPr>
        <w:spacing w:line="41" w:lineRule="exact"/>
        <w:rPr>
          <w:rFonts w:ascii="Times New Roman" w:eastAsia="Times New Roman" w:hAnsi="Times New Roman"/>
          <w:sz w:val="22"/>
          <w:szCs w:val="22"/>
        </w:rPr>
      </w:pPr>
    </w:p>
    <w:p w14:paraId="4D01716B" w14:textId="77777777" w:rsidR="00D92958" w:rsidRDefault="00000000">
      <w:pPr>
        <w:spacing w:line="0" w:lineRule="atLeast"/>
        <w:rPr>
          <w:rFonts w:ascii="Times New Roman" w:eastAsia="Times New Roman" w:hAnsi="Times New Roman"/>
          <w:sz w:val="22"/>
          <w:szCs w:val="22"/>
        </w:rPr>
      </w:pPr>
      <w:r>
        <w:rPr>
          <w:rFonts w:ascii="Times New Roman" w:eastAsia="Times New Roman" w:hAnsi="Times New Roman"/>
          <w:sz w:val="22"/>
          <w:szCs w:val="22"/>
        </w:rPr>
        <w:t>604-630-3072</w:t>
      </w:r>
    </w:p>
    <w:p w14:paraId="4B68EFC9" w14:textId="77777777" w:rsidR="00D92958" w:rsidRDefault="00D92958"/>
    <w:p w14:paraId="13C3CAAA" w14:textId="77777777" w:rsidR="00D92958" w:rsidRDefault="00D92958"/>
    <w:sectPr w:rsidR="00D92958">
      <w:pgSz w:w="12240" w:h="15840"/>
      <w:pgMar w:top="326" w:right="1440" w:bottom="1440" w:left="1440" w:header="0" w:footer="0"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C4D2D" w14:textId="77777777" w:rsidR="00FF28D2" w:rsidRDefault="00FF28D2">
      <w:r>
        <w:separator/>
      </w:r>
    </w:p>
  </w:endnote>
  <w:endnote w:type="continuationSeparator" w:id="0">
    <w:p w14:paraId="7A334448" w14:textId="77777777" w:rsidR="00FF28D2" w:rsidRDefault="00FF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87DCA" w14:textId="77777777" w:rsidR="00FF28D2" w:rsidRDefault="00FF28D2">
      <w:r>
        <w:separator/>
      </w:r>
    </w:p>
  </w:footnote>
  <w:footnote w:type="continuationSeparator" w:id="0">
    <w:p w14:paraId="6D5BC578" w14:textId="77777777" w:rsidR="00FF28D2" w:rsidRDefault="00FF2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75"/>
    <w:rsid w:val="00016B23"/>
    <w:rsid w:val="000200C0"/>
    <w:rsid w:val="00055472"/>
    <w:rsid w:val="00062B2F"/>
    <w:rsid w:val="00073879"/>
    <w:rsid w:val="0007574F"/>
    <w:rsid w:val="000866AA"/>
    <w:rsid w:val="000A171C"/>
    <w:rsid w:val="000F2D3C"/>
    <w:rsid w:val="000F5DB9"/>
    <w:rsid w:val="00111F86"/>
    <w:rsid w:val="0014322A"/>
    <w:rsid w:val="00146920"/>
    <w:rsid w:val="00146C75"/>
    <w:rsid w:val="001478AF"/>
    <w:rsid w:val="00166934"/>
    <w:rsid w:val="00186218"/>
    <w:rsid w:val="001B7A82"/>
    <w:rsid w:val="001F69D4"/>
    <w:rsid w:val="00204956"/>
    <w:rsid w:val="00221E7F"/>
    <w:rsid w:val="002679FA"/>
    <w:rsid w:val="00270579"/>
    <w:rsid w:val="00281F9E"/>
    <w:rsid w:val="00283222"/>
    <w:rsid w:val="00296791"/>
    <w:rsid w:val="00296C5E"/>
    <w:rsid w:val="002B5C41"/>
    <w:rsid w:val="002B5F4B"/>
    <w:rsid w:val="002C52C7"/>
    <w:rsid w:val="002D6BDB"/>
    <w:rsid w:val="002D7CD3"/>
    <w:rsid w:val="002F33C1"/>
    <w:rsid w:val="002F523A"/>
    <w:rsid w:val="002F5B1A"/>
    <w:rsid w:val="003063D1"/>
    <w:rsid w:val="003063E1"/>
    <w:rsid w:val="00317EE6"/>
    <w:rsid w:val="003546C9"/>
    <w:rsid w:val="00377E43"/>
    <w:rsid w:val="0039293E"/>
    <w:rsid w:val="003B7748"/>
    <w:rsid w:val="003B7872"/>
    <w:rsid w:val="003C0F00"/>
    <w:rsid w:val="003C1069"/>
    <w:rsid w:val="003D2B59"/>
    <w:rsid w:val="003E2753"/>
    <w:rsid w:val="003E32FE"/>
    <w:rsid w:val="003F0C47"/>
    <w:rsid w:val="004256B2"/>
    <w:rsid w:val="00437277"/>
    <w:rsid w:val="004450AC"/>
    <w:rsid w:val="00497BF0"/>
    <w:rsid w:val="004A23FD"/>
    <w:rsid w:val="004D5482"/>
    <w:rsid w:val="004E23E2"/>
    <w:rsid w:val="004F0DCA"/>
    <w:rsid w:val="004F3B8A"/>
    <w:rsid w:val="004F6494"/>
    <w:rsid w:val="0051267C"/>
    <w:rsid w:val="005474EF"/>
    <w:rsid w:val="00547F65"/>
    <w:rsid w:val="00596730"/>
    <w:rsid w:val="00596F1F"/>
    <w:rsid w:val="005A251C"/>
    <w:rsid w:val="005C38F4"/>
    <w:rsid w:val="005C577F"/>
    <w:rsid w:val="005C5D4C"/>
    <w:rsid w:val="0060304A"/>
    <w:rsid w:val="00630737"/>
    <w:rsid w:val="006A228B"/>
    <w:rsid w:val="006C4809"/>
    <w:rsid w:val="0070329B"/>
    <w:rsid w:val="00724B86"/>
    <w:rsid w:val="00745A0C"/>
    <w:rsid w:val="00763692"/>
    <w:rsid w:val="007B75B5"/>
    <w:rsid w:val="007C21D1"/>
    <w:rsid w:val="007E52B2"/>
    <w:rsid w:val="00805977"/>
    <w:rsid w:val="00854C9B"/>
    <w:rsid w:val="00893FC1"/>
    <w:rsid w:val="008D6F0B"/>
    <w:rsid w:val="008F7BDA"/>
    <w:rsid w:val="00925F14"/>
    <w:rsid w:val="00934C7F"/>
    <w:rsid w:val="009412D0"/>
    <w:rsid w:val="0099270A"/>
    <w:rsid w:val="009B0568"/>
    <w:rsid w:val="009B5731"/>
    <w:rsid w:val="009C2907"/>
    <w:rsid w:val="00A03CC4"/>
    <w:rsid w:val="00A11CF1"/>
    <w:rsid w:val="00A15E35"/>
    <w:rsid w:val="00A52DE4"/>
    <w:rsid w:val="00A572A6"/>
    <w:rsid w:val="00A74FA7"/>
    <w:rsid w:val="00A9390D"/>
    <w:rsid w:val="00AA2CF0"/>
    <w:rsid w:val="00AA5313"/>
    <w:rsid w:val="00AB2DDE"/>
    <w:rsid w:val="00AD0785"/>
    <w:rsid w:val="00AF27AE"/>
    <w:rsid w:val="00B0570F"/>
    <w:rsid w:val="00B26770"/>
    <w:rsid w:val="00B710E5"/>
    <w:rsid w:val="00B71157"/>
    <w:rsid w:val="00B8679B"/>
    <w:rsid w:val="00BB1D66"/>
    <w:rsid w:val="00C2018E"/>
    <w:rsid w:val="00C216A8"/>
    <w:rsid w:val="00C273A2"/>
    <w:rsid w:val="00C273E4"/>
    <w:rsid w:val="00C311D6"/>
    <w:rsid w:val="00C56F3B"/>
    <w:rsid w:val="00C9694B"/>
    <w:rsid w:val="00CB4732"/>
    <w:rsid w:val="00CB6502"/>
    <w:rsid w:val="00CC289C"/>
    <w:rsid w:val="00CD6F42"/>
    <w:rsid w:val="00D00ADD"/>
    <w:rsid w:val="00D6391B"/>
    <w:rsid w:val="00D67748"/>
    <w:rsid w:val="00D67C83"/>
    <w:rsid w:val="00D92958"/>
    <w:rsid w:val="00DA6AEC"/>
    <w:rsid w:val="00DC3A2B"/>
    <w:rsid w:val="00DD0578"/>
    <w:rsid w:val="00DE533D"/>
    <w:rsid w:val="00E01C70"/>
    <w:rsid w:val="00E15A92"/>
    <w:rsid w:val="00E673D1"/>
    <w:rsid w:val="00EA6F15"/>
    <w:rsid w:val="00ED4D04"/>
    <w:rsid w:val="00EF574F"/>
    <w:rsid w:val="00F0442F"/>
    <w:rsid w:val="00F045B2"/>
    <w:rsid w:val="00F15507"/>
    <w:rsid w:val="00F17DEC"/>
    <w:rsid w:val="00F435E3"/>
    <w:rsid w:val="00F440A8"/>
    <w:rsid w:val="00F5207F"/>
    <w:rsid w:val="00F52CC9"/>
    <w:rsid w:val="00F71F65"/>
    <w:rsid w:val="00F776D4"/>
    <w:rsid w:val="00F81583"/>
    <w:rsid w:val="00F96B46"/>
    <w:rsid w:val="00F97936"/>
    <w:rsid w:val="00FA3AD2"/>
    <w:rsid w:val="00FA6927"/>
    <w:rsid w:val="00FB2DC7"/>
    <w:rsid w:val="00FB63D9"/>
    <w:rsid w:val="00FC0880"/>
    <w:rsid w:val="00FC1083"/>
    <w:rsid w:val="00FD32C8"/>
    <w:rsid w:val="00FD3828"/>
    <w:rsid w:val="00FE6A7A"/>
    <w:rsid w:val="00FF28D2"/>
    <w:rsid w:val="00FF2A62"/>
    <w:rsid w:val="184458B2"/>
    <w:rsid w:val="185209C0"/>
    <w:rsid w:val="3AB8058E"/>
    <w:rsid w:val="4DC46006"/>
    <w:rsid w:val="64784D5B"/>
    <w:rsid w:val="6A9A0475"/>
    <w:rsid w:val="7EBB28D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ECE9AE"/>
  <w15:docId w15:val="{C502D4F8-1C3C-428F-9C03-A9FB6694A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Arial"/>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 w:type="character" w:customStyle="1" w:styleId="CommentTextChar">
    <w:name w:val="Comment Text Char"/>
    <w:basedOn w:val="DefaultParagraphFont"/>
    <w:link w:val="CommentText"/>
    <w:uiPriority w:val="99"/>
    <w:semiHidden/>
    <w:qFormat/>
    <w:rPr>
      <w:rFonts w:ascii="Calibri" w:eastAsia="Calibri" w:hAnsi="Calibri" w:cs="Arial"/>
      <w:sz w:val="20"/>
      <w:szCs w:val="20"/>
    </w:rPr>
  </w:style>
  <w:style w:type="character" w:customStyle="1" w:styleId="CommentSubjectChar">
    <w:name w:val="Comment Subject Char"/>
    <w:basedOn w:val="CommentTextChar"/>
    <w:link w:val="CommentSubject"/>
    <w:uiPriority w:val="99"/>
    <w:semiHidden/>
    <w:qFormat/>
    <w:rPr>
      <w:rFonts w:ascii="Calibri" w:eastAsia="Calibri" w:hAnsi="Calibri" w:cs="Arial"/>
      <w:b/>
      <w:bCs/>
      <w:sz w:val="20"/>
      <w:szCs w:val="20"/>
    </w:rPr>
  </w:style>
  <w:style w:type="paragraph" w:customStyle="1" w:styleId="Revision1">
    <w:name w:val="Revision1"/>
    <w:hidden/>
    <w:uiPriority w:val="99"/>
    <w:semiHidden/>
    <w:qFormat/>
    <w:rPr>
      <w:rFonts w:ascii="Calibri" w:eastAsia="Calibri" w:hAnsi="Calibri"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dcsbusiness.com/"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53C3C3F7F0E94D828967A6029E05DC" ma:contentTypeVersion="13" ma:contentTypeDescription="Create a new document." ma:contentTypeScope="" ma:versionID="e12f9e5815dd4cbe0acccaa7bea1bf97">
  <xsd:schema xmlns:xsd="http://www.w3.org/2001/XMLSchema" xmlns:xs="http://www.w3.org/2001/XMLSchema" xmlns:p="http://schemas.microsoft.com/office/2006/metadata/properties" xmlns:ns3="2e3861ca-3735-4a8e-8a4f-eadbb98fef6d" xmlns:ns4="e1f32d72-4890-4ec6-b21b-9a2eb4c3a66b" targetNamespace="http://schemas.microsoft.com/office/2006/metadata/properties" ma:root="true" ma:fieldsID="4f7f4ea2e5c8eb725b1205beec1db1bc" ns3:_="" ns4:_="">
    <xsd:import namespace="2e3861ca-3735-4a8e-8a4f-eadbb98fef6d"/>
    <xsd:import namespace="e1f32d72-4890-4ec6-b21b-9a2eb4c3a6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861ca-3735-4a8e-8a4f-eadbb98fef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32d72-4890-4ec6-b21b-9a2eb4c3a66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4AF571-1A4D-4394-9C18-4DF830716040}">
  <ds:schemaRefs>
    <ds:schemaRef ds:uri="http://schemas.microsoft.com/sharepoint/v3/contenttype/forms"/>
  </ds:schemaRefs>
</ds:datastoreItem>
</file>

<file path=customXml/itemProps2.xml><?xml version="1.0" encoding="utf-8"?>
<ds:datastoreItem xmlns:ds="http://schemas.openxmlformats.org/officeDocument/2006/customXml" ds:itemID="{350A3CAB-AE83-4C95-BD40-C978387F58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B45E105-59BC-416A-AF59-F9BC58B6D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861ca-3735-4a8e-8a4f-eadbb98fef6d"/>
    <ds:schemaRef ds:uri="e1f32d72-4890-4ec6-b21b-9a2eb4c3a6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Tollefsen</dc:creator>
  <cp:lastModifiedBy>Monita Faris</cp:lastModifiedBy>
  <cp:revision>2</cp:revision>
  <dcterms:created xsi:type="dcterms:W3CDTF">2026-05-01T20:32:00Z</dcterms:created>
  <dcterms:modified xsi:type="dcterms:W3CDTF">2026-05-01T20:32:00Z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0x010100DA53C3C3F7F0E94D828967A6029E05DC</vt:lpwstr>
  </property>
  <property fmtid="{D5CDD505-2E9C-101B-9397-08002B2CF9AE}" pid="3" name="KSOProductBuildVer">
    <vt:lpwstr>1033-12.1.0.25862</vt:lpwstr>
  </property>
  <property fmtid="{D5CDD505-2E9C-101B-9397-08002B2CF9AE}" pid="4" name="ICV">
    <vt:lpwstr>1DE1AA0FFFA2400596D64F3A50B09863_13</vt:lpwstr>
  </property>
  <property fmtid="{D5CDD505-2E9C-101B-9397-08002B2CF9AE}" pid="5" name="KSOTemplateDocerSaveRecord">
    <vt:lpwstr>eyJoZGlkIjoiMTE3MjlmYTdmZWIxNjIxMjJkZDkyNjdmYTU4YWI5ZjgiLCJ1c2VySWQiOiIxNTY4NTg0MzIwNzU5NSJ9</vt:lpwstr>
  </property>
</Properties>
</file>