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rsidTr="00840B45">
        <w:tc>
          <w:tcPr>
            <w:tcW w:w="6487" w:type="dxa"/>
          </w:tcPr>
          <w:p w:rsidR="00840B45" w:rsidRDefault="00453572" w:rsidP="00840B45">
            <w:pPr>
              <w:pStyle w:val="BodyText"/>
              <w:jc w:val="right"/>
              <w:rPr>
                <w:rFonts w:ascii="Arial" w:hAnsi="Arial"/>
                <w:lang w:val="en-CA"/>
              </w:rPr>
            </w:pPr>
            <w:r>
              <w:rPr>
                <w:rFonts w:ascii="Arial" w:hAnsi="Arial"/>
                <w:lang w:val="en-CA"/>
              </w:rPr>
              <w:t xml:space="preserve"> Heritage Cannabis Holdings Corp. </w:t>
            </w:r>
            <w:r w:rsidR="00840B45">
              <w:rPr>
                <w:rFonts w:ascii="Arial" w:hAnsi="Arial"/>
                <w:lang w:val="en-CA"/>
              </w:rPr>
              <w:t xml:space="preserve">(the “Issuer”).  </w:t>
            </w:r>
          </w:p>
        </w:tc>
        <w:tc>
          <w:tcPr>
            <w:tcW w:w="3089" w:type="dxa"/>
          </w:tcPr>
          <w:p w:rsidR="00840B45" w:rsidRDefault="00453572">
            <w:pPr>
              <w:pStyle w:val="BodyText"/>
              <w:rPr>
                <w:rFonts w:ascii="Arial" w:hAnsi="Arial"/>
                <w:lang w:val="en-CA"/>
              </w:rPr>
            </w:pPr>
            <w:r>
              <w:rPr>
                <w:rFonts w:ascii="Arial" w:hAnsi="Arial"/>
                <w:lang w:val="en-CA"/>
              </w:rPr>
              <w:t>CANN</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E7011A">
        <w:rPr>
          <w:rFonts w:ascii="Arial" w:hAnsi="Arial"/>
          <w:u w:val="single"/>
          <w:lang w:val="en-CA"/>
        </w:rPr>
        <w:t xml:space="preserve">January 25, </w:t>
      </w:r>
      <w:proofErr w:type="gramStart"/>
      <w:r w:rsidR="00E7011A" w:rsidRPr="00E7011A">
        <w:rPr>
          <w:rFonts w:ascii="Arial" w:hAnsi="Arial"/>
          <w:lang w:val="en-CA"/>
        </w:rPr>
        <w:t>2022</w:t>
      </w:r>
      <w:r w:rsidR="00E7011A">
        <w:rPr>
          <w:rFonts w:ascii="Arial" w:hAnsi="Arial"/>
          <w:lang w:val="en-CA"/>
        </w:rPr>
        <w:t xml:space="preserve">  </w:t>
      </w:r>
      <w:r w:rsidRPr="00E7011A">
        <w:rPr>
          <w:rFonts w:ascii="Arial" w:hAnsi="Arial"/>
          <w:lang w:val="en-CA"/>
        </w:rPr>
        <w:t>Is</w:t>
      </w:r>
      <w:proofErr w:type="gramEnd"/>
      <w:r>
        <w:rPr>
          <w:rFonts w:ascii="Arial" w:hAnsi="Arial"/>
          <w:lang w:val="en-CA"/>
        </w:rPr>
        <w:t xml:space="preserve"> this an updating or amending Notice:</w:t>
      </w:r>
      <w:r>
        <w:rPr>
          <w:rFonts w:ascii="Arial" w:hAnsi="Arial"/>
          <w:lang w:val="en-CA"/>
        </w:rPr>
        <w:tab/>
      </w:r>
      <w:r w:rsidR="00E7011A">
        <w:rPr>
          <w:rFonts w:ascii="Arial" w:hAnsi="Arial"/>
          <w:lang w:val="en-CA"/>
        </w:rPr>
        <w:sym w:font="Wingdings" w:char="F078"/>
      </w:r>
      <w:r>
        <w:rPr>
          <w:rFonts w:ascii="Arial" w:hAnsi="Arial"/>
          <w:lang w:val="en-CA"/>
        </w:rPr>
        <w:t>Yes</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E7011A" w:rsidRPr="005630EE">
        <w:rPr>
          <w:rFonts w:ascii="Arial" w:hAnsi="Arial"/>
          <w:u w:val="single"/>
          <w:lang w:val="en-CA"/>
        </w:rPr>
        <w:t>January 26, 2021</w:t>
      </w:r>
      <w:r w:rsidR="001A134D">
        <w:rPr>
          <w:rFonts w:ascii="Arial" w:hAnsi="Arial"/>
          <w:u w:val="single"/>
          <w:lang w:val="en-CA"/>
        </w:rPr>
        <w:t xml:space="preserve"> &amp; February 12, 2021</w:t>
      </w:r>
      <w:bookmarkStart w:id="0" w:name="_GoBack"/>
      <w:bookmarkEnd w:id="0"/>
      <w:r>
        <w:rPr>
          <w:rFonts w:ascii="Arial" w:hAnsi="Arial"/>
          <w:lang w:val="en-CA"/>
        </w:rPr>
        <w:t>.</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5630EE">
        <w:rPr>
          <w:rFonts w:ascii="Arial" w:hAnsi="Arial"/>
          <w:u w:val="single"/>
          <w:lang w:val="en-CA"/>
        </w:rPr>
        <w:t>786,158,379</w:t>
      </w:r>
      <w:r>
        <w:rPr>
          <w:rFonts w:ascii="Arial" w:hAnsi="Arial"/>
          <w:lang w:val="en-CA"/>
        </w:rPr>
        <w:t>.</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5630EE">
        <w:rPr>
          <w:rFonts w:ascii="Arial" w:hAnsi="Arial"/>
          <w:u w:val="single"/>
          <w:lang w:val="en-CA"/>
        </w:rPr>
        <w:t xml:space="preserve">December 23, </w:t>
      </w:r>
      <w:proofErr w:type="gramStart"/>
      <w:r w:rsidR="005630EE">
        <w:rPr>
          <w:rFonts w:ascii="Arial" w:hAnsi="Arial"/>
          <w:u w:val="single"/>
          <w:lang w:val="en-CA"/>
        </w:rPr>
        <w:t>2020</w:t>
      </w:r>
      <w:r w:rsidR="00840B45">
        <w:rPr>
          <w:rFonts w:ascii="Arial" w:hAnsi="Arial"/>
          <w:u w:val="single"/>
          <w:lang w:val="en-CA"/>
        </w:rPr>
        <w:t xml:space="preserve"> </w:t>
      </w:r>
      <w:r w:rsidR="00840B45">
        <w:rPr>
          <w:rFonts w:ascii="Arial" w:hAnsi="Arial"/>
          <w:lang w:val="en-CA"/>
        </w:rPr>
        <w:t xml:space="preserve"> or</w:t>
      </w:r>
      <w:proofErr w:type="gramEnd"/>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5630EE" w:rsidRPr="005630EE">
        <w:rPr>
          <w:rFonts w:ascii="Arial" w:hAnsi="Arial"/>
          <w:u w:val="single"/>
          <w:lang w:val="en-CA"/>
        </w:rPr>
        <w:t>$0.15</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5630EE" w:rsidRPr="005630EE">
        <w:rPr>
          <w:rFonts w:ascii="Arial" w:hAnsi="Arial"/>
          <w:u w:val="single"/>
          <w:lang w:val="en-CA"/>
        </w:rPr>
        <w:t>107,142,857</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Pr="005630EE">
        <w:rPr>
          <w:rFonts w:ascii="Arial" w:hAnsi="Arial"/>
          <w:u w:val="single"/>
          <w:lang w:val="en-CA"/>
        </w:rPr>
        <w:softHyphen/>
      </w:r>
      <w:r w:rsidR="005630EE" w:rsidRPr="005630EE">
        <w:rPr>
          <w:rFonts w:ascii="Arial" w:hAnsi="Arial"/>
          <w:u w:val="single"/>
          <w:lang w:val="en-CA"/>
        </w:rPr>
        <w:t>893,301,236</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760753">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760753">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760753">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760753">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760753">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w:t>
      </w:r>
      <w:proofErr w:type="gramStart"/>
      <w:r>
        <w:rPr>
          <w:rFonts w:ascii="Arial" w:hAnsi="Arial"/>
        </w:rPr>
        <w:t xml:space="preserve">material.  </w:t>
      </w:r>
      <w:r>
        <w:rPr>
          <w:rFonts w:ascii="Arial" w:hAnsi="Arial"/>
          <w:u w:val="single"/>
        </w:rPr>
        <w:tab/>
      </w:r>
      <w:proofErr w:type="gramEnd"/>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ab/>
      </w:r>
      <w:proofErr w:type="gramEnd"/>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rsidP="00901E28">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901E28" w:rsidRPr="00901E28">
        <w:rPr>
          <w:rFonts w:ascii="Arial" w:hAnsi="Arial"/>
          <w:color w:val="000000"/>
          <w:u w:val="single"/>
        </w:rPr>
        <w:t>The Issuer acquired all of the issued and outstanding shares in the capital of “Premium 5 Ltd.” though a three-cornered amalgamation</w:t>
      </w:r>
      <w:r w:rsidR="009A62D1">
        <w:rPr>
          <w:rFonts w:ascii="Arial" w:hAnsi="Arial"/>
          <w:color w:val="000000"/>
          <w:u w:val="single"/>
        </w:rPr>
        <w:t xml:space="preserve"> on January 26, 2021 (“Closing”)</w:t>
      </w:r>
      <w:r w:rsidR="00901E28" w:rsidRPr="007E1026">
        <w:rPr>
          <w:rFonts w:ascii="Arial" w:hAnsi="Arial"/>
          <w:color w:val="000000"/>
          <w:u w:val="single"/>
        </w:rPr>
        <w:t>.</w:t>
      </w:r>
      <w:r w:rsidR="007E1026" w:rsidRPr="007E1026">
        <w:rPr>
          <w:rFonts w:ascii="Arial" w:hAnsi="Arial"/>
          <w:color w:val="000000"/>
          <w:u w:val="single"/>
        </w:rPr>
        <w:t xml:space="preserve"> </w:t>
      </w:r>
    </w:p>
    <w:p w:rsidR="00EA4133" w:rsidRDefault="00EA4133" w:rsidP="00901E28">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901E28">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901E28">
        <w:rPr>
          <w:rFonts w:ascii="Arial" w:hAnsi="Arial"/>
          <w:color w:val="000000"/>
          <w:u w:val="single"/>
        </w:rPr>
        <w:t>The Issuer entered into an acquisition agreement dated December 22, 2020 (the “Agreement”) to acquire all of the issued and outstanding shares of “Premium 5 Ltd”.</w:t>
      </w:r>
      <w:r w:rsidR="00721BAD" w:rsidRPr="007E1026">
        <w:rPr>
          <w:rFonts w:ascii="Arial" w:hAnsi="Arial"/>
          <w:color w:val="000000"/>
          <w:u w:val="single"/>
        </w:rPr>
        <w:t xml:space="preserve"> </w:t>
      </w:r>
      <w:r w:rsidR="00721BAD">
        <w:rPr>
          <w:rFonts w:ascii="Arial" w:hAnsi="Arial"/>
          <w:color w:val="000000"/>
          <w:u w:val="single"/>
        </w:rPr>
        <w:t>As</w:t>
      </w:r>
      <w:r w:rsidR="00721BAD" w:rsidRPr="007E1026">
        <w:rPr>
          <w:rFonts w:ascii="Arial" w:hAnsi="Arial"/>
          <w:color w:val="000000"/>
          <w:u w:val="single"/>
        </w:rPr>
        <w:t xml:space="preserve"> part of this acquisition, the Issuer agreed to pay up to $15,000,000 in Common Shares in the capital of the Issuer to the former shareholders of Premium 5 Ltd. twelve (12) months following the Effective Date of the Agreement, which was January 25, 2021 (the “First Milestone Payment Shares”). The First Milestone Payment Shares are also subject to a statutory four month and one day hold period from the date of issuance, being January 25, 2022.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572660">
        <w:rPr>
          <w:rFonts w:ascii="Arial" w:hAnsi="Arial"/>
          <w:color w:val="000000"/>
          <w:u w:val="single"/>
        </w:rPr>
        <w:t>$15,000,000</w:t>
      </w:r>
      <w:r>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72660">
        <w:rPr>
          <w:rFonts w:ascii="Arial" w:hAnsi="Arial"/>
          <w:color w:val="000000"/>
          <w:u w:val="single"/>
        </w:rPr>
        <w:t>Nil</w:t>
      </w:r>
      <w:r>
        <w:rPr>
          <w:rFonts w:ascii="Arial" w:hAnsi="Arial"/>
          <w:color w:val="000000"/>
        </w:rPr>
        <w:t>.</w:t>
      </w:r>
    </w:p>
    <w:p w:rsidR="00EA4133" w:rsidRDefault="00EA4133" w:rsidP="00721BAD">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721BAD">
        <w:rPr>
          <w:rFonts w:ascii="Arial" w:hAnsi="Arial"/>
          <w:color w:val="000000"/>
          <w:u w:val="single"/>
        </w:rPr>
        <w:t>107,142,857</w:t>
      </w:r>
      <w:r>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572660" w:rsidRPr="00572660">
        <w:rPr>
          <w:rFonts w:ascii="Arial" w:hAnsi="Arial"/>
          <w:color w:val="000000"/>
          <w:u w:val="single"/>
        </w:rPr>
        <w:t>N/A</w:t>
      </w:r>
      <w:r>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572660" w:rsidRPr="00572660">
        <w:rPr>
          <w:rFonts w:ascii="Arial" w:hAnsi="Arial"/>
          <w:color w:val="000000"/>
          <w:u w:val="single"/>
        </w:rPr>
        <w:t>N/A</w:t>
      </w:r>
      <w:r w:rsidR="00572660">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572660" w:rsidRPr="00572660">
        <w:rPr>
          <w:rFonts w:ascii="Arial" w:hAnsi="Arial"/>
          <w:color w:val="000000"/>
          <w:u w:val="single"/>
        </w:rPr>
        <w:t>N/A</w:t>
      </w:r>
      <w:r w:rsidR="00572660">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572660" w:rsidRPr="00572660">
        <w:rPr>
          <w:rFonts w:ascii="Arial" w:hAnsi="Arial"/>
          <w:color w:val="000000"/>
          <w:u w:val="single"/>
        </w:rPr>
        <w:t>N/A</w:t>
      </w:r>
      <w:r w:rsidR="00572660">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572660" w:rsidRPr="00572660" w:rsidRDefault="00572660" w:rsidP="00572660">
      <w:pPr>
        <w:pStyle w:val="List"/>
        <w:tabs>
          <w:tab w:val="left" w:pos="9180"/>
        </w:tabs>
        <w:ind w:firstLine="0"/>
        <w:rPr>
          <w:rFonts w:ascii="Arial" w:hAnsi="Arial"/>
          <w:color w:val="000000"/>
          <w:u w:val="single"/>
        </w:rPr>
      </w:pPr>
      <w:r>
        <w:rPr>
          <w:rFonts w:ascii="Arial" w:hAnsi="Arial"/>
          <w:color w:val="000000"/>
          <w:u w:val="single"/>
        </w:rPr>
        <w:t>The purchase price was determined through arm’s length negotiation.</w:t>
      </w:r>
    </w:p>
    <w:p w:rsidR="00EA4133" w:rsidRDefault="00EA4133" w:rsidP="00721BAD">
      <w:pPr>
        <w:pStyle w:val="List"/>
        <w:numPr>
          <w:ilvl w:val="0"/>
          <w:numId w:val="16"/>
        </w:numPr>
        <w:tabs>
          <w:tab w:val="left" w:pos="9180"/>
        </w:tabs>
        <w:rPr>
          <w:rFonts w:ascii="Arial" w:hAnsi="Arial"/>
          <w:color w:val="000000"/>
        </w:rPr>
      </w:pPr>
      <w:r>
        <w:rPr>
          <w:rFonts w:ascii="Arial" w:hAnsi="Arial"/>
          <w:color w:val="000000"/>
        </w:rPr>
        <w:lastRenderedPageBreak/>
        <w:t>Provide details of any appraisal or valuation of the subject of the acquisition known to management of the Issuer:</w:t>
      </w:r>
      <w:r w:rsidR="00721BAD">
        <w:rPr>
          <w:rFonts w:ascii="Arial" w:hAnsi="Arial"/>
          <w:color w:val="000000"/>
        </w:rPr>
        <w:t xml:space="preserve"> </w:t>
      </w:r>
      <w:r w:rsidR="00721BAD">
        <w:rPr>
          <w:rFonts w:ascii="Arial" w:hAnsi="Arial"/>
          <w:color w:val="000000"/>
          <w:u w:val="single"/>
        </w:rPr>
        <w:t>N/</w:t>
      </w:r>
      <w:proofErr w:type="gramStart"/>
      <w:r w:rsidR="00721BAD">
        <w:rPr>
          <w:rFonts w:ascii="Arial" w:hAnsi="Arial"/>
          <w:color w:val="000000"/>
          <w:u w:val="single"/>
        </w:rPr>
        <w:t>A</w:t>
      </w:r>
      <w:r>
        <w:rPr>
          <w:rFonts w:ascii="Arial" w:hAnsi="Arial"/>
          <w:color w:val="000000"/>
        </w:rPr>
        <w:t xml:space="preserve"> .</w:t>
      </w:r>
      <w:proofErr w:type="gramEnd"/>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10013"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3"/>
        <w:gridCol w:w="1263"/>
        <w:gridCol w:w="1263"/>
        <w:gridCol w:w="1443"/>
        <w:gridCol w:w="1443"/>
        <w:gridCol w:w="1624"/>
        <w:gridCol w:w="1534"/>
      </w:tblGrid>
      <w:tr w:rsidR="00EA4133" w:rsidRPr="00721BAD" w:rsidTr="00721BAD">
        <w:trPr>
          <w:trHeight w:val="1860"/>
        </w:trPr>
        <w:tc>
          <w:tcPr>
            <w:tcW w:w="1443" w:type="dxa"/>
          </w:tcPr>
          <w:p w:rsidR="00EA4133" w:rsidRPr="00721BAD" w:rsidRDefault="00EA4133">
            <w:pPr>
              <w:pStyle w:val="BodyText"/>
              <w:keepNext/>
              <w:keepLines/>
              <w:spacing w:before="0" w:line="280" w:lineRule="exact"/>
              <w:jc w:val="center"/>
              <w:rPr>
                <w:rFonts w:ascii="Arial" w:hAnsi="Arial"/>
                <w:b/>
                <w:sz w:val="20"/>
                <w:lang w:val="en-CA"/>
              </w:rPr>
            </w:pPr>
          </w:p>
          <w:p w:rsidR="00EA4133" w:rsidRPr="00721BAD" w:rsidRDefault="00EA4133">
            <w:pPr>
              <w:pStyle w:val="BodyText"/>
              <w:keepNext/>
              <w:keepLines/>
              <w:spacing w:before="0" w:line="280" w:lineRule="exact"/>
              <w:jc w:val="center"/>
              <w:rPr>
                <w:rFonts w:ascii="Arial" w:hAnsi="Arial"/>
                <w:b/>
                <w:sz w:val="20"/>
                <w:lang w:val="en-CA"/>
              </w:rPr>
            </w:pPr>
            <w:r w:rsidRPr="00721BAD">
              <w:rPr>
                <w:rFonts w:ascii="Arial" w:hAnsi="Arial"/>
                <w:b/>
                <w:sz w:val="20"/>
                <w:lang w:val="en-CA"/>
              </w:rPr>
              <w:t>Name of Party (If not an individual, name all insiders of the Party)</w:t>
            </w:r>
          </w:p>
        </w:tc>
        <w:tc>
          <w:tcPr>
            <w:tcW w:w="1263" w:type="dxa"/>
          </w:tcPr>
          <w:p w:rsidR="00EA4133" w:rsidRPr="00721BAD" w:rsidRDefault="00EA4133">
            <w:pPr>
              <w:pStyle w:val="BodyText"/>
              <w:keepNext/>
              <w:keepLines/>
              <w:spacing w:before="0" w:line="280" w:lineRule="exact"/>
              <w:jc w:val="center"/>
              <w:rPr>
                <w:rFonts w:ascii="Arial" w:hAnsi="Arial"/>
                <w:b/>
                <w:sz w:val="20"/>
                <w:lang w:val="en-CA"/>
              </w:rPr>
            </w:pPr>
          </w:p>
          <w:p w:rsidR="00EA4133" w:rsidRPr="00721BAD" w:rsidRDefault="00EA4133">
            <w:pPr>
              <w:pStyle w:val="BodyText"/>
              <w:keepNext/>
              <w:keepLines/>
              <w:spacing w:before="0" w:line="280" w:lineRule="exact"/>
              <w:jc w:val="center"/>
              <w:rPr>
                <w:rFonts w:ascii="Arial" w:hAnsi="Arial"/>
                <w:b/>
                <w:sz w:val="20"/>
                <w:lang w:val="en-CA"/>
              </w:rPr>
            </w:pPr>
            <w:r w:rsidRPr="00721BAD">
              <w:rPr>
                <w:rFonts w:ascii="Arial" w:hAnsi="Arial"/>
                <w:b/>
                <w:sz w:val="20"/>
                <w:lang w:val="en-CA"/>
              </w:rPr>
              <w:t>Number and Type of Securities to be Issued</w:t>
            </w:r>
          </w:p>
        </w:tc>
        <w:tc>
          <w:tcPr>
            <w:tcW w:w="1263" w:type="dxa"/>
          </w:tcPr>
          <w:p w:rsidR="00EA4133" w:rsidRPr="00721BAD" w:rsidRDefault="00EA4133">
            <w:pPr>
              <w:pStyle w:val="BodyText"/>
              <w:keepNext/>
              <w:keepLines/>
              <w:spacing w:before="0" w:line="280" w:lineRule="exact"/>
              <w:jc w:val="center"/>
              <w:rPr>
                <w:rFonts w:ascii="Arial" w:hAnsi="Arial"/>
                <w:b/>
                <w:sz w:val="20"/>
                <w:lang w:val="en-CA"/>
              </w:rPr>
            </w:pPr>
          </w:p>
          <w:p w:rsidR="00EA4133" w:rsidRPr="00721BAD" w:rsidRDefault="00EA4133">
            <w:pPr>
              <w:pStyle w:val="BodyText"/>
              <w:keepNext/>
              <w:keepLines/>
              <w:spacing w:before="0" w:line="280" w:lineRule="exact"/>
              <w:jc w:val="center"/>
              <w:rPr>
                <w:rFonts w:ascii="Arial" w:hAnsi="Arial"/>
                <w:b/>
                <w:sz w:val="20"/>
                <w:lang w:val="en-CA"/>
              </w:rPr>
            </w:pPr>
            <w:r w:rsidRPr="00721BAD">
              <w:rPr>
                <w:rFonts w:ascii="Arial" w:hAnsi="Arial"/>
                <w:b/>
                <w:sz w:val="20"/>
                <w:lang w:val="en-CA"/>
              </w:rPr>
              <w:t>Dollar value per Security (CDN$)</w:t>
            </w:r>
          </w:p>
        </w:tc>
        <w:tc>
          <w:tcPr>
            <w:tcW w:w="1443" w:type="dxa"/>
          </w:tcPr>
          <w:p w:rsidR="00EA4133" w:rsidRPr="00721BAD" w:rsidRDefault="00EA4133">
            <w:pPr>
              <w:pStyle w:val="BodyText"/>
              <w:keepNext/>
              <w:keepLines/>
              <w:spacing w:before="0" w:line="280" w:lineRule="exact"/>
              <w:jc w:val="center"/>
              <w:rPr>
                <w:rFonts w:ascii="Arial" w:hAnsi="Arial"/>
                <w:b/>
                <w:sz w:val="20"/>
                <w:lang w:val="en-CA"/>
              </w:rPr>
            </w:pPr>
          </w:p>
          <w:p w:rsidR="00EA4133" w:rsidRPr="00721BAD" w:rsidRDefault="00EA4133">
            <w:pPr>
              <w:pStyle w:val="BodyText"/>
              <w:keepNext/>
              <w:keepLines/>
              <w:spacing w:before="0" w:line="280" w:lineRule="exact"/>
              <w:jc w:val="center"/>
              <w:rPr>
                <w:rFonts w:ascii="Arial" w:hAnsi="Arial"/>
                <w:b/>
                <w:sz w:val="20"/>
                <w:lang w:val="en-CA"/>
              </w:rPr>
            </w:pPr>
            <w:r w:rsidRPr="00721BAD">
              <w:rPr>
                <w:rFonts w:ascii="Arial" w:hAnsi="Arial"/>
                <w:b/>
                <w:sz w:val="20"/>
                <w:lang w:val="en-CA"/>
              </w:rPr>
              <w:t>Conversion price (if applicable)</w:t>
            </w:r>
          </w:p>
        </w:tc>
        <w:tc>
          <w:tcPr>
            <w:tcW w:w="1443" w:type="dxa"/>
          </w:tcPr>
          <w:p w:rsidR="00EA4133" w:rsidRPr="00721BAD" w:rsidRDefault="00EA4133">
            <w:pPr>
              <w:pStyle w:val="BodyText"/>
              <w:keepNext/>
              <w:keepLines/>
              <w:spacing w:before="0" w:line="280" w:lineRule="exact"/>
              <w:jc w:val="center"/>
              <w:rPr>
                <w:rFonts w:ascii="Arial" w:hAnsi="Arial"/>
                <w:b/>
                <w:sz w:val="20"/>
                <w:lang w:val="en-CA"/>
              </w:rPr>
            </w:pPr>
          </w:p>
          <w:p w:rsidR="00EA4133" w:rsidRPr="00721BAD" w:rsidRDefault="00EA4133">
            <w:pPr>
              <w:pStyle w:val="BodyText"/>
              <w:keepNext/>
              <w:keepLines/>
              <w:spacing w:before="0" w:line="280" w:lineRule="exact"/>
              <w:jc w:val="center"/>
              <w:rPr>
                <w:rFonts w:ascii="Arial" w:hAnsi="Arial"/>
                <w:b/>
                <w:sz w:val="20"/>
                <w:lang w:val="en-CA"/>
              </w:rPr>
            </w:pPr>
            <w:r w:rsidRPr="00721BAD">
              <w:rPr>
                <w:rFonts w:ascii="Arial" w:hAnsi="Arial"/>
                <w:b/>
                <w:sz w:val="20"/>
                <w:lang w:val="en-CA"/>
              </w:rPr>
              <w:t>Prospectus Exemption</w:t>
            </w:r>
          </w:p>
        </w:tc>
        <w:tc>
          <w:tcPr>
            <w:tcW w:w="1624" w:type="dxa"/>
          </w:tcPr>
          <w:p w:rsidR="00EA4133" w:rsidRPr="00721BAD" w:rsidRDefault="00EA4133">
            <w:pPr>
              <w:pStyle w:val="BodyText"/>
              <w:keepNext/>
              <w:keepLines/>
              <w:spacing w:before="0" w:line="280" w:lineRule="exact"/>
              <w:jc w:val="center"/>
              <w:rPr>
                <w:rFonts w:ascii="Arial" w:hAnsi="Arial"/>
                <w:b/>
                <w:sz w:val="20"/>
              </w:rPr>
            </w:pPr>
          </w:p>
          <w:p w:rsidR="00EA4133" w:rsidRPr="00721BAD" w:rsidRDefault="00E83A64" w:rsidP="00E83A64">
            <w:pPr>
              <w:pStyle w:val="BodyText"/>
              <w:keepNext/>
              <w:keepLines/>
              <w:spacing w:before="0" w:line="280" w:lineRule="exact"/>
              <w:jc w:val="center"/>
              <w:rPr>
                <w:rFonts w:ascii="Arial" w:hAnsi="Arial"/>
                <w:b/>
                <w:sz w:val="20"/>
                <w:lang w:val="en-CA"/>
              </w:rPr>
            </w:pPr>
            <w:r w:rsidRPr="00721BAD">
              <w:rPr>
                <w:rFonts w:ascii="Arial" w:hAnsi="Arial"/>
                <w:b/>
                <w:sz w:val="20"/>
              </w:rPr>
              <w:t>Total</w:t>
            </w:r>
            <w:r w:rsidR="00EA4133" w:rsidRPr="00721BAD">
              <w:rPr>
                <w:rFonts w:ascii="Arial" w:hAnsi="Arial"/>
                <w:b/>
                <w:sz w:val="20"/>
              </w:rPr>
              <w:t xml:space="preserve"> Securities, </w:t>
            </w:r>
            <w:r w:rsidRPr="00721BAD">
              <w:rPr>
                <w:rFonts w:ascii="Arial" w:hAnsi="Arial"/>
                <w:b/>
                <w:sz w:val="20"/>
              </w:rPr>
              <w:t>Previously</w:t>
            </w:r>
            <w:r w:rsidR="00EA4133" w:rsidRPr="00721BAD">
              <w:rPr>
                <w:rFonts w:ascii="Arial" w:hAnsi="Arial"/>
                <w:b/>
                <w:sz w:val="20"/>
              </w:rPr>
              <w:t xml:space="preserve"> Owned, Controlled or Directed by Party</w:t>
            </w:r>
          </w:p>
        </w:tc>
        <w:tc>
          <w:tcPr>
            <w:tcW w:w="1534" w:type="dxa"/>
          </w:tcPr>
          <w:p w:rsidR="00EA4133" w:rsidRPr="00721BAD" w:rsidRDefault="00EA4133">
            <w:pPr>
              <w:pStyle w:val="BodyText"/>
              <w:keepNext/>
              <w:keepLines/>
              <w:spacing w:before="0" w:line="280" w:lineRule="exact"/>
              <w:jc w:val="center"/>
              <w:rPr>
                <w:rFonts w:ascii="Arial" w:hAnsi="Arial"/>
                <w:b/>
                <w:color w:val="000000"/>
                <w:sz w:val="20"/>
                <w:lang w:val="en-CA"/>
              </w:rPr>
            </w:pPr>
          </w:p>
          <w:p w:rsidR="00EA4133" w:rsidRPr="00721BAD" w:rsidRDefault="00EA4133">
            <w:pPr>
              <w:pStyle w:val="BodyText"/>
              <w:keepNext/>
              <w:keepLines/>
              <w:spacing w:before="0" w:line="280" w:lineRule="exact"/>
              <w:jc w:val="center"/>
              <w:rPr>
                <w:rFonts w:ascii="Arial" w:hAnsi="Arial"/>
                <w:b/>
                <w:color w:val="000000"/>
                <w:sz w:val="20"/>
                <w:lang w:val="en-CA"/>
              </w:rPr>
            </w:pPr>
            <w:r w:rsidRPr="00721BAD">
              <w:rPr>
                <w:rFonts w:ascii="Arial" w:hAnsi="Arial"/>
                <w:b/>
                <w:color w:val="000000"/>
                <w:sz w:val="20"/>
                <w:lang w:val="en-CA"/>
              </w:rPr>
              <w:t xml:space="preserve">Describe relationship </w:t>
            </w:r>
          </w:p>
          <w:p w:rsidR="00EA4133" w:rsidRPr="00721BAD" w:rsidRDefault="00EA4133">
            <w:pPr>
              <w:pStyle w:val="BodyText"/>
              <w:keepNext/>
              <w:keepLines/>
              <w:spacing w:before="0" w:line="280" w:lineRule="exact"/>
              <w:jc w:val="center"/>
              <w:rPr>
                <w:rFonts w:ascii="Arial" w:hAnsi="Arial"/>
                <w:b/>
                <w:color w:val="000000"/>
                <w:sz w:val="20"/>
                <w:lang w:val="en-CA"/>
              </w:rPr>
            </w:pPr>
            <w:r w:rsidRPr="00721BAD">
              <w:rPr>
                <w:rFonts w:ascii="Arial" w:hAnsi="Arial"/>
                <w:b/>
                <w:color w:val="000000"/>
                <w:sz w:val="20"/>
                <w:lang w:val="en-CA"/>
              </w:rPr>
              <w:t xml:space="preserve">to </w:t>
            </w:r>
            <w:proofErr w:type="gramStart"/>
            <w:r w:rsidRPr="00721BAD">
              <w:rPr>
                <w:rFonts w:ascii="Arial" w:hAnsi="Arial"/>
                <w:b/>
                <w:color w:val="000000"/>
                <w:sz w:val="20"/>
                <w:lang w:val="en-CA"/>
              </w:rPr>
              <w:t>Issuer</w:t>
            </w:r>
            <w:r w:rsidRPr="00721BAD">
              <w:rPr>
                <w:rFonts w:ascii="Arial" w:hAnsi="Arial"/>
                <w:b/>
                <w:color w:val="000000"/>
                <w:sz w:val="20"/>
                <w:vertAlign w:val="superscript"/>
                <w:lang w:val="en-CA"/>
              </w:rPr>
              <w:t>(</w:t>
            </w:r>
            <w:proofErr w:type="gramEnd"/>
            <w:r w:rsidRPr="00721BAD">
              <w:rPr>
                <w:rFonts w:ascii="Arial" w:hAnsi="Arial"/>
                <w:b/>
                <w:color w:val="000000"/>
                <w:sz w:val="20"/>
                <w:vertAlign w:val="superscript"/>
                <w:lang w:val="en-CA"/>
              </w:rPr>
              <w:t>1)</w:t>
            </w:r>
          </w:p>
        </w:tc>
      </w:tr>
      <w:tr w:rsidR="00A757C4" w:rsidRPr="00721BAD" w:rsidTr="00A757C4">
        <w:trPr>
          <w:trHeight w:hRule="exact" w:val="1072"/>
        </w:trPr>
        <w:tc>
          <w:tcPr>
            <w:tcW w:w="1443" w:type="dxa"/>
          </w:tcPr>
          <w:p w:rsidR="00A757C4" w:rsidRPr="00721BAD" w:rsidRDefault="00A757C4" w:rsidP="00A757C4">
            <w:pPr>
              <w:pStyle w:val="BodyText"/>
              <w:keepNext/>
              <w:keepLines/>
              <w:rPr>
                <w:rFonts w:ascii="Arial" w:hAnsi="Arial"/>
                <w:sz w:val="20"/>
                <w:lang w:val="en-CA"/>
              </w:rPr>
            </w:pPr>
            <w:r w:rsidRPr="00721BAD">
              <w:rPr>
                <w:rFonts w:ascii="Arial" w:hAnsi="Arial"/>
                <w:sz w:val="20"/>
                <w:lang w:val="en-CA"/>
              </w:rPr>
              <w:t>1771472 Alberta Ltd</w:t>
            </w:r>
          </w:p>
        </w:tc>
        <w:tc>
          <w:tcPr>
            <w:tcW w:w="1263"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1,423,840</w:t>
            </w:r>
          </w:p>
        </w:tc>
        <w:tc>
          <w:tcPr>
            <w:tcW w:w="1263"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$0.14</w:t>
            </w:r>
          </w:p>
        </w:tc>
        <w:tc>
          <w:tcPr>
            <w:tcW w:w="1443"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N/A</w:t>
            </w:r>
          </w:p>
        </w:tc>
        <w:tc>
          <w:tcPr>
            <w:tcW w:w="1443" w:type="dxa"/>
          </w:tcPr>
          <w:p w:rsidR="00A757C4" w:rsidRDefault="00A757C4" w:rsidP="00A757C4">
            <w:r w:rsidRPr="00E964B9">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1,999,375</w:t>
            </w:r>
          </w:p>
        </w:tc>
        <w:tc>
          <w:tcPr>
            <w:tcW w:w="153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Non-Related Person</w:t>
            </w:r>
          </w:p>
        </w:tc>
      </w:tr>
      <w:tr w:rsidR="00A757C4" w:rsidRPr="00721BAD" w:rsidTr="00A757C4">
        <w:trPr>
          <w:trHeight w:hRule="exact" w:val="1090"/>
        </w:trPr>
        <w:tc>
          <w:tcPr>
            <w:tcW w:w="1443"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2087053 Alberta Ltd.</w:t>
            </w:r>
          </w:p>
        </w:tc>
        <w:tc>
          <w:tcPr>
            <w:tcW w:w="1263"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19,422,553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E964B9">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26,766,323</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7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2489243 Ontario Ltd.</w:t>
            </w:r>
          </w:p>
        </w:tc>
        <w:tc>
          <w:tcPr>
            <w:tcW w:w="1263"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207,167</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E964B9">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290,033</w:t>
            </w:r>
          </w:p>
        </w:tc>
        <w:tc>
          <w:tcPr>
            <w:tcW w:w="1534" w:type="dxa"/>
          </w:tcPr>
          <w:p w:rsidR="00A757C4" w:rsidRDefault="00A757C4" w:rsidP="00A757C4">
            <w:r w:rsidRPr="001466A1">
              <w:rPr>
                <w:rFonts w:ascii="Arial" w:hAnsi="Arial"/>
                <w:lang w:val="en-CA"/>
              </w:rPr>
              <w:t>Non-Related Person</w:t>
            </w:r>
          </w:p>
        </w:tc>
      </w:tr>
      <w:tr w:rsidR="00760753" w:rsidRPr="00721BAD" w:rsidTr="00A757C4">
        <w:trPr>
          <w:trHeight w:hRule="exact" w:val="1162"/>
        </w:trPr>
        <w:tc>
          <w:tcPr>
            <w:tcW w:w="1443" w:type="dxa"/>
          </w:tcPr>
          <w:p w:rsidR="00760753" w:rsidRDefault="00760753" w:rsidP="00760753">
            <w:pPr>
              <w:pStyle w:val="BodyText"/>
              <w:keepNext/>
              <w:keepLines/>
              <w:rPr>
                <w:rFonts w:ascii="Arial" w:hAnsi="Arial"/>
                <w:sz w:val="20"/>
                <w:lang w:val="en-CA"/>
              </w:rPr>
            </w:pPr>
            <w:r>
              <w:rPr>
                <w:rFonts w:ascii="Arial" w:hAnsi="Arial"/>
                <w:sz w:val="20"/>
                <w:lang w:val="en-CA"/>
              </w:rPr>
              <w:t>Aidan Noel Cahill</w:t>
            </w:r>
          </w:p>
        </w:tc>
        <w:tc>
          <w:tcPr>
            <w:tcW w:w="1263" w:type="dxa"/>
          </w:tcPr>
          <w:p w:rsidR="00760753" w:rsidRDefault="00760753" w:rsidP="00760753">
            <w:pPr>
              <w:pStyle w:val="BodyText"/>
              <w:keepNext/>
              <w:keepLines/>
              <w:rPr>
                <w:rFonts w:ascii="Arial" w:hAnsi="Arial"/>
                <w:sz w:val="20"/>
                <w:lang w:val="en-CA"/>
              </w:rPr>
            </w:pPr>
            <w:r>
              <w:rPr>
                <w:rFonts w:ascii="Arial" w:hAnsi="Arial"/>
                <w:sz w:val="20"/>
                <w:lang w:val="en-CA"/>
              </w:rPr>
              <w:t>73,490</w:t>
            </w:r>
          </w:p>
        </w:tc>
        <w:tc>
          <w:tcPr>
            <w:tcW w:w="1263" w:type="dxa"/>
          </w:tcPr>
          <w:p w:rsidR="00760753" w:rsidRDefault="00760753" w:rsidP="00760753">
            <w:r w:rsidRPr="0064268A">
              <w:rPr>
                <w:rFonts w:ascii="Arial" w:hAnsi="Arial"/>
                <w:lang w:val="en-CA"/>
              </w:rPr>
              <w:t>$0.14</w:t>
            </w:r>
          </w:p>
        </w:tc>
        <w:tc>
          <w:tcPr>
            <w:tcW w:w="1443" w:type="dxa"/>
          </w:tcPr>
          <w:p w:rsidR="00760753" w:rsidRDefault="00760753" w:rsidP="00760753">
            <w:r w:rsidRPr="00490A1C">
              <w:rPr>
                <w:rFonts w:ascii="Arial" w:hAnsi="Arial"/>
                <w:lang w:val="en-CA"/>
              </w:rPr>
              <w:t>N/A</w:t>
            </w:r>
          </w:p>
        </w:tc>
        <w:tc>
          <w:tcPr>
            <w:tcW w:w="1443"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OSC Rule 72-503 Section 2.3</w:t>
            </w:r>
          </w:p>
        </w:tc>
        <w:tc>
          <w:tcPr>
            <w:tcW w:w="1624" w:type="dxa"/>
          </w:tcPr>
          <w:p w:rsidR="00760753" w:rsidRPr="00721BAD" w:rsidRDefault="00760753" w:rsidP="00760753">
            <w:pPr>
              <w:pStyle w:val="BodyText"/>
              <w:keepNext/>
              <w:keepLines/>
              <w:rPr>
                <w:rFonts w:ascii="Arial" w:hAnsi="Arial"/>
                <w:sz w:val="20"/>
                <w:lang w:val="en-CA"/>
              </w:rPr>
            </w:pPr>
            <w:r>
              <w:rPr>
                <w:rFonts w:ascii="Arial" w:hAnsi="Arial"/>
                <w:sz w:val="20"/>
                <w:lang w:val="en-CA"/>
              </w:rPr>
              <w:t>102,886</w:t>
            </w:r>
          </w:p>
        </w:tc>
        <w:tc>
          <w:tcPr>
            <w:tcW w:w="1534" w:type="dxa"/>
          </w:tcPr>
          <w:p w:rsidR="00760753" w:rsidRDefault="00760753" w:rsidP="00760753">
            <w:r w:rsidRPr="001466A1">
              <w:rPr>
                <w:rFonts w:ascii="Arial" w:hAnsi="Arial"/>
                <w:lang w:val="en-CA"/>
              </w:rPr>
              <w:t>Non-Related Person</w:t>
            </w:r>
          </w:p>
        </w:tc>
      </w:tr>
      <w:tr w:rsidR="00A757C4" w:rsidRPr="00721BAD" w:rsidTr="00A757C4">
        <w:trPr>
          <w:trHeight w:hRule="exact" w:val="1009"/>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 xml:space="preserve">Adam </w:t>
            </w:r>
            <w:proofErr w:type="spellStart"/>
            <w:r>
              <w:rPr>
                <w:rFonts w:ascii="Arial" w:hAnsi="Arial"/>
                <w:sz w:val="20"/>
                <w:lang w:val="en-CA"/>
              </w:rPr>
              <w:t>Deffett</w:t>
            </w:r>
            <w:proofErr w:type="spellEnd"/>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86,787</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CB0BAA">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121,501</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81"/>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Adam Salman</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606,280</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CB0BAA">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848.792</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81"/>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Cindy M. Adams</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151,876</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CB0BAA">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212,627</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98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 xml:space="preserve">Ben </w:t>
            </w:r>
            <w:proofErr w:type="spellStart"/>
            <w:r>
              <w:rPr>
                <w:rFonts w:ascii="Arial" w:hAnsi="Arial"/>
                <w:sz w:val="20"/>
                <w:lang w:val="en-CA"/>
              </w:rPr>
              <w:t>Gyenge</w:t>
            </w:r>
            <w:proofErr w:type="spellEnd"/>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113,907</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CB0BAA">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159,470</w:t>
            </w:r>
          </w:p>
        </w:tc>
        <w:tc>
          <w:tcPr>
            <w:tcW w:w="1534" w:type="dxa"/>
          </w:tcPr>
          <w:p w:rsidR="00A757C4" w:rsidRDefault="00A757C4" w:rsidP="00A757C4">
            <w:r w:rsidRPr="001466A1">
              <w:rPr>
                <w:rFonts w:ascii="Arial" w:hAnsi="Arial"/>
                <w:lang w:val="en-CA"/>
              </w:rPr>
              <w:t>Non-Related Person</w:t>
            </w:r>
          </w:p>
        </w:tc>
      </w:tr>
      <w:tr w:rsidR="00760753" w:rsidRPr="00721BAD" w:rsidTr="00721BAD">
        <w:trPr>
          <w:trHeight w:hRule="exact" w:val="892"/>
        </w:trPr>
        <w:tc>
          <w:tcPr>
            <w:tcW w:w="1443" w:type="dxa"/>
          </w:tcPr>
          <w:p w:rsidR="00760753" w:rsidRDefault="00760753" w:rsidP="00760753">
            <w:pPr>
              <w:pStyle w:val="BodyText"/>
              <w:keepNext/>
              <w:keepLines/>
              <w:rPr>
                <w:rFonts w:ascii="Arial" w:hAnsi="Arial"/>
                <w:sz w:val="20"/>
                <w:lang w:val="en-CA"/>
              </w:rPr>
            </w:pPr>
            <w:proofErr w:type="spellStart"/>
            <w:r>
              <w:rPr>
                <w:rFonts w:ascii="Arial" w:hAnsi="Arial"/>
                <w:sz w:val="20"/>
                <w:lang w:val="en-CA"/>
              </w:rPr>
              <w:t>Balagan</w:t>
            </w:r>
            <w:proofErr w:type="spellEnd"/>
            <w:r>
              <w:rPr>
                <w:rFonts w:ascii="Arial" w:hAnsi="Arial"/>
                <w:sz w:val="20"/>
                <w:lang w:val="en-CA"/>
              </w:rPr>
              <w:t xml:space="preserve"> Holdings LLC</w:t>
            </w:r>
          </w:p>
        </w:tc>
        <w:tc>
          <w:tcPr>
            <w:tcW w:w="1263" w:type="dxa"/>
          </w:tcPr>
          <w:p w:rsidR="00760753" w:rsidRDefault="00760753" w:rsidP="00760753">
            <w:pPr>
              <w:pStyle w:val="BodyText"/>
              <w:keepNext/>
              <w:keepLines/>
              <w:rPr>
                <w:rFonts w:ascii="Arial" w:hAnsi="Arial"/>
                <w:sz w:val="20"/>
                <w:lang w:val="en-CA"/>
              </w:rPr>
            </w:pPr>
            <w:r>
              <w:rPr>
                <w:rFonts w:ascii="Arial" w:hAnsi="Arial"/>
                <w:sz w:val="20"/>
                <w:lang w:val="en-CA"/>
              </w:rPr>
              <w:t>293,953</w:t>
            </w:r>
          </w:p>
        </w:tc>
        <w:tc>
          <w:tcPr>
            <w:tcW w:w="1263" w:type="dxa"/>
          </w:tcPr>
          <w:p w:rsidR="00760753" w:rsidRDefault="00760753" w:rsidP="00760753">
            <w:r w:rsidRPr="0064268A">
              <w:rPr>
                <w:rFonts w:ascii="Arial" w:hAnsi="Arial"/>
                <w:lang w:val="en-CA"/>
              </w:rPr>
              <w:t>$0.14</w:t>
            </w:r>
          </w:p>
        </w:tc>
        <w:tc>
          <w:tcPr>
            <w:tcW w:w="1443" w:type="dxa"/>
          </w:tcPr>
          <w:p w:rsidR="00760753" w:rsidRDefault="00760753" w:rsidP="00760753">
            <w:r w:rsidRPr="00490A1C">
              <w:rPr>
                <w:rFonts w:ascii="Arial" w:hAnsi="Arial"/>
                <w:lang w:val="en-CA"/>
              </w:rPr>
              <w:t>N/A</w:t>
            </w:r>
          </w:p>
        </w:tc>
        <w:tc>
          <w:tcPr>
            <w:tcW w:w="1443" w:type="dxa"/>
          </w:tcPr>
          <w:p w:rsidR="00760753" w:rsidRPr="00A757C4" w:rsidRDefault="00A757C4" w:rsidP="00760753">
            <w:pPr>
              <w:pStyle w:val="BodyText"/>
              <w:keepNext/>
              <w:keepLines/>
              <w:rPr>
                <w:rFonts w:ascii="Arial" w:hAnsi="Arial"/>
                <w:sz w:val="18"/>
                <w:szCs w:val="18"/>
                <w:lang w:val="en-CA"/>
              </w:rPr>
            </w:pPr>
            <w:r w:rsidRPr="00A757C4">
              <w:rPr>
                <w:rFonts w:ascii="Arial" w:hAnsi="Arial"/>
                <w:sz w:val="18"/>
                <w:szCs w:val="18"/>
                <w:lang w:val="en-CA"/>
              </w:rPr>
              <w:t>OSC Rule 72-503 Section 2.3</w:t>
            </w:r>
          </w:p>
        </w:tc>
        <w:tc>
          <w:tcPr>
            <w:tcW w:w="1624" w:type="dxa"/>
          </w:tcPr>
          <w:p w:rsidR="00760753" w:rsidRPr="00721BAD" w:rsidRDefault="00760753" w:rsidP="00760753">
            <w:pPr>
              <w:pStyle w:val="BodyText"/>
              <w:keepNext/>
              <w:keepLines/>
              <w:rPr>
                <w:rFonts w:ascii="Arial" w:hAnsi="Arial"/>
                <w:sz w:val="20"/>
                <w:lang w:val="en-CA"/>
              </w:rPr>
            </w:pPr>
            <w:r>
              <w:rPr>
                <w:rFonts w:ascii="Arial" w:hAnsi="Arial"/>
                <w:sz w:val="20"/>
                <w:lang w:val="en-CA"/>
              </w:rPr>
              <w:t>411,535</w:t>
            </w:r>
          </w:p>
        </w:tc>
        <w:tc>
          <w:tcPr>
            <w:tcW w:w="1534" w:type="dxa"/>
          </w:tcPr>
          <w:p w:rsidR="00760753" w:rsidRDefault="00760753" w:rsidP="00760753">
            <w:r w:rsidRPr="001466A1">
              <w:rPr>
                <w:rFonts w:ascii="Arial" w:hAnsi="Arial"/>
                <w:lang w:val="en-CA"/>
              </w:rPr>
              <w:t>Non-Related Person</w:t>
            </w:r>
          </w:p>
        </w:tc>
      </w:tr>
      <w:tr w:rsidR="00A757C4" w:rsidRPr="00721BAD" w:rsidTr="00A757C4">
        <w:trPr>
          <w:trHeight w:hRule="exact" w:val="1090"/>
        </w:trPr>
        <w:tc>
          <w:tcPr>
            <w:tcW w:w="1443" w:type="dxa"/>
          </w:tcPr>
          <w:p w:rsidR="00A757C4" w:rsidRDefault="00A757C4" w:rsidP="00A757C4">
            <w:pPr>
              <w:pStyle w:val="BodyText"/>
              <w:keepNext/>
              <w:keepLines/>
              <w:rPr>
                <w:rFonts w:ascii="Arial" w:hAnsi="Arial"/>
                <w:sz w:val="20"/>
                <w:lang w:val="en-CA"/>
              </w:rPr>
            </w:pPr>
            <w:proofErr w:type="spellStart"/>
            <w:r>
              <w:rPr>
                <w:rFonts w:ascii="Arial" w:hAnsi="Arial"/>
                <w:sz w:val="20"/>
                <w:lang w:val="en-CA"/>
              </w:rPr>
              <w:t>Belluno</w:t>
            </w:r>
            <w:proofErr w:type="spellEnd"/>
            <w:r>
              <w:rPr>
                <w:rFonts w:ascii="Arial" w:hAnsi="Arial"/>
                <w:sz w:val="20"/>
                <w:lang w:val="en-CA"/>
              </w:rPr>
              <w:t xml:space="preserve"> Corp. Ltd.</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207,167</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5C5F1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290,033</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16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lastRenderedPageBreak/>
              <w:t>Craig Anderson</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94,923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5C5F1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132,892</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9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Christine Carmichael</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173,929</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5C5F1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243,501</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0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Cory Larsen</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16,096,820</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A061D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22,535,547</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964"/>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 xml:space="preserve">Cleve </w:t>
            </w:r>
            <w:proofErr w:type="spellStart"/>
            <w:r>
              <w:rPr>
                <w:rFonts w:ascii="Arial" w:hAnsi="Arial"/>
                <w:sz w:val="20"/>
                <w:lang w:val="en-CA"/>
              </w:rPr>
              <w:t>Tzung</w:t>
            </w:r>
            <w:proofErr w:type="spellEnd"/>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189,845</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A061D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265,783</w:t>
            </w:r>
          </w:p>
        </w:tc>
        <w:tc>
          <w:tcPr>
            <w:tcW w:w="1534" w:type="dxa"/>
          </w:tcPr>
          <w:p w:rsidR="00A757C4" w:rsidRDefault="00A757C4" w:rsidP="00A757C4">
            <w:r w:rsidRPr="001466A1">
              <w:rPr>
                <w:rFonts w:ascii="Arial" w:hAnsi="Arial"/>
                <w:lang w:val="en-CA"/>
              </w:rPr>
              <w:t>Non-Related Person</w:t>
            </w:r>
          </w:p>
        </w:tc>
      </w:tr>
      <w:tr w:rsidR="00A757C4" w:rsidRPr="00721BAD" w:rsidTr="002A32B8">
        <w:trPr>
          <w:trHeight w:hRule="exact" w:val="109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Cavalier Industries II Ltd.</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293,953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A061D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411,535</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991"/>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David Frampton</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569,536</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A061D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797,350</w:t>
            </w:r>
          </w:p>
        </w:tc>
        <w:tc>
          <w:tcPr>
            <w:tcW w:w="1534" w:type="dxa"/>
          </w:tcPr>
          <w:p w:rsidR="00A757C4" w:rsidRDefault="00A757C4" w:rsidP="00A757C4">
            <w:r w:rsidRPr="001466A1">
              <w:rPr>
                <w:rFonts w:ascii="Arial" w:hAnsi="Arial"/>
                <w:lang w:val="en-CA"/>
              </w:rPr>
              <w:t>Non-Related Person</w:t>
            </w:r>
          </w:p>
        </w:tc>
      </w:tr>
      <w:tr w:rsidR="00A757C4" w:rsidRPr="00721BAD" w:rsidTr="002A32B8">
        <w:trPr>
          <w:trHeight w:hRule="exact" w:val="109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Dwight Raymond Heck</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802,686</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A061D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1,123,761</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7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Don Morton</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94,923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A061D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132,892</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98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 xml:space="preserve">Daniel </w:t>
            </w:r>
            <w:proofErr w:type="spellStart"/>
            <w:r>
              <w:rPr>
                <w:rFonts w:ascii="Arial" w:hAnsi="Arial"/>
                <w:sz w:val="20"/>
                <w:lang w:val="en-CA"/>
              </w:rPr>
              <w:t>Motyka</w:t>
            </w:r>
            <w:proofErr w:type="spellEnd"/>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3,256,169</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A061D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4,558,637</w:t>
            </w:r>
          </w:p>
        </w:tc>
        <w:tc>
          <w:tcPr>
            <w:tcW w:w="1534" w:type="dxa"/>
          </w:tcPr>
          <w:p w:rsidR="00A757C4" w:rsidRDefault="00A757C4" w:rsidP="00A757C4">
            <w:r w:rsidRPr="001466A1">
              <w:rPr>
                <w:rFonts w:ascii="Arial" w:hAnsi="Arial"/>
                <w:lang w:val="en-CA"/>
              </w:rPr>
              <w:t>Non-Related Person</w:t>
            </w:r>
          </w:p>
        </w:tc>
      </w:tr>
      <w:tr w:rsidR="00A757C4" w:rsidRPr="00721BAD" w:rsidTr="002A32B8">
        <w:trPr>
          <w:trHeight w:hRule="exact" w:val="1774"/>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 xml:space="preserve">Fidelity Clearing Canada ULC ITF ATTN: Donato </w:t>
            </w:r>
            <w:proofErr w:type="spellStart"/>
            <w:r>
              <w:rPr>
                <w:rFonts w:ascii="Arial" w:hAnsi="Arial"/>
                <w:sz w:val="20"/>
                <w:lang w:val="en-CA"/>
              </w:rPr>
              <w:t>Sferra</w:t>
            </w:r>
            <w:proofErr w:type="spellEnd"/>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391,938</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A061D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548,713</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1027"/>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D.F.C. Diversified Financial Inc.</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4,575,271</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A061D0">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6,405,380</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81"/>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lastRenderedPageBreak/>
              <w:t>Eoin Hegarty</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16,372,291</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D93DA3">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22,921,208</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153"/>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Eva Fashion Limited</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9,982,187</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D93DA3">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13,975,062</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9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Geoff St. Clair</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18,985</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Pr="00A757C4" w:rsidRDefault="00A757C4" w:rsidP="00A757C4">
            <w:r w:rsidRPr="00A757C4">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26,578</w:t>
            </w:r>
          </w:p>
        </w:tc>
        <w:tc>
          <w:tcPr>
            <w:tcW w:w="1534" w:type="dxa"/>
          </w:tcPr>
          <w:p w:rsidR="00A757C4" w:rsidRDefault="00A757C4" w:rsidP="00A757C4">
            <w:r w:rsidRPr="001466A1">
              <w:rPr>
                <w:rFonts w:ascii="Arial" w:hAnsi="Arial"/>
                <w:lang w:val="en-CA"/>
              </w:rPr>
              <w:t>Non-Related Person</w:t>
            </w:r>
          </w:p>
        </w:tc>
      </w:tr>
      <w:tr w:rsidR="00A757C4" w:rsidRPr="00721BAD" w:rsidTr="002A32B8">
        <w:trPr>
          <w:trHeight w:hRule="exact" w:val="1774"/>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Holly Larsen</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94,923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D93DA3">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132,892</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9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Jeffrey Bourassa</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183,618</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61542F">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257,066</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153"/>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 xml:space="preserve">Jeremy </w:t>
            </w:r>
            <w:proofErr w:type="spellStart"/>
            <w:r>
              <w:rPr>
                <w:rFonts w:ascii="Arial" w:hAnsi="Arial"/>
                <w:sz w:val="20"/>
                <w:lang w:val="en-CA"/>
              </w:rPr>
              <w:t>Kamenschik</w:t>
            </w:r>
            <w:proofErr w:type="spellEnd"/>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18,985</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61542F">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26,578</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9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Justin Wild</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3,417,215</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61542F">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4,784,101</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98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 xml:space="preserve">Kelsey </w:t>
            </w:r>
            <w:proofErr w:type="spellStart"/>
            <w:r>
              <w:rPr>
                <w:rFonts w:ascii="Arial" w:hAnsi="Arial"/>
                <w:sz w:val="20"/>
                <w:lang w:val="en-CA"/>
              </w:rPr>
              <w:t>Lusis</w:t>
            </w:r>
            <w:proofErr w:type="spellEnd"/>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75,938</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61542F">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106,313</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81"/>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 xml:space="preserve">Lola Ventures Inc. </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1,423,840</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61542F">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1,993,375</w:t>
            </w:r>
          </w:p>
        </w:tc>
        <w:tc>
          <w:tcPr>
            <w:tcW w:w="1534" w:type="dxa"/>
          </w:tcPr>
          <w:p w:rsidR="00A757C4" w:rsidRDefault="00A757C4" w:rsidP="00A757C4">
            <w:r w:rsidRPr="001466A1">
              <w:rPr>
                <w:rFonts w:ascii="Arial" w:hAnsi="Arial"/>
                <w:lang w:val="en-CA"/>
              </w:rPr>
              <w:t>Non-Related Person</w:t>
            </w:r>
          </w:p>
        </w:tc>
      </w:tr>
      <w:tr w:rsidR="00760753" w:rsidRPr="00721BAD" w:rsidTr="00A757C4">
        <w:trPr>
          <w:trHeight w:hRule="exact" w:val="1270"/>
        </w:trPr>
        <w:tc>
          <w:tcPr>
            <w:tcW w:w="1443" w:type="dxa"/>
          </w:tcPr>
          <w:p w:rsidR="00760753" w:rsidRDefault="00760753" w:rsidP="00760753">
            <w:pPr>
              <w:pStyle w:val="BodyText"/>
              <w:keepNext/>
              <w:keepLines/>
              <w:rPr>
                <w:rFonts w:ascii="Arial" w:hAnsi="Arial"/>
                <w:sz w:val="20"/>
                <w:lang w:val="en-CA"/>
              </w:rPr>
            </w:pPr>
            <w:r>
              <w:rPr>
                <w:rFonts w:ascii="Arial" w:hAnsi="Arial"/>
                <w:sz w:val="20"/>
                <w:lang w:val="en-CA"/>
              </w:rPr>
              <w:t>Mitchell Clark</w:t>
            </w:r>
          </w:p>
        </w:tc>
        <w:tc>
          <w:tcPr>
            <w:tcW w:w="1263" w:type="dxa"/>
          </w:tcPr>
          <w:p w:rsidR="00760753" w:rsidRDefault="00760753" w:rsidP="00760753">
            <w:pPr>
              <w:pStyle w:val="BodyText"/>
              <w:keepNext/>
              <w:keepLines/>
              <w:rPr>
                <w:rFonts w:ascii="Arial" w:hAnsi="Arial"/>
                <w:sz w:val="20"/>
                <w:lang w:val="en-CA"/>
              </w:rPr>
            </w:pPr>
            <w:r>
              <w:rPr>
                <w:rFonts w:ascii="Arial" w:hAnsi="Arial"/>
                <w:sz w:val="20"/>
                <w:lang w:val="en-CA"/>
              </w:rPr>
              <w:t>94,923</w:t>
            </w:r>
          </w:p>
        </w:tc>
        <w:tc>
          <w:tcPr>
            <w:tcW w:w="1263" w:type="dxa"/>
          </w:tcPr>
          <w:p w:rsidR="00760753" w:rsidRDefault="00760753" w:rsidP="00760753">
            <w:r w:rsidRPr="0064268A">
              <w:rPr>
                <w:rFonts w:ascii="Arial" w:hAnsi="Arial"/>
                <w:lang w:val="en-CA"/>
              </w:rPr>
              <w:t>$0.14</w:t>
            </w:r>
          </w:p>
        </w:tc>
        <w:tc>
          <w:tcPr>
            <w:tcW w:w="1443" w:type="dxa"/>
          </w:tcPr>
          <w:p w:rsidR="00760753" w:rsidRDefault="00760753" w:rsidP="00760753">
            <w:r w:rsidRPr="00490A1C">
              <w:rPr>
                <w:rFonts w:ascii="Arial" w:hAnsi="Arial"/>
                <w:lang w:val="en-CA"/>
              </w:rPr>
              <w:t>N/A</w:t>
            </w:r>
          </w:p>
        </w:tc>
        <w:tc>
          <w:tcPr>
            <w:tcW w:w="1443"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Section 2.3 of National Instrument 45-106</w:t>
            </w:r>
          </w:p>
        </w:tc>
        <w:tc>
          <w:tcPr>
            <w:tcW w:w="1624"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132,892</w:t>
            </w:r>
          </w:p>
        </w:tc>
        <w:tc>
          <w:tcPr>
            <w:tcW w:w="1534" w:type="dxa"/>
          </w:tcPr>
          <w:p w:rsidR="00760753" w:rsidRDefault="00760753" w:rsidP="00760753">
            <w:r w:rsidRPr="001466A1">
              <w:rPr>
                <w:rFonts w:ascii="Arial" w:hAnsi="Arial"/>
                <w:lang w:val="en-CA"/>
              </w:rPr>
              <w:t>Non-Related Person</w:t>
            </w:r>
          </w:p>
        </w:tc>
      </w:tr>
      <w:tr w:rsidR="00760753" w:rsidRPr="00721BAD" w:rsidTr="00760753">
        <w:trPr>
          <w:trHeight w:hRule="exact" w:val="631"/>
        </w:trPr>
        <w:tc>
          <w:tcPr>
            <w:tcW w:w="1443" w:type="dxa"/>
          </w:tcPr>
          <w:p w:rsidR="00760753" w:rsidRDefault="00760753" w:rsidP="00760753">
            <w:pPr>
              <w:pStyle w:val="BodyText"/>
              <w:keepNext/>
              <w:keepLines/>
              <w:rPr>
                <w:rFonts w:ascii="Arial" w:hAnsi="Arial"/>
                <w:sz w:val="20"/>
                <w:lang w:val="en-CA"/>
              </w:rPr>
            </w:pPr>
            <w:r>
              <w:rPr>
                <w:rFonts w:ascii="Arial" w:hAnsi="Arial"/>
                <w:sz w:val="20"/>
                <w:lang w:val="en-CA"/>
              </w:rPr>
              <w:t>Max Gerard</w:t>
            </w:r>
          </w:p>
        </w:tc>
        <w:tc>
          <w:tcPr>
            <w:tcW w:w="1263" w:type="dxa"/>
          </w:tcPr>
          <w:p w:rsidR="00760753" w:rsidRDefault="00760753" w:rsidP="00760753">
            <w:pPr>
              <w:pStyle w:val="BodyText"/>
              <w:keepNext/>
              <w:keepLines/>
              <w:rPr>
                <w:rFonts w:ascii="Arial" w:hAnsi="Arial"/>
                <w:sz w:val="20"/>
                <w:lang w:val="en-CA"/>
              </w:rPr>
            </w:pPr>
            <w:r>
              <w:rPr>
                <w:rFonts w:ascii="Arial" w:hAnsi="Arial"/>
                <w:sz w:val="20"/>
                <w:lang w:val="en-CA"/>
              </w:rPr>
              <w:t>166,662</w:t>
            </w:r>
          </w:p>
        </w:tc>
        <w:tc>
          <w:tcPr>
            <w:tcW w:w="1263" w:type="dxa"/>
          </w:tcPr>
          <w:p w:rsidR="00760753" w:rsidRDefault="00760753" w:rsidP="00760753">
            <w:r w:rsidRPr="0064268A">
              <w:rPr>
                <w:rFonts w:ascii="Arial" w:hAnsi="Arial"/>
                <w:lang w:val="en-CA"/>
              </w:rPr>
              <w:t>$0.14</w:t>
            </w:r>
          </w:p>
        </w:tc>
        <w:tc>
          <w:tcPr>
            <w:tcW w:w="1443" w:type="dxa"/>
          </w:tcPr>
          <w:p w:rsidR="00760753" w:rsidRDefault="00760753" w:rsidP="00760753">
            <w:r w:rsidRPr="00490A1C">
              <w:rPr>
                <w:rFonts w:ascii="Arial" w:hAnsi="Arial"/>
                <w:lang w:val="en-CA"/>
              </w:rPr>
              <w:t>N/A</w:t>
            </w:r>
          </w:p>
        </w:tc>
        <w:tc>
          <w:tcPr>
            <w:tcW w:w="1443" w:type="dxa"/>
          </w:tcPr>
          <w:p w:rsidR="00760753" w:rsidRPr="00A757C4" w:rsidRDefault="00A757C4" w:rsidP="00A757C4">
            <w:pPr>
              <w:pStyle w:val="BodyText"/>
              <w:keepNext/>
              <w:keepLines/>
              <w:spacing w:before="0"/>
              <w:rPr>
                <w:rFonts w:ascii="Arial" w:hAnsi="Arial"/>
                <w:sz w:val="18"/>
                <w:szCs w:val="18"/>
                <w:lang w:val="en-CA"/>
              </w:rPr>
            </w:pPr>
            <w:r w:rsidRPr="00A757C4">
              <w:rPr>
                <w:rFonts w:ascii="Arial" w:hAnsi="Arial"/>
                <w:sz w:val="18"/>
                <w:szCs w:val="18"/>
                <w:lang w:val="en-CA"/>
              </w:rPr>
              <w:t>OSC Rule 72-503 Section 2.3</w:t>
            </w:r>
          </w:p>
        </w:tc>
        <w:tc>
          <w:tcPr>
            <w:tcW w:w="1624"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233,327</w:t>
            </w:r>
          </w:p>
        </w:tc>
        <w:tc>
          <w:tcPr>
            <w:tcW w:w="1534" w:type="dxa"/>
          </w:tcPr>
          <w:p w:rsidR="00760753" w:rsidRDefault="00760753" w:rsidP="00760753">
            <w:r w:rsidRPr="001466A1">
              <w:rPr>
                <w:rFonts w:ascii="Arial" w:hAnsi="Arial"/>
                <w:lang w:val="en-CA"/>
              </w:rPr>
              <w:t>Non-Related Person</w:t>
            </w:r>
          </w:p>
        </w:tc>
      </w:tr>
      <w:tr w:rsidR="00A757C4" w:rsidRPr="00721BAD" w:rsidTr="00A757C4">
        <w:trPr>
          <w:trHeight w:hRule="exact" w:val="98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lastRenderedPageBreak/>
              <w:t>Matthew Lucas</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218,322</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4343BE">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305,651</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118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Michael Kenneth McIntosh</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189,845</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4343BE">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265,783</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98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 xml:space="preserve">Michael </w:t>
            </w:r>
            <w:proofErr w:type="spellStart"/>
            <w:r>
              <w:rPr>
                <w:rFonts w:ascii="Arial" w:hAnsi="Arial"/>
                <w:sz w:val="20"/>
                <w:lang w:val="en-CA"/>
              </w:rPr>
              <w:t>Tymms</w:t>
            </w:r>
            <w:proofErr w:type="spellEnd"/>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75,938</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4343BE">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106,313</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91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MCM &amp; Co., LLC</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474,613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D843ED">
              <w:rPr>
                <w:rFonts w:ascii="Arial" w:hAnsi="Arial"/>
                <w:lang w:val="en-CA"/>
              </w:rPr>
              <w:t>OSC Rule 72-503 Section 2.3</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664,458</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134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Merida Capital Partners III LP</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6,016,857</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D843ED">
              <w:rPr>
                <w:rFonts w:ascii="Arial" w:hAnsi="Arial"/>
                <w:lang w:val="en-CA"/>
              </w:rPr>
              <w:t>OSC Rule 72-503 Section 2.3</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8,423,600</w:t>
            </w:r>
          </w:p>
        </w:tc>
        <w:tc>
          <w:tcPr>
            <w:tcW w:w="1534" w:type="dxa"/>
          </w:tcPr>
          <w:p w:rsidR="00A757C4" w:rsidRDefault="00A757C4" w:rsidP="00A757C4">
            <w:r w:rsidRPr="001466A1">
              <w:rPr>
                <w:rFonts w:ascii="Arial" w:hAnsi="Arial"/>
                <w:lang w:val="en-CA"/>
              </w:rPr>
              <w:t>Non-Related Person</w:t>
            </w:r>
          </w:p>
        </w:tc>
      </w:tr>
      <w:tr w:rsidR="00A757C4" w:rsidRPr="00721BAD" w:rsidTr="002A32B8">
        <w:trPr>
          <w:trHeight w:hRule="exact" w:val="1774"/>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Merida Capital Partners III QP LP</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1,667,408</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D843ED">
              <w:rPr>
                <w:rFonts w:ascii="Arial" w:hAnsi="Arial"/>
                <w:lang w:val="en-CA"/>
              </w:rPr>
              <w:t>OSC Rule 72-503 Section 2.3</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2,334,371</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145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Nigel Behrens C/O RBC Direct Investing Inc.</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66,446</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3C2C1B">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93,024</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973"/>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Nina Tu</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94,923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3C2C1B">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132,892</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991"/>
        </w:trPr>
        <w:tc>
          <w:tcPr>
            <w:tcW w:w="1443" w:type="dxa"/>
          </w:tcPr>
          <w:p w:rsidR="00A757C4" w:rsidRDefault="00A757C4" w:rsidP="00A757C4">
            <w:pPr>
              <w:pStyle w:val="BodyText"/>
              <w:keepNext/>
              <w:keepLines/>
              <w:rPr>
                <w:rFonts w:ascii="Arial" w:hAnsi="Arial"/>
                <w:sz w:val="20"/>
                <w:lang w:val="en-CA"/>
              </w:rPr>
            </w:pPr>
            <w:proofErr w:type="spellStart"/>
            <w:r>
              <w:rPr>
                <w:rFonts w:ascii="Arial" w:hAnsi="Arial"/>
                <w:sz w:val="20"/>
                <w:lang w:val="en-CA"/>
              </w:rPr>
              <w:t>Nobrega</w:t>
            </w:r>
            <w:proofErr w:type="spellEnd"/>
            <w:r>
              <w:rPr>
                <w:rFonts w:ascii="Arial" w:hAnsi="Arial"/>
                <w:sz w:val="20"/>
                <w:lang w:val="en-CA"/>
              </w:rPr>
              <w:t xml:space="preserve"> Financial Inc.</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474,613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3C2C1B">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664,458</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81"/>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Option Six Industries Incorporation</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474,613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3C2C1B">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664,458</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9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Pinene Capital Management Inc.</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1,294,796</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3C2C1B">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1,812,715</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116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lastRenderedPageBreak/>
              <w:t>QM Asset Management Inc.</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949,226</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3C2C1B">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1,328,917</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991"/>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 xml:space="preserve">Ross </w:t>
            </w:r>
            <w:proofErr w:type="spellStart"/>
            <w:r>
              <w:rPr>
                <w:rFonts w:ascii="Arial" w:hAnsi="Arial"/>
                <w:sz w:val="20"/>
                <w:lang w:val="en-CA"/>
              </w:rPr>
              <w:t>McCrady</w:t>
            </w:r>
            <w:proofErr w:type="spellEnd"/>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367,443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0F65EF">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514,421</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100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Ryan McDonald</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227,814</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0F65EF">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318,940</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991"/>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Rogue Star Inc.</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216,966</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0F65EF">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303,752</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107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BMO Nesbitt Burns ITF Sean Rourke</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367,443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0F65EF">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514,421</w:t>
            </w:r>
          </w:p>
        </w:tc>
        <w:tc>
          <w:tcPr>
            <w:tcW w:w="1534" w:type="dxa"/>
          </w:tcPr>
          <w:p w:rsidR="00A757C4" w:rsidRDefault="00A757C4" w:rsidP="00A757C4">
            <w:r w:rsidRPr="001466A1">
              <w:rPr>
                <w:rFonts w:ascii="Arial" w:hAnsi="Arial"/>
                <w:lang w:val="en-CA"/>
              </w:rPr>
              <w:t>Non-Related Person</w:t>
            </w:r>
          </w:p>
        </w:tc>
      </w:tr>
      <w:tr w:rsidR="00A757C4" w:rsidRPr="00721BAD" w:rsidTr="00A757C4">
        <w:trPr>
          <w:trHeight w:hRule="exact" w:val="973"/>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 xml:space="preserve">Tyler </w:t>
            </w:r>
            <w:proofErr w:type="spellStart"/>
            <w:r>
              <w:rPr>
                <w:rFonts w:ascii="Arial" w:hAnsi="Arial"/>
                <w:sz w:val="20"/>
                <w:lang w:val="en-CA"/>
              </w:rPr>
              <w:t>Beilman</w:t>
            </w:r>
            <w:proofErr w:type="spellEnd"/>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75,938</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Pr="00A757C4" w:rsidRDefault="00A757C4" w:rsidP="00A757C4">
            <w:r w:rsidRPr="00A757C4">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106,313</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100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TPC Holdings Ltd.</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1,035,838</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CE7E18">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1,450,173</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1684"/>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Uniglobe Construction and Management Ltd.</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94,923</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CE7E18">
              <w:rPr>
                <w:rFonts w:ascii="Arial" w:hAnsi="Arial"/>
                <w:lang w:val="en-CA"/>
              </w:rPr>
              <w:t>Section 2.3 of National Instrument 45-106</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132,892</w:t>
            </w:r>
          </w:p>
        </w:tc>
        <w:tc>
          <w:tcPr>
            <w:tcW w:w="1534" w:type="dxa"/>
          </w:tcPr>
          <w:p w:rsidR="00A757C4" w:rsidRDefault="00A757C4" w:rsidP="00A757C4">
            <w:r w:rsidRPr="001466A1">
              <w:rPr>
                <w:rFonts w:ascii="Arial" w:hAnsi="Arial"/>
                <w:lang w:val="en-CA"/>
              </w:rPr>
              <w:t>Non-Related Person</w:t>
            </w:r>
          </w:p>
        </w:tc>
      </w:tr>
      <w:tr w:rsidR="00760753" w:rsidRPr="00721BAD" w:rsidTr="00A757C4">
        <w:trPr>
          <w:trHeight w:hRule="exact" w:val="1360"/>
        </w:trPr>
        <w:tc>
          <w:tcPr>
            <w:tcW w:w="1443" w:type="dxa"/>
          </w:tcPr>
          <w:p w:rsidR="00760753" w:rsidRDefault="00760753" w:rsidP="00760753">
            <w:pPr>
              <w:pStyle w:val="BodyText"/>
              <w:keepNext/>
              <w:keepLines/>
              <w:rPr>
                <w:rFonts w:ascii="Arial" w:hAnsi="Arial"/>
                <w:sz w:val="20"/>
                <w:lang w:val="en-CA"/>
              </w:rPr>
            </w:pPr>
            <w:proofErr w:type="spellStart"/>
            <w:r>
              <w:rPr>
                <w:rFonts w:ascii="Arial" w:hAnsi="Arial"/>
                <w:sz w:val="20"/>
                <w:lang w:val="en-CA"/>
              </w:rPr>
              <w:t>Wiegers</w:t>
            </w:r>
            <w:proofErr w:type="spellEnd"/>
            <w:r>
              <w:rPr>
                <w:rFonts w:ascii="Arial" w:hAnsi="Arial"/>
                <w:sz w:val="20"/>
                <w:lang w:val="en-CA"/>
              </w:rPr>
              <w:t xml:space="preserve"> Holdings Ltd.</w:t>
            </w:r>
          </w:p>
        </w:tc>
        <w:tc>
          <w:tcPr>
            <w:tcW w:w="1263" w:type="dxa"/>
          </w:tcPr>
          <w:p w:rsidR="00760753" w:rsidRDefault="00760753" w:rsidP="00760753">
            <w:pPr>
              <w:pStyle w:val="BodyText"/>
              <w:keepNext/>
              <w:keepLines/>
              <w:rPr>
                <w:rFonts w:ascii="Arial" w:hAnsi="Arial"/>
                <w:sz w:val="20"/>
                <w:lang w:val="en-CA"/>
              </w:rPr>
            </w:pPr>
            <w:r>
              <w:rPr>
                <w:rFonts w:ascii="Arial" w:hAnsi="Arial"/>
                <w:sz w:val="20"/>
                <w:lang w:val="en-CA"/>
              </w:rPr>
              <w:t>1,035,838</w:t>
            </w:r>
          </w:p>
        </w:tc>
        <w:tc>
          <w:tcPr>
            <w:tcW w:w="1263" w:type="dxa"/>
          </w:tcPr>
          <w:p w:rsidR="00760753" w:rsidRDefault="00760753" w:rsidP="00760753">
            <w:r w:rsidRPr="0064268A">
              <w:rPr>
                <w:rFonts w:ascii="Arial" w:hAnsi="Arial"/>
                <w:lang w:val="en-CA"/>
              </w:rPr>
              <w:t>$0.14</w:t>
            </w:r>
          </w:p>
        </w:tc>
        <w:tc>
          <w:tcPr>
            <w:tcW w:w="1443" w:type="dxa"/>
          </w:tcPr>
          <w:p w:rsidR="00760753" w:rsidRDefault="00760753" w:rsidP="00760753">
            <w:r w:rsidRPr="00490A1C">
              <w:rPr>
                <w:rFonts w:ascii="Arial" w:hAnsi="Arial"/>
                <w:lang w:val="en-CA"/>
              </w:rPr>
              <w:t>N/A</w:t>
            </w:r>
          </w:p>
        </w:tc>
        <w:tc>
          <w:tcPr>
            <w:tcW w:w="1443"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Section 2.3 of National Instrument 45-106</w:t>
            </w:r>
          </w:p>
        </w:tc>
        <w:tc>
          <w:tcPr>
            <w:tcW w:w="1624"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1,450,173</w:t>
            </w:r>
          </w:p>
        </w:tc>
        <w:tc>
          <w:tcPr>
            <w:tcW w:w="1534" w:type="dxa"/>
          </w:tcPr>
          <w:p w:rsidR="00760753" w:rsidRDefault="00760753" w:rsidP="00760753">
            <w:r w:rsidRPr="001466A1">
              <w:rPr>
                <w:rFonts w:ascii="Arial" w:hAnsi="Arial"/>
                <w:lang w:val="en-CA"/>
              </w:rPr>
              <w:t>Non-Related Person</w:t>
            </w:r>
          </w:p>
        </w:tc>
      </w:tr>
      <w:tr w:rsidR="00760753" w:rsidRPr="00721BAD" w:rsidTr="00A757C4">
        <w:trPr>
          <w:trHeight w:hRule="exact" w:val="1108"/>
        </w:trPr>
        <w:tc>
          <w:tcPr>
            <w:tcW w:w="1443" w:type="dxa"/>
          </w:tcPr>
          <w:p w:rsidR="00760753" w:rsidRDefault="00760753" w:rsidP="00760753">
            <w:pPr>
              <w:pStyle w:val="BodyText"/>
              <w:keepNext/>
              <w:keepLines/>
              <w:rPr>
                <w:rFonts w:ascii="Arial" w:hAnsi="Arial"/>
                <w:sz w:val="20"/>
                <w:lang w:val="en-CA"/>
              </w:rPr>
            </w:pPr>
            <w:r>
              <w:rPr>
                <w:rFonts w:ascii="Arial" w:hAnsi="Arial"/>
                <w:sz w:val="20"/>
                <w:lang w:val="en-CA"/>
              </w:rPr>
              <w:t xml:space="preserve">Yuval </w:t>
            </w:r>
            <w:proofErr w:type="spellStart"/>
            <w:r>
              <w:rPr>
                <w:rFonts w:ascii="Arial" w:hAnsi="Arial"/>
                <w:sz w:val="20"/>
                <w:lang w:val="en-CA"/>
              </w:rPr>
              <w:t>Soiref</w:t>
            </w:r>
            <w:proofErr w:type="spellEnd"/>
          </w:p>
        </w:tc>
        <w:tc>
          <w:tcPr>
            <w:tcW w:w="1263" w:type="dxa"/>
          </w:tcPr>
          <w:p w:rsidR="00760753" w:rsidRDefault="00760753" w:rsidP="00760753">
            <w:pPr>
              <w:pStyle w:val="BodyText"/>
              <w:keepNext/>
              <w:keepLines/>
              <w:rPr>
                <w:rFonts w:ascii="Arial" w:hAnsi="Arial"/>
                <w:sz w:val="20"/>
                <w:lang w:val="en-CA"/>
              </w:rPr>
            </w:pPr>
            <w:r>
              <w:rPr>
                <w:rFonts w:ascii="Arial" w:hAnsi="Arial"/>
                <w:sz w:val="20"/>
                <w:lang w:val="en-CA"/>
              </w:rPr>
              <w:t>1,777,168</w:t>
            </w:r>
          </w:p>
        </w:tc>
        <w:tc>
          <w:tcPr>
            <w:tcW w:w="1263" w:type="dxa"/>
          </w:tcPr>
          <w:p w:rsidR="00760753" w:rsidRDefault="00760753" w:rsidP="00760753">
            <w:r w:rsidRPr="0064268A">
              <w:rPr>
                <w:rFonts w:ascii="Arial" w:hAnsi="Arial"/>
                <w:lang w:val="en-CA"/>
              </w:rPr>
              <w:t>$0.14</w:t>
            </w:r>
          </w:p>
        </w:tc>
        <w:tc>
          <w:tcPr>
            <w:tcW w:w="1443" w:type="dxa"/>
          </w:tcPr>
          <w:p w:rsidR="00760753" w:rsidRDefault="00760753" w:rsidP="00760753">
            <w:r w:rsidRPr="00490A1C">
              <w:rPr>
                <w:rFonts w:ascii="Arial" w:hAnsi="Arial"/>
                <w:lang w:val="en-CA"/>
              </w:rPr>
              <w:t>N/A</w:t>
            </w:r>
          </w:p>
        </w:tc>
        <w:tc>
          <w:tcPr>
            <w:tcW w:w="1443"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OSC Rule 72-503 Section 2.3</w:t>
            </w:r>
          </w:p>
        </w:tc>
        <w:tc>
          <w:tcPr>
            <w:tcW w:w="1624"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2,488,036</w:t>
            </w:r>
          </w:p>
        </w:tc>
        <w:tc>
          <w:tcPr>
            <w:tcW w:w="1534" w:type="dxa"/>
          </w:tcPr>
          <w:p w:rsidR="00760753" w:rsidRDefault="00760753" w:rsidP="00760753">
            <w:r w:rsidRPr="001466A1">
              <w:rPr>
                <w:rFonts w:ascii="Arial" w:hAnsi="Arial"/>
                <w:lang w:val="en-CA"/>
              </w:rPr>
              <w:t>Non-Related Person</w:t>
            </w:r>
          </w:p>
        </w:tc>
      </w:tr>
      <w:tr w:rsidR="00760753" w:rsidRPr="00721BAD" w:rsidTr="00A757C4">
        <w:trPr>
          <w:trHeight w:hRule="exact" w:val="1360"/>
        </w:trPr>
        <w:tc>
          <w:tcPr>
            <w:tcW w:w="1443" w:type="dxa"/>
          </w:tcPr>
          <w:p w:rsidR="00760753" w:rsidRDefault="00760753" w:rsidP="00760753">
            <w:pPr>
              <w:pStyle w:val="BodyText"/>
              <w:keepNext/>
              <w:keepLines/>
              <w:rPr>
                <w:rFonts w:ascii="Arial" w:hAnsi="Arial"/>
                <w:sz w:val="20"/>
                <w:lang w:val="en-CA"/>
              </w:rPr>
            </w:pPr>
            <w:r>
              <w:rPr>
                <w:rFonts w:ascii="Arial" w:hAnsi="Arial"/>
                <w:sz w:val="20"/>
                <w:lang w:val="en-CA"/>
              </w:rPr>
              <w:t xml:space="preserve">David </w:t>
            </w:r>
            <w:proofErr w:type="spellStart"/>
            <w:r>
              <w:rPr>
                <w:rFonts w:ascii="Arial" w:hAnsi="Arial"/>
                <w:sz w:val="20"/>
                <w:lang w:val="en-CA"/>
              </w:rPr>
              <w:t>Nobrega</w:t>
            </w:r>
            <w:proofErr w:type="spellEnd"/>
          </w:p>
        </w:tc>
        <w:tc>
          <w:tcPr>
            <w:tcW w:w="1263" w:type="dxa"/>
          </w:tcPr>
          <w:p w:rsidR="00760753" w:rsidRDefault="00760753" w:rsidP="00760753">
            <w:pPr>
              <w:pStyle w:val="BodyText"/>
              <w:keepNext/>
              <w:keepLines/>
              <w:rPr>
                <w:rFonts w:ascii="Arial" w:hAnsi="Arial"/>
                <w:sz w:val="20"/>
                <w:lang w:val="en-CA"/>
              </w:rPr>
            </w:pPr>
            <w:r>
              <w:rPr>
                <w:rFonts w:ascii="Arial" w:hAnsi="Arial"/>
                <w:sz w:val="20"/>
                <w:lang w:val="en-CA"/>
              </w:rPr>
              <w:t>617,539</w:t>
            </w:r>
          </w:p>
        </w:tc>
        <w:tc>
          <w:tcPr>
            <w:tcW w:w="1263" w:type="dxa"/>
          </w:tcPr>
          <w:p w:rsidR="00760753" w:rsidRDefault="00760753" w:rsidP="00760753">
            <w:r w:rsidRPr="0064268A">
              <w:rPr>
                <w:rFonts w:ascii="Arial" w:hAnsi="Arial"/>
                <w:lang w:val="en-CA"/>
              </w:rPr>
              <w:t>$0.14</w:t>
            </w:r>
          </w:p>
        </w:tc>
        <w:tc>
          <w:tcPr>
            <w:tcW w:w="1443" w:type="dxa"/>
          </w:tcPr>
          <w:p w:rsidR="00760753" w:rsidRDefault="00760753" w:rsidP="00760753">
            <w:r w:rsidRPr="00490A1C">
              <w:rPr>
                <w:rFonts w:ascii="Arial" w:hAnsi="Arial"/>
                <w:lang w:val="en-CA"/>
              </w:rPr>
              <w:t>N/A</w:t>
            </w:r>
          </w:p>
        </w:tc>
        <w:tc>
          <w:tcPr>
            <w:tcW w:w="1443"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Section 2.3 of National Instrument 45-106</w:t>
            </w:r>
          </w:p>
        </w:tc>
        <w:tc>
          <w:tcPr>
            <w:tcW w:w="1624"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864,554</w:t>
            </w:r>
          </w:p>
        </w:tc>
        <w:tc>
          <w:tcPr>
            <w:tcW w:w="1534" w:type="dxa"/>
          </w:tcPr>
          <w:p w:rsidR="00760753" w:rsidRDefault="00760753" w:rsidP="00760753">
            <w:r w:rsidRPr="001466A1">
              <w:rPr>
                <w:rFonts w:ascii="Arial" w:hAnsi="Arial"/>
                <w:lang w:val="en-CA"/>
              </w:rPr>
              <w:t>Non-Related Person</w:t>
            </w:r>
          </w:p>
        </w:tc>
      </w:tr>
      <w:tr w:rsidR="00A757C4" w:rsidRPr="00721BAD" w:rsidTr="00760753">
        <w:trPr>
          <w:trHeight w:hRule="exact" w:val="1252"/>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lastRenderedPageBreak/>
              <w:t>Merida Capital Holdings LLC</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113,907</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500D41">
              <w:rPr>
                <w:rFonts w:ascii="Arial" w:hAnsi="Arial"/>
                <w:lang w:val="en-CA"/>
              </w:rPr>
              <w:t>OSC Rule 72-503 Section 2.3</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159,470</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1180"/>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MTZ Investments Limited</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1,652,631</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500D41">
              <w:rPr>
                <w:rFonts w:ascii="Arial" w:hAnsi="Arial"/>
                <w:lang w:val="en-CA"/>
              </w:rPr>
              <w:t>OSC Rule 72-503 Section 2.3</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2,313,683</w:t>
            </w:r>
          </w:p>
        </w:tc>
        <w:tc>
          <w:tcPr>
            <w:tcW w:w="1534" w:type="dxa"/>
          </w:tcPr>
          <w:p w:rsidR="00A757C4" w:rsidRDefault="00A757C4" w:rsidP="00A757C4">
            <w:r w:rsidRPr="001466A1">
              <w:rPr>
                <w:rFonts w:ascii="Arial" w:hAnsi="Arial"/>
                <w:lang w:val="en-CA"/>
              </w:rPr>
              <w:t>Non-Related Person</w:t>
            </w:r>
          </w:p>
        </w:tc>
      </w:tr>
      <w:tr w:rsidR="00A757C4" w:rsidRPr="00721BAD" w:rsidTr="00760753">
        <w:trPr>
          <w:trHeight w:hRule="exact" w:val="721"/>
        </w:trPr>
        <w:tc>
          <w:tcPr>
            <w:tcW w:w="1443" w:type="dxa"/>
          </w:tcPr>
          <w:p w:rsidR="00A757C4" w:rsidRDefault="00A757C4" w:rsidP="00A757C4">
            <w:pPr>
              <w:pStyle w:val="BodyText"/>
              <w:keepNext/>
              <w:keepLines/>
              <w:rPr>
                <w:rFonts w:ascii="Arial" w:hAnsi="Arial"/>
                <w:sz w:val="20"/>
                <w:lang w:val="en-CA"/>
              </w:rPr>
            </w:pPr>
            <w:r>
              <w:rPr>
                <w:rFonts w:ascii="Arial" w:hAnsi="Arial"/>
                <w:sz w:val="20"/>
                <w:lang w:val="en-CA"/>
              </w:rPr>
              <w:t>Dan Lipton</w:t>
            </w:r>
          </w:p>
        </w:tc>
        <w:tc>
          <w:tcPr>
            <w:tcW w:w="1263" w:type="dxa"/>
          </w:tcPr>
          <w:p w:rsidR="00A757C4" w:rsidRDefault="00A757C4" w:rsidP="00A757C4">
            <w:pPr>
              <w:pStyle w:val="BodyText"/>
              <w:keepNext/>
              <w:keepLines/>
              <w:rPr>
                <w:rFonts w:ascii="Arial" w:hAnsi="Arial"/>
                <w:sz w:val="20"/>
                <w:lang w:val="en-CA"/>
              </w:rPr>
            </w:pPr>
            <w:r>
              <w:rPr>
                <w:rFonts w:ascii="Arial" w:hAnsi="Arial"/>
                <w:sz w:val="20"/>
                <w:lang w:val="en-CA"/>
              </w:rPr>
              <w:t>351,700</w:t>
            </w:r>
          </w:p>
        </w:tc>
        <w:tc>
          <w:tcPr>
            <w:tcW w:w="1263" w:type="dxa"/>
          </w:tcPr>
          <w:p w:rsidR="00A757C4" w:rsidRDefault="00A757C4" w:rsidP="00A757C4">
            <w:r w:rsidRPr="0064268A">
              <w:rPr>
                <w:rFonts w:ascii="Arial" w:hAnsi="Arial"/>
                <w:lang w:val="en-CA"/>
              </w:rPr>
              <w:t>$0.14</w:t>
            </w:r>
          </w:p>
        </w:tc>
        <w:tc>
          <w:tcPr>
            <w:tcW w:w="1443" w:type="dxa"/>
          </w:tcPr>
          <w:p w:rsidR="00A757C4" w:rsidRDefault="00A757C4" w:rsidP="00A757C4">
            <w:r w:rsidRPr="00490A1C">
              <w:rPr>
                <w:rFonts w:ascii="Arial" w:hAnsi="Arial"/>
                <w:lang w:val="en-CA"/>
              </w:rPr>
              <w:t>N/A</w:t>
            </w:r>
          </w:p>
        </w:tc>
        <w:tc>
          <w:tcPr>
            <w:tcW w:w="1443" w:type="dxa"/>
          </w:tcPr>
          <w:p w:rsidR="00A757C4" w:rsidRDefault="00A757C4" w:rsidP="00A757C4">
            <w:r w:rsidRPr="00500D41">
              <w:rPr>
                <w:rFonts w:ascii="Arial" w:hAnsi="Arial"/>
                <w:lang w:val="en-CA"/>
              </w:rPr>
              <w:t>OSC Rule 72-503 Section 2.3</w:t>
            </w:r>
          </w:p>
        </w:tc>
        <w:tc>
          <w:tcPr>
            <w:tcW w:w="1624" w:type="dxa"/>
          </w:tcPr>
          <w:p w:rsidR="00A757C4" w:rsidRPr="00721BAD" w:rsidRDefault="00A757C4" w:rsidP="00A757C4">
            <w:pPr>
              <w:pStyle w:val="BodyText"/>
              <w:keepNext/>
              <w:keepLines/>
              <w:rPr>
                <w:rFonts w:ascii="Arial" w:hAnsi="Arial"/>
                <w:sz w:val="20"/>
                <w:lang w:val="en-CA"/>
              </w:rPr>
            </w:pPr>
            <w:r>
              <w:rPr>
                <w:rFonts w:ascii="Arial" w:hAnsi="Arial"/>
                <w:sz w:val="20"/>
                <w:lang w:val="en-CA"/>
              </w:rPr>
              <w:t>492,380</w:t>
            </w:r>
          </w:p>
        </w:tc>
        <w:tc>
          <w:tcPr>
            <w:tcW w:w="1534" w:type="dxa"/>
          </w:tcPr>
          <w:p w:rsidR="00A757C4" w:rsidRDefault="00A757C4" w:rsidP="00A757C4">
            <w:r w:rsidRPr="001466A1">
              <w:rPr>
                <w:rFonts w:ascii="Arial" w:hAnsi="Arial"/>
                <w:lang w:val="en-CA"/>
              </w:rPr>
              <w:t>Non-Related Person</w:t>
            </w:r>
          </w:p>
        </w:tc>
      </w:tr>
      <w:tr w:rsidR="00760753" w:rsidRPr="00721BAD" w:rsidTr="00A757C4">
        <w:trPr>
          <w:trHeight w:hRule="exact" w:val="1351"/>
        </w:trPr>
        <w:tc>
          <w:tcPr>
            <w:tcW w:w="1443" w:type="dxa"/>
          </w:tcPr>
          <w:p w:rsidR="00760753" w:rsidRDefault="00760753" w:rsidP="00760753">
            <w:pPr>
              <w:pStyle w:val="BodyText"/>
              <w:keepNext/>
              <w:keepLines/>
              <w:rPr>
                <w:rFonts w:ascii="Arial" w:hAnsi="Arial"/>
                <w:sz w:val="20"/>
                <w:lang w:val="en-CA"/>
              </w:rPr>
            </w:pPr>
            <w:r>
              <w:rPr>
                <w:rFonts w:ascii="Arial" w:hAnsi="Arial"/>
                <w:sz w:val="20"/>
                <w:lang w:val="en-CA"/>
              </w:rPr>
              <w:t>Hillcrest Merchant Partners Inc.</w:t>
            </w:r>
          </w:p>
        </w:tc>
        <w:tc>
          <w:tcPr>
            <w:tcW w:w="1263" w:type="dxa"/>
          </w:tcPr>
          <w:p w:rsidR="00760753" w:rsidRDefault="00760753" w:rsidP="00760753">
            <w:pPr>
              <w:pStyle w:val="BodyText"/>
              <w:keepNext/>
              <w:keepLines/>
              <w:rPr>
                <w:rFonts w:ascii="Arial" w:hAnsi="Arial"/>
                <w:sz w:val="20"/>
                <w:lang w:val="en-CA"/>
              </w:rPr>
            </w:pPr>
            <w:r>
              <w:rPr>
                <w:rFonts w:ascii="Arial" w:hAnsi="Arial"/>
                <w:sz w:val="20"/>
                <w:lang w:val="en-CA"/>
              </w:rPr>
              <w:t>5,777,900</w:t>
            </w:r>
          </w:p>
        </w:tc>
        <w:tc>
          <w:tcPr>
            <w:tcW w:w="1263" w:type="dxa"/>
          </w:tcPr>
          <w:p w:rsidR="00760753" w:rsidRDefault="00760753" w:rsidP="00760753">
            <w:r w:rsidRPr="0064268A">
              <w:rPr>
                <w:rFonts w:ascii="Arial" w:hAnsi="Arial"/>
                <w:lang w:val="en-CA"/>
              </w:rPr>
              <w:t>$0.14</w:t>
            </w:r>
          </w:p>
        </w:tc>
        <w:tc>
          <w:tcPr>
            <w:tcW w:w="1443" w:type="dxa"/>
          </w:tcPr>
          <w:p w:rsidR="00760753" w:rsidRDefault="00760753" w:rsidP="00760753">
            <w:r w:rsidRPr="00490A1C">
              <w:rPr>
                <w:rFonts w:ascii="Arial" w:hAnsi="Arial"/>
                <w:lang w:val="en-CA"/>
              </w:rPr>
              <w:t>N/A</w:t>
            </w:r>
          </w:p>
        </w:tc>
        <w:tc>
          <w:tcPr>
            <w:tcW w:w="1443"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Section 2.3 of National Instrument 45-106</w:t>
            </w:r>
          </w:p>
        </w:tc>
        <w:tc>
          <w:tcPr>
            <w:tcW w:w="1624"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8,089,060</w:t>
            </w:r>
          </w:p>
        </w:tc>
        <w:tc>
          <w:tcPr>
            <w:tcW w:w="1534" w:type="dxa"/>
          </w:tcPr>
          <w:p w:rsidR="00760753" w:rsidRDefault="00760753" w:rsidP="00760753">
            <w:r w:rsidRPr="001466A1">
              <w:rPr>
                <w:rFonts w:ascii="Arial" w:hAnsi="Arial"/>
                <w:lang w:val="en-CA"/>
              </w:rPr>
              <w:t>Non-Related Person</w:t>
            </w:r>
          </w:p>
        </w:tc>
      </w:tr>
      <w:tr w:rsidR="00760753" w:rsidRPr="00721BAD" w:rsidTr="00A757C4">
        <w:trPr>
          <w:trHeight w:hRule="exact" w:val="1432"/>
        </w:trPr>
        <w:tc>
          <w:tcPr>
            <w:tcW w:w="1443" w:type="dxa"/>
          </w:tcPr>
          <w:p w:rsidR="00760753" w:rsidRDefault="00760753" w:rsidP="00760753">
            <w:pPr>
              <w:pStyle w:val="BodyText"/>
              <w:keepNext/>
              <w:keepLines/>
              <w:rPr>
                <w:rFonts w:ascii="Arial" w:hAnsi="Arial"/>
                <w:sz w:val="20"/>
                <w:lang w:val="en-CA"/>
              </w:rPr>
            </w:pPr>
            <w:r>
              <w:rPr>
                <w:rFonts w:ascii="Arial" w:hAnsi="Arial"/>
                <w:sz w:val="20"/>
                <w:lang w:val="en-CA"/>
              </w:rPr>
              <w:t>Patrick Newton</w:t>
            </w:r>
          </w:p>
        </w:tc>
        <w:tc>
          <w:tcPr>
            <w:tcW w:w="1263" w:type="dxa"/>
          </w:tcPr>
          <w:p w:rsidR="00760753" w:rsidRDefault="00760753" w:rsidP="00760753">
            <w:pPr>
              <w:pStyle w:val="BodyText"/>
              <w:keepNext/>
              <w:keepLines/>
              <w:rPr>
                <w:rFonts w:ascii="Arial" w:hAnsi="Arial"/>
                <w:sz w:val="20"/>
                <w:lang w:val="en-CA"/>
              </w:rPr>
            </w:pPr>
            <w:r>
              <w:rPr>
                <w:rFonts w:ascii="Arial" w:hAnsi="Arial"/>
                <w:sz w:val="20"/>
                <w:lang w:val="en-CA"/>
              </w:rPr>
              <w:t>455,629</w:t>
            </w:r>
          </w:p>
        </w:tc>
        <w:tc>
          <w:tcPr>
            <w:tcW w:w="1263" w:type="dxa"/>
          </w:tcPr>
          <w:p w:rsidR="00760753" w:rsidRDefault="00760753" w:rsidP="00760753">
            <w:r w:rsidRPr="0064268A">
              <w:rPr>
                <w:rFonts w:ascii="Arial" w:hAnsi="Arial"/>
                <w:lang w:val="en-CA"/>
              </w:rPr>
              <w:t>$0.14</w:t>
            </w:r>
          </w:p>
        </w:tc>
        <w:tc>
          <w:tcPr>
            <w:tcW w:w="1443" w:type="dxa"/>
          </w:tcPr>
          <w:p w:rsidR="00760753" w:rsidRDefault="00760753" w:rsidP="00760753">
            <w:r w:rsidRPr="00490A1C">
              <w:rPr>
                <w:rFonts w:ascii="Arial" w:hAnsi="Arial"/>
                <w:lang w:val="en-CA"/>
              </w:rPr>
              <w:t>N/A</w:t>
            </w:r>
          </w:p>
        </w:tc>
        <w:tc>
          <w:tcPr>
            <w:tcW w:w="1443"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Section 2.3 of National Instrument 45-106</w:t>
            </w:r>
          </w:p>
        </w:tc>
        <w:tc>
          <w:tcPr>
            <w:tcW w:w="1624" w:type="dxa"/>
          </w:tcPr>
          <w:p w:rsidR="00760753" w:rsidRPr="00721BAD" w:rsidRDefault="00A757C4" w:rsidP="00760753">
            <w:pPr>
              <w:pStyle w:val="BodyText"/>
              <w:keepNext/>
              <w:keepLines/>
              <w:rPr>
                <w:rFonts w:ascii="Arial" w:hAnsi="Arial"/>
                <w:sz w:val="20"/>
                <w:lang w:val="en-CA"/>
              </w:rPr>
            </w:pPr>
            <w:r>
              <w:rPr>
                <w:rFonts w:ascii="Arial" w:hAnsi="Arial"/>
                <w:sz w:val="20"/>
                <w:lang w:val="en-CA"/>
              </w:rPr>
              <w:t>1,063,134</w:t>
            </w:r>
          </w:p>
        </w:tc>
        <w:tc>
          <w:tcPr>
            <w:tcW w:w="1534" w:type="dxa"/>
          </w:tcPr>
          <w:p w:rsidR="00760753" w:rsidRDefault="00760753" w:rsidP="00760753">
            <w:r w:rsidRPr="001466A1">
              <w:rPr>
                <w:rFonts w:ascii="Arial" w:hAnsi="Arial"/>
                <w:lang w:val="en-CA"/>
              </w:rPr>
              <w:t>Non-Related Person</w:t>
            </w: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rsidP="00721BAD">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sidR="00721BAD">
        <w:rPr>
          <w:rFonts w:ascii="Arial" w:hAnsi="Arial"/>
          <w:color w:val="000000"/>
          <w:u w:val="single"/>
        </w:rPr>
        <w:t>Legal due diligence with counsel acting on the transfer of intellectual property</w:t>
      </w:r>
      <w:r>
        <w:rPr>
          <w:rFonts w:ascii="Arial" w:hAnsi="Arial"/>
          <w:color w:val="000000"/>
        </w:rPr>
        <w:t xml:space="preserve">.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721BAD">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721BAD">
        <w:rPr>
          <w:rFonts w:ascii="Arial" w:hAnsi="Arial"/>
          <w:u w:val="single"/>
        </w:rPr>
        <w:t>N/A</w:t>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721BAD">
        <w:rPr>
          <w:rFonts w:ascii="Arial" w:hAnsi="Arial"/>
          <w:u w:val="single"/>
        </w:rPr>
        <w:t>N/A</w:t>
      </w:r>
      <w:r w:rsidR="00721BAD">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721BAD">
        <w:rPr>
          <w:rFonts w:ascii="Arial" w:hAnsi="Arial"/>
          <w:u w:val="single"/>
        </w:rPr>
        <w:t>N/A</w:t>
      </w:r>
      <w:r w:rsidR="00721BAD">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Other</w:t>
      </w:r>
      <w:proofErr w:type="gramEnd"/>
      <w:r>
        <w:rPr>
          <w:rFonts w:ascii="Arial" w:hAnsi="Arial"/>
        </w:rPr>
        <w:t xml:space="preserve"> </w:t>
      </w:r>
      <w:r w:rsidR="00721BAD">
        <w:rPr>
          <w:rFonts w:ascii="Arial" w:hAnsi="Arial"/>
          <w:u w:val="single"/>
        </w:rPr>
        <w:t>N/A</w:t>
      </w:r>
      <w:r w:rsidR="00721BAD">
        <w:rPr>
          <w:rFonts w:ascii="Arial" w:hAnsi="Arial"/>
        </w:rPr>
        <w:t>.</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721BAD">
        <w:rPr>
          <w:rFonts w:ascii="Arial" w:hAnsi="Arial"/>
          <w:u w:val="single"/>
        </w:rPr>
        <w:t>N/A</w:t>
      </w:r>
      <w:r w:rsidR="00721BAD">
        <w:rPr>
          <w:rFonts w:ascii="Arial" w:hAnsi="Arial"/>
        </w:rPr>
        <w:t>.</w:t>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721BAD">
        <w:rPr>
          <w:rFonts w:ascii="Arial" w:hAnsi="Arial"/>
          <w:u w:val="single"/>
        </w:rPr>
        <w:t>N/A</w:t>
      </w:r>
      <w:r w:rsidR="00721BAD">
        <w:rPr>
          <w:rFonts w:ascii="Arial" w:hAnsi="Arial"/>
        </w:rPr>
        <w:t>.</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721BAD">
        <w:rPr>
          <w:rFonts w:ascii="Arial" w:hAnsi="Arial"/>
          <w:u w:val="single"/>
        </w:rPr>
        <w:t>N/A</w:t>
      </w:r>
      <w:r w:rsidR="00721BAD">
        <w:rPr>
          <w:rFonts w:ascii="Arial" w:hAnsi="Arial"/>
        </w:rPr>
        <w:t>.</w:t>
      </w:r>
    </w:p>
    <w:p w:rsidR="00EA4133" w:rsidRDefault="00EA4133" w:rsidP="00721BAD">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721BAD">
        <w:rPr>
          <w:rFonts w:ascii="Arial" w:hAnsi="Arial"/>
          <w:color w:val="000000"/>
          <w:u w:val="single"/>
        </w:rPr>
        <w:t>No</w:t>
      </w:r>
      <w:r w:rsidR="00721BAD" w:rsidRPr="00721BAD">
        <w:rPr>
          <w:rFonts w:ascii="Arial" w:hAnsi="Arial"/>
          <w:color w:val="000000"/>
        </w:rPr>
        <w:t>.</w:t>
      </w:r>
    </w:p>
    <w:p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4D73E3" w:rsidRPr="004D73E3">
        <w:rPr>
          <w:rFonts w:ascii="Arial" w:hAnsi="Arial"/>
          <w:u w:val="single"/>
        </w:rPr>
        <w:t>February 7, 2022</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4D73E3" w:rsidRPr="004D73E3">
        <w:rPr>
          <w:rFonts w:ascii="Arial" w:hAnsi="Arial"/>
          <w:u w:val="single"/>
        </w:rPr>
        <w:t>David Schwede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4D73E3" w:rsidRPr="004D73E3">
        <w:rPr>
          <w:rFonts w:ascii="Arial" w:hAnsi="Arial"/>
          <w:u w:val="single"/>
        </w:rPr>
        <w:t xml:space="preserve">(signed) </w:t>
      </w:r>
      <w:r w:rsidR="004D73E3" w:rsidRPr="004D73E3">
        <w:rPr>
          <w:rFonts w:ascii="Arial" w:hAnsi="Arial"/>
          <w:i/>
          <w:u w:val="single"/>
        </w:rPr>
        <w:t>David Schwede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lastRenderedPageBreak/>
        <w:tab/>
      </w:r>
      <w:r w:rsidR="004D73E3" w:rsidRPr="004D73E3">
        <w:rPr>
          <w:rFonts w:ascii="Arial" w:hAnsi="Arial"/>
          <w:u w:val="single"/>
        </w:rPr>
        <w:t>Chief Executive Officer</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lastRenderedPageBreak/>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753" w:rsidRDefault="00760753">
      <w:r>
        <w:separator/>
      </w:r>
    </w:p>
  </w:endnote>
  <w:endnote w:type="continuationSeparator" w:id="0">
    <w:p w:rsidR="00760753" w:rsidRDefault="0076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53" w:rsidRDefault="00760753"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DCAB"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ISSUANCE OR PROPOSED ISSUANCE OF</w:t>
    </w:r>
  </w:p>
  <w:p w:rsidR="00760753" w:rsidRDefault="00760753" w:rsidP="008003B9">
    <w:pPr>
      <w:tabs>
        <w:tab w:val="center" w:pos="4674"/>
        <w:tab w:val="left" w:pos="8460"/>
      </w:tabs>
      <w:jc w:val="center"/>
      <w:rPr>
        <w:rStyle w:val="PageNumber"/>
        <w:rFonts w:ascii="Arial" w:hAnsi="Arial" w:cs="Arial"/>
        <w:b/>
      </w:rPr>
    </w:pPr>
    <w:r>
      <w:rPr>
        <w:rFonts w:ascii="Arial" w:hAnsi="Arial" w:cs="Arial"/>
        <w:b/>
      </w:rPr>
      <w:t>LISTED SECURITIES</w:t>
    </w:r>
  </w:p>
  <w:p w:rsidR="00760753" w:rsidRDefault="00760753"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760753" w:rsidRPr="002557FD" w:rsidRDefault="00760753"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53" w:rsidRDefault="00760753">
    <w:pPr>
      <w:pStyle w:val="Footer"/>
    </w:pPr>
    <w:fldSimple w:instr=" DOCPROPERTY FOOTERPATH \* MERGEFORMAT ">
      <w:r>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753" w:rsidRDefault="00760753">
      <w:r>
        <w:separator/>
      </w:r>
    </w:p>
  </w:footnote>
  <w:footnote w:type="continuationSeparator" w:id="0">
    <w:p w:rsidR="00760753" w:rsidRDefault="0076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116314"/>
    <w:rsid w:val="00122D6D"/>
    <w:rsid w:val="00173F0B"/>
    <w:rsid w:val="00184B2A"/>
    <w:rsid w:val="00186DA5"/>
    <w:rsid w:val="001A134D"/>
    <w:rsid w:val="002557FD"/>
    <w:rsid w:val="002560F1"/>
    <w:rsid w:val="002A32B8"/>
    <w:rsid w:val="002F0416"/>
    <w:rsid w:val="00305EB6"/>
    <w:rsid w:val="00326D55"/>
    <w:rsid w:val="003431FD"/>
    <w:rsid w:val="0035331C"/>
    <w:rsid w:val="003C6D7E"/>
    <w:rsid w:val="00453572"/>
    <w:rsid w:val="00456624"/>
    <w:rsid w:val="004A1403"/>
    <w:rsid w:val="004B214D"/>
    <w:rsid w:val="004D73E3"/>
    <w:rsid w:val="00544BCF"/>
    <w:rsid w:val="005630EE"/>
    <w:rsid w:val="00572660"/>
    <w:rsid w:val="00617A0E"/>
    <w:rsid w:val="0062717F"/>
    <w:rsid w:val="0063535E"/>
    <w:rsid w:val="006F22B6"/>
    <w:rsid w:val="00721BAD"/>
    <w:rsid w:val="007568B3"/>
    <w:rsid w:val="00760753"/>
    <w:rsid w:val="007B0425"/>
    <w:rsid w:val="007C4F86"/>
    <w:rsid w:val="007E1026"/>
    <w:rsid w:val="008003B9"/>
    <w:rsid w:val="00840B45"/>
    <w:rsid w:val="008F27FF"/>
    <w:rsid w:val="00901E28"/>
    <w:rsid w:val="009136E7"/>
    <w:rsid w:val="009466F0"/>
    <w:rsid w:val="0097763E"/>
    <w:rsid w:val="009A62D1"/>
    <w:rsid w:val="009C1EC2"/>
    <w:rsid w:val="00A00C54"/>
    <w:rsid w:val="00A10285"/>
    <w:rsid w:val="00A757C4"/>
    <w:rsid w:val="00A90670"/>
    <w:rsid w:val="00A93530"/>
    <w:rsid w:val="00A9392C"/>
    <w:rsid w:val="00B923F6"/>
    <w:rsid w:val="00BE2894"/>
    <w:rsid w:val="00C10A32"/>
    <w:rsid w:val="00C500F0"/>
    <w:rsid w:val="00C536D3"/>
    <w:rsid w:val="00CC2519"/>
    <w:rsid w:val="00CF076A"/>
    <w:rsid w:val="00CF2A90"/>
    <w:rsid w:val="00CF5580"/>
    <w:rsid w:val="00CF72A4"/>
    <w:rsid w:val="00DA6830"/>
    <w:rsid w:val="00DB640C"/>
    <w:rsid w:val="00E55E58"/>
    <w:rsid w:val="00E7011A"/>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A79996C"/>
  <w15:docId w15:val="{F218670B-607C-4E78-843F-265F8344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15</Pages>
  <Words>2872</Words>
  <Characters>16008</Characters>
  <Application>Microsoft Office Word</Application>
  <DocSecurity>0</DocSecurity>
  <PresentationFormat/>
  <Lines>1070</Lines>
  <Paragraphs>556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Form 9 (Premium 5 Milestone) (Feb. 2022).docx</dc:title>
  <dc:creator>lstdjoh</dc:creator>
  <cp:lastModifiedBy>Nadia Narain</cp:lastModifiedBy>
  <cp:revision>4</cp:revision>
  <cp:lastPrinted>2004-05-20T20:47:00Z</cp:lastPrinted>
  <dcterms:created xsi:type="dcterms:W3CDTF">2022-02-05T01:10:00Z</dcterms:created>
  <dcterms:modified xsi:type="dcterms:W3CDTF">2022-02-08T03:45:00Z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