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345A" w14:textId="77777777" w:rsidR="00EA4133" w:rsidRPr="0001060A" w:rsidRDefault="00EA4133">
      <w:pPr>
        <w:pStyle w:val="Title"/>
        <w:spacing w:before="0"/>
        <w:rPr>
          <w:sz w:val="28"/>
          <w:lang w:val="en-CA"/>
        </w:rPr>
      </w:pPr>
      <w:bookmarkStart w:id="0" w:name="_GoBack"/>
      <w:bookmarkEnd w:id="0"/>
      <w:r w:rsidRPr="0001060A">
        <w:rPr>
          <w:sz w:val="28"/>
          <w:lang w:val="en-CA"/>
        </w:rPr>
        <w:t>FORM 9</w:t>
      </w:r>
    </w:p>
    <w:p w14:paraId="29EC4CE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94EABC1"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A1FFEA8"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0406C9EB" w14:textId="77777777" w:rsidTr="00840B45">
        <w:tc>
          <w:tcPr>
            <w:tcW w:w="6487" w:type="dxa"/>
          </w:tcPr>
          <w:p w14:paraId="087929F5" w14:textId="6AE42A2D" w:rsidR="00840B45" w:rsidRDefault="00A167F7" w:rsidP="00787C4F">
            <w:pPr>
              <w:pStyle w:val="BodyText"/>
              <w:jc w:val="center"/>
              <w:rPr>
                <w:rFonts w:ascii="Arial" w:hAnsi="Arial"/>
                <w:lang w:val="en-CA"/>
              </w:rPr>
            </w:pPr>
            <w:r>
              <w:rPr>
                <w:rFonts w:ascii="Arial" w:hAnsi="Arial"/>
                <w:lang w:val="en-CA"/>
              </w:rPr>
              <w:t xml:space="preserve">Sona Nanotech Inc.  </w:t>
            </w:r>
            <w:r w:rsidR="00840B45">
              <w:rPr>
                <w:rFonts w:ascii="Arial" w:hAnsi="Arial"/>
                <w:lang w:val="en-CA"/>
              </w:rPr>
              <w:t xml:space="preserve">(the “Issuer”).  </w:t>
            </w:r>
          </w:p>
        </w:tc>
        <w:tc>
          <w:tcPr>
            <w:tcW w:w="3089" w:type="dxa"/>
          </w:tcPr>
          <w:p w14:paraId="2B4B54F3" w14:textId="752415CF" w:rsidR="00840B45" w:rsidRDefault="00A167F7">
            <w:pPr>
              <w:pStyle w:val="BodyText"/>
              <w:rPr>
                <w:rFonts w:ascii="Arial" w:hAnsi="Arial"/>
                <w:lang w:val="en-CA"/>
              </w:rPr>
            </w:pPr>
            <w:r>
              <w:rPr>
                <w:rFonts w:ascii="Arial" w:hAnsi="Arial"/>
                <w:lang w:val="en-CA"/>
              </w:rPr>
              <w:t>SONA</w:t>
            </w:r>
          </w:p>
        </w:tc>
      </w:tr>
    </w:tbl>
    <w:p w14:paraId="137CF578" w14:textId="2D668529"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167F7">
        <w:rPr>
          <w:rFonts w:ascii="Arial" w:hAnsi="Arial"/>
          <w:u w:val="single"/>
          <w:lang w:val="en-CA"/>
        </w:rPr>
        <w:t>June 5, 2019</w:t>
      </w:r>
      <w:r w:rsidR="00227351">
        <w:rPr>
          <w:rFonts w:ascii="Arial" w:hAnsi="Arial"/>
          <w:u w:val="single"/>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712607" w:rsidRPr="000A5401">
        <w:rPr>
          <w:b/>
          <w:sz w:val="22"/>
          <w:szCs w:val="22"/>
        </w:rPr>
        <w:sym w:font="Wingdings 2" w:char="F054"/>
      </w:r>
      <w:r w:rsidR="002F053C">
        <w:rPr>
          <w:rFonts w:ascii="Arial" w:hAnsi="Arial"/>
          <w:lang w:val="en-CA"/>
        </w:rPr>
        <w:t xml:space="preserve"> </w:t>
      </w:r>
      <w:r>
        <w:rPr>
          <w:rFonts w:ascii="Arial" w:hAnsi="Arial"/>
          <w:lang w:val="en-CA"/>
        </w:rPr>
        <w:t>No</w:t>
      </w:r>
      <w:r>
        <w:rPr>
          <w:rFonts w:ascii="Arial" w:hAnsi="Arial"/>
          <w:sz w:val="32"/>
          <w:lang w:val="en-CA"/>
        </w:rPr>
        <w:tab/>
      </w:r>
    </w:p>
    <w:p w14:paraId="3BE1BFCE"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5E88190D" w14:textId="7334629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7B77D6">
        <w:rPr>
          <w:rFonts w:ascii="Arial" w:hAnsi="Arial"/>
          <w:lang w:val="en-CA"/>
        </w:rPr>
        <w:t>53,</w:t>
      </w:r>
      <w:r w:rsidR="000757A1">
        <w:rPr>
          <w:rFonts w:ascii="Arial" w:hAnsi="Arial"/>
          <w:lang w:val="en-CA"/>
        </w:rPr>
        <w:t>456,519</w:t>
      </w:r>
    </w:p>
    <w:p w14:paraId="2635F20C"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7E938687" w14:textId="510F352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____</w:t>
      </w:r>
      <w:r w:rsidR="002F053C">
        <w:rPr>
          <w:rFonts w:ascii="Arial" w:hAnsi="Arial"/>
          <w:u w:val="single"/>
          <w:lang w:val="en-CA"/>
        </w:rPr>
        <w:t>N/A</w:t>
      </w:r>
      <w:proofErr w:type="gramStart"/>
      <w:r w:rsidR="00840B45">
        <w:rPr>
          <w:rFonts w:ascii="Arial" w:hAnsi="Arial"/>
          <w:u w:val="single"/>
          <w:lang w:val="en-CA"/>
        </w:rPr>
        <w:t>_</w:t>
      </w:r>
      <w:r w:rsidR="002F053C">
        <w:rPr>
          <w:rFonts w:ascii="Arial" w:hAnsi="Arial"/>
          <w:u w:val="single"/>
          <w:lang w:val="en-CA"/>
        </w:rPr>
        <w:t>(</w:t>
      </w:r>
      <w:proofErr w:type="gramEnd"/>
      <w:r w:rsidR="002F053C">
        <w:rPr>
          <w:rFonts w:ascii="Arial" w:hAnsi="Arial"/>
          <w:u w:val="single"/>
          <w:lang w:val="en-CA"/>
        </w:rPr>
        <w:t>exercise of previously issued stock options)</w:t>
      </w:r>
      <w:r w:rsidR="00840B45">
        <w:rPr>
          <w:rFonts w:ascii="Arial" w:hAnsi="Arial"/>
          <w:lang w:val="en-CA"/>
        </w:rPr>
        <w:t xml:space="preserve"> or</w:t>
      </w:r>
    </w:p>
    <w:p w14:paraId="7C9CF6E1" w14:textId="11DC4FD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w:t>
      </w:r>
      <w:r w:rsidR="002F053C">
        <w:rPr>
          <w:rFonts w:ascii="Arial" w:hAnsi="Arial"/>
          <w:lang w:val="en-CA"/>
        </w:rPr>
        <w:t>N/A</w:t>
      </w:r>
      <w:r>
        <w:rPr>
          <w:rFonts w:ascii="Arial" w:hAnsi="Arial"/>
          <w:lang w:val="en-CA"/>
        </w:rPr>
        <w:t>____________</w:t>
      </w:r>
    </w:p>
    <w:p w14:paraId="2CB81019" w14:textId="4171EE4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F053C">
        <w:rPr>
          <w:rFonts w:ascii="Arial" w:hAnsi="Arial"/>
          <w:lang w:val="en-CA"/>
        </w:rPr>
        <w:t>N/A</w:t>
      </w:r>
      <w:r>
        <w:rPr>
          <w:rFonts w:ascii="Arial" w:hAnsi="Arial"/>
          <w:lang w:val="en-CA"/>
        </w:rPr>
        <w:t>________</w:t>
      </w:r>
      <w:r w:rsidR="00840B45">
        <w:rPr>
          <w:rFonts w:ascii="Arial" w:hAnsi="Arial"/>
          <w:lang w:val="en-CA"/>
        </w:rPr>
        <w:t xml:space="preserve"> or</w:t>
      </w:r>
    </w:p>
    <w:p w14:paraId="2C4E5A63" w14:textId="674C275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2F053C">
        <w:rPr>
          <w:rFonts w:ascii="Arial" w:hAnsi="Arial"/>
          <w:lang w:val="en-CA"/>
        </w:rPr>
        <w:t>N/A</w:t>
      </w:r>
      <w:r>
        <w:rPr>
          <w:rFonts w:ascii="Arial" w:hAnsi="Arial"/>
          <w:lang w:val="en-CA"/>
        </w:rPr>
        <w:t>________________</w:t>
      </w:r>
    </w:p>
    <w:p w14:paraId="54EE507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5592EB62" w14:textId="16D8CE91"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7B77D6">
        <w:rPr>
          <w:rFonts w:ascii="Arial" w:hAnsi="Arial"/>
          <w:lang w:val="en-CA"/>
        </w:rPr>
        <w:t>2</w:t>
      </w:r>
      <w:r w:rsidR="00470FFA">
        <w:rPr>
          <w:rFonts w:ascii="Arial" w:hAnsi="Arial"/>
          <w:lang w:val="en-CA"/>
        </w:rPr>
        <w:t>06</w:t>
      </w:r>
      <w:r w:rsidR="007B77D6">
        <w:rPr>
          <w:rFonts w:ascii="Arial" w:hAnsi="Arial"/>
          <w:lang w:val="en-CA"/>
        </w:rPr>
        <w:t>,</w:t>
      </w:r>
      <w:r w:rsidR="00470FFA">
        <w:rPr>
          <w:rFonts w:ascii="Arial" w:hAnsi="Arial"/>
          <w:lang w:val="en-CA"/>
        </w:rPr>
        <w:t>2</w:t>
      </w:r>
      <w:r w:rsidR="007B77D6">
        <w:rPr>
          <w:rFonts w:ascii="Arial" w:hAnsi="Arial"/>
          <w:lang w:val="en-CA"/>
        </w:rPr>
        <w:t>50</w:t>
      </w:r>
    </w:p>
    <w:p w14:paraId="062BB5CA" w14:textId="1586858E" w:rsidR="00C10A32" w:rsidRDefault="00840B45"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following issuance: </w:t>
      </w:r>
      <w:r w:rsidR="00C577A5">
        <w:rPr>
          <w:rFonts w:ascii="Arial" w:hAnsi="Arial"/>
          <w:lang w:val="en-CA"/>
        </w:rPr>
        <w:t>53,</w:t>
      </w:r>
      <w:r w:rsidR="002B5D59">
        <w:rPr>
          <w:rFonts w:ascii="Arial" w:hAnsi="Arial"/>
          <w:lang w:val="en-CA"/>
        </w:rPr>
        <w:t>662</w:t>
      </w:r>
      <w:r w:rsidR="00C577A5">
        <w:rPr>
          <w:rFonts w:ascii="Arial" w:hAnsi="Arial"/>
          <w:lang w:val="en-CA"/>
        </w:rPr>
        <w:t>,</w:t>
      </w:r>
      <w:r w:rsidR="002B5D59">
        <w:rPr>
          <w:rFonts w:ascii="Arial" w:hAnsi="Arial"/>
          <w:lang w:val="en-CA"/>
        </w:rPr>
        <w:t>7</w:t>
      </w:r>
      <w:r w:rsidR="00C577A5">
        <w:rPr>
          <w:rFonts w:ascii="Arial" w:hAnsi="Arial"/>
          <w:lang w:val="en-CA"/>
        </w:rPr>
        <w:t>69</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p>
    <w:p w14:paraId="55E9B3A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19D77B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105EEE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BAB352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2236D6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428E226"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F787FCE"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11"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3CCBDDEC" w14:textId="7414C0D2"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r w:rsidR="00712607">
        <w:rPr>
          <w:rFonts w:ascii="Arial" w:hAnsi="Arial"/>
          <w:b/>
          <w:lang w:val="en-CA"/>
        </w:rPr>
        <w:t>– Exercise of Previously Issued Stock Options</w:t>
      </w:r>
    </w:p>
    <w:p w14:paraId="740D89A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AD3E0FA" w14:textId="77777777" w:rsidTr="0064019D">
        <w:tc>
          <w:tcPr>
            <w:tcW w:w="3652" w:type="dxa"/>
          </w:tcPr>
          <w:p w14:paraId="4666296D"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8501423"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13215EE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0241A141"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A6B5EB" w14:textId="77777777" w:rsidTr="0064019D">
        <w:tc>
          <w:tcPr>
            <w:tcW w:w="3652" w:type="dxa"/>
          </w:tcPr>
          <w:p w14:paraId="1D6AB0AA" w14:textId="77777777" w:rsidR="00C536D3" w:rsidRPr="00C536D3" w:rsidRDefault="00C536D3" w:rsidP="00C536D3">
            <w:pPr>
              <w:pStyle w:val="BodyText"/>
              <w:rPr>
                <w:rFonts w:ascii="Arial" w:hAnsi="Arial"/>
                <w:lang w:val="en-CA"/>
              </w:rPr>
            </w:pPr>
          </w:p>
        </w:tc>
        <w:tc>
          <w:tcPr>
            <w:tcW w:w="1701" w:type="dxa"/>
          </w:tcPr>
          <w:p w14:paraId="21082C12" w14:textId="77777777" w:rsidR="00C536D3" w:rsidRPr="00C536D3" w:rsidRDefault="00C536D3" w:rsidP="00C536D3">
            <w:pPr>
              <w:pStyle w:val="BodyText"/>
              <w:rPr>
                <w:rFonts w:ascii="Arial" w:hAnsi="Arial"/>
                <w:lang w:val="en-CA"/>
              </w:rPr>
            </w:pPr>
          </w:p>
        </w:tc>
        <w:tc>
          <w:tcPr>
            <w:tcW w:w="1829" w:type="dxa"/>
          </w:tcPr>
          <w:p w14:paraId="518F7EDD" w14:textId="77777777" w:rsidR="00C536D3" w:rsidRPr="00C536D3" w:rsidRDefault="00C536D3" w:rsidP="00C536D3">
            <w:pPr>
              <w:pStyle w:val="BodyText"/>
              <w:rPr>
                <w:rFonts w:ascii="Arial" w:hAnsi="Arial"/>
                <w:lang w:val="en-CA"/>
              </w:rPr>
            </w:pPr>
          </w:p>
        </w:tc>
        <w:tc>
          <w:tcPr>
            <w:tcW w:w="2394" w:type="dxa"/>
          </w:tcPr>
          <w:p w14:paraId="0902B357" w14:textId="77777777" w:rsidR="00C536D3" w:rsidRPr="00C536D3" w:rsidRDefault="00C536D3" w:rsidP="00C536D3">
            <w:pPr>
              <w:pStyle w:val="BodyText"/>
              <w:rPr>
                <w:rFonts w:ascii="Arial" w:hAnsi="Arial"/>
                <w:lang w:val="en-CA"/>
              </w:rPr>
            </w:pPr>
          </w:p>
        </w:tc>
      </w:tr>
      <w:tr w:rsidR="00C536D3" w:rsidRPr="00C536D3" w14:paraId="52858EA1" w14:textId="77777777" w:rsidTr="0064019D">
        <w:tc>
          <w:tcPr>
            <w:tcW w:w="3652" w:type="dxa"/>
          </w:tcPr>
          <w:p w14:paraId="619DE3BE" w14:textId="77777777" w:rsidR="00C536D3" w:rsidRPr="00C536D3" w:rsidRDefault="00C536D3" w:rsidP="00C536D3">
            <w:pPr>
              <w:pStyle w:val="BodyText"/>
              <w:rPr>
                <w:rFonts w:ascii="Arial" w:hAnsi="Arial"/>
                <w:lang w:val="en-CA"/>
              </w:rPr>
            </w:pPr>
          </w:p>
        </w:tc>
        <w:tc>
          <w:tcPr>
            <w:tcW w:w="1701" w:type="dxa"/>
          </w:tcPr>
          <w:p w14:paraId="0136D508" w14:textId="77777777" w:rsidR="00C536D3" w:rsidRPr="00C536D3" w:rsidRDefault="00C536D3" w:rsidP="00C536D3">
            <w:pPr>
              <w:pStyle w:val="BodyText"/>
              <w:rPr>
                <w:rFonts w:ascii="Arial" w:hAnsi="Arial"/>
                <w:lang w:val="en-CA"/>
              </w:rPr>
            </w:pPr>
          </w:p>
        </w:tc>
        <w:tc>
          <w:tcPr>
            <w:tcW w:w="1829" w:type="dxa"/>
          </w:tcPr>
          <w:p w14:paraId="2F9741B0" w14:textId="77777777" w:rsidR="00C536D3" w:rsidRPr="00C536D3" w:rsidRDefault="00C536D3" w:rsidP="00C536D3">
            <w:pPr>
              <w:pStyle w:val="BodyText"/>
              <w:rPr>
                <w:rFonts w:ascii="Arial" w:hAnsi="Arial"/>
                <w:lang w:val="en-CA"/>
              </w:rPr>
            </w:pPr>
          </w:p>
        </w:tc>
        <w:tc>
          <w:tcPr>
            <w:tcW w:w="2394" w:type="dxa"/>
          </w:tcPr>
          <w:p w14:paraId="58BFD61A" w14:textId="77777777" w:rsidR="00C536D3" w:rsidRPr="00C536D3" w:rsidRDefault="00C536D3" w:rsidP="00C536D3">
            <w:pPr>
              <w:pStyle w:val="BodyText"/>
              <w:rPr>
                <w:rFonts w:ascii="Arial" w:hAnsi="Arial"/>
                <w:lang w:val="en-CA"/>
              </w:rPr>
            </w:pPr>
          </w:p>
        </w:tc>
      </w:tr>
      <w:tr w:rsidR="00C536D3" w:rsidRPr="00C536D3" w14:paraId="775A7A1C" w14:textId="77777777" w:rsidTr="0064019D">
        <w:tc>
          <w:tcPr>
            <w:tcW w:w="3652" w:type="dxa"/>
          </w:tcPr>
          <w:p w14:paraId="68BD9D4A"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4D4801D0" w14:textId="77777777" w:rsidR="00C536D3" w:rsidRPr="00C536D3" w:rsidRDefault="00C536D3" w:rsidP="00C536D3">
            <w:pPr>
              <w:pStyle w:val="BodyText"/>
              <w:rPr>
                <w:rFonts w:ascii="Arial" w:hAnsi="Arial"/>
                <w:lang w:val="en-CA"/>
              </w:rPr>
            </w:pPr>
          </w:p>
        </w:tc>
        <w:tc>
          <w:tcPr>
            <w:tcW w:w="1829" w:type="dxa"/>
          </w:tcPr>
          <w:p w14:paraId="5E7A71E9" w14:textId="77777777" w:rsidR="00C536D3" w:rsidRPr="00C536D3" w:rsidRDefault="00C536D3" w:rsidP="00C536D3">
            <w:pPr>
              <w:pStyle w:val="BodyText"/>
              <w:rPr>
                <w:rFonts w:ascii="Arial" w:hAnsi="Arial"/>
                <w:lang w:val="en-CA"/>
              </w:rPr>
            </w:pPr>
          </w:p>
        </w:tc>
        <w:tc>
          <w:tcPr>
            <w:tcW w:w="2394" w:type="dxa"/>
          </w:tcPr>
          <w:p w14:paraId="1A70E052" w14:textId="77777777" w:rsidR="00C536D3" w:rsidRPr="00C536D3" w:rsidRDefault="00C536D3" w:rsidP="00C536D3">
            <w:pPr>
              <w:pStyle w:val="BodyText"/>
              <w:rPr>
                <w:rFonts w:ascii="Arial" w:hAnsi="Arial"/>
                <w:lang w:val="en-CA"/>
              </w:rPr>
            </w:pPr>
          </w:p>
        </w:tc>
      </w:tr>
      <w:tr w:rsidR="00C536D3" w:rsidRPr="00C536D3" w14:paraId="48A1ABDD" w14:textId="77777777" w:rsidTr="0064019D">
        <w:tc>
          <w:tcPr>
            <w:tcW w:w="7182" w:type="dxa"/>
            <w:gridSpan w:val="3"/>
          </w:tcPr>
          <w:p w14:paraId="650B799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443B40" w14:textId="77777777" w:rsidR="00C536D3" w:rsidRPr="00C536D3" w:rsidRDefault="00C536D3" w:rsidP="00C536D3">
            <w:pPr>
              <w:pStyle w:val="BodyText"/>
              <w:rPr>
                <w:rFonts w:ascii="Arial" w:hAnsi="Arial"/>
                <w:lang w:val="en-CA"/>
              </w:rPr>
            </w:pPr>
          </w:p>
        </w:tc>
      </w:tr>
    </w:tbl>
    <w:p w14:paraId="7D4B1E2A" w14:textId="77777777" w:rsidR="00C536D3" w:rsidRPr="00C536D3" w:rsidRDefault="00C536D3" w:rsidP="00C536D3">
      <w:pPr>
        <w:pStyle w:val="BodyText"/>
        <w:rPr>
          <w:rFonts w:ascii="Arial" w:hAnsi="Arial"/>
          <w:b/>
          <w:u w:val="single"/>
          <w:lang w:val="en-CA"/>
        </w:rPr>
      </w:pPr>
    </w:p>
    <w:p w14:paraId="45D12C24" w14:textId="433A9BB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r w:rsidR="002F053C">
        <w:rPr>
          <w:rFonts w:ascii="Arial" w:hAnsi="Arial"/>
          <w:b/>
          <w:u w:val="single"/>
          <w:lang w:val="en-CA"/>
        </w:rPr>
        <w:t xml:space="preserve">       SEE ATTACHED</w:t>
      </w:r>
    </w:p>
    <w:p w14:paraId="049736B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15D6FF3B" w14:textId="77777777">
        <w:trPr>
          <w:trHeight w:val="1965"/>
        </w:trPr>
        <w:tc>
          <w:tcPr>
            <w:tcW w:w="1368" w:type="dxa"/>
          </w:tcPr>
          <w:p w14:paraId="381B2249" w14:textId="77777777" w:rsidR="00EA4133" w:rsidRDefault="00EA4133">
            <w:pPr>
              <w:pStyle w:val="BodyText"/>
              <w:spacing w:before="0" w:line="280" w:lineRule="exact"/>
              <w:jc w:val="center"/>
              <w:rPr>
                <w:rFonts w:ascii="Arial" w:hAnsi="Arial"/>
                <w:b/>
                <w:sz w:val="20"/>
                <w:lang w:val="en-CA"/>
              </w:rPr>
            </w:pPr>
          </w:p>
          <w:p w14:paraId="03FF2483"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6E286ED5" w14:textId="77777777" w:rsidR="00EA4133" w:rsidRDefault="00EA4133">
            <w:pPr>
              <w:pStyle w:val="BodyText"/>
              <w:spacing w:before="0" w:line="280" w:lineRule="exact"/>
              <w:jc w:val="center"/>
              <w:rPr>
                <w:rFonts w:ascii="Arial" w:hAnsi="Arial"/>
                <w:b/>
                <w:sz w:val="20"/>
                <w:lang w:val="en-CA"/>
              </w:rPr>
            </w:pPr>
          </w:p>
          <w:p w14:paraId="2030D8E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CFD71E2" w14:textId="77777777" w:rsidR="00EA4133" w:rsidRDefault="00EA4133">
            <w:pPr>
              <w:pStyle w:val="BodyText"/>
              <w:spacing w:before="0" w:line="280" w:lineRule="exact"/>
              <w:jc w:val="center"/>
              <w:rPr>
                <w:rFonts w:ascii="Arial" w:hAnsi="Arial"/>
                <w:b/>
                <w:sz w:val="20"/>
                <w:lang w:val="en-CA"/>
              </w:rPr>
            </w:pPr>
          </w:p>
          <w:p w14:paraId="7206906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00DF1DE2" w14:textId="77777777" w:rsidR="00EA4133" w:rsidRDefault="00EA4133">
            <w:pPr>
              <w:pStyle w:val="BodyText"/>
              <w:spacing w:before="0" w:line="280" w:lineRule="exact"/>
              <w:jc w:val="center"/>
              <w:rPr>
                <w:rFonts w:ascii="Arial" w:hAnsi="Arial"/>
                <w:b/>
                <w:sz w:val="20"/>
                <w:lang w:val="en-CA"/>
              </w:rPr>
            </w:pPr>
          </w:p>
          <w:p w14:paraId="0A8A25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70D99E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790C62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80F9B2B"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49C08CE6" w14:textId="77777777" w:rsidR="00EA4133" w:rsidRDefault="00EA4133">
            <w:pPr>
              <w:pStyle w:val="BodyText"/>
              <w:spacing w:before="0" w:line="280" w:lineRule="exact"/>
              <w:jc w:val="center"/>
              <w:rPr>
                <w:rFonts w:ascii="Arial" w:hAnsi="Arial"/>
                <w:b/>
                <w:sz w:val="20"/>
                <w:lang w:val="en-CA"/>
              </w:rPr>
            </w:pPr>
          </w:p>
          <w:p w14:paraId="7AEA29F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04581351" w14:textId="77777777" w:rsidR="00C536D3" w:rsidRDefault="00C536D3" w:rsidP="00C536D3">
            <w:pPr>
              <w:pStyle w:val="BodyText"/>
              <w:spacing w:before="0" w:line="280" w:lineRule="exact"/>
              <w:jc w:val="center"/>
              <w:rPr>
                <w:rFonts w:ascii="Arial" w:hAnsi="Arial"/>
                <w:b/>
                <w:sz w:val="20"/>
              </w:rPr>
            </w:pPr>
          </w:p>
          <w:p w14:paraId="41E9BB34"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14:paraId="3EBF9D3F" w14:textId="77777777" w:rsidR="00EA4133" w:rsidRDefault="00EA4133">
            <w:pPr>
              <w:pStyle w:val="BodyText"/>
              <w:spacing w:before="0" w:line="280" w:lineRule="exact"/>
              <w:jc w:val="center"/>
              <w:rPr>
                <w:rFonts w:ascii="Arial" w:hAnsi="Arial"/>
                <w:b/>
                <w:sz w:val="20"/>
                <w:lang w:val="en-CA"/>
              </w:rPr>
            </w:pPr>
          </w:p>
          <w:p w14:paraId="58004E2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1EC421D1" w14:textId="77777777" w:rsidR="00EA4133" w:rsidRDefault="00EA4133">
            <w:pPr>
              <w:pStyle w:val="BodyText"/>
              <w:spacing w:before="0" w:line="280" w:lineRule="exact"/>
              <w:jc w:val="center"/>
              <w:rPr>
                <w:rFonts w:ascii="Arial" w:hAnsi="Arial"/>
                <w:b/>
                <w:color w:val="000000"/>
                <w:sz w:val="20"/>
                <w:lang w:val="en-CA"/>
              </w:rPr>
            </w:pPr>
          </w:p>
          <w:p w14:paraId="65520000" w14:textId="06571C4D"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w:t>
            </w:r>
          </w:p>
        </w:tc>
      </w:tr>
      <w:tr w:rsidR="00A90670" w14:paraId="6B4AEBE2" w14:textId="77777777">
        <w:trPr>
          <w:trHeight w:val="864"/>
        </w:trPr>
        <w:tc>
          <w:tcPr>
            <w:tcW w:w="1368" w:type="dxa"/>
          </w:tcPr>
          <w:p w14:paraId="740A3E3E"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4802B920" w14:textId="77777777" w:rsidR="00A90670" w:rsidRDefault="00A90670">
            <w:pPr>
              <w:pStyle w:val="BodyText"/>
              <w:spacing w:before="0" w:line="280" w:lineRule="exact"/>
              <w:jc w:val="center"/>
              <w:rPr>
                <w:rFonts w:ascii="Arial" w:hAnsi="Arial"/>
                <w:b/>
                <w:sz w:val="20"/>
                <w:lang w:val="en-CA"/>
              </w:rPr>
            </w:pPr>
          </w:p>
        </w:tc>
        <w:tc>
          <w:tcPr>
            <w:tcW w:w="1170" w:type="dxa"/>
          </w:tcPr>
          <w:p w14:paraId="2B84C9FB" w14:textId="77777777" w:rsidR="00A90670" w:rsidRDefault="00A90670">
            <w:pPr>
              <w:pStyle w:val="BodyText"/>
              <w:spacing w:before="0" w:line="280" w:lineRule="exact"/>
              <w:jc w:val="center"/>
              <w:rPr>
                <w:rFonts w:ascii="Arial" w:hAnsi="Arial"/>
                <w:b/>
                <w:sz w:val="20"/>
                <w:lang w:val="en-CA"/>
              </w:rPr>
            </w:pPr>
          </w:p>
        </w:tc>
        <w:tc>
          <w:tcPr>
            <w:tcW w:w="1350" w:type="dxa"/>
          </w:tcPr>
          <w:p w14:paraId="2045755B" w14:textId="77777777" w:rsidR="00A90670" w:rsidRDefault="00A90670">
            <w:pPr>
              <w:pStyle w:val="BodyText"/>
              <w:spacing w:before="0" w:line="280" w:lineRule="exact"/>
              <w:jc w:val="center"/>
              <w:rPr>
                <w:rFonts w:ascii="Arial" w:hAnsi="Arial"/>
                <w:b/>
                <w:sz w:val="20"/>
                <w:lang w:val="en-CA"/>
              </w:rPr>
            </w:pPr>
          </w:p>
        </w:tc>
        <w:tc>
          <w:tcPr>
            <w:tcW w:w="1350" w:type="dxa"/>
          </w:tcPr>
          <w:p w14:paraId="23B3EF5D" w14:textId="77777777" w:rsidR="00A90670" w:rsidRDefault="00A90670">
            <w:pPr>
              <w:pStyle w:val="BodyText"/>
              <w:spacing w:before="0" w:line="280" w:lineRule="exact"/>
              <w:jc w:val="center"/>
              <w:rPr>
                <w:rFonts w:ascii="Arial" w:hAnsi="Arial"/>
                <w:b/>
                <w:sz w:val="20"/>
                <w:lang w:val="en-CA"/>
              </w:rPr>
            </w:pPr>
          </w:p>
        </w:tc>
        <w:tc>
          <w:tcPr>
            <w:tcW w:w="1710" w:type="dxa"/>
          </w:tcPr>
          <w:p w14:paraId="48F28B51" w14:textId="77777777" w:rsidR="00A90670" w:rsidRDefault="00A90670">
            <w:pPr>
              <w:pStyle w:val="BodyText"/>
              <w:spacing w:before="0" w:line="280" w:lineRule="exact"/>
              <w:jc w:val="center"/>
              <w:rPr>
                <w:rFonts w:ascii="Arial" w:hAnsi="Arial"/>
                <w:b/>
                <w:sz w:val="20"/>
              </w:rPr>
            </w:pPr>
          </w:p>
        </w:tc>
        <w:tc>
          <w:tcPr>
            <w:tcW w:w="1080" w:type="dxa"/>
          </w:tcPr>
          <w:p w14:paraId="1BD775AC" w14:textId="77777777" w:rsidR="00A90670" w:rsidRDefault="00A90670">
            <w:pPr>
              <w:pStyle w:val="BodyText"/>
              <w:spacing w:before="0" w:line="280" w:lineRule="exact"/>
              <w:jc w:val="center"/>
              <w:rPr>
                <w:rFonts w:ascii="Arial" w:hAnsi="Arial"/>
                <w:b/>
                <w:sz w:val="20"/>
                <w:lang w:val="en-CA"/>
              </w:rPr>
            </w:pPr>
          </w:p>
        </w:tc>
        <w:tc>
          <w:tcPr>
            <w:tcW w:w="1080" w:type="dxa"/>
          </w:tcPr>
          <w:p w14:paraId="33CA19C2" w14:textId="77777777" w:rsidR="00A90670" w:rsidRDefault="00A90670">
            <w:pPr>
              <w:pStyle w:val="BodyText"/>
              <w:spacing w:before="0" w:line="280" w:lineRule="exact"/>
              <w:jc w:val="center"/>
              <w:rPr>
                <w:rFonts w:ascii="Arial" w:hAnsi="Arial"/>
                <w:b/>
                <w:color w:val="000000"/>
                <w:sz w:val="20"/>
                <w:lang w:val="en-CA"/>
              </w:rPr>
            </w:pPr>
          </w:p>
        </w:tc>
      </w:tr>
      <w:tr w:rsidR="00A90670" w14:paraId="7461484D" w14:textId="77777777">
        <w:trPr>
          <w:trHeight w:val="864"/>
        </w:trPr>
        <w:tc>
          <w:tcPr>
            <w:tcW w:w="1368" w:type="dxa"/>
          </w:tcPr>
          <w:p w14:paraId="34483716" w14:textId="77777777" w:rsidR="00A90670" w:rsidRDefault="00A90670">
            <w:pPr>
              <w:pStyle w:val="BodyText"/>
              <w:rPr>
                <w:rFonts w:ascii="Arial" w:hAnsi="Arial"/>
                <w:lang w:val="en-CA"/>
              </w:rPr>
            </w:pPr>
          </w:p>
          <w:p w14:paraId="517615BE" w14:textId="77777777" w:rsidR="00A90670" w:rsidRDefault="00A90670">
            <w:pPr>
              <w:pStyle w:val="BodyText"/>
              <w:rPr>
                <w:rFonts w:ascii="Arial" w:hAnsi="Arial"/>
                <w:lang w:val="en-CA"/>
              </w:rPr>
            </w:pPr>
          </w:p>
        </w:tc>
        <w:tc>
          <w:tcPr>
            <w:tcW w:w="1350" w:type="dxa"/>
          </w:tcPr>
          <w:p w14:paraId="3A2CF031" w14:textId="77777777" w:rsidR="00A90670" w:rsidRDefault="00A90670">
            <w:pPr>
              <w:pStyle w:val="BodyText"/>
              <w:rPr>
                <w:rFonts w:ascii="Arial" w:hAnsi="Arial"/>
                <w:lang w:val="en-CA"/>
              </w:rPr>
            </w:pPr>
          </w:p>
        </w:tc>
        <w:tc>
          <w:tcPr>
            <w:tcW w:w="1170" w:type="dxa"/>
          </w:tcPr>
          <w:p w14:paraId="69075D4B" w14:textId="77777777" w:rsidR="00A90670" w:rsidRDefault="00A90670">
            <w:pPr>
              <w:pStyle w:val="BodyText"/>
              <w:rPr>
                <w:rFonts w:ascii="Arial" w:hAnsi="Arial"/>
                <w:lang w:val="en-CA"/>
              </w:rPr>
            </w:pPr>
          </w:p>
        </w:tc>
        <w:tc>
          <w:tcPr>
            <w:tcW w:w="1350" w:type="dxa"/>
          </w:tcPr>
          <w:p w14:paraId="5A92E9C0" w14:textId="77777777" w:rsidR="00A90670" w:rsidRDefault="00A90670">
            <w:pPr>
              <w:pStyle w:val="BodyText"/>
              <w:rPr>
                <w:rFonts w:ascii="Arial" w:hAnsi="Arial"/>
                <w:lang w:val="en-CA"/>
              </w:rPr>
            </w:pPr>
          </w:p>
        </w:tc>
        <w:tc>
          <w:tcPr>
            <w:tcW w:w="1350" w:type="dxa"/>
          </w:tcPr>
          <w:p w14:paraId="511E4CFB" w14:textId="77777777" w:rsidR="00A90670" w:rsidRDefault="00A90670">
            <w:pPr>
              <w:pStyle w:val="BodyText"/>
              <w:rPr>
                <w:rFonts w:ascii="Arial" w:hAnsi="Arial"/>
                <w:lang w:val="en-CA"/>
              </w:rPr>
            </w:pPr>
          </w:p>
        </w:tc>
        <w:tc>
          <w:tcPr>
            <w:tcW w:w="1710" w:type="dxa"/>
          </w:tcPr>
          <w:p w14:paraId="127C180C" w14:textId="77777777" w:rsidR="00A90670" w:rsidRDefault="00A90670">
            <w:pPr>
              <w:pStyle w:val="BodyText"/>
              <w:rPr>
                <w:rFonts w:ascii="Arial" w:hAnsi="Arial"/>
                <w:lang w:val="en-CA"/>
              </w:rPr>
            </w:pPr>
          </w:p>
        </w:tc>
        <w:tc>
          <w:tcPr>
            <w:tcW w:w="1080" w:type="dxa"/>
          </w:tcPr>
          <w:p w14:paraId="3DB33630" w14:textId="77777777" w:rsidR="00A90670" w:rsidRDefault="00A90670">
            <w:pPr>
              <w:pStyle w:val="BodyText"/>
              <w:rPr>
                <w:rFonts w:ascii="Arial" w:hAnsi="Arial"/>
                <w:lang w:val="en-CA"/>
              </w:rPr>
            </w:pPr>
          </w:p>
        </w:tc>
        <w:tc>
          <w:tcPr>
            <w:tcW w:w="1080" w:type="dxa"/>
          </w:tcPr>
          <w:p w14:paraId="1F32A143" w14:textId="77777777" w:rsidR="00A90670" w:rsidRDefault="00A90670">
            <w:pPr>
              <w:pStyle w:val="BodyText"/>
              <w:rPr>
                <w:rFonts w:ascii="Arial" w:hAnsi="Arial"/>
                <w:lang w:val="en-CA"/>
              </w:rPr>
            </w:pPr>
          </w:p>
        </w:tc>
      </w:tr>
      <w:tr w:rsidR="00A90670" w14:paraId="34FD33DA" w14:textId="77777777">
        <w:trPr>
          <w:trHeight w:val="864"/>
        </w:trPr>
        <w:tc>
          <w:tcPr>
            <w:tcW w:w="1368" w:type="dxa"/>
          </w:tcPr>
          <w:p w14:paraId="531F9E51" w14:textId="77777777" w:rsidR="00A90670" w:rsidRDefault="00A90670">
            <w:pPr>
              <w:pStyle w:val="BodyText"/>
              <w:rPr>
                <w:rFonts w:ascii="Arial" w:hAnsi="Arial"/>
                <w:lang w:val="en-CA"/>
              </w:rPr>
            </w:pPr>
          </w:p>
        </w:tc>
        <w:tc>
          <w:tcPr>
            <w:tcW w:w="1350" w:type="dxa"/>
          </w:tcPr>
          <w:p w14:paraId="7F097C70" w14:textId="77777777" w:rsidR="00A90670" w:rsidRDefault="00A90670">
            <w:pPr>
              <w:pStyle w:val="BodyText"/>
              <w:rPr>
                <w:rFonts w:ascii="Arial" w:hAnsi="Arial"/>
                <w:lang w:val="en-CA"/>
              </w:rPr>
            </w:pPr>
          </w:p>
        </w:tc>
        <w:tc>
          <w:tcPr>
            <w:tcW w:w="1170" w:type="dxa"/>
          </w:tcPr>
          <w:p w14:paraId="29F7CDEC" w14:textId="77777777" w:rsidR="00A90670" w:rsidRDefault="00A90670">
            <w:pPr>
              <w:pStyle w:val="BodyText"/>
              <w:rPr>
                <w:rFonts w:ascii="Arial" w:hAnsi="Arial"/>
                <w:lang w:val="en-CA"/>
              </w:rPr>
            </w:pPr>
          </w:p>
        </w:tc>
        <w:tc>
          <w:tcPr>
            <w:tcW w:w="1350" w:type="dxa"/>
          </w:tcPr>
          <w:p w14:paraId="22A3ACAE" w14:textId="77777777" w:rsidR="00A90670" w:rsidRDefault="00A90670">
            <w:pPr>
              <w:pStyle w:val="BodyText"/>
              <w:rPr>
                <w:rFonts w:ascii="Arial" w:hAnsi="Arial"/>
                <w:lang w:val="en-CA"/>
              </w:rPr>
            </w:pPr>
          </w:p>
        </w:tc>
        <w:tc>
          <w:tcPr>
            <w:tcW w:w="1350" w:type="dxa"/>
          </w:tcPr>
          <w:p w14:paraId="7C244FCC" w14:textId="77777777" w:rsidR="00A90670" w:rsidRDefault="00A90670">
            <w:pPr>
              <w:pStyle w:val="BodyText"/>
              <w:rPr>
                <w:rFonts w:ascii="Arial" w:hAnsi="Arial"/>
                <w:lang w:val="en-CA"/>
              </w:rPr>
            </w:pPr>
          </w:p>
        </w:tc>
        <w:tc>
          <w:tcPr>
            <w:tcW w:w="1710" w:type="dxa"/>
          </w:tcPr>
          <w:p w14:paraId="181634FB" w14:textId="77777777" w:rsidR="00A90670" w:rsidRDefault="00A90670">
            <w:pPr>
              <w:pStyle w:val="BodyText"/>
              <w:rPr>
                <w:rFonts w:ascii="Arial" w:hAnsi="Arial"/>
                <w:lang w:val="en-CA"/>
              </w:rPr>
            </w:pPr>
          </w:p>
        </w:tc>
        <w:tc>
          <w:tcPr>
            <w:tcW w:w="1080" w:type="dxa"/>
          </w:tcPr>
          <w:p w14:paraId="26FB3C01" w14:textId="77777777" w:rsidR="00A90670" w:rsidRDefault="00A90670">
            <w:pPr>
              <w:pStyle w:val="BodyText"/>
              <w:rPr>
                <w:rFonts w:ascii="Arial" w:hAnsi="Arial"/>
                <w:lang w:val="en-CA"/>
              </w:rPr>
            </w:pPr>
          </w:p>
        </w:tc>
        <w:tc>
          <w:tcPr>
            <w:tcW w:w="1080" w:type="dxa"/>
          </w:tcPr>
          <w:p w14:paraId="0F39BC65" w14:textId="77777777" w:rsidR="00A90670" w:rsidRDefault="00A90670">
            <w:pPr>
              <w:pStyle w:val="BodyText"/>
              <w:rPr>
                <w:rFonts w:ascii="Arial" w:hAnsi="Arial"/>
                <w:lang w:val="en-CA"/>
              </w:rPr>
            </w:pPr>
          </w:p>
        </w:tc>
      </w:tr>
    </w:tbl>
    <w:p w14:paraId="70BAFEC5" w14:textId="77777777" w:rsidR="00EA4133" w:rsidRPr="008003B9" w:rsidRDefault="00EA4133">
      <w:pPr>
        <w:pStyle w:val="BodyText"/>
        <w:rPr>
          <w:rFonts w:ascii="Arial" w:hAnsi="Arial" w:cs="Arial"/>
          <w:sz w:val="20"/>
        </w:rPr>
      </w:pPr>
    </w:p>
    <w:p w14:paraId="50CCBDD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599B6E5E" w14:textId="345025D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12607">
        <w:rPr>
          <w:rFonts w:ascii="Arial" w:hAnsi="Arial"/>
        </w:rPr>
        <w:t>$41,250</w:t>
      </w:r>
      <w:proofErr w:type="gramStart"/>
      <w:r>
        <w:rPr>
          <w:rFonts w:ascii="Arial" w:hAnsi="Arial"/>
          <w:u w:val="single"/>
        </w:rPr>
        <w:tab/>
      </w:r>
      <w:r>
        <w:rPr>
          <w:rFonts w:ascii="Arial" w:hAnsi="Arial"/>
        </w:rPr>
        <w:t xml:space="preserve"> .</w:t>
      </w:r>
      <w:proofErr w:type="gramEnd"/>
    </w:p>
    <w:p w14:paraId="3AE5EBC2" w14:textId="3B5E6330"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12607">
        <w:rPr>
          <w:rFonts w:ascii="Arial" w:hAnsi="Arial"/>
        </w:rPr>
        <w:t>General working capital</w:t>
      </w:r>
      <w:r>
        <w:rPr>
          <w:rFonts w:ascii="Arial" w:hAnsi="Arial"/>
        </w:rPr>
        <w:t>.</w:t>
      </w:r>
    </w:p>
    <w:p w14:paraId="219242A0" w14:textId="70002CCC"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712607">
        <w:rPr>
          <w:rFonts w:ascii="Arial" w:hAnsi="Arial"/>
        </w:rPr>
        <w:t>Nil</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312C31A"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01D3812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A0EA4AA" w14:textId="348ED3EF"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84577A">
        <w:rPr>
          <w:rFonts w:ascii="Arial" w:hAnsi="Arial"/>
        </w:rPr>
        <w:t>:</w:t>
      </w:r>
      <w:r>
        <w:rPr>
          <w:rFonts w:ascii="Arial" w:hAnsi="Arial"/>
        </w:rPr>
        <w:t xml:space="preserve">  </w:t>
      </w:r>
      <w:r w:rsidR="00712607">
        <w:rPr>
          <w:rFonts w:ascii="Arial" w:hAnsi="Arial"/>
        </w:rPr>
        <w:t>common shares</w:t>
      </w:r>
      <w:proofErr w:type="gramStart"/>
      <w:r>
        <w:rPr>
          <w:rFonts w:ascii="Arial" w:hAnsi="Arial"/>
          <w:u w:val="single"/>
        </w:rPr>
        <w:tab/>
      </w:r>
      <w:r>
        <w:rPr>
          <w:rFonts w:ascii="Arial" w:hAnsi="Arial"/>
        </w:rPr>
        <w:t xml:space="preserve"> .</w:t>
      </w:r>
      <w:proofErr w:type="gramEnd"/>
    </w:p>
    <w:p w14:paraId="0ECFE306" w14:textId="66655841"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84577A">
        <w:rPr>
          <w:rFonts w:ascii="Arial" w:hAnsi="Arial"/>
        </w:rPr>
        <w:t>:</w:t>
      </w:r>
      <w:r>
        <w:rPr>
          <w:rFonts w:ascii="Arial" w:hAnsi="Arial"/>
        </w:rPr>
        <w:t xml:space="preserve"> </w:t>
      </w:r>
      <w:r w:rsidR="00712607">
        <w:rPr>
          <w:rFonts w:ascii="Arial" w:hAnsi="Arial"/>
        </w:rPr>
        <w:t>206,250</w:t>
      </w:r>
      <w:proofErr w:type="gramStart"/>
      <w:r>
        <w:rPr>
          <w:rFonts w:ascii="Arial" w:hAnsi="Arial"/>
          <w:u w:val="single"/>
        </w:rPr>
        <w:tab/>
      </w:r>
      <w:r>
        <w:rPr>
          <w:rFonts w:ascii="Arial" w:hAnsi="Arial"/>
        </w:rPr>
        <w:t xml:space="preserve"> .</w:t>
      </w:r>
      <w:proofErr w:type="gramEnd"/>
    </w:p>
    <w:p w14:paraId="58452423" w14:textId="58F7AD0C"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84577A">
        <w:rPr>
          <w:rFonts w:ascii="Arial" w:hAnsi="Arial"/>
        </w:rPr>
        <w:t>:</w:t>
      </w:r>
      <w:r>
        <w:rPr>
          <w:rFonts w:ascii="Arial" w:hAnsi="Arial"/>
        </w:rPr>
        <w:t xml:space="preserve"> </w:t>
      </w:r>
      <w:r w:rsidR="00712607">
        <w:rPr>
          <w:rFonts w:ascii="Arial" w:hAnsi="Arial"/>
        </w:rPr>
        <w:t>$0.20</w:t>
      </w:r>
      <w:proofErr w:type="gramStart"/>
      <w:r>
        <w:rPr>
          <w:rFonts w:ascii="Arial" w:hAnsi="Arial"/>
          <w:u w:val="single"/>
        </w:rPr>
        <w:tab/>
      </w:r>
      <w:r>
        <w:rPr>
          <w:rFonts w:ascii="Arial" w:hAnsi="Arial"/>
        </w:rPr>
        <w:t xml:space="preserve"> .</w:t>
      </w:r>
      <w:proofErr w:type="gramEnd"/>
    </w:p>
    <w:p w14:paraId="6F882D13" w14:textId="30B693BB"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84577A">
        <w:rPr>
          <w:rFonts w:ascii="Arial" w:hAnsi="Arial"/>
        </w:rPr>
        <w:t>:</w:t>
      </w:r>
      <w:r>
        <w:rPr>
          <w:rFonts w:ascii="Arial" w:hAnsi="Arial"/>
        </w:rPr>
        <w:t xml:space="preserve"> </w:t>
      </w:r>
      <w:r w:rsidR="00712607">
        <w:rPr>
          <w:rFonts w:ascii="Arial" w:hAnsi="Arial"/>
        </w:rPr>
        <w:t>One vote per share</w:t>
      </w:r>
      <w:r>
        <w:rPr>
          <w:rFonts w:ascii="Arial" w:hAnsi="Arial"/>
          <w:u w:val="single"/>
        </w:rPr>
        <w:tab/>
      </w:r>
    </w:p>
    <w:p w14:paraId="5636345A"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788343AC" w14:textId="674E35C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C5715D">
        <w:rPr>
          <w:rFonts w:ascii="Arial" w:hAnsi="Arial"/>
        </w:rPr>
        <w:t>:</w:t>
      </w:r>
      <w:r w:rsidR="0084577A">
        <w:rPr>
          <w:rFonts w:ascii="Arial" w:hAnsi="Arial"/>
        </w:rPr>
        <w:t xml:space="preserve"> </w:t>
      </w:r>
      <w:r w:rsidR="00712607">
        <w:rPr>
          <w:rFonts w:ascii="Arial" w:hAnsi="Arial"/>
        </w:rPr>
        <w:t>Not applicable</w:t>
      </w:r>
    </w:p>
    <w:p w14:paraId="5EC81BA9" w14:textId="077BDF6F"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C5715D">
        <w:rPr>
          <w:rFonts w:ascii="Arial" w:hAnsi="Arial"/>
        </w:rPr>
        <w:t>:</w:t>
      </w:r>
      <w:r>
        <w:rPr>
          <w:rFonts w:ascii="Arial" w:hAnsi="Arial"/>
        </w:rPr>
        <w:t xml:space="preserve"> </w:t>
      </w:r>
    </w:p>
    <w:p w14:paraId="73C1A103" w14:textId="040605C5" w:rsidR="00EA4133" w:rsidRDefault="00EA4133" w:rsidP="00C5715D">
      <w:pPr>
        <w:pStyle w:val="List"/>
        <w:tabs>
          <w:tab w:val="left" w:pos="1080"/>
          <w:tab w:val="left" w:pos="1440"/>
          <w:tab w:val="left" w:pos="2160"/>
          <w:tab w:val="left" w:pos="9180"/>
        </w:tabs>
        <w:ind w:left="0" w:firstLine="0"/>
        <w:rPr>
          <w:rFonts w:ascii="Arial" w:hAnsi="Arial"/>
        </w:rPr>
      </w:pPr>
      <w:r>
        <w:rPr>
          <w:rFonts w:ascii="Arial" w:hAnsi="Arial"/>
        </w:rPr>
        <w:tab/>
        <w:t>(c)</w:t>
      </w:r>
      <w:r>
        <w:rPr>
          <w:rFonts w:ascii="Arial" w:hAnsi="Arial"/>
        </w:rPr>
        <w:tab/>
      </w:r>
      <w:r>
        <w:rPr>
          <w:rFonts w:ascii="Arial" w:hAnsi="Arial"/>
        </w:rPr>
        <w:tab/>
        <w:t>Exercise price</w:t>
      </w:r>
      <w:r w:rsidR="00C5715D">
        <w:rPr>
          <w:rFonts w:ascii="Arial" w:hAnsi="Arial"/>
        </w:rPr>
        <w:t>:</w:t>
      </w:r>
      <w:r w:rsidR="006643F0">
        <w:rPr>
          <w:rFonts w:ascii="Arial" w:hAnsi="Arial"/>
        </w:rPr>
        <w:t xml:space="preserve">  </w:t>
      </w:r>
    </w:p>
    <w:p w14:paraId="664ADA90" w14:textId="26C6BABB"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C5715D">
        <w:rPr>
          <w:rFonts w:ascii="Arial" w:hAnsi="Arial"/>
        </w:rPr>
        <w:t>:</w:t>
      </w:r>
      <w:r w:rsidR="00C5715D">
        <w:rPr>
          <w:rFonts w:ascii="Arial" w:hAnsi="Arial"/>
        </w:rPr>
        <w:tab/>
      </w:r>
    </w:p>
    <w:p w14:paraId="60AFA47F"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4D468257" w14:textId="1980B902"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922E01">
        <w:rPr>
          <w:rFonts w:ascii="Arial" w:hAnsi="Arial"/>
        </w:rPr>
        <w:t>:</w:t>
      </w:r>
      <w:r>
        <w:rPr>
          <w:rFonts w:ascii="Arial" w:hAnsi="Arial"/>
        </w:rPr>
        <w:t xml:space="preserve"> </w:t>
      </w:r>
      <w:r w:rsidR="00712607">
        <w:rPr>
          <w:rFonts w:ascii="Arial" w:hAnsi="Arial"/>
        </w:rPr>
        <w:t>Not applicable</w:t>
      </w:r>
      <w:proofErr w:type="gramStart"/>
      <w:r>
        <w:rPr>
          <w:rFonts w:ascii="Arial" w:hAnsi="Arial"/>
          <w:u w:val="single"/>
        </w:rPr>
        <w:tab/>
      </w:r>
      <w:r>
        <w:rPr>
          <w:rFonts w:ascii="Arial" w:hAnsi="Arial"/>
        </w:rPr>
        <w:t xml:space="preserve"> .</w:t>
      </w:r>
      <w:proofErr w:type="gramEnd"/>
    </w:p>
    <w:p w14:paraId="25031428"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0229002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79F68AF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7A0FFC1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5246DF50"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3F1F2A2" w14:textId="757A5416"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712607">
        <w:rPr>
          <w:rFonts w:ascii="Arial" w:hAnsi="Arial"/>
        </w:rPr>
        <w:t>Not applicable</w:t>
      </w:r>
      <w:proofErr w:type="gramStart"/>
      <w:r>
        <w:rPr>
          <w:rFonts w:ascii="Arial" w:hAnsi="Arial"/>
          <w:u w:val="single"/>
        </w:rPr>
        <w:tab/>
      </w:r>
      <w:r>
        <w:rPr>
          <w:rFonts w:ascii="Arial" w:hAnsi="Arial"/>
        </w:rPr>
        <w:t xml:space="preserve"> .</w:t>
      </w:r>
      <w:proofErr w:type="gramEnd"/>
    </w:p>
    <w:p w14:paraId="73F5D9E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9B5AE2A"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09E7581A"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0B2BA4EE"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2462FCE1"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048C02FB"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A5B165A"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37532E4" w14:textId="77777777" w:rsidR="00EA4133" w:rsidRDefault="00EA4133">
      <w:pPr>
        <w:pStyle w:val="List"/>
        <w:tabs>
          <w:tab w:val="left" w:pos="1080"/>
          <w:tab w:val="left" w:pos="9180"/>
        </w:tabs>
        <w:ind w:left="0" w:firstLine="0"/>
        <w:jc w:val="both"/>
        <w:rPr>
          <w:rFonts w:ascii="Arial" w:hAnsi="Arial"/>
        </w:rPr>
      </w:pPr>
    </w:p>
    <w:p w14:paraId="222E3783"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2145888" w14:textId="496E56E4" w:rsidR="00EA4133" w:rsidRDefault="00EA4133">
      <w:pPr>
        <w:pStyle w:val="List"/>
        <w:tabs>
          <w:tab w:val="left" w:pos="1080"/>
          <w:tab w:val="left" w:pos="9180"/>
        </w:tabs>
        <w:ind w:left="0" w:firstLine="0"/>
        <w:jc w:val="both"/>
        <w:rPr>
          <w:rFonts w:ascii="Arial" w:hAnsi="Arial"/>
        </w:rPr>
      </w:pPr>
      <w:r>
        <w:rPr>
          <w:rFonts w:ascii="Arial" w:hAnsi="Arial"/>
        </w:rPr>
        <w:tab/>
      </w:r>
      <w:r w:rsidR="00712607">
        <w:rPr>
          <w:rFonts w:ascii="Arial" w:hAnsi="Arial"/>
        </w:rPr>
        <w:t>None</w:t>
      </w:r>
      <w:proofErr w:type="gramStart"/>
      <w:r>
        <w:rPr>
          <w:rFonts w:ascii="Arial" w:hAnsi="Arial"/>
          <w:u w:val="single"/>
        </w:rPr>
        <w:tab/>
      </w:r>
      <w:r>
        <w:rPr>
          <w:rFonts w:ascii="Arial" w:hAnsi="Arial"/>
        </w:rPr>
        <w:t xml:space="preserve"> .</w:t>
      </w:r>
      <w:proofErr w:type="gramEnd"/>
    </w:p>
    <w:p w14:paraId="41953F3C"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5A7B4DF" w14:textId="3D096AC2" w:rsidR="00EA4133" w:rsidRDefault="00EA4133">
      <w:pPr>
        <w:pStyle w:val="List"/>
        <w:tabs>
          <w:tab w:val="left" w:pos="1080"/>
          <w:tab w:val="left" w:pos="9180"/>
        </w:tabs>
        <w:ind w:left="0" w:firstLine="0"/>
        <w:jc w:val="both"/>
        <w:rPr>
          <w:rFonts w:ascii="Arial" w:hAnsi="Arial"/>
        </w:rPr>
      </w:pPr>
      <w:r>
        <w:rPr>
          <w:rFonts w:ascii="Arial" w:hAnsi="Arial"/>
        </w:rPr>
        <w:tab/>
      </w:r>
      <w:r w:rsidR="00712607">
        <w:rPr>
          <w:rFonts w:ascii="Arial" w:hAnsi="Arial"/>
        </w:rPr>
        <w:t>No</w:t>
      </w:r>
      <w:proofErr w:type="gramStart"/>
      <w:r>
        <w:rPr>
          <w:rFonts w:ascii="Arial" w:hAnsi="Arial"/>
          <w:u w:val="single"/>
        </w:rPr>
        <w:tab/>
      </w:r>
      <w:r>
        <w:rPr>
          <w:rFonts w:ascii="Arial" w:hAnsi="Arial"/>
        </w:rPr>
        <w:t xml:space="preserve"> .</w:t>
      </w:r>
      <w:proofErr w:type="gramEnd"/>
    </w:p>
    <w:p w14:paraId="5DD27AD8" w14:textId="77777777" w:rsidR="00EA4133" w:rsidRDefault="00EA4133">
      <w:pPr>
        <w:pStyle w:val="List"/>
        <w:tabs>
          <w:tab w:val="left" w:pos="9180"/>
        </w:tabs>
        <w:spacing w:before="0"/>
        <w:jc w:val="both"/>
        <w:rPr>
          <w:rFonts w:ascii="Arial" w:hAnsi="Arial"/>
        </w:rPr>
      </w:pPr>
    </w:p>
    <w:p w14:paraId="6EBF9445"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46A8192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9DA7B6F"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DBE31F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4905029"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F6016E7" w14:textId="77777777" w:rsidR="003C6D7E" w:rsidRDefault="003C6D7E">
      <w:pPr>
        <w:rPr>
          <w:rFonts w:ascii="Arial" w:hAnsi="Arial"/>
          <w:b/>
          <w:color w:val="000000"/>
          <w:sz w:val="24"/>
          <w:lang w:val="en-GB"/>
        </w:rPr>
      </w:pPr>
      <w:r>
        <w:rPr>
          <w:rFonts w:ascii="Arial" w:hAnsi="Arial"/>
          <w:b/>
          <w:color w:val="000000"/>
        </w:rPr>
        <w:br w:type="page"/>
      </w:r>
    </w:p>
    <w:p w14:paraId="645B65DF"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21600091" w14:textId="77777777" w:rsidR="00EA4133" w:rsidRDefault="00EA4133">
      <w:pPr>
        <w:pStyle w:val="List"/>
        <w:tabs>
          <w:tab w:val="left" w:pos="9180"/>
        </w:tabs>
        <w:spacing w:before="0"/>
        <w:ind w:left="0" w:firstLine="0"/>
        <w:jc w:val="both"/>
        <w:rPr>
          <w:rFonts w:ascii="Arial" w:hAnsi="Arial"/>
          <w:color w:val="000000"/>
        </w:rPr>
      </w:pPr>
    </w:p>
    <w:p w14:paraId="7B028B5F" w14:textId="746E8EC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712607">
        <w:rPr>
          <w:rFonts w:ascii="Arial" w:hAnsi="Arial"/>
          <w:color w:val="000000"/>
        </w:rPr>
        <w:t>Not applicable</w:t>
      </w:r>
      <w:r>
        <w:rPr>
          <w:rFonts w:ascii="Arial" w:hAnsi="Arial"/>
          <w:color w:val="000000"/>
          <w:u w:val="single"/>
        </w:rPr>
        <w:tab/>
      </w:r>
    </w:p>
    <w:p w14:paraId="2BA9AD6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76E25DB" w14:textId="03F7D0EE"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C2FC3">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47AF097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10A077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8CC80A0"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786F364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5D82AF9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998084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588186D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7C1FEA2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6F66F5D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5BF330D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1BA6B22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50D658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4DFC99F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EABCC8E"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A53AFFE" w14:textId="77777777">
        <w:tc>
          <w:tcPr>
            <w:tcW w:w="1440" w:type="dxa"/>
          </w:tcPr>
          <w:p w14:paraId="4FD36164" w14:textId="77777777" w:rsidR="00EA4133" w:rsidRDefault="00EA4133">
            <w:pPr>
              <w:pStyle w:val="BodyText"/>
              <w:keepNext/>
              <w:keepLines/>
              <w:spacing w:before="0" w:line="280" w:lineRule="exact"/>
              <w:jc w:val="center"/>
              <w:rPr>
                <w:rFonts w:ascii="Arial" w:hAnsi="Arial"/>
                <w:b/>
                <w:sz w:val="20"/>
                <w:lang w:val="en-CA"/>
              </w:rPr>
            </w:pPr>
          </w:p>
          <w:p w14:paraId="7B4C124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065ABD9" w14:textId="77777777" w:rsidR="00EA4133" w:rsidRDefault="00EA4133">
            <w:pPr>
              <w:pStyle w:val="BodyText"/>
              <w:keepNext/>
              <w:keepLines/>
              <w:spacing w:before="0" w:line="280" w:lineRule="exact"/>
              <w:jc w:val="center"/>
              <w:rPr>
                <w:rFonts w:ascii="Arial" w:hAnsi="Arial"/>
                <w:b/>
                <w:sz w:val="20"/>
                <w:lang w:val="en-CA"/>
              </w:rPr>
            </w:pPr>
          </w:p>
          <w:p w14:paraId="477E621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68630BF" w14:textId="77777777" w:rsidR="00EA4133" w:rsidRDefault="00EA4133">
            <w:pPr>
              <w:pStyle w:val="BodyText"/>
              <w:keepNext/>
              <w:keepLines/>
              <w:spacing w:before="0" w:line="280" w:lineRule="exact"/>
              <w:jc w:val="center"/>
              <w:rPr>
                <w:rFonts w:ascii="Arial" w:hAnsi="Arial"/>
                <w:b/>
                <w:sz w:val="20"/>
                <w:lang w:val="en-CA"/>
              </w:rPr>
            </w:pPr>
          </w:p>
          <w:p w14:paraId="7508FD2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E4C557" w14:textId="77777777" w:rsidR="00EA4133" w:rsidRDefault="00EA4133">
            <w:pPr>
              <w:pStyle w:val="BodyText"/>
              <w:keepNext/>
              <w:keepLines/>
              <w:spacing w:before="0" w:line="280" w:lineRule="exact"/>
              <w:jc w:val="center"/>
              <w:rPr>
                <w:rFonts w:ascii="Arial" w:hAnsi="Arial"/>
                <w:b/>
                <w:sz w:val="20"/>
                <w:lang w:val="en-CA"/>
              </w:rPr>
            </w:pPr>
          </w:p>
          <w:p w14:paraId="0773845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5A86FBE" w14:textId="77777777" w:rsidR="00EA4133" w:rsidRDefault="00EA4133">
            <w:pPr>
              <w:pStyle w:val="BodyText"/>
              <w:keepNext/>
              <w:keepLines/>
              <w:spacing w:before="0" w:line="280" w:lineRule="exact"/>
              <w:jc w:val="center"/>
              <w:rPr>
                <w:rFonts w:ascii="Arial" w:hAnsi="Arial"/>
                <w:b/>
                <w:sz w:val="20"/>
                <w:lang w:val="en-CA"/>
              </w:rPr>
            </w:pPr>
          </w:p>
          <w:p w14:paraId="59D3B5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9D666DB" w14:textId="77777777" w:rsidR="00EA4133" w:rsidRDefault="00EA4133">
            <w:pPr>
              <w:pStyle w:val="BodyText"/>
              <w:keepNext/>
              <w:keepLines/>
              <w:spacing w:before="0" w:line="280" w:lineRule="exact"/>
              <w:jc w:val="center"/>
              <w:rPr>
                <w:rFonts w:ascii="Arial" w:hAnsi="Arial"/>
                <w:b/>
                <w:sz w:val="20"/>
              </w:rPr>
            </w:pPr>
          </w:p>
          <w:p w14:paraId="2134A7F1"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C1B8DDB" w14:textId="77777777" w:rsidR="00EA4133" w:rsidRDefault="00EA4133">
            <w:pPr>
              <w:pStyle w:val="BodyText"/>
              <w:keepNext/>
              <w:keepLines/>
              <w:spacing w:before="0" w:line="280" w:lineRule="exact"/>
              <w:jc w:val="center"/>
              <w:rPr>
                <w:rFonts w:ascii="Arial" w:hAnsi="Arial"/>
                <w:b/>
                <w:color w:val="000000"/>
                <w:sz w:val="20"/>
                <w:lang w:val="en-CA"/>
              </w:rPr>
            </w:pPr>
          </w:p>
          <w:p w14:paraId="481E0B6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43A98B5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0D0958C4" w14:textId="77777777">
        <w:trPr>
          <w:trHeight w:hRule="exact" w:val="280"/>
        </w:trPr>
        <w:tc>
          <w:tcPr>
            <w:tcW w:w="1440" w:type="dxa"/>
          </w:tcPr>
          <w:p w14:paraId="57939B3C" w14:textId="77777777" w:rsidR="00EA4133" w:rsidRDefault="00EA4133">
            <w:pPr>
              <w:pStyle w:val="BodyText"/>
              <w:keepNext/>
              <w:keepLines/>
              <w:rPr>
                <w:rFonts w:ascii="Arial" w:hAnsi="Arial"/>
                <w:lang w:val="en-CA"/>
              </w:rPr>
            </w:pPr>
          </w:p>
        </w:tc>
        <w:tc>
          <w:tcPr>
            <w:tcW w:w="1260" w:type="dxa"/>
          </w:tcPr>
          <w:p w14:paraId="54B71F38" w14:textId="77777777" w:rsidR="00EA4133" w:rsidRDefault="00EA4133">
            <w:pPr>
              <w:pStyle w:val="BodyText"/>
              <w:keepNext/>
              <w:keepLines/>
              <w:rPr>
                <w:rFonts w:ascii="Arial" w:hAnsi="Arial"/>
                <w:lang w:val="en-CA"/>
              </w:rPr>
            </w:pPr>
          </w:p>
        </w:tc>
        <w:tc>
          <w:tcPr>
            <w:tcW w:w="1260" w:type="dxa"/>
          </w:tcPr>
          <w:p w14:paraId="103579B1" w14:textId="77777777" w:rsidR="00EA4133" w:rsidRDefault="00EA4133">
            <w:pPr>
              <w:pStyle w:val="BodyText"/>
              <w:keepNext/>
              <w:keepLines/>
              <w:rPr>
                <w:rFonts w:ascii="Arial" w:hAnsi="Arial"/>
                <w:lang w:val="en-CA"/>
              </w:rPr>
            </w:pPr>
          </w:p>
        </w:tc>
        <w:tc>
          <w:tcPr>
            <w:tcW w:w="1440" w:type="dxa"/>
          </w:tcPr>
          <w:p w14:paraId="6E8A46AD" w14:textId="77777777" w:rsidR="00EA4133" w:rsidRDefault="00EA4133">
            <w:pPr>
              <w:pStyle w:val="BodyText"/>
              <w:keepNext/>
              <w:keepLines/>
              <w:rPr>
                <w:rFonts w:ascii="Arial" w:hAnsi="Arial"/>
                <w:lang w:val="en-CA"/>
              </w:rPr>
            </w:pPr>
          </w:p>
        </w:tc>
        <w:tc>
          <w:tcPr>
            <w:tcW w:w="1440" w:type="dxa"/>
          </w:tcPr>
          <w:p w14:paraId="49C650B6" w14:textId="77777777" w:rsidR="00EA4133" w:rsidRDefault="00EA4133">
            <w:pPr>
              <w:pStyle w:val="BodyText"/>
              <w:keepNext/>
              <w:keepLines/>
              <w:rPr>
                <w:rFonts w:ascii="Arial" w:hAnsi="Arial"/>
                <w:lang w:val="en-CA"/>
              </w:rPr>
            </w:pPr>
          </w:p>
        </w:tc>
        <w:tc>
          <w:tcPr>
            <w:tcW w:w="1620" w:type="dxa"/>
          </w:tcPr>
          <w:p w14:paraId="58132551" w14:textId="77777777" w:rsidR="00EA4133" w:rsidRDefault="00EA4133">
            <w:pPr>
              <w:pStyle w:val="BodyText"/>
              <w:keepNext/>
              <w:keepLines/>
              <w:rPr>
                <w:rFonts w:ascii="Arial" w:hAnsi="Arial"/>
                <w:lang w:val="en-CA"/>
              </w:rPr>
            </w:pPr>
          </w:p>
        </w:tc>
        <w:tc>
          <w:tcPr>
            <w:tcW w:w="1530" w:type="dxa"/>
          </w:tcPr>
          <w:p w14:paraId="718B6E0A" w14:textId="77777777" w:rsidR="00EA4133" w:rsidRDefault="00EA4133">
            <w:pPr>
              <w:pStyle w:val="BodyText"/>
              <w:keepNext/>
              <w:keepLines/>
              <w:rPr>
                <w:rFonts w:ascii="Arial" w:hAnsi="Arial"/>
                <w:lang w:val="en-CA"/>
              </w:rPr>
            </w:pPr>
          </w:p>
        </w:tc>
      </w:tr>
      <w:tr w:rsidR="00EA4133" w14:paraId="5C13D360" w14:textId="77777777">
        <w:trPr>
          <w:trHeight w:hRule="exact" w:val="320"/>
        </w:trPr>
        <w:tc>
          <w:tcPr>
            <w:tcW w:w="1440" w:type="dxa"/>
          </w:tcPr>
          <w:p w14:paraId="3A9F16AB" w14:textId="77777777" w:rsidR="00EA4133" w:rsidRDefault="00EA4133">
            <w:pPr>
              <w:pStyle w:val="BodyText"/>
              <w:keepNext/>
              <w:keepLines/>
              <w:rPr>
                <w:rFonts w:ascii="Arial" w:hAnsi="Arial"/>
                <w:lang w:val="en-CA"/>
              </w:rPr>
            </w:pPr>
          </w:p>
        </w:tc>
        <w:tc>
          <w:tcPr>
            <w:tcW w:w="1260" w:type="dxa"/>
          </w:tcPr>
          <w:p w14:paraId="04357232" w14:textId="77777777" w:rsidR="00EA4133" w:rsidRDefault="00EA4133">
            <w:pPr>
              <w:pStyle w:val="BodyText"/>
              <w:keepNext/>
              <w:keepLines/>
              <w:rPr>
                <w:rFonts w:ascii="Arial" w:hAnsi="Arial"/>
                <w:lang w:val="en-CA"/>
              </w:rPr>
            </w:pPr>
          </w:p>
        </w:tc>
        <w:tc>
          <w:tcPr>
            <w:tcW w:w="1260" w:type="dxa"/>
          </w:tcPr>
          <w:p w14:paraId="116A9400" w14:textId="77777777" w:rsidR="00EA4133" w:rsidRDefault="00EA4133">
            <w:pPr>
              <w:pStyle w:val="BodyText"/>
              <w:keepNext/>
              <w:keepLines/>
              <w:rPr>
                <w:rFonts w:ascii="Arial" w:hAnsi="Arial"/>
                <w:lang w:val="en-CA"/>
              </w:rPr>
            </w:pPr>
          </w:p>
        </w:tc>
        <w:tc>
          <w:tcPr>
            <w:tcW w:w="1440" w:type="dxa"/>
          </w:tcPr>
          <w:p w14:paraId="40BC8171" w14:textId="77777777" w:rsidR="00EA4133" w:rsidRDefault="00EA4133">
            <w:pPr>
              <w:pStyle w:val="BodyText"/>
              <w:keepNext/>
              <w:keepLines/>
              <w:rPr>
                <w:rFonts w:ascii="Arial" w:hAnsi="Arial"/>
                <w:lang w:val="en-CA"/>
              </w:rPr>
            </w:pPr>
          </w:p>
        </w:tc>
        <w:tc>
          <w:tcPr>
            <w:tcW w:w="1440" w:type="dxa"/>
          </w:tcPr>
          <w:p w14:paraId="1ABEA3CB" w14:textId="77777777" w:rsidR="00EA4133" w:rsidRDefault="00EA4133">
            <w:pPr>
              <w:pStyle w:val="BodyText"/>
              <w:keepNext/>
              <w:keepLines/>
              <w:rPr>
                <w:rFonts w:ascii="Arial" w:hAnsi="Arial"/>
                <w:lang w:val="en-CA"/>
              </w:rPr>
            </w:pPr>
          </w:p>
        </w:tc>
        <w:tc>
          <w:tcPr>
            <w:tcW w:w="1620" w:type="dxa"/>
          </w:tcPr>
          <w:p w14:paraId="1E9E7120" w14:textId="77777777" w:rsidR="00EA4133" w:rsidRDefault="00EA4133">
            <w:pPr>
              <w:pStyle w:val="BodyText"/>
              <w:keepNext/>
              <w:keepLines/>
              <w:rPr>
                <w:rFonts w:ascii="Arial" w:hAnsi="Arial"/>
                <w:lang w:val="en-CA"/>
              </w:rPr>
            </w:pPr>
          </w:p>
        </w:tc>
        <w:tc>
          <w:tcPr>
            <w:tcW w:w="1530" w:type="dxa"/>
          </w:tcPr>
          <w:p w14:paraId="3F668BF4" w14:textId="77777777" w:rsidR="00EA4133" w:rsidRDefault="00EA4133">
            <w:pPr>
              <w:pStyle w:val="BodyText"/>
              <w:keepNext/>
              <w:keepLines/>
              <w:rPr>
                <w:rFonts w:ascii="Arial" w:hAnsi="Arial"/>
                <w:lang w:val="en-CA"/>
              </w:rPr>
            </w:pPr>
          </w:p>
        </w:tc>
      </w:tr>
    </w:tbl>
    <w:p w14:paraId="7FA0EB8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B77A7B3"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869775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113FB01"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6912A43"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A0EF81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0B50B3E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2131A3C"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1E23DC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F699851"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155F83D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C50F558"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8E0F395"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08ED60F7" w14:textId="091975E8" w:rsidR="00EA4133" w:rsidRDefault="00EA4133">
      <w:pPr>
        <w:pStyle w:val="List"/>
        <w:tabs>
          <w:tab w:val="left" w:pos="9180"/>
        </w:tabs>
        <w:spacing w:before="0"/>
        <w:jc w:val="both"/>
        <w:rPr>
          <w:rFonts w:ascii="Arial" w:hAnsi="Arial"/>
          <w:color w:val="000000"/>
        </w:rPr>
      </w:pPr>
      <w:r>
        <w:rPr>
          <w:rFonts w:ascii="Arial" w:hAnsi="Arial"/>
          <w:color w:val="000000"/>
        </w:rPr>
        <w:tab/>
      </w:r>
    </w:p>
    <w:p w14:paraId="15ADA24C" w14:textId="30F66569" w:rsidR="00EA4133" w:rsidRDefault="00EA4133">
      <w:pPr>
        <w:pStyle w:val="List"/>
        <w:tabs>
          <w:tab w:val="left" w:pos="1080"/>
        </w:tabs>
        <w:ind w:left="0" w:firstLine="0"/>
        <w:rPr>
          <w:rFonts w:ascii="Arial" w:hAnsi="Arial"/>
        </w:rPr>
      </w:pPr>
      <w:r>
        <w:rPr>
          <w:rFonts w:ascii="Arial" w:hAnsi="Arial"/>
          <w:b/>
        </w:rPr>
        <w:t xml:space="preserve">Certificate </w:t>
      </w:r>
      <w:r w:rsidR="009C2FC3">
        <w:rPr>
          <w:rFonts w:ascii="Arial" w:hAnsi="Arial"/>
          <w:b/>
        </w:rPr>
        <w:t>o</w:t>
      </w:r>
      <w:r>
        <w:rPr>
          <w:rFonts w:ascii="Arial" w:hAnsi="Arial"/>
          <w:b/>
        </w:rPr>
        <w:t>f Compliance</w:t>
      </w:r>
    </w:p>
    <w:p w14:paraId="41380AC9" w14:textId="77777777" w:rsidR="00EA4133" w:rsidRDefault="00EA4133">
      <w:pPr>
        <w:pStyle w:val="BodyText"/>
        <w:rPr>
          <w:rFonts w:ascii="Arial" w:hAnsi="Arial"/>
        </w:rPr>
      </w:pPr>
      <w:r>
        <w:rPr>
          <w:rFonts w:ascii="Arial" w:hAnsi="Arial"/>
        </w:rPr>
        <w:t>The undersigned hereby certifies that:</w:t>
      </w:r>
    </w:p>
    <w:p w14:paraId="1E029E4F"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57FF5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8FF9693" w14:textId="77777777" w:rsidR="00C500F0" w:rsidRDefault="00C500F0" w:rsidP="00C500F0">
      <w:pPr>
        <w:pStyle w:val="List"/>
        <w:ind w:firstLine="0"/>
        <w:jc w:val="both"/>
        <w:rPr>
          <w:rFonts w:ascii="Arial" w:hAnsi="Arial"/>
        </w:rPr>
      </w:pPr>
    </w:p>
    <w:p w14:paraId="00408B3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29F36E" w14:textId="77777777" w:rsidR="00C500F0" w:rsidRPr="00C500F0" w:rsidRDefault="00C500F0" w:rsidP="00C500F0">
      <w:pPr>
        <w:pStyle w:val="ListParagraph"/>
        <w:rPr>
          <w:rFonts w:ascii="Arial" w:hAnsi="Arial" w:cs="Arial"/>
          <w:sz w:val="24"/>
          <w:szCs w:val="24"/>
        </w:rPr>
      </w:pPr>
    </w:p>
    <w:p w14:paraId="2F6CA81E"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67A510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D825F7D"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D962D3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551FCB6" w14:textId="391CBEFC"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842A3">
        <w:rPr>
          <w:rFonts w:ascii="Arial" w:hAnsi="Arial"/>
        </w:rPr>
        <w:t xml:space="preserve">- </w:t>
      </w:r>
      <w:r w:rsidR="00533187">
        <w:rPr>
          <w:rFonts w:ascii="Arial" w:hAnsi="Arial"/>
        </w:rPr>
        <w:t>June 5, 2019</w:t>
      </w:r>
    </w:p>
    <w:p w14:paraId="5558A882" w14:textId="4B640668" w:rsidR="00EA4133" w:rsidRDefault="00EA4133">
      <w:pPr>
        <w:pStyle w:val="List"/>
        <w:tabs>
          <w:tab w:val="left" w:pos="9180"/>
        </w:tabs>
        <w:ind w:left="5760" w:hanging="5760"/>
        <w:rPr>
          <w:rFonts w:ascii="Arial" w:hAnsi="Arial"/>
        </w:rPr>
      </w:pPr>
      <w:r>
        <w:rPr>
          <w:rFonts w:ascii="Arial" w:hAnsi="Arial"/>
        </w:rPr>
        <w:tab/>
      </w:r>
      <w:r w:rsidR="00F14A25">
        <w:rPr>
          <w:rFonts w:ascii="Arial" w:hAnsi="Arial"/>
        </w:rPr>
        <w:t>Rob Randall</w:t>
      </w:r>
      <w:r>
        <w:rPr>
          <w:rFonts w:ascii="Arial" w:hAnsi="Arial"/>
          <w:u w:val="single"/>
        </w:rPr>
        <w:br/>
      </w:r>
      <w:r>
        <w:rPr>
          <w:rFonts w:ascii="Arial" w:hAnsi="Arial"/>
        </w:rPr>
        <w:t>Name of Director or Senior Officer</w:t>
      </w:r>
    </w:p>
    <w:p w14:paraId="45456DA0" w14:textId="5CD0E309" w:rsidR="00EA4133" w:rsidRDefault="00EA4133">
      <w:pPr>
        <w:pStyle w:val="List"/>
        <w:tabs>
          <w:tab w:val="left" w:pos="9180"/>
          <w:tab w:val="left" w:pos="9360"/>
        </w:tabs>
        <w:ind w:left="5760" w:hanging="5760"/>
        <w:rPr>
          <w:rFonts w:ascii="Arial" w:hAnsi="Arial"/>
        </w:rPr>
      </w:pPr>
      <w:r>
        <w:rPr>
          <w:rFonts w:ascii="Arial" w:hAnsi="Arial"/>
        </w:rPr>
        <w:tab/>
      </w:r>
      <w:r w:rsidR="00533187">
        <w:rPr>
          <w:rFonts w:ascii="Arial" w:hAnsi="Arial"/>
          <w:i/>
          <w:iCs/>
        </w:rPr>
        <w:t>“Rob Randall”</w:t>
      </w:r>
      <w:r>
        <w:rPr>
          <w:rFonts w:ascii="Arial" w:hAnsi="Arial"/>
        </w:rPr>
        <w:br/>
        <w:t>Signature</w:t>
      </w:r>
    </w:p>
    <w:p w14:paraId="138B6A45" w14:textId="6A93DE7D" w:rsidR="00EA4133" w:rsidRDefault="00EA4133">
      <w:pPr>
        <w:pStyle w:val="List"/>
        <w:tabs>
          <w:tab w:val="left" w:pos="9180"/>
          <w:tab w:val="left" w:pos="9360"/>
        </w:tabs>
        <w:ind w:left="5760" w:hanging="5760"/>
        <w:rPr>
          <w:rFonts w:ascii="Arial" w:hAnsi="Arial"/>
        </w:rPr>
      </w:pPr>
      <w:r>
        <w:rPr>
          <w:rFonts w:ascii="Arial" w:hAnsi="Arial"/>
        </w:rPr>
        <w:tab/>
      </w:r>
      <w:r w:rsidR="00533187">
        <w:rPr>
          <w:rFonts w:ascii="Arial" w:hAnsi="Arial"/>
        </w:rPr>
        <w:t>CFO, Sona Nanotech Inc.</w:t>
      </w:r>
      <w:r>
        <w:rPr>
          <w:rFonts w:ascii="Arial" w:hAnsi="Arial"/>
        </w:rPr>
        <w:br/>
        <w:t>Official Capacity</w:t>
      </w:r>
    </w:p>
    <w:p w14:paraId="6678960E" w14:textId="77777777" w:rsidR="00C500F0" w:rsidRDefault="00C500F0">
      <w:pPr>
        <w:pStyle w:val="List"/>
        <w:tabs>
          <w:tab w:val="left" w:pos="9180"/>
          <w:tab w:val="left" w:pos="9360"/>
        </w:tabs>
        <w:ind w:left="5760" w:hanging="5760"/>
        <w:rPr>
          <w:rFonts w:ascii="Arial" w:hAnsi="Arial"/>
        </w:rPr>
      </w:pPr>
    </w:p>
    <w:p w14:paraId="3B2191BF" w14:textId="77777777" w:rsidR="00C500F0" w:rsidRDefault="00C500F0">
      <w:pPr>
        <w:pStyle w:val="List"/>
        <w:tabs>
          <w:tab w:val="left" w:pos="9180"/>
          <w:tab w:val="left" w:pos="9360"/>
        </w:tabs>
        <w:ind w:left="5760" w:hanging="5760"/>
        <w:rPr>
          <w:rFonts w:ascii="Arial" w:hAnsi="Arial"/>
        </w:rPr>
      </w:pPr>
    </w:p>
    <w:p w14:paraId="11E10D2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1C15C1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71F5D10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E6156C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74C1C7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3DEBDB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1C4D4C8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5C7E64E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7F309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1AD3F9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E6D174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A2240E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F20B66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502A17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0F99C2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2E8BEBE" w14:textId="3AD8E25F" w:rsidR="00C500F0" w:rsidRDefault="00C500F0" w:rsidP="00C500F0">
      <w:pPr>
        <w:pStyle w:val="List"/>
        <w:tabs>
          <w:tab w:val="left" w:pos="9180"/>
          <w:tab w:val="left" w:pos="9360"/>
        </w:tabs>
        <w:ind w:left="5760" w:hanging="5760"/>
        <w:jc w:val="both"/>
        <w:rPr>
          <w:rFonts w:ascii="Arial" w:hAnsi="Arial"/>
          <w:szCs w:val="24"/>
        </w:rPr>
      </w:pPr>
    </w:p>
    <w:p w14:paraId="2D713AD8" w14:textId="6BEB2C42" w:rsidR="00641401" w:rsidRDefault="00641401" w:rsidP="00C500F0">
      <w:pPr>
        <w:pStyle w:val="List"/>
        <w:tabs>
          <w:tab w:val="left" w:pos="9180"/>
          <w:tab w:val="left" w:pos="9360"/>
        </w:tabs>
        <w:ind w:left="5760" w:hanging="5760"/>
        <w:jc w:val="both"/>
        <w:rPr>
          <w:rFonts w:ascii="Arial" w:hAnsi="Arial"/>
          <w:szCs w:val="24"/>
        </w:rPr>
      </w:pPr>
    </w:p>
    <w:p w14:paraId="4B5AF421" w14:textId="5C308563" w:rsidR="004934CB" w:rsidRDefault="004934CB" w:rsidP="00641401">
      <w:pPr>
        <w:pStyle w:val="BodyText"/>
        <w:jc w:val="center"/>
        <w:rPr>
          <w:rFonts w:ascii="Arial" w:hAnsi="Arial"/>
          <w:b/>
          <w:lang w:val="en-CA"/>
        </w:rPr>
      </w:pPr>
      <w:r>
        <w:rPr>
          <w:rFonts w:ascii="Arial" w:hAnsi="Arial"/>
          <w:b/>
          <w:lang w:val="en-CA"/>
        </w:rPr>
        <w:t>Appendix B</w:t>
      </w:r>
    </w:p>
    <w:p w14:paraId="071359D3" w14:textId="7CDD282B" w:rsidR="00641401" w:rsidRPr="004934CB" w:rsidRDefault="00641401" w:rsidP="00641401">
      <w:pPr>
        <w:pStyle w:val="BodyText"/>
        <w:jc w:val="center"/>
        <w:rPr>
          <w:rFonts w:ascii="Arial" w:hAnsi="Arial"/>
          <w:b/>
          <w:lang w:val="en-CA"/>
        </w:rPr>
      </w:pPr>
      <w:r w:rsidRPr="004934CB">
        <w:rPr>
          <w:rFonts w:ascii="Arial" w:hAnsi="Arial"/>
          <w:b/>
          <w:lang w:val="en-CA"/>
        </w:rPr>
        <w:t xml:space="preserve">Sona Nanotech Inc. </w:t>
      </w:r>
    </w:p>
    <w:p w14:paraId="0C69A5B5" w14:textId="77777777" w:rsidR="00641401" w:rsidRDefault="00641401" w:rsidP="00641401">
      <w:pPr>
        <w:pStyle w:val="BodyText"/>
        <w:rPr>
          <w:rFonts w:ascii="Arial" w:hAnsi="Arial"/>
          <w:b/>
          <w:u w:val="single"/>
          <w:lang w:val="en-CA"/>
        </w:rPr>
      </w:pPr>
    </w:p>
    <w:p w14:paraId="4C06D11E" w14:textId="77777777" w:rsidR="00641401" w:rsidRDefault="00641401" w:rsidP="00641401">
      <w:pPr>
        <w:pStyle w:val="BodyText"/>
        <w:rPr>
          <w:rFonts w:ascii="Arial" w:hAnsi="Arial"/>
          <w:b/>
          <w:u w:val="single"/>
          <w:lang w:val="en-CA"/>
        </w:rPr>
      </w:pPr>
    </w:p>
    <w:p w14:paraId="3C9146DD" w14:textId="77777777" w:rsidR="00641401" w:rsidRPr="00C536D3" w:rsidRDefault="00641401" w:rsidP="00641401">
      <w:pPr>
        <w:pStyle w:val="BodyText"/>
        <w:rPr>
          <w:rFonts w:ascii="Arial" w:hAnsi="Arial"/>
          <w:b/>
          <w:u w:val="single"/>
          <w:lang w:val="en-CA"/>
        </w:rPr>
      </w:pPr>
      <w:r w:rsidRPr="00C536D3">
        <w:rPr>
          <w:rFonts w:ascii="Arial" w:hAnsi="Arial"/>
          <w:b/>
          <w:u w:val="single"/>
          <w:lang w:val="en-CA"/>
        </w:rPr>
        <w:t>Table 1B – Related Persons</w:t>
      </w:r>
    </w:p>
    <w:p w14:paraId="2C585365" w14:textId="77777777" w:rsidR="00641401" w:rsidRDefault="00641401" w:rsidP="00641401">
      <w:pPr>
        <w:pStyle w:val="BodyText"/>
        <w:spacing w:before="0" w:after="240"/>
        <w:rPr>
          <w:rFonts w:ascii="Arial" w:hAnsi="Arial"/>
          <w:b/>
          <w:lang w:val="en-CA"/>
        </w:rPr>
      </w:pPr>
    </w:p>
    <w:tbl>
      <w:tblPr>
        <w:tblW w:w="11399"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11"/>
        <w:gridCol w:w="1192"/>
        <w:gridCol w:w="1376"/>
        <w:gridCol w:w="1433"/>
        <w:gridCol w:w="1275"/>
        <w:gridCol w:w="1134"/>
        <w:gridCol w:w="1476"/>
      </w:tblGrid>
      <w:tr w:rsidR="00641401" w14:paraId="2DA5A21E" w14:textId="77777777" w:rsidTr="00381D2C">
        <w:trPr>
          <w:trHeight w:val="1965"/>
        </w:trPr>
        <w:tc>
          <w:tcPr>
            <w:tcW w:w="1702" w:type="dxa"/>
          </w:tcPr>
          <w:p w14:paraId="53840BA1" w14:textId="77777777" w:rsidR="00641401" w:rsidRDefault="00641401" w:rsidP="00CC0529">
            <w:pPr>
              <w:pStyle w:val="BodyText"/>
              <w:spacing w:before="0" w:line="280" w:lineRule="exact"/>
              <w:jc w:val="center"/>
              <w:rPr>
                <w:rFonts w:ascii="Arial" w:hAnsi="Arial"/>
                <w:b/>
                <w:sz w:val="20"/>
                <w:lang w:val="en-CA"/>
              </w:rPr>
            </w:pPr>
          </w:p>
          <w:p w14:paraId="0BBEF356"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811" w:type="dxa"/>
          </w:tcPr>
          <w:p w14:paraId="3789E789" w14:textId="77777777" w:rsidR="00641401" w:rsidRDefault="00641401" w:rsidP="00CC0529">
            <w:pPr>
              <w:pStyle w:val="BodyText"/>
              <w:spacing w:before="0" w:line="280" w:lineRule="exact"/>
              <w:jc w:val="center"/>
              <w:rPr>
                <w:rFonts w:ascii="Arial" w:hAnsi="Arial"/>
                <w:b/>
                <w:sz w:val="20"/>
                <w:lang w:val="en-CA"/>
              </w:rPr>
            </w:pPr>
          </w:p>
          <w:p w14:paraId="40843C93"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2C14AA05" w14:textId="77777777" w:rsidR="00641401" w:rsidRDefault="00641401" w:rsidP="00CC0529">
            <w:pPr>
              <w:pStyle w:val="BodyText"/>
              <w:spacing w:before="0" w:line="280" w:lineRule="exact"/>
              <w:jc w:val="center"/>
              <w:rPr>
                <w:rFonts w:ascii="Arial" w:hAnsi="Arial"/>
                <w:b/>
                <w:sz w:val="20"/>
                <w:lang w:val="en-CA"/>
              </w:rPr>
            </w:pPr>
          </w:p>
          <w:p w14:paraId="2FCB5AC2"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7658F42" w14:textId="77777777" w:rsidR="00641401" w:rsidRDefault="00641401" w:rsidP="00CC0529">
            <w:pPr>
              <w:pStyle w:val="BodyText"/>
              <w:spacing w:before="0" w:line="280" w:lineRule="exact"/>
              <w:jc w:val="center"/>
              <w:rPr>
                <w:rFonts w:ascii="Arial" w:hAnsi="Arial"/>
                <w:b/>
                <w:sz w:val="20"/>
                <w:lang w:val="en-CA"/>
              </w:rPr>
            </w:pPr>
          </w:p>
          <w:p w14:paraId="7E359517"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Conversion</w:t>
            </w:r>
          </w:p>
          <w:p w14:paraId="68A58372"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Price (if</w:t>
            </w:r>
          </w:p>
          <w:p w14:paraId="30B0A26D"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Applicable)</w:t>
            </w:r>
          </w:p>
          <w:p w14:paraId="03540CAA"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(CDN$)</w:t>
            </w:r>
          </w:p>
        </w:tc>
        <w:tc>
          <w:tcPr>
            <w:tcW w:w="1433" w:type="dxa"/>
          </w:tcPr>
          <w:p w14:paraId="4A7679CC" w14:textId="77777777" w:rsidR="00641401" w:rsidRDefault="00641401" w:rsidP="00CC0529">
            <w:pPr>
              <w:pStyle w:val="BodyText"/>
              <w:spacing w:before="0" w:line="280" w:lineRule="exact"/>
              <w:jc w:val="center"/>
              <w:rPr>
                <w:rFonts w:ascii="Arial" w:hAnsi="Arial"/>
                <w:b/>
                <w:sz w:val="20"/>
                <w:lang w:val="en-CA"/>
              </w:rPr>
            </w:pPr>
          </w:p>
          <w:p w14:paraId="3E2B6F1D"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275" w:type="dxa"/>
          </w:tcPr>
          <w:p w14:paraId="23527A83" w14:textId="77777777" w:rsidR="00641401" w:rsidRDefault="00641401" w:rsidP="00CC0529">
            <w:pPr>
              <w:pStyle w:val="BodyText"/>
              <w:spacing w:before="0" w:line="280" w:lineRule="exact"/>
              <w:jc w:val="center"/>
              <w:rPr>
                <w:rFonts w:ascii="Arial" w:hAnsi="Arial"/>
                <w:b/>
                <w:sz w:val="20"/>
              </w:rPr>
            </w:pPr>
          </w:p>
          <w:p w14:paraId="5E0127BD" w14:textId="77777777" w:rsidR="00381D2C" w:rsidRDefault="00641401" w:rsidP="00CC0529">
            <w:pPr>
              <w:pStyle w:val="BodyText"/>
              <w:spacing w:before="0" w:line="280" w:lineRule="exact"/>
              <w:jc w:val="center"/>
              <w:rPr>
                <w:rFonts w:ascii="Arial" w:hAnsi="Arial"/>
                <w:b/>
                <w:sz w:val="20"/>
              </w:rPr>
            </w:pPr>
            <w:r>
              <w:rPr>
                <w:rFonts w:ascii="Arial" w:hAnsi="Arial"/>
                <w:b/>
                <w:sz w:val="20"/>
              </w:rPr>
              <w:t>Total</w:t>
            </w:r>
          </w:p>
          <w:p w14:paraId="5A88960E" w14:textId="77777777" w:rsidR="00381D2C" w:rsidRDefault="00641401" w:rsidP="00CC0529">
            <w:pPr>
              <w:pStyle w:val="BodyText"/>
              <w:spacing w:before="0" w:line="280" w:lineRule="exact"/>
              <w:jc w:val="center"/>
              <w:rPr>
                <w:rFonts w:ascii="Arial" w:hAnsi="Arial"/>
                <w:b/>
                <w:sz w:val="20"/>
              </w:rPr>
            </w:pPr>
            <w:r>
              <w:rPr>
                <w:rFonts w:ascii="Arial" w:hAnsi="Arial"/>
                <w:b/>
                <w:sz w:val="20"/>
              </w:rPr>
              <w:t>Securities</w:t>
            </w:r>
          </w:p>
          <w:p w14:paraId="2E32B84D" w14:textId="6D5E6D00" w:rsidR="00641401" w:rsidRDefault="00641401" w:rsidP="00CC0529">
            <w:pPr>
              <w:pStyle w:val="BodyText"/>
              <w:spacing w:before="0" w:line="280" w:lineRule="exact"/>
              <w:jc w:val="center"/>
              <w:rPr>
                <w:rFonts w:ascii="Arial" w:hAnsi="Arial"/>
                <w:b/>
                <w:sz w:val="20"/>
                <w:lang w:val="en-CA"/>
              </w:rPr>
            </w:pPr>
            <w:r>
              <w:rPr>
                <w:rFonts w:ascii="Arial" w:hAnsi="Arial"/>
                <w:b/>
                <w:sz w:val="20"/>
              </w:rPr>
              <w:t>Previously Owned, Controlled or Directed</w:t>
            </w:r>
          </w:p>
        </w:tc>
        <w:tc>
          <w:tcPr>
            <w:tcW w:w="1134" w:type="dxa"/>
          </w:tcPr>
          <w:p w14:paraId="6AD52B1A" w14:textId="77777777" w:rsidR="00641401" w:rsidRDefault="00641401" w:rsidP="00CC0529">
            <w:pPr>
              <w:pStyle w:val="BodyText"/>
              <w:spacing w:before="0" w:line="280" w:lineRule="exact"/>
              <w:jc w:val="center"/>
              <w:rPr>
                <w:rFonts w:ascii="Arial" w:hAnsi="Arial"/>
                <w:b/>
                <w:sz w:val="20"/>
                <w:lang w:val="en-CA"/>
              </w:rPr>
            </w:pPr>
          </w:p>
          <w:p w14:paraId="0EE36914"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476" w:type="dxa"/>
          </w:tcPr>
          <w:p w14:paraId="4542D5A5" w14:textId="77777777" w:rsidR="00641401" w:rsidRDefault="00641401" w:rsidP="00CC0529">
            <w:pPr>
              <w:pStyle w:val="BodyText"/>
              <w:spacing w:before="0" w:line="280" w:lineRule="exact"/>
              <w:jc w:val="center"/>
              <w:rPr>
                <w:rFonts w:ascii="Arial" w:hAnsi="Arial"/>
                <w:b/>
                <w:color w:val="000000"/>
                <w:sz w:val="20"/>
                <w:lang w:val="en-CA"/>
              </w:rPr>
            </w:pPr>
          </w:p>
          <w:p w14:paraId="300AE951" w14:textId="27CE5CD8" w:rsidR="00641401" w:rsidRDefault="00641401" w:rsidP="00CC0529">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641401" w14:paraId="6957DCBD" w14:textId="77777777" w:rsidTr="00381D2C">
        <w:trPr>
          <w:trHeight w:val="864"/>
        </w:trPr>
        <w:tc>
          <w:tcPr>
            <w:tcW w:w="1702" w:type="dxa"/>
          </w:tcPr>
          <w:p w14:paraId="0E8C5083" w14:textId="77777777" w:rsidR="00641401" w:rsidRDefault="006D06C9" w:rsidP="00CC0529">
            <w:pPr>
              <w:pStyle w:val="BodyText"/>
              <w:spacing w:before="0" w:line="280" w:lineRule="exact"/>
              <w:jc w:val="center"/>
              <w:rPr>
                <w:rFonts w:ascii="Arial" w:hAnsi="Arial"/>
                <w:sz w:val="20"/>
                <w:lang w:val="en-CA"/>
              </w:rPr>
            </w:pPr>
            <w:r>
              <w:rPr>
                <w:rFonts w:ascii="Arial" w:hAnsi="Arial"/>
                <w:sz w:val="20"/>
                <w:lang w:val="en-CA"/>
              </w:rPr>
              <w:t>James Megann</w:t>
            </w:r>
            <w:r w:rsidR="0067488B">
              <w:rPr>
                <w:rFonts w:ascii="Arial" w:hAnsi="Arial"/>
                <w:sz w:val="20"/>
                <w:lang w:val="en-CA"/>
              </w:rPr>
              <w:t>,</w:t>
            </w:r>
          </w:p>
          <w:p w14:paraId="46491CA2" w14:textId="741C731A" w:rsidR="0067488B" w:rsidRPr="00A90670" w:rsidRDefault="0067488B" w:rsidP="00CC0529">
            <w:pPr>
              <w:pStyle w:val="BodyText"/>
              <w:spacing w:before="0" w:line="280" w:lineRule="exact"/>
              <w:jc w:val="center"/>
              <w:rPr>
                <w:rFonts w:ascii="Arial" w:hAnsi="Arial"/>
                <w:sz w:val="20"/>
                <w:lang w:val="en-CA"/>
              </w:rPr>
            </w:pPr>
            <w:r>
              <w:rPr>
                <w:rFonts w:ascii="Arial" w:hAnsi="Arial"/>
                <w:sz w:val="20"/>
                <w:lang w:val="en-CA"/>
              </w:rPr>
              <w:t>Halifax</w:t>
            </w:r>
            <w:r w:rsidR="00CC6399">
              <w:rPr>
                <w:rFonts w:ascii="Arial" w:hAnsi="Arial"/>
                <w:sz w:val="20"/>
                <w:lang w:val="en-CA"/>
              </w:rPr>
              <w:t>, N.S.</w:t>
            </w:r>
          </w:p>
        </w:tc>
        <w:tc>
          <w:tcPr>
            <w:tcW w:w="1811" w:type="dxa"/>
          </w:tcPr>
          <w:p w14:paraId="7DDC547B" w14:textId="5DEE817D" w:rsidR="00641401" w:rsidRDefault="00CC6399" w:rsidP="00CC0529">
            <w:pPr>
              <w:pStyle w:val="BodyText"/>
              <w:spacing w:before="0" w:line="280" w:lineRule="exact"/>
              <w:jc w:val="center"/>
              <w:rPr>
                <w:rFonts w:ascii="Arial" w:hAnsi="Arial"/>
                <w:b/>
                <w:sz w:val="20"/>
                <w:lang w:val="en-CA"/>
              </w:rPr>
            </w:pPr>
            <w:r>
              <w:rPr>
                <w:rFonts w:ascii="Arial" w:hAnsi="Arial"/>
                <w:b/>
                <w:sz w:val="20"/>
                <w:lang w:val="en-CA"/>
              </w:rPr>
              <w:t>50,000</w:t>
            </w:r>
          </w:p>
        </w:tc>
        <w:tc>
          <w:tcPr>
            <w:tcW w:w="1192" w:type="dxa"/>
          </w:tcPr>
          <w:p w14:paraId="08A1E687" w14:textId="5E317D85" w:rsidR="00641401" w:rsidRDefault="00007AAF" w:rsidP="00CC0529">
            <w:pPr>
              <w:pStyle w:val="BodyText"/>
              <w:spacing w:before="0" w:line="280" w:lineRule="exact"/>
              <w:jc w:val="center"/>
              <w:rPr>
                <w:rFonts w:ascii="Arial" w:hAnsi="Arial"/>
                <w:b/>
                <w:sz w:val="20"/>
                <w:lang w:val="en-CA"/>
              </w:rPr>
            </w:pPr>
            <w:r>
              <w:rPr>
                <w:rFonts w:ascii="Arial" w:hAnsi="Arial"/>
                <w:b/>
                <w:sz w:val="20"/>
                <w:lang w:val="en-CA"/>
              </w:rPr>
              <w:t>$0.20</w:t>
            </w:r>
          </w:p>
        </w:tc>
        <w:tc>
          <w:tcPr>
            <w:tcW w:w="1376" w:type="dxa"/>
          </w:tcPr>
          <w:p w14:paraId="461575A0" w14:textId="1C4BBB76" w:rsidR="00641401" w:rsidRDefault="0028776C" w:rsidP="00CC0529">
            <w:pPr>
              <w:pStyle w:val="BodyText"/>
              <w:spacing w:before="0" w:line="280" w:lineRule="exact"/>
              <w:jc w:val="center"/>
              <w:rPr>
                <w:rFonts w:ascii="Arial" w:hAnsi="Arial"/>
                <w:b/>
                <w:sz w:val="20"/>
                <w:lang w:val="en-CA"/>
              </w:rPr>
            </w:pPr>
            <w:r>
              <w:rPr>
                <w:rFonts w:ascii="Arial" w:hAnsi="Arial"/>
                <w:b/>
                <w:sz w:val="20"/>
                <w:lang w:val="en-CA"/>
              </w:rPr>
              <w:t>Not Applicable</w:t>
            </w:r>
          </w:p>
        </w:tc>
        <w:tc>
          <w:tcPr>
            <w:tcW w:w="1433" w:type="dxa"/>
          </w:tcPr>
          <w:p w14:paraId="404E57E3" w14:textId="3210966B" w:rsidR="00641401" w:rsidRDefault="00C14C29" w:rsidP="00CC0529">
            <w:pPr>
              <w:pStyle w:val="BodyText"/>
              <w:spacing w:before="0" w:line="280" w:lineRule="exact"/>
              <w:jc w:val="center"/>
              <w:rPr>
                <w:rFonts w:ascii="Arial" w:hAnsi="Arial"/>
                <w:b/>
                <w:sz w:val="20"/>
                <w:lang w:val="en-CA"/>
              </w:rPr>
            </w:pPr>
            <w:r>
              <w:rPr>
                <w:rFonts w:ascii="Arial" w:hAnsi="Arial"/>
                <w:b/>
                <w:sz w:val="20"/>
                <w:lang w:val="en-CA"/>
              </w:rPr>
              <w:t>Section 2.24 of NI 45-106</w:t>
            </w:r>
          </w:p>
        </w:tc>
        <w:tc>
          <w:tcPr>
            <w:tcW w:w="1275" w:type="dxa"/>
          </w:tcPr>
          <w:p w14:paraId="188E745D" w14:textId="274A23A9" w:rsidR="00641401" w:rsidRDefault="004D469A" w:rsidP="00CC0529">
            <w:pPr>
              <w:pStyle w:val="BodyText"/>
              <w:spacing w:before="0" w:line="280" w:lineRule="exact"/>
              <w:jc w:val="center"/>
              <w:rPr>
                <w:rFonts w:ascii="Arial" w:hAnsi="Arial"/>
                <w:b/>
                <w:sz w:val="20"/>
              </w:rPr>
            </w:pPr>
            <w:r>
              <w:rPr>
                <w:rFonts w:ascii="Arial" w:hAnsi="Arial"/>
                <w:b/>
                <w:sz w:val="20"/>
              </w:rPr>
              <w:t>3,342,353</w:t>
            </w:r>
          </w:p>
        </w:tc>
        <w:tc>
          <w:tcPr>
            <w:tcW w:w="1134" w:type="dxa"/>
          </w:tcPr>
          <w:p w14:paraId="2C12BF8B" w14:textId="60225B43" w:rsidR="00641401" w:rsidRDefault="00A41BED" w:rsidP="00CC0529">
            <w:pPr>
              <w:pStyle w:val="BodyText"/>
              <w:spacing w:before="0" w:line="280" w:lineRule="exact"/>
              <w:jc w:val="center"/>
              <w:rPr>
                <w:rFonts w:ascii="Arial" w:hAnsi="Arial"/>
                <w:b/>
                <w:sz w:val="20"/>
                <w:lang w:val="en-CA"/>
              </w:rPr>
            </w:pPr>
            <w:r>
              <w:rPr>
                <w:rFonts w:ascii="Arial" w:hAnsi="Arial"/>
                <w:b/>
                <w:sz w:val="20"/>
                <w:lang w:val="en-CA"/>
              </w:rPr>
              <w:t>June 4, 2019</w:t>
            </w:r>
          </w:p>
        </w:tc>
        <w:tc>
          <w:tcPr>
            <w:tcW w:w="1476" w:type="dxa"/>
          </w:tcPr>
          <w:p w14:paraId="664B1455" w14:textId="779D3FF0" w:rsidR="00641401" w:rsidRDefault="0015578F" w:rsidP="00CC0529">
            <w:pPr>
              <w:pStyle w:val="BodyText"/>
              <w:spacing w:before="0" w:line="280" w:lineRule="exact"/>
              <w:jc w:val="center"/>
              <w:rPr>
                <w:rFonts w:ascii="Arial" w:hAnsi="Arial"/>
                <w:b/>
                <w:color w:val="000000"/>
                <w:sz w:val="20"/>
                <w:lang w:val="en-CA"/>
              </w:rPr>
            </w:pPr>
            <w:r>
              <w:rPr>
                <w:rFonts w:ascii="Arial" w:hAnsi="Arial"/>
                <w:b/>
                <w:color w:val="000000"/>
                <w:sz w:val="20"/>
                <w:lang w:val="en-CA"/>
              </w:rPr>
              <w:t>Consultant</w:t>
            </w:r>
          </w:p>
        </w:tc>
      </w:tr>
      <w:tr w:rsidR="0028776C" w14:paraId="048231BF" w14:textId="77777777" w:rsidTr="00381D2C">
        <w:trPr>
          <w:trHeight w:val="864"/>
        </w:trPr>
        <w:tc>
          <w:tcPr>
            <w:tcW w:w="1702" w:type="dxa"/>
          </w:tcPr>
          <w:p w14:paraId="4DFC05F9" w14:textId="77777777" w:rsidR="0028776C" w:rsidRDefault="0028776C" w:rsidP="0028776C">
            <w:pPr>
              <w:pStyle w:val="BodyText"/>
              <w:spacing w:before="0" w:line="280" w:lineRule="exact"/>
              <w:jc w:val="center"/>
              <w:rPr>
                <w:rFonts w:ascii="Arial" w:hAnsi="Arial"/>
                <w:sz w:val="20"/>
                <w:lang w:val="en-CA"/>
              </w:rPr>
            </w:pPr>
            <w:r>
              <w:rPr>
                <w:rFonts w:ascii="Arial" w:hAnsi="Arial"/>
                <w:sz w:val="20"/>
                <w:lang w:val="en-CA"/>
              </w:rPr>
              <w:t>Carl Sheppard,</w:t>
            </w:r>
          </w:p>
          <w:p w14:paraId="417E3CBC" w14:textId="11303B10" w:rsidR="0028776C" w:rsidRDefault="0028776C" w:rsidP="0028776C">
            <w:pPr>
              <w:pStyle w:val="BodyText"/>
              <w:spacing w:before="0" w:line="280" w:lineRule="exact"/>
              <w:jc w:val="center"/>
              <w:rPr>
                <w:rFonts w:ascii="Arial" w:hAnsi="Arial"/>
                <w:sz w:val="20"/>
                <w:lang w:val="en-CA"/>
              </w:rPr>
            </w:pPr>
            <w:proofErr w:type="spellStart"/>
            <w:proofErr w:type="gramStart"/>
            <w:r>
              <w:rPr>
                <w:rFonts w:ascii="Arial" w:hAnsi="Arial"/>
                <w:sz w:val="20"/>
                <w:lang w:val="en-CA"/>
              </w:rPr>
              <w:t>St.John’s</w:t>
            </w:r>
            <w:proofErr w:type="spellEnd"/>
            <w:proofErr w:type="gramEnd"/>
            <w:r>
              <w:rPr>
                <w:rFonts w:ascii="Arial" w:hAnsi="Arial"/>
                <w:sz w:val="20"/>
                <w:lang w:val="en-CA"/>
              </w:rPr>
              <w:t xml:space="preserve">, </w:t>
            </w:r>
            <w:proofErr w:type="spellStart"/>
            <w:r>
              <w:rPr>
                <w:rFonts w:ascii="Arial" w:hAnsi="Arial"/>
                <w:sz w:val="20"/>
                <w:lang w:val="en-CA"/>
              </w:rPr>
              <w:t>Nfld</w:t>
            </w:r>
            <w:proofErr w:type="spellEnd"/>
          </w:p>
        </w:tc>
        <w:tc>
          <w:tcPr>
            <w:tcW w:w="1811" w:type="dxa"/>
          </w:tcPr>
          <w:p w14:paraId="22ECDA74" w14:textId="0BC1B67E" w:rsidR="0028776C" w:rsidRDefault="0028776C" w:rsidP="0028776C">
            <w:pPr>
              <w:pStyle w:val="BodyText"/>
              <w:spacing w:before="0" w:line="280" w:lineRule="exact"/>
              <w:jc w:val="center"/>
              <w:rPr>
                <w:rFonts w:ascii="Arial" w:hAnsi="Arial"/>
                <w:b/>
                <w:sz w:val="20"/>
                <w:lang w:val="en-CA"/>
              </w:rPr>
            </w:pPr>
            <w:r>
              <w:rPr>
                <w:rFonts w:ascii="Arial" w:hAnsi="Arial"/>
                <w:b/>
                <w:sz w:val="20"/>
                <w:lang w:val="en-CA"/>
              </w:rPr>
              <w:t>31,250</w:t>
            </w:r>
          </w:p>
        </w:tc>
        <w:tc>
          <w:tcPr>
            <w:tcW w:w="1192" w:type="dxa"/>
          </w:tcPr>
          <w:p w14:paraId="73856C07" w14:textId="3AF97DB3" w:rsidR="0028776C" w:rsidRDefault="0028776C" w:rsidP="0028776C">
            <w:pPr>
              <w:pStyle w:val="BodyText"/>
              <w:spacing w:before="0" w:line="280" w:lineRule="exact"/>
              <w:jc w:val="center"/>
              <w:rPr>
                <w:rFonts w:ascii="Arial" w:hAnsi="Arial"/>
                <w:b/>
                <w:sz w:val="20"/>
                <w:lang w:val="en-CA"/>
              </w:rPr>
            </w:pPr>
            <w:r w:rsidRPr="001E7379">
              <w:rPr>
                <w:rFonts w:ascii="Arial" w:hAnsi="Arial"/>
                <w:b/>
                <w:sz w:val="20"/>
                <w:lang w:val="en-CA"/>
              </w:rPr>
              <w:t>$0.20</w:t>
            </w:r>
          </w:p>
        </w:tc>
        <w:tc>
          <w:tcPr>
            <w:tcW w:w="1376" w:type="dxa"/>
          </w:tcPr>
          <w:p w14:paraId="608E4B37" w14:textId="03241455" w:rsidR="0028776C" w:rsidRDefault="0028776C" w:rsidP="0028776C">
            <w:pPr>
              <w:pStyle w:val="BodyText"/>
              <w:spacing w:before="0" w:line="280" w:lineRule="exact"/>
              <w:jc w:val="center"/>
              <w:rPr>
                <w:rFonts w:ascii="Arial" w:hAnsi="Arial"/>
                <w:b/>
                <w:sz w:val="20"/>
                <w:lang w:val="en-CA"/>
              </w:rPr>
            </w:pPr>
            <w:r w:rsidRPr="00246F25">
              <w:rPr>
                <w:rFonts w:ascii="Arial" w:hAnsi="Arial"/>
                <w:b/>
                <w:sz w:val="20"/>
                <w:lang w:val="en-CA"/>
              </w:rPr>
              <w:t>Not Applicable</w:t>
            </w:r>
          </w:p>
        </w:tc>
        <w:tc>
          <w:tcPr>
            <w:tcW w:w="1433" w:type="dxa"/>
          </w:tcPr>
          <w:p w14:paraId="4DE874CA" w14:textId="45561B4C" w:rsidR="0028776C" w:rsidRDefault="007C1CCC" w:rsidP="0028776C">
            <w:pPr>
              <w:pStyle w:val="BodyText"/>
              <w:spacing w:before="0" w:line="280" w:lineRule="exact"/>
              <w:jc w:val="center"/>
              <w:rPr>
                <w:rFonts w:ascii="Arial" w:hAnsi="Arial"/>
                <w:b/>
                <w:sz w:val="20"/>
                <w:lang w:val="en-CA"/>
              </w:rPr>
            </w:pPr>
            <w:r>
              <w:rPr>
                <w:rFonts w:ascii="Arial" w:hAnsi="Arial"/>
                <w:b/>
                <w:sz w:val="20"/>
                <w:lang w:val="en-CA"/>
              </w:rPr>
              <w:t>Section 2.24 of NI 45-106</w:t>
            </w:r>
          </w:p>
        </w:tc>
        <w:tc>
          <w:tcPr>
            <w:tcW w:w="1275" w:type="dxa"/>
          </w:tcPr>
          <w:p w14:paraId="69D5543A" w14:textId="03B6EA5C" w:rsidR="0028776C" w:rsidRDefault="0028776C" w:rsidP="0028776C">
            <w:pPr>
              <w:pStyle w:val="BodyText"/>
              <w:spacing w:before="0" w:line="280" w:lineRule="exact"/>
              <w:jc w:val="center"/>
              <w:rPr>
                <w:rFonts w:ascii="Arial" w:hAnsi="Arial"/>
                <w:b/>
                <w:sz w:val="20"/>
              </w:rPr>
            </w:pPr>
            <w:r>
              <w:rPr>
                <w:rFonts w:ascii="Arial" w:hAnsi="Arial"/>
                <w:b/>
                <w:sz w:val="20"/>
              </w:rPr>
              <w:t>Not Available</w:t>
            </w:r>
          </w:p>
        </w:tc>
        <w:tc>
          <w:tcPr>
            <w:tcW w:w="1134" w:type="dxa"/>
          </w:tcPr>
          <w:p w14:paraId="380D3606" w14:textId="25477C71" w:rsidR="0028776C" w:rsidRDefault="0028776C" w:rsidP="0028776C">
            <w:pPr>
              <w:pStyle w:val="BodyText"/>
              <w:spacing w:before="0" w:line="280" w:lineRule="exact"/>
              <w:jc w:val="center"/>
              <w:rPr>
                <w:rFonts w:ascii="Arial" w:hAnsi="Arial"/>
                <w:b/>
                <w:sz w:val="20"/>
                <w:lang w:val="en-CA"/>
              </w:rPr>
            </w:pPr>
            <w:r w:rsidRPr="002E50EA">
              <w:rPr>
                <w:rFonts w:ascii="Arial" w:hAnsi="Arial"/>
                <w:b/>
                <w:sz w:val="20"/>
                <w:lang w:val="en-CA"/>
              </w:rPr>
              <w:t>June 4, 2019</w:t>
            </w:r>
          </w:p>
        </w:tc>
        <w:tc>
          <w:tcPr>
            <w:tcW w:w="1476" w:type="dxa"/>
          </w:tcPr>
          <w:p w14:paraId="6DDE4ECE" w14:textId="44A978DF" w:rsidR="0028776C" w:rsidRDefault="009C2FC3" w:rsidP="0028776C">
            <w:pPr>
              <w:pStyle w:val="BodyText"/>
              <w:spacing w:before="0" w:line="280" w:lineRule="exact"/>
              <w:jc w:val="center"/>
              <w:rPr>
                <w:rFonts w:ascii="Arial" w:hAnsi="Arial"/>
                <w:b/>
                <w:color w:val="000000"/>
                <w:sz w:val="20"/>
                <w:lang w:val="en-CA"/>
              </w:rPr>
            </w:pPr>
            <w:r>
              <w:rPr>
                <w:rFonts w:ascii="Arial" w:hAnsi="Arial"/>
                <w:b/>
                <w:color w:val="000000"/>
                <w:sz w:val="20"/>
                <w:lang w:val="en-CA"/>
              </w:rPr>
              <w:t>Consultant</w:t>
            </w:r>
          </w:p>
        </w:tc>
      </w:tr>
      <w:tr w:rsidR="0028776C" w14:paraId="2D7FA4A3" w14:textId="77777777" w:rsidTr="00381D2C">
        <w:trPr>
          <w:trHeight w:val="864"/>
        </w:trPr>
        <w:tc>
          <w:tcPr>
            <w:tcW w:w="1702" w:type="dxa"/>
          </w:tcPr>
          <w:p w14:paraId="7FB97479" w14:textId="77777777" w:rsidR="0028776C" w:rsidRDefault="0028776C" w:rsidP="0028776C">
            <w:pPr>
              <w:pStyle w:val="BodyText"/>
              <w:spacing w:before="0" w:line="280" w:lineRule="exact"/>
              <w:jc w:val="center"/>
              <w:rPr>
                <w:rFonts w:ascii="Arial" w:hAnsi="Arial"/>
                <w:sz w:val="20"/>
                <w:lang w:val="en-CA"/>
              </w:rPr>
            </w:pPr>
            <w:r>
              <w:rPr>
                <w:rFonts w:ascii="Arial" w:hAnsi="Arial"/>
                <w:sz w:val="20"/>
                <w:lang w:val="en-CA"/>
              </w:rPr>
              <w:t>Robert McKay,</w:t>
            </w:r>
          </w:p>
          <w:p w14:paraId="68B3EB70" w14:textId="30BCECDA" w:rsidR="0028776C" w:rsidRDefault="0028776C" w:rsidP="0028776C">
            <w:pPr>
              <w:pStyle w:val="BodyText"/>
              <w:spacing w:before="0" w:line="280" w:lineRule="exact"/>
              <w:jc w:val="center"/>
              <w:rPr>
                <w:rFonts w:ascii="Arial" w:hAnsi="Arial"/>
                <w:sz w:val="20"/>
                <w:lang w:val="en-CA"/>
              </w:rPr>
            </w:pPr>
            <w:r>
              <w:rPr>
                <w:rFonts w:ascii="Arial" w:hAnsi="Arial"/>
                <w:sz w:val="20"/>
                <w:lang w:val="en-CA"/>
              </w:rPr>
              <w:t xml:space="preserve">Espanola, </w:t>
            </w:r>
            <w:proofErr w:type="spellStart"/>
            <w:r>
              <w:rPr>
                <w:rFonts w:ascii="Arial" w:hAnsi="Arial"/>
                <w:sz w:val="20"/>
                <w:lang w:val="en-CA"/>
              </w:rPr>
              <w:t>Ont</w:t>
            </w:r>
            <w:proofErr w:type="spellEnd"/>
          </w:p>
        </w:tc>
        <w:tc>
          <w:tcPr>
            <w:tcW w:w="1811" w:type="dxa"/>
          </w:tcPr>
          <w:p w14:paraId="595C0A24" w14:textId="25FC43C9" w:rsidR="0028776C" w:rsidRDefault="0028776C" w:rsidP="0028776C">
            <w:pPr>
              <w:pStyle w:val="BodyText"/>
              <w:spacing w:before="0" w:line="280" w:lineRule="exact"/>
              <w:jc w:val="center"/>
              <w:rPr>
                <w:rFonts w:ascii="Arial" w:hAnsi="Arial"/>
                <w:b/>
                <w:sz w:val="20"/>
                <w:lang w:val="en-CA"/>
              </w:rPr>
            </w:pPr>
            <w:r>
              <w:rPr>
                <w:rFonts w:ascii="Arial" w:hAnsi="Arial"/>
                <w:b/>
                <w:sz w:val="20"/>
                <w:lang w:val="en-CA"/>
              </w:rPr>
              <w:t>62,500</w:t>
            </w:r>
          </w:p>
        </w:tc>
        <w:tc>
          <w:tcPr>
            <w:tcW w:w="1192" w:type="dxa"/>
          </w:tcPr>
          <w:p w14:paraId="3AFDFAD8" w14:textId="1058206F" w:rsidR="0028776C" w:rsidRDefault="0028776C" w:rsidP="0028776C">
            <w:pPr>
              <w:pStyle w:val="BodyText"/>
              <w:spacing w:before="0" w:line="280" w:lineRule="exact"/>
              <w:jc w:val="center"/>
              <w:rPr>
                <w:rFonts w:ascii="Arial" w:hAnsi="Arial"/>
                <w:b/>
                <w:sz w:val="20"/>
                <w:lang w:val="en-CA"/>
              </w:rPr>
            </w:pPr>
            <w:r w:rsidRPr="001E7379">
              <w:rPr>
                <w:rFonts w:ascii="Arial" w:hAnsi="Arial"/>
                <w:b/>
                <w:sz w:val="20"/>
                <w:lang w:val="en-CA"/>
              </w:rPr>
              <w:t>$0.20</w:t>
            </w:r>
          </w:p>
        </w:tc>
        <w:tc>
          <w:tcPr>
            <w:tcW w:w="1376" w:type="dxa"/>
          </w:tcPr>
          <w:p w14:paraId="3C8CFC4C" w14:textId="1A2CA466" w:rsidR="0028776C" w:rsidRDefault="0028776C" w:rsidP="0028776C">
            <w:pPr>
              <w:pStyle w:val="BodyText"/>
              <w:spacing w:before="0" w:line="280" w:lineRule="exact"/>
              <w:jc w:val="center"/>
              <w:rPr>
                <w:rFonts w:ascii="Arial" w:hAnsi="Arial"/>
                <w:b/>
                <w:sz w:val="20"/>
                <w:lang w:val="en-CA"/>
              </w:rPr>
            </w:pPr>
            <w:r w:rsidRPr="00246F25">
              <w:rPr>
                <w:rFonts w:ascii="Arial" w:hAnsi="Arial"/>
                <w:b/>
                <w:sz w:val="20"/>
                <w:lang w:val="en-CA"/>
              </w:rPr>
              <w:t>Not Applicable</w:t>
            </w:r>
          </w:p>
        </w:tc>
        <w:tc>
          <w:tcPr>
            <w:tcW w:w="1433" w:type="dxa"/>
          </w:tcPr>
          <w:p w14:paraId="07B7C28F" w14:textId="13621D4F" w:rsidR="0028776C" w:rsidRDefault="007C1CCC" w:rsidP="0028776C">
            <w:pPr>
              <w:pStyle w:val="BodyText"/>
              <w:spacing w:before="0" w:line="280" w:lineRule="exact"/>
              <w:jc w:val="center"/>
              <w:rPr>
                <w:rFonts w:ascii="Arial" w:hAnsi="Arial"/>
                <w:b/>
                <w:sz w:val="20"/>
                <w:lang w:val="en-CA"/>
              </w:rPr>
            </w:pPr>
            <w:r>
              <w:rPr>
                <w:rFonts w:ascii="Arial" w:hAnsi="Arial"/>
                <w:b/>
                <w:sz w:val="20"/>
                <w:lang w:val="en-CA"/>
              </w:rPr>
              <w:t>Section 2.24 of NI 45-106</w:t>
            </w:r>
          </w:p>
        </w:tc>
        <w:tc>
          <w:tcPr>
            <w:tcW w:w="1275" w:type="dxa"/>
          </w:tcPr>
          <w:p w14:paraId="2FAF9E59" w14:textId="27BF6594" w:rsidR="0028776C" w:rsidRDefault="004D469A" w:rsidP="0028776C">
            <w:pPr>
              <w:pStyle w:val="BodyText"/>
              <w:spacing w:before="0" w:line="280" w:lineRule="exact"/>
              <w:jc w:val="center"/>
              <w:rPr>
                <w:rFonts w:ascii="Arial" w:hAnsi="Arial"/>
                <w:b/>
                <w:sz w:val="20"/>
              </w:rPr>
            </w:pPr>
            <w:r>
              <w:rPr>
                <w:rFonts w:ascii="Arial" w:hAnsi="Arial"/>
                <w:b/>
                <w:sz w:val="20"/>
              </w:rPr>
              <w:t>866,707</w:t>
            </w:r>
          </w:p>
        </w:tc>
        <w:tc>
          <w:tcPr>
            <w:tcW w:w="1134" w:type="dxa"/>
          </w:tcPr>
          <w:p w14:paraId="7F5A9139" w14:textId="427DBD83" w:rsidR="0028776C" w:rsidRDefault="0028776C" w:rsidP="0028776C">
            <w:pPr>
              <w:pStyle w:val="BodyText"/>
              <w:spacing w:before="0" w:line="280" w:lineRule="exact"/>
              <w:jc w:val="center"/>
              <w:rPr>
                <w:rFonts w:ascii="Arial" w:hAnsi="Arial"/>
                <w:b/>
                <w:sz w:val="20"/>
                <w:lang w:val="en-CA"/>
              </w:rPr>
            </w:pPr>
            <w:r w:rsidRPr="002E50EA">
              <w:rPr>
                <w:rFonts w:ascii="Arial" w:hAnsi="Arial"/>
                <w:b/>
                <w:sz w:val="20"/>
                <w:lang w:val="en-CA"/>
              </w:rPr>
              <w:t>June 4, 2019</w:t>
            </w:r>
          </w:p>
        </w:tc>
        <w:tc>
          <w:tcPr>
            <w:tcW w:w="1476" w:type="dxa"/>
          </w:tcPr>
          <w:p w14:paraId="50823031" w14:textId="2531083B" w:rsidR="0028776C" w:rsidRDefault="0028776C" w:rsidP="0028776C">
            <w:pPr>
              <w:pStyle w:val="BodyText"/>
              <w:spacing w:before="0" w:line="280" w:lineRule="exact"/>
              <w:jc w:val="center"/>
              <w:rPr>
                <w:rFonts w:ascii="Arial" w:hAnsi="Arial"/>
                <w:b/>
                <w:color w:val="000000"/>
                <w:sz w:val="20"/>
                <w:lang w:val="en-CA"/>
              </w:rPr>
            </w:pPr>
            <w:r>
              <w:rPr>
                <w:rFonts w:ascii="Arial" w:hAnsi="Arial"/>
                <w:b/>
                <w:color w:val="000000"/>
                <w:sz w:val="20"/>
                <w:lang w:val="en-CA"/>
              </w:rPr>
              <w:t>Director</w:t>
            </w:r>
          </w:p>
        </w:tc>
      </w:tr>
      <w:tr w:rsidR="0028776C" w14:paraId="6879CD38" w14:textId="77777777" w:rsidTr="00381D2C">
        <w:trPr>
          <w:trHeight w:val="864"/>
        </w:trPr>
        <w:tc>
          <w:tcPr>
            <w:tcW w:w="1702" w:type="dxa"/>
          </w:tcPr>
          <w:p w14:paraId="2ADC80FF" w14:textId="77777777" w:rsidR="0028776C" w:rsidRDefault="0028776C" w:rsidP="0028776C">
            <w:pPr>
              <w:pStyle w:val="BodyText"/>
              <w:spacing w:before="0" w:line="280" w:lineRule="exact"/>
              <w:jc w:val="center"/>
              <w:rPr>
                <w:rFonts w:ascii="Arial" w:hAnsi="Arial"/>
                <w:sz w:val="20"/>
                <w:lang w:val="en-CA"/>
              </w:rPr>
            </w:pPr>
            <w:r>
              <w:rPr>
                <w:rFonts w:ascii="Arial" w:hAnsi="Arial"/>
                <w:sz w:val="20"/>
                <w:lang w:val="en-CA"/>
              </w:rPr>
              <w:t>Zephaniah Mbugua,</w:t>
            </w:r>
          </w:p>
          <w:p w14:paraId="78CD94C4" w14:textId="09639EB8" w:rsidR="0028776C" w:rsidRDefault="0028776C" w:rsidP="0028776C">
            <w:pPr>
              <w:pStyle w:val="BodyText"/>
              <w:spacing w:before="0" w:line="280" w:lineRule="exact"/>
              <w:jc w:val="center"/>
              <w:rPr>
                <w:rFonts w:ascii="Arial" w:hAnsi="Arial"/>
                <w:sz w:val="20"/>
                <w:lang w:val="en-CA"/>
              </w:rPr>
            </w:pPr>
            <w:r>
              <w:rPr>
                <w:rFonts w:ascii="Arial" w:hAnsi="Arial"/>
                <w:sz w:val="20"/>
                <w:lang w:val="en-CA"/>
              </w:rPr>
              <w:t>Nairobi, Kenya</w:t>
            </w:r>
          </w:p>
        </w:tc>
        <w:tc>
          <w:tcPr>
            <w:tcW w:w="1811" w:type="dxa"/>
          </w:tcPr>
          <w:p w14:paraId="01D12B5A" w14:textId="4F78AD8D" w:rsidR="0028776C" w:rsidRDefault="0028776C" w:rsidP="0028776C">
            <w:pPr>
              <w:pStyle w:val="BodyText"/>
              <w:spacing w:before="0" w:line="280" w:lineRule="exact"/>
              <w:jc w:val="center"/>
              <w:rPr>
                <w:rFonts w:ascii="Arial" w:hAnsi="Arial"/>
                <w:b/>
                <w:sz w:val="20"/>
                <w:lang w:val="en-CA"/>
              </w:rPr>
            </w:pPr>
            <w:r>
              <w:rPr>
                <w:rFonts w:ascii="Arial" w:hAnsi="Arial"/>
                <w:b/>
                <w:sz w:val="20"/>
                <w:lang w:val="en-CA"/>
              </w:rPr>
              <w:t>62,500</w:t>
            </w:r>
          </w:p>
        </w:tc>
        <w:tc>
          <w:tcPr>
            <w:tcW w:w="1192" w:type="dxa"/>
          </w:tcPr>
          <w:p w14:paraId="5078D0D2" w14:textId="1FE10516" w:rsidR="0028776C" w:rsidRDefault="0028776C" w:rsidP="0028776C">
            <w:pPr>
              <w:pStyle w:val="BodyText"/>
              <w:spacing w:before="0" w:line="280" w:lineRule="exact"/>
              <w:jc w:val="center"/>
              <w:rPr>
                <w:rFonts w:ascii="Arial" w:hAnsi="Arial"/>
                <w:b/>
                <w:sz w:val="20"/>
                <w:lang w:val="en-CA"/>
              </w:rPr>
            </w:pPr>
            <w:r w:rsidRPr="001E7379">
              <w:rPr>
                <w:rFonts w:ascii="Arial" w:hAnsi="Arial"/>
                <w:b/>
                <w:sz w:val="20"/>
                <w:lang w:val="en-CA"/>
              </w:rPr>
              <w:t>$0.20</w:t>
            </w:r>
          </w:p>
        </w:tc>
        <w:tc>
          <w:tcPr>
            <w:tcW w:w="1376" w:type="dxa"/>
          </w:tcPr>
          <w:p w14:paraId="45EFD9D0" w14:textId="3DAB9448" w:rsidR="0028776C" w:rsidRDefault="0028776C" w:rsidP="0028776C">
            <w:pPr>
              <w:pStyle w:val="BodyText"/>
              <w:spacing w:before="0" w:line="280" w:lineRule="exact"/>
              <w:jc w:val="center"/>
              <w:rPr>
                <w:rFonts w:ascii="Arial" w:hAnsi="Arial"/>
                <w:b/>
                <w:sz w:val="20"/>
                <w:lang w:val="en-CA"/>
              </w:rPr>
            </w:pPr>
            <w:r w:rsidRPr="00246F25">
              <w:rPr>
                <w:rFonts w:ascii="Arial" w:hAnsi="Arial"/>
                <w:b/>
                <w:sz w:val="20"/>
                <w:lang w:val="en-CA"/>
              </w:rPr>
              <w:t>Not Applicable</w:t>
            </w:r>
          </w:p>
        </w:tc>
        <w:tc>
          <w:tcPr>
            <w:tcW w:w="1433" w:type="dxa"/>
          </w:tcPr>
          <w:p w14:paraId="1D83E305" w14:textId="5DACCF78" w:rsidR="0028776C" w:rsidRDefault="007C1CCC" w:rsidP="0028776C">
            <w:pPr>
              <w:pStyle w:val="BodyText"/>
              <w:spacing w:before="0" w:line="280" w:lineRule="exact"/>
              <w:jc w:val="center"/>
              <w:rPr>
                <w:rFonts w:ascii="Arial" w:hAnsi="Arial"/>
                <w:b/>
                <w:sz w:val="20"/>
                <w:lang w:val="en-CA"/>
              </w:rPr>
            </w:pPr>
            <w:r>
              <w:rPr>
                <w:rFonts w:ascii="Arial" w:hAnsi="Arial"/>
                <w:b/>
                <w:sz w:val="20"/>
                <w:lang w:val="en-CA"/>
              </w:rPr>
              <w:t>Section 2.24 of NI 45-106</w:t>
            </w:r>
          </w:p>
        </w:tc>
        <w:tc>
          <w:tcPr>
            <w:tcW w:w="1275" w:type="dxa"/>
          </w:tcPr>
          <w:p w14:paraId="67A90437" w14:textId="44A3AB01" w:rsidR="0028776C" w:rsidRDefault="00F14A25" w:rsidP="0028776C">
            <w:pPr>
              <w:pStyle w:val="BodyText"/>
              <w:spacing w:before="0" w:line="280" w:lineRule="exact"/>
              <w:jc w:val="center"/>
              <w:rPr>
                <w:rFonts w:ascii="Arial" w:hAnsi="Arial"/>
                <w:b/>
                <w:sz w:val="20"/>
              </w:rPr>
            </w:pPr>
            <w:r>
              <w:rPr>
                <w:rFonts w:ascii="Arial" w:hAnsi="Arial"/>
                <w:b/>
                <w:sz w:val="20"/>
              </w:rPr>
              <w:t>305,691</w:t>
            </w:r>
          </w:p>
        </w:tc>
        <w:tc>
          <w:tcPr>
            <w:tcW w:w="1134" w:type="dxa"/>
          </w:tcPr>
          <w:p w14:paraId="5A13A42B" w14:textId="6CDC28D9" w:rsidR="0028776C" w:rsidRDefault="0028776C" w:rsidP="0028776C">
            <w:pPr>
              <w:pStyle w:val="BodyText"/>
              <w:spacing w:before="0" w:line="280" w:lineRule="exact"/>
              <w:jc w:val="center"/>
              <w:rPr>
                <w:rFonts w:ascii="Arial" w:hAnsi="Arial"/>
                <w:b/>
                <w:sz w:val="20"/>
                <w:lang w:val="en-CA"/>
              </w:rPr>
            </w:pPr>
            <w:r w:rsidRPr="002E50EA">
              <w:rPr>
                <w:rFonts w:ascii="Arial" w:hAnsi="Arial"/>
                <w:b/>
                <w:sz w:val="20"/>
                <w:lang w:val="en-CA"/>
              </w:rPr>
              <w:t>June 4, 2019</w:t>
            </w:r>
          </w:p>
        </w:tc>
        <w:tc>
          <w:tcPr>
            <w:tcW w:w="1476" w:type="dxa"/>
          </w:tcPr>
          <w:p w14:paraId="3E8DFEEE" w14:textId="61C35AC2" w:rsidR="0028776C" w:rsidRDefault="0028776C" w:rsidP="0028776C">
            <w:pPr>
              <w:pStyle w:val="BodyText"/>
              <w:spacing w:before="0" w:line="280" w:lineRule="exact"/>
              <w:jc w:val="center"/>
              <w:rPr>
                <w:rFonts w:ascii="Arial" w:hAnsi="Arial"/>
                <w:b/>
                <w:color w:val="000000"/>
                <w:sz w:val="20"/>
                <w:lang w:val="en-CA"/>
              </w:rPr>
            </w:pPr>
            <w:r>
              <w:rPr>
                <w:rFonts w:ascii="Arial" w:hAnsi="Arial"/>
                <w:b/>
                <w:color w:val="000000"/>
                <w:sz w:val="20"/>
                <w:lang w:val="en-CA"/>
              </w:rPr>
              <w:t>Director</w:t>
            </w:r>
          </w:p>
        </w:tc>
      </w:tr>
      <w:tr w:rsidR="00641401" w14:paraId="33CE8715" w14:textId="77777777" w:rsidTr="00381D2C">
        <w:trPr>
          <w:trHeight w:val="864"/>
        </w:trPr>
        <w:tc>
          <w:tcPr>
            <w:tcW w:w="1702" w:type="dxa"/>
          </w:tcPr>
          <w:p w14:paraId="700BEB82" w14:textId="77777777" w:rsidR="00641401" w:rsidRPr="0067488B" w:rsidRDefault="00641401" w:rsidP="00CC0529">
            <w:pPr>
              <w:pStyle w:val="BodyText"/>
              <w:rPr>
                <w:rFonts w:ascii="Arial" w:hAnsi="Arial"/>
                <w:sz w:val="20"/>
                <w:lang w:val="en-CA"/>
              </w:rPr>
            </w:pPr>
          </w:p>
        </w:tc>
        <w:tc>
          <w:tcPr>
            <w:tcW w:w="1811" w:type="dxa"/>
          </w:tcPr>
          <w:p w14:paraId="1456D03E" w14:textId="3B709649" w:rsidR="00641401" w:rsidRPr="002F053C" w:rsidRDefault="002F053C" w:rsidP="002F053C">
            <w:pPr>
              <w:pStyle w:val="BodyText"/>
              <w:jc w:val="center"/>
              <w:rPr>
                <w:rFonts w:ascii="Arial" w:hAnsi="Arial"/>
                <w:b/>
                <w:sz w:val="20"/>
                <w:lang w:val="en-CA"/>
              </w:rPr>
            </w:pPr>
            <w:r w:rsidRPr="002F053C">
              <w:rPr>
                <w:rFonts w:ascii="Arial" w:hAnsi="Arial"/>
                <w:b/>
                <w:sz w:val="20"/>
                <w:lang w:val="en-CA"/>
              </w:rPr>
              <w:t>206,250</w:t>
            </w:r>
          </w:p>
        </w:tc>
        <w:tc>
          <w:tcPr>
            <w:tcW w:w="1192" w:type="dxa"/>
          </w:tcPr>
          <w:p w14:paraId="617F914B" w14:textId="77777777" w:rsidR="00641401" w:rsidRPr="0067488B" w:rsidRDefault="00641401" w:rsidP="00CC0529">
            <w:pPr>
              <w:pStyle w:val="BodyText"/>
              <w:rPr>
                <w:rFonts w:ascii="Arial" w:hAnsi="Arial"/>
                <w:sz w:val="20"/>
                <w:lang w:val="en-CA"/>
              </w:rPr>
            </w:pPr>
          </w:p>
        </w:tc>
        <w:tc>
          <w:tcPr>
            <w:tcW w:w="1376" w:type="dxa"/>
          </w:tcPr>
          <w:p w14:paraId="75F5E1FB" w14:textId="77777777" w:rsidR="00641401" w:rsidRPr="0067488B" w:rsidRDefault="00641401" w:rsidP="00CC0529">
            <w:pPr>
              <w:pStyle w:val="BodyText"/>
              <w:rPr>
                <w:rFonts w:ascii="Arial" w:hAnsi="Arial"/>
                <w:sz w:val="20"/>
                <w:lang w:val="en-CA"/>
              </w:rPr>
            </w:pPr>
          </w:p>
        </w:tc>
        <w:tc>
          <w:tcPr>
            <w:tcW w:w="1433" w:type="dxa"/>
          </w:tcPr>
          <w:p w14:paraId="74EB3E0F" w14:textId="77777777" w:rsidR="00641401" w:rsidRPr="0067488B" w:rsidRDefault="00641401" w:rsidP="00CC0529">
            <w:pPr>
              <w:pStyle w:val="BodyText"/>
              <w:rPr>
                <w:rFonts w:ascii="Arial" w:hAnsi="Arial"/>
                <w:sz w:val="20"/>
                <w:lang w:val="en-CA"/>
              </w:rPr>
            </w:pPr>
          </w:p>
        </w:tc>
        <w:tc>
          <w:tcPr>
            <w:tcW w:w="1275" w:type="dxa"/>
          </w:tcPr>
          <w:p w14:paraId="7FB8CA98" w14:textId="77777777" w:rsidR="00641401" w:rsidRPr="0067488B" w:rsidRDefault="00641401" w:rsidP="00CC0529">
            <w:pPr>
              <w:pStyle w:val="BodyText"/>
              <w:rPr>
                <w:rFonts w:ascii="Arial" w:hAnsi="Arial"/>
                <w:sz w:val="20"/>
                <w:lang w:val="en-CA"/>
              </w:rPr>
            </w:pPr>
          </w:p>
        </w:tc>
        <w:tc>
          <w:tcPr>
            <w:tcW w:w="1134" w:type="dxa"/>
          </w:tcPr>
          <w:p w14:paraId="6F4120E0" w14:textId="77777777" w:rsidR="00641401" w:rsidRPr="0067488B" w:rsidRDefault="00641401" w:rsidP="00CC0529">
            <w:pPr>
              <w:pStyle w:val="BodyText"/>
              <w:rPr>
                <w:rFonts w:ascii="Arial" w:hAnsi="Arial"/>
                <w:sz w:val="20"/>
                <w:lang w:val="en-CA"/>
              </w:rPr>
            </w:pPr>
          </w:p>
        </w:tc>
        <w:tc>
          <w:tcPr>
            <w:tcW w:w="1476" w:type="dxa"/>
          </w:tcPr>
          <w:p w14:paraId="309734BA" w14:textId="77777777" w:rsidR="00641401" w:rsidRPr="0067488B" w:rsidRDefault="00641401" w:rsidP="00CC0529">
            <w:pPr>
              <w:pStyle w:val="BodyText"/>
              <w:rPr>
                <w:rFonts w:ascii="Arial" w:hAnsi="Arial"/>
                <w:sz w:val="20"/>
                <w:lang w:val="en-CA"/>
              </w:rPr>
            </w:pPr>
          </w:p>
        </w:tc>
      </w:tr>
    </w:tbl>
    <w:p w14:paraId="1520FD5C" w14:textId="77777777" w:rsidR="00641401" w:rsidRPr="008003B9" w:rsidRDefault="00641401" w:rsidP="00641401">
      <w:pPr>
        <w:pStyle w:val="BodyText"/>
        <w:rPr>
          <w:rFonts w:ascii="Arial" w:hAnsi="Arial" w:cs="Arial"/>
          <w:sz w:val="20"/>
        </w:rPr>
      </w:pPr>
    </w:p>
    <w:p w14:paraId="2DA465E6" w14:textId="77777777" w:rsidR="00641401" w:rsidRDefault="00641401" w:rsidP="00641401"/>
    <w:p w14:paraId="380DDE3B" w14:textId="77777777" w:rsidR="00641401" w:rsidRPr="00C500F0" w:rsidRDefault="00641401" w:rsidP="00C500F0">
      <w:pPr>
        <w:pStyle w:val="List"/>
        <w:tabs>
          <w:tab w:val="left" w:pos="9180"/>
          <w:tab w:val="left" w:pos="9360"/>
        </w:tabs>
        <w:ind w:left="5760" w:hanging="5760"/>
        <w:jc w:val="both"/>
        <w:rPr>
          <w:rFonts w:ascii="Arial" w:hAnsi="Arial"/>
          <w:szCs w:val="24"/>
        </w:rPr>
      </w:pPr>
    </w:p>
    <w:sectPr w:rsidR="00641401" w:rsidRPr="00C500F0" w:rsidSect="008003B9">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614A" w14:textId="77777777" w:rsidR="00ED661B" w:rsidRDefault="00ED661B">
      <w:r>
        <w:separator/>
      </w:r>
    </w:p>
  </w:endnote>
  <w:endnote w:type="continuationSeparator" w:id="0">
    <w:p w14:paraId="11B49C92" w14:textId="77777777" w:rsidR="00ED661B" w:rsidRDefault="00E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iDocIDFieldda38c863-1d53-4c96-9410-a403"/>
  <w:p w14:paraId="1ABF77D0" w14:textId="6D78823F" w:rsidR="00C43C40" w:rsidRDefault="00C43C40">
    <w:pPr>
      <w:pStyle w:val="DocID"/>
    </w:pPr>
    <w:r>
      <w:fldChar w:fldCharType="begin"/>
    </w:r>
    <w:r>
      <w:instrText xml:space="preserve">  DOCPROPERTY "CUS_DocIDChunk0" </w:instrText>
    </w:r>
    <w:r>
      <w:fldChar w:fldCharType="separate"/>
    </w:r>
    <w:r w:rsidR="0015578F">
      <w:t>144357\4836-4748-8409</w:t>
    </w:r>
    <w: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1642" w14:textId="77777777" w:rsidR="00C43C40" w:rsidRDefault="00ED661B" w:rsidP="0063252C">
    <w:pPr>
      <w:tabs>
        <w:tab w:val="center" w:pos="4674"/>
        <w:tab w:val="left" w:pos="8460"/>
      </w:tabs>
      <w:jc w:val="center"/>
      <w:rPr>
        <w:rStyle w:val="PageNumber"/>
        <w:rFonts w:ascii="Arial" w:hAnsi="Arial" w:cs="Arial"/>
        <w:b/>
      </w:rPr>
    </w:pPr>
    <w:r>
      <w:rPr>
        <w:b/>
        <w:noProof/>
        <w:lang w:val="en-CA" w:eastAsia="en-CA"/>
      </w:rPr>
      <w:pict w14:anchorId="64FA3D14">
        <v:line id="Line 3" o:spid="_x0000_s2051" style="position:absolute;left:0;text-align:left;flip:x;z-index:251658240;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C43C40">
      <w:rPr>
        <w:rFonts w:ascii="Arial" w:hAnsi="Arial" w:cs="Arial"/>
        <w:b/>
      </w:rPr>
      <w:t>FORM 9 – NOTICE OF ISSUANCE OR PROPOSED ISSUANCE OF</w:t>
    </w:r>
  </w:p>
  <w:p w14:paraId="5790D4B1" w14:textId="77777777" w:rsidR="00C43C40" w:rsidRDefault="00C43C40" w:rsidP="0063252C">
    <w:pPr>
      <w:tabs>
        <w:tab w:val="center" w:pos="4674"/>
        <w:tab w:val="left" w:pos="8460"/>
      </w:tabs>
      <w:jc w:val="center"/>
      <w:rPr>
        <w:rStyle w:val="PageNumber"/>
        <w:rFonts w:ascii="Arial" w:hAnsi="Arial" w:cs="Arial"/>
        <w:b/>
      </w:rPr>
    </w:pPr>
    <w:r>
      <w:rPr>
        <w:rFonts w:ascii="Arial" w:hAnsi="Arial" w:cs="Arial"/>
        <w:b/>
      </w:rPr>
      <w:t>LISTED SECURITIES</w:t>
    </w:r>
  </w:p>
  <w:p w14:paraId="6A3C67BC" w14:textId="77777777" w:rsidR="00C43C40" w:rsidRDefault="00C43C40" w:rsidP="0063252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A64848B" w14:textId="77777777" w:rsidR="00C43C40" w:rsidRPr="0063252C" w:rsidRDefault="00C43C40" w:rsidP="0063252C">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sz w:val="16"/>
        <w:szCs w:val="16"/>
      </w:rPr>
      <w:t>1</w:t>
    </w:r>
    <w:r w:rsidRPr="002557FD">
      <w:rPr>
        <w:rStyle w:val="PageNumber"/>
        <w:rFonts w:ascii="Arial" w:hAnsi="Arial" w:cs="Arial"/>
        <w:sz w:val="16"/>
        <w:szCs w:val="16"/>
      </w:rPr>
      <w:fldChar w:fldCharType="end"/>
    </w:r>
  </w:p>
  <w:bookmarkStart w:id="6" w:name="_iDocIDField507e1953-eeec-4c14-a03c-375c"/>
  <w:p w14:paraId="6D3D9BE4" w14:textId="2BEC78B3" w:rsidR="00C43C40" w:rsidRDefault="00C43C40">
    <w:pPr>
      <w:pStyle w:val="DocID"/>
    </w:pPr>
    <w:r>
      <w:fldChar w:fldCharType="begin"/>
    </w:r>
    <w:r>
      <w:instrText xml:space="preserve">  DOCPROPERTY "CUS_DocIDChunk0" </w:instrText>
    </w:r>
    <w:r>
      <w:fldChar w:fldCharType="separate"/>
    </w:r>
    <w:r w:rsidR="0015578F">
      <w:t>144357\4836-4748-8409</w:t>
    </w:r>
    <w: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5752" w14:textId="72E686E6" w:rsidR="00C43C40" w:rsidRDefault="00ED661B" w:rsidP="00892246">
    <w:pPr>
      <w:pStyle w:val="Footer"/>
    </w:pPr>
    <w:r>
      <w:fldChar w:fldCharType="begin"/>
    </w:r>
    <w:r>
      <w:instrText xml:space="preserve"> DOCPROPERTY FOOTERPATH \* MERGEFORMAT </w:instrText>
    </w:r>
    <w:r>
      <w:fldChar w:fldCharType="separate"/>
    </w:r>
    <w:r w:rsidR="0015578F">
      <w:t>3214.001\0180</w:t>
    </w:r>
    <w:r>
      <w:fldChar w:fldCharType="end"/>
    </w:r>
  </w:p>
  <w:bookmarkStart w:id="7" w:name="_iDocIDField887ed0ba-8dd1-49b4-8dee-6ccc"/>
  <w:p w14:paraId="7089BFD3" w14:textId="676FC71F" w:rsidR="00C43C40" w:rsidRDefault="00C43C40">
    <w:pPr>
      <w:pStyle w:val="DocID"/>
    </w:pPr>
    <w:r>
      <w:fldChar w:fldCharType="begin"/>
    </w:r>
    <w:r>
      <w:instrText xml:space="preserve">  DOCPROPERTY "CUS_DocIDChunk0" </w:instrText>
    </w:r>
    <w:r>
      <w:fldChar w:fldCharType="separate"/>
    </w:r>
    <w:r w:rsidR="0015578F">
      <w:t>144357\4836-4748-8409</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D8D8" w14:textId="77777777" w:rsidR="00ED661B" w:rsidRDefault="00ED661B">
      <w:r>
        <w:separator/>
      </w:r>
    </w:p>
  </w:footnote>
  <w:footnote w:type="continuationSeparator" w:id="0">
    <w:p w14:paraId="73435C4E" w14:textId="77777777" w:rsidR="00ED661B" w:rsidRDefault="00ED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2E0F" w14:textId="77777777" w:rsidR="00C43C40" w:rsidRDefault="00C43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B1CC" w14:textId="77777777" w:rsidR="00C43C40" w:rsidRDefault="00C43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409A" w14:textId="77777777" w:rsidR="00C43C40" w:rsidRDefault="00C4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07AAF"/>
    <w:rsid w:val="0001060A"/>
    <w:rsid w:val="0005168B"/>
    <w:rsid w:val="000757A1"/>
    <w:rsid w:val="00085258"/>
    <w:rsid w:val="000B64EF"/>
    <w:rsid w:val="000C7CEC"/>
    <w:rsid w:val="00116314"/>
    <w:rsid w:val="00122D6D"/>
    <w:rsid w:val="00125BAD"/>
    <w:rsid w:val="0015578F"/>
    <w:rsid w:val="00173F0B"/>
    <w:rsid w:val="00186DA5"/>
    <w:rsid w:val="002254E5"/>
    <w:rsid w:val="00227351"/>
    <w:rsid w:val="002557FD"/>
    <w:rsid w:val="002560F1"/>
    <w:rsid w:val="0028776C"/>
    <w:rsid w:val="002B5D59"/>
    <w:rsid w:val="002F0416"/>
    <w:rsid w:val="002F053C"/>
    <w:rsid w:val="00305EB6"/>
    <w:rsid w:val="00326D55"/>
    <w:rsid w:val="003431FD"/>
    <w:rsid w:val="0035331C"/>
    <w:rsid w:val="00381D2C"/>
    <w:rsid w:val="003C6D7E"/>
    <w:rsid w:val="00456624"/>
    <w:rsid w:val="00470FFA"/>
    <w:rsid w:val="004934CB"/>
    <w:rsid w:val="004A1403"/>
    <w:rsid w:val="004B214D"/>
    <w:rsid w:val="004B425A"/>
    <w:rsid w:val="004D469A"/>
    <w:rsid w:val="00533187"/>
    <w:rsid w:val="00544BCF"/>
    <w:rsid w:val="005842A3"/>
    <w:rsid w:val="00617A0E"/>
    <w:rsid w:val="0062717F"/>
    <w:rsid w:val="00641401"/>
    <w:rsid w:val="006643F0"/>
    <w:rsid w:val="0067488B"/>
    <w:rsid w:val="00680852"/>
    <w:rsid w:val="006B748C"/>
    <w:rsid w:val="006D06C9"/>
    <w:rsid w:val="006D2881"/>
    <w:rsid w:val="00712607"/>
    <w:rsid w:val="00722A96"/>
    <w:rsid w:val="007568B3"/>
    <w:rsid w:val="00787C4F"/>
    <w:rsid w:val="007A7AFD"/>
    <w:rsid w:val="007B0425"/>
    <w:rsid w:val="007B77D6"/>
    <w:rsid w:val="007C1CCC"/>
    <w:rsid w:val="007C4F86"/>
    <w:rsid w:val="007D600C"/>
    <w:rsid w:val="008003B9"/>
    <w:rsid w:val="00840B45"/>
    <w:rsid w:val="0084577A"/>
    <w:rsid w:val="008A00F1"/>
    <w:rsid w:val="008F27FF"/>
    <w:rsid w:val="009136E7"/>
    <w:rsid w:val="00922E01"/>
    <w:rsid w:val="009466F0"/>
    <w:rsid w:val="00960FCB"/>
    <w:rsid w:val="0097763E"/>
    <w:rsid w:val="009C1EC2"/>
    <w:rsid w:val="009C2FC3"/>
    <w:rsid w:val="00A00C54"/>
    <w:rsid w:val="00A10285"/>
    <w:rsid w:val="00A167F7"/>
    <w:rsid w:val="00A41BED"/>
    <w:rsid w:val="00A90670"/>
    <w:rsid w:val="00A93530"/>
    <w:rsid w:val="00A9392C"/>
    <w:rsid w:val="00B8158B"/>
    <w:rsid w:val="00B90EA5"/>
    <w:rsid w:val="00B923F6"/>
    <w:rsid w:val="00BC1177"/>
    <w:rsid w:val="00BE2894"/>
    <w:rsid w:val="00C10A32"/>
    <w:rsid w:val="00C14C29"/>
    <w:rsid w:val="00C43C40"/>
    <w:rsid w:val="00C44E21"/>
    <w:rsid w:val="00C500F0"/>
    <w:rsid w:val="00C536D3"/>
    <w:rsid w:val="00C5715D"/>
    <w:rsid w:val="00C577A5"/>
    <w:rsid w:val="00C94B11"/>
    <w:rsid w:val="00CC2519"/>
    <w:rsid w:val="00CC6399"/>
    <w:rsid w:val="00CF076A"/>
    <w:rsid w:val="00CF2A90"/>
    <w:rsid w:val="00CF5580"/>
    <w:rsid w:val="00CF72A4"/>
    <w:rsid w:val="00DA6830"/>
    <w:rsid w:val="00DB640C"/>
    <w:rsid w:val="00E55E58"/>
    <w:rsid w:val="00E83A64"/>
    <w:rsid w:val="00E97C13"/>
    <w:rsid w:val="00EA4133"/>
    <w:rsid w:val="00ED661B"/>
    <w:rsid w:val="00F14A25"/>
    <w:rsid w:val="00F33BBE"/>
    <w:rsid w:val="00F35C10"/>
    <w:rsid w:val="00FD68AD"/>
    <w:rsid w:val="00FE3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B3E75F"/>
  <w15:docId w15:val="{7474E8CF-E878-4D6F-B9CD-6729EEA5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641401"/>
    <w:rPr>
      <w:sz w:val="24"/>
      <w:lang w:val="en-GB"/>
    </w:rPr>
  </w:style>
  <w:style w:type="paragraph" w:customStyle="1" w:styleId="DocID">
    <w:name w:val="DocID"/>
    <w:basedOn w:val="Footer"/>
    <w:next w:val="Footer"/>
    <w:link w:val="DocIDChar"/>
    <w:rsid w:val="00C43C40"/>
    <w:pPr>
      <w:tabs>
        <w:tab w:val="clear" w:pos="4320"/>
        <w:tab w:val="clear" w:pos="8640"/>
      </w:tabs>
      <w:spacing w:after="80"/>
    </w:pPr>
    <w:rPr>
      <w:sz w:val="16"/>
    </w:rPr>
  </w:style>
  <w:style w:type="character" w:customStyle="1" w:styleId="DocIDChar">
    <w:name w:val="DocID Char"/>
    <w:basedOn w:val="BodyTextChar"/>
    <w:link w:val="DocID"/>
    <w:rsid w:val="00C43C40"/>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tings@thec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6" ma:contentTypeDescription="Create a new document." ma:contentTypeScope="" ma:versionID="fd0e466db2db307b1b15cfe7087645bd">
  <xsd:schema xmlns:xsd="http://www.w3.org/2001/XMLSchema" xmlns:xs="http://www.w3.org/2001/XMLSchema" xmlns:p="http://schemas.microsoft.com/office/2006/metadata/properties" xmlns:ns2="75706c6a-fb17-44ef-9f81-ee6807f1a215" targetNamespace="http://schemas.microsoft.com/office/2006/metadata/properties" ma:root="true" ma:fieldsID="170825db67c2cb827a693165a60f35ef" ns2:_="">
    <xsd:import namespace="75706c6a-fb17-44ef-9f81-ee6807f1a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E029-26D2-48D6-8B94-A6474F76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21CF4-19DD-4DC4-9D5E-9CC5A09EF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FE319-7E9C-44AD-B05F-AAFB1ED4A804}">
  <ds:schemaRefs>
    <ds:schemaRef ds:uri="http://schemas.microsoft.com/sharepoint/v3/contenttype/forms"/>
  </ds:schemaRefs>
</ds:datastoreItem>
</file>

<file path=customXml/itemProps4.xml><?xml version="1.0" encoding="utf-8"?>
<ds:datastoreItem xmlns:ds="http://schemas.openxmlformats.org/officeDocument/2006/customXml" ds:itemID="{C8F0EFB7-B511-493E-9883-775FF8A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Anindita Gupta</cp:lastModifiedBy>
  <cp:revision>2</cp:revision>
  <cp:lastPrinted>2019-06-07T13:11:00Z</cp:lastPrinted>
  <dcterms:created xsi:type="dcterms:W3CDTF">2019-06-07T13:57:00Z</dcterms:created>
  <dcterms:modified xsi:type="dcterms:W3CDTF">2019-06-07T13:57:00Z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ontentTypeId">
    <vt:lpwstr>0x010100ADEA7D7D1C98C34C911A4006D9CD4493</vt:lpwstr>
  </property>
  <property fmtid="{D5CDD505-2E9C-101B-9397-08002B2CF9AE}" pid="5" name="CUS_DocIDString">
    <vt:lpwstr>144357\4836-4748-8409</vt:lpwstr>
  </property>
  <property fmtid="{D5CDD505-2E9C-101B-9397-08002B2CF9AE}" pid="6" name="CUS_DocIDChunk0">
    <vt:lpwstr>144357\4836-4748-8409</vt:lpwstr>
  </property>
  <property fmtid="{D5CDD505-2E9C-101B-9397-08002B2CF9AE}" pid="7" name="CUS_DocIDActiveBits">
    <vt:lpwstr>980992</vt:lpwstr>
  </property>
  <property fmtid="{D5CDD505-2E9C-101B-9397-08002B2CF9AE}" pid="8" name="CUS_DocIDLocation">
    <vt:lpwstr>EVERY_PAGE</vt:lpwstr>
  </property>
  <property fmtid="{D5CDD505-2E9C-101B-9397-08002B2CF9AE}" pid="9" name="CUS_DocIDReference">
    <vt:lpwstr>everyPage</vt:lpwstr>
  </property>
</Properties>
</file>