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8"/>
        <w:gridCol w:w="3022"/>
      </w:tblGrid>
      <w:tr w:rsidR="00840B45" w:rsidTr="00840B45">
        <w:tc>
          <w:tcPr>
            <w:tcW w:w="6487" w:type="dxa"/>
          </w:tcPr>
          <w:p w:rsidR="00840B45" w:rsidRDefault="007F37B1" w:rsidP="00840B45">
            <w:pPr>
              <w:pStyle w:val="BodyText"/>
              <w:jc w:val="right"/>
              <w:rPr>
                <w:rFonts w:ascii="Arial" w:hAnsi="Arial"/>
                <w:lang w:val="en-CA"/>
              </w:rPr>
            </w:pPr>
            <w:r>
              <w:rPr>
                <w:rFonts w:ascii="Arial" w:hAnsi="Arial"/>
                <w:lang w:val="en-CA"/>
              </w:rPr>
              <w:t xml:space="preserve">Heritage Cannabis Holdings Corp. </w:t>
            </w:r>
            <w:r w:rsidR="00840B45">
              <w:rPr>
                <w:rFonts w:ascii="Arial" w:hAnsi="Arial"/>
                <w:lang w:val="en-CA"/>
              </w:rPr>
              <w:t xml:space="preserve">(the “Issuer”).  </w:t>
            </w:r>
          </w:p>
        </w:tc>
        <w:tc>
          <w:tcPr>
            <w:tcW w:w="3089" w:type="dxa"/>
          </w:tcPr>
          <w:p w:rsidR="00840B45" w:rsidRDefault="007F37B1">
            <w:pPr>
              <w:pStyle w:val="BodyText"/>
              <w:rPr>
                <w:rFonts w:ascii="Arial" w:hAnsi="Arial"/>
                <w:lang w:val="en-CA"/>
              </w:rPr>
            </w:pPr>
            <w:r>
              <w:rPr>
                <w:rFonts w:ascii="Arial" w:hAnsi="Arial"/>
                <w:lang w:val="en-CA"/>
              </w:rPr>
              <w:t>CANN</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653A68">
        <w:rPr>
          <w:rFonts w:ascii="Arial" w:hAnsi="Arial"/>
          <w:u w:val="single"/>
          <w:lang w:val="en-CA"/>
        </w:rPr>
        <w:t>November 30</w:t>
      </w:r>
      <w:r w:rsidR="007F37B1">
        <w:rPr>
          <w:rFonts w:ascii="Arial" w:hAnsi="Arial"/>
          <w:u w:val="single"/>
          <w:lang w:val="en-CA"/>
        </w:rPr>
        <w:t>, 2021</w:t>
      </w:r>
      <w:r>
        <w:rPr>
          <w:rFonts w:ascii="Arial" w:hAnsi="Arial"/>
          <w:u w:val="single"/>
          <w:lang w:val="en-CA"/>
        </w:rPr>
        <w:tab/>
      </w:r>
      <w:r w:rsidR="007F37B1">
        <w:rPr>
          <w:rFonts w:ascii="Arial" w:hAnsi="Arial"/>
          <w:lang w:val="en-CA"/>
        </w:rPr>
        <w:t xml:space="preserve">   </w:t>
      </w:r>
      <w:r>
        <w:rPr>
          <w:rFonts w:ascii="Arial" w:hAnsi="Arial"/>
          <w:lang w:val="en-CA"/>
        </w:rPr>
        <w:t>Is this an updating or amending Notice:</w:t>
      </w:r>
      <w:r w:rsidR="007F37B1">
        <w:rPr>
          <w:rFonts w:ascii="Arial" w:hAnsi="Arial"/>
          <w:lang w:val="en-CA"/>
        </w:rPr>
        <w:t xml:space="preserve"> </w:t>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7F37B1">
        <w:rPr>
          <w:rFonts w:ascii="Arial" w:hAnsi="Arial"/>
          <w:lang w:val="en-CA"/>
        </w:rPr>
        <w:sym w:font="Wingdings" w:char="F078"/>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5D780B" w:rsidRPr="005D780B">
        <w:rPr>
          <w:rFonts w:ascii="Arial" w:hAnsi="Arial"/>
          <w:u w:val="single"/>
          <w:lang w:val="en-CA"/>
        </w:rPr>
        <w:t>N/A</w:t>
      </w:r>
      <w:r>
        <w:rPr>
          <w:rFonts w:ascii="Arial" w:hAnsi="Arial"/>
          <w:lang w:val="en-CA"/>
        </w:rPr>
        <w:t>.</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653A68">
        <w:rPr>
          <w:rFonts w:ascii="Arial" w:hAnsi="Arial"/>
          <w:u w:val="single"/>
          <w:lang w:val="en-CA"/>
        </w:rPr>
        <w:t>786,128,570</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3B215F">
        <w:rPr>
          <w:rFonts w:ascii="Arial" w:hAnsi="Arial"/>
          <w:u w:val="single"/>
          <w:lang w:val="en-CA"/>
        </w:rPr>
        <w:t>Oct</w:t>
      </w:r>
      <w:bookmarkStart w:id="0" w:name="_GoBack"/>
      <w:bookmarkEnd w:id="0"/>
      <w:r w:rsidR="003B215F">
        <w:rPr>
          <w:rFonts w:ascii="Arial" w:hAnsi="Arial"/>
          <w:u w:val="single"/>
          <w:lang w:val="en-CA"/>
        </w:rPr>
        <w:t xml:space="preserve">ober </w:t>
      </w:r>
      <w:r w:rsidR="000F2748">
        <w:rPr>
          <w:rFonts w:ascii="Arial" w:hAnsi="Arial"/>
          <w:u w:val="single"/>
          <w:lang w:val="en-CA"/>
        </w:rPr>
        <w:t>2</w:t>
      </w:r>
      <w:r w:rsidR="000A55E7">
        <w:rPr>
          <w:rFonts w:ascii="Arial" w:hAnsi="Arial"/>
          <w:u w:val="single"/>
          <w:lang w:val="en-CA"/>
        </w:rPr>
        <w:t>1</w:t>
      </w:r>
      <w:r w:rsidR="005D780B" w:rsidRPr="005D780B">
        <w:rPr>
          <w:rFonts w:ascii="Arial" w:hAnsi="Arial"/>
          <w:u w:val="single"/>
          <w:lang w:val="en-CA"/>
        </w:rPr>
        <w:t>, 2021</w:t>
      </w:r>
      <w:r w:rsidR="00840B45">
        <w:rPr>
          <w:rFonts w:ascii="Arial" w:hAnsi="Arial"/>
          <w:lang w:val="en-CA"/>
        </w:rPr>
        <w:t xml:space="preserve"> or</w:t>
      </w:r>
    </w:p>
    <w:p w:rsidR="00840B45" w:rsidRPr="005D780B"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D780B">
        <w:rPr>
          <w:rFonts w:ascii="Arial" w:hAnsi="Arial"/>
          <w:u w:val="single"/>
          <w:lang w:val="en-CA"/>
        </w:rPr>
        <w:t>N/A</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3B215F">
        <w:rPr>
          <w:rFonts w:ascii="Arial" w:hAnsi="Arial"/>
          <w:u w:val="single"/>
          <w:lang w:val="en-CA"/>
        </w:rPr>
        <w:t>$0.0</w:t>
      </w:r>
      <w:r w:rsidR="000A55E7">
        <w:rPr>
          <w:rFonts w:ascii="Arial" w:hAnsi="Arial"/>
          <w:u w:val="single"/>
          <w:lang w:val="en-CA"/>
        </w:rPr>
        <w:t>7</w:t>
      </w:r>
      <w:r w:rsidR="003B215F">
        <w:rPr>
          <w:rFonts w:ascii="Arial" w:hAnsi="Arial"/>
          <w:u w:val="single"/>
          <w:lang w:val="en-CA"/>
        </w:rPr>
        <w:t>5</w:t>
      </w:r>
      <w:r w:rsidR="00AC7DDC" w:rsidRPr="00AC7DDC">
        <w:rPr>
          <w:rFonts w:ascii="Arial" w:hAnsi="Arial"/>
          <w:lang w:val="en-CA"/>
        </w:rPr>
        <w:t xml:space="preserve"> </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D780B" w:rsidRPr="005D780B">
        <w:rPr>
          <w:rFonts w:ascii="Arial" w:hAnsi="Arial"/>
          <w:u w:val="single"/>
          <w:lang w:val="en-CA"/>
        </w:rPr>
        <w:t>N/A</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883518">
        <w:rPr>
          <w:rFonts w:ascii="Arial" w:hAnsi="Arial"/>
          <w:u w:val="single"/>
          <w:lang w:val="en-CA"/>
        </w:rPr>
        <w:t>0</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3B215F">
        <w:rPr>
          <w:rFonts w:ascii="Arial" w:hAnsi="Arial"/>
          <w:u w:val="single"/>
          <w:lang w:val="en-CA"/>
        </w:rPr>
        <w:t>786,128,570</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883518" w:rsidP="00C536D3">
            <w:pPr>
              <w:pStyle w:val="BodyText"/>
              <w:rPr>
                <w:rFonts w:ascii="Arial" w:hAnsi="Arial"/>
                <w:lang w:val="en-CA"/>
              </w:rPr>
            </w:pPr>
            <w:r>
              <w:rPr>
                <w:rFonts w:ascii="Arial" w:hAnsi="Arial"/>
                <w:lang w:val="en-CA"/>
              </w:rPr>
              <w:t>N/A</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5D780B">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Pr="009E30EC"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0A55E7">
        <w:rPr>
          <w:rFonts w:ascii="Arial" w:hAnsi="Arial"/>
          <w:u w:val="single"/>
          <w:lang w:val="en-CA"/>
        </w:rPr>
        <w:t>N/A</w:t>
      </w:r>
      <w:r w:rsidR="009E30EC">
        <w:rPr>
          <w:rFonts w:ascii="Arial" w:hAnsi="Arial"/>
        </w:rPr>
        <w:t>.</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DB059A" w:rsidRPr="006946B4" w:rsidRDefault="00DB059A" w:rsidP="00DB059A">
      <w:pPr>
        <w:ind w:left="1080"/>
        <w:jc w:val="both"/>
        <w:rPr>
          <w:rFonts w:ascii="Arial" w:hAnsi="Arial" w:cs="Arial"/>
          <w:color w:val="000000"/>
          <w:sz w:val="24"/>
          <w:szCs w:val="24"/>
          <w:u w:val="single"/>
          <w:bdr w:val="none" w:sz="0" w:space="0" w:color="auto" w:frame="1"/>
          <w:lang w:val="en-CA"/>
        </w:rPr>
      </w:pPr>
      <w:r w:rsidRPr="006946B4">
        <w:rPr>
          <w:rFonts w:ascii="Arial" w:hAnsi="Arial" w:cs="Arial"/>
          <w:color w:val="000000"/>
          <w:sz w:val="24"/>
          <w:szCs w:val="24"/>
          <w:u w:val="single"/>
          <w:bdr w:val="none" w:sz="0" w:space="0" w:color="auto" w:frame="1"/>
          <w:lang w:val="en-CA"/>
        </w:rPr>
        <w:lastRenderedPageBreak/>
        <w:t>The Issuer entered into a Note and Warrant Purchase Agreement</w:t>
      </w:r>
      <w:r w:rsidR="00883518">
        <w:rPr>
          <w:rFonts w:ascii="Arial" w:hAnsi="Arial" w:cs="Arial"/>
          <w:color w:val="000000"/>
          <w:sz w:val="24"/>
          <w:szCs w:val="24"/>
          <w:u w:val="single"/>
          <w:bdr w:val="none" w:sz="0" w:space="0" w:color="auto" w:frame="1"/>
          <w:lang w:val="en-CA"/>
        </w:rPr>
        <w:t xml:space="preserve"> (the “Agreement”)</w:t>
      </w:r>
      <w:r w:rsidRPr="006946B4">
        <w:rPr>
          <w:rFonts w:ascii="Arial" w:hAnsi="Arial" w:cs="Arial"/>
          <w:color w:val="000000"/>
          <w:sz w:val="24"/>
          <w:szCs w:val="24"/>
          <w:u w:val="single"/>
          <w:bdr w:val="none" w:sz="0" w:space="0" w:color="auto" w:frame="1"/>
          <w:lang w:val="en-CA"/>
        </w:rPr>
        <w:t>, dated October 18, 2021, with Merida Capital Partners III LP (“Merida Fund III”) and Merida Capital Partners IV LP (“Merida Fund IV” and collectively with Merida Fund III, “Merida”), pursuant to which Merida Fund III and Merida Fund IV have each loaned the Issuer USD$750,000, or an aggregate amount of USD$1,500,000</w:t>
      </w:r>
      <w:r>
        <w:rPr>
          <w:rFonts w:ascii="Arial" w:hAnsi="Arial" w:cs="Arial"/>
          <w:color w:val="000000"/>
          <w:sz w:val="24"/>
          <w:szCs w:val="24"/>
          <w:u w:val="single"/>
          <w:bdr w:val="none" w:sz="0" w:space="0" w:color="auto" w:frame="1"/>
          <w:lang w:val="en-CA"/>
        </w:rPr>
        <w:t>, to help fund the Issuer’s entry and expansion of its operations and distributions in the state of Missouri, USA.</w:t>
      </w:r>
    </w:p>
    <w:p w:rsidR="00DB059A" w:rsidRPr="006946B4" w:rsidRDefault="00DB059A" w:rsidP="00DB059A">
      <w:pPr>
        <w:ind w:left="1080"/>
        <w:jc w:val="both"/>
        <w:rPr>
          <w:color w:val="000000"/>
          <w:sz w:val="24"/>
          <w:szCs w:val="24"/>
          <w:lang w:val="en-CA"/>
        </w:rPr>
      </w:pPr>
    </w:p>
    <w:p w:rsidR="00DB059A" w:rsidRPr="006946B4" w:rsidRDefault="00883518" w:rsidP="00DB059A">
      <w:pPr>
        <w:ind w:left="1080"/>
        <w:jc w:val="both"/>
        <w:rPr>
          <w:color w:val="000000"/>
          <w:sz w:val="27"/>
          <w:szCs w:val="27"/>
          <w:lang w:val="en-CA"/>
        </w:rPr>
      </w:pPr>
      <w:r>
        <w:rPr>
          <w:rFonts w:ascii="Arial" w:hAnsi="Arial" w:cs="Arial"/>
          <w:color w:val="000000"/>
          <w:sz w:val="24"/>
          <w:szCs w:val="24"/>
          <w:u w:val="single"/>
          <w:bdr w:val="none" w:sz="0" w:space="0" w:color="auto" w:frame="1"/>
          <w:lang w:val="en-CA"/>
        </w:rPr>
        <w:t>In accordance with the terms of the Agreement</w:t>
      </w:r>
      <w:r w:rsidR="00DB059A" w:rsidRPr="006946B4">
        <w:rPr>
          <w:rFonts w:ascii="Arial" w:hAnsi="Arial" w:cs="Arial"/>
          <w:color w:val="000000"/>
          <w:sz w:val="24"/>
          <w:szCs w:val="24"/>
          <w:u w:val="single"/>
          <w:bdr w:val="none" w:sz="0" w:space="0" w:color="auto" w:frame="1"/>
          <w:lang w:val="en-CA"/>
        </w:rPr>
        <w:t xml:space="preserve">, </w:t>
      </w:r>
      <w:r>
        <w:rPr>
          <w:rFonts w:ascii="Arial" w:hAnsi="Arial" w:cs="Arial"/>
          <w:color w:val="000000"/>
          <w:sz w:val="24"/>
          <w:szCs w:val="24"/>
          <w:u w:val="single"/>
          <w:bdr w:val="none" w:sz="0" w:space="0" w:color="auto" w:frame="1"/>
          <w:lang w:val="en-CA"/>
        </w:rPr>
        <w:t xml:space="preserve">on November 30, 2021 </w:t>
      </w:r>
      <w:r w:rsidR="00DB059A" w:rsidRPr="006946B4">
        <w:rPr>
          <w:rFonts w:ascii="Arial" w:hAnsi="Arial" w:cs="Arial"/>
          <w:color w:val="000000"/>
          <w:sz w:val="24"/>
          <w:szCs w:val="24"/>
          <w:u w:val="single"/>
          <w:bdr w:val="none" w:sz="0" w:space="0" w:color="auto" w:frame="1"/>
          <w:lang w:val="en-CA"/>
        </w:rPr>
        <w:t>the Issuer issued a promissory note to Merida Fund III (the "Note") for a principal amount of USD$</w:t>
      </w:r>
      <w:r>
        <w:rPr>
          <w:rFonts w:ascii="Arial" w:hAnsi="Arial" w:cs="Arial"/>
          <w:color w:val="000000"/>
          <w:sz w:val="24"/>
          <w:szCs w:val="24"/>
          <w:u w:val="single"/>
          <w:bdr w:val="none" w:sz="0" w:space="0" w:color="auto" w:frame="1"/>
          <w:lang w:val="en-CA"/>
        </w:rPr>
        <w:t>375</w:t>
      </w:r>
      <w:r w:rsidR="00DB059A" w:rsidRPr="006946B4">
        <w:rPr>
          <w:rFonts w:ascii="Arial" w:hAnsi="Arial" w:cs="Arial"/>
          <w:color w:val="000000"/>
          <w:sz w:val="24"/>
          <w:szCs w:val="24"/>
          <w:u w:val="single"/>
          <w:bdr w:val="none" w:sz="0" w:space="0" w:color="auto" w:frame="1"/>
          <w:lang w:val="en-CA"/>
        </w:rPr>
        <w:t xml:space="preserve">,000 (the "Principal Amount"), with an interest rate of 15% that shall accrue from the date of the Note to the maturity date, set at </w:t>
      </w:r>
      <w:r>
        <w:rPr>
          <w:rFonts w:ascii="Arial" w:hAnsi="Arial" w:cs="Arial"/>
          <w:color w:val="000000"/>
          <w:sz w:val="24"/>
          <w:szCs w:val="24"/>
          <w:u w:val="single"/>
          <w:bdr w:val="none" w:sz="0" w:space="0" w:color="auto" w:frame="1"/>
          <w:lang w:val="en-CA"/>
        </w:rPr>
        <w:t>November 30</w:t>
      </w:r>
      <w:r w:rsidR="00DB059A" w:rsidRPr="006946B4">
        <w:rPr>
          <w:rFonts w:ascii="Arial" w:hAnsi="Arial" w:cs="Arial"/>
          <w:color w:val="000000"/>
          <w:sz w:val="24"/>
          <w:szCs w:val="24"/>
          <w:u w:val="single"/>
          <w:bdr w:val="none" w:sz="0" w:space="0" w:color="auto" w:frame="1"/>
          <w:lang w:val="en-CA"/>
        </w:rPr>
        <w:t>, 2023. Such interest shall be paid in common shares of the Issuer ("Common Shares" and such shares issuable as interest payment, the "Interest Shares"), the price per share being the greater of ninety percent (90%) of the volume weighted average price per Common Share as reported on the Canadian Securities Exchange (the "CSE") for the 5 consecutive trading days preceding such issuance (adjusted as appropriate to reflect any stock splits, stock dividends, combinations, reorganizations, reclassifications, or similar events), and (the minimum price per Common Share permitted pursuant to applicable securities laws and requirements of the CSE, in either case expressed in United States dollars as converted using the Bank of Canada’s most recently published U.S. dollar/Canadian dollar end. The Principal may be repaid in Common Shares (the "Conversion Shares") at a conversion price equal to the greater of the closing market price of the Common Shares on the CSE on the trading day prior to the earlier of dissemination of a news release disclosing the issuance of the Conversion Shares or the posting of notice by the Company to the CSE website of the proposed issuance of Conversion Shares, and CAD$0.0</w:t>
      </w:r>
      <w:r>
        <w:rPr>
          <w:rFonts w:ascii="Arial" w:hAnsi="Arial" w:cs="Arial"/>
          <w:color w:val="000000"/>
          <w:sz w:val="24"/>
          <w:szCs w:val="24"/>
          <w:u w:val="single"/>
          <w:bdr w:val="none" w:sz="0" w:space="0" w:color="auto" w:frame="1"/>
          <w:lang w:val="en-CA"/>
        </w:rPr>
        <w:t>7</w:t>
      </w:r>
      <w:r w:rsidR="00DB059A" w:rsidRPr="006946B4">
        <w:rPr>
          <w:rFonts w:ascii="Arial" w:hAnsi="Arial" w:cs="Arial"/>
          <w:color w:val="000000"/>
          <w:sz w:val="24"/>
          <w:szCs w:val="24"/>
          <w:u w:val="single"/>
          <w:bdr w:val="none" w:sz="0" w:space="0" w:color="auto" w:frame="1"/>
          <w:lang w:val="en-CA"/>
        </w:rPr>
        <w:t>.</w:t>
      </w:r>
    </w:p>
    <w:p w:rsidR="00DB059A" w:rsidRPr="006946B4" w:rsidRDefault="00DB059A" w:rsidP="00DB059A">
      <w:pPr>
        <w:ind w:left="1080"/>
        <w:jc w:val="both"/>
        <w:rPr>
          <w:color w:val="000000"/>
          <w:sz w:val="27"/>
          <w:szCs w:val="27"/>
          <w:lang w:val="en-CA"/>
        </w:rPr>
      </w:pPr>
    </w:p>
    <w:p w:rsidR="00DB059A" w:rsidRPr="006946B4" w:rsidRDefault="00DB059A" w:rsidP="00DB059A">
      <w:pPr>
        <w:ind w:left="1080"/>
        <w:jc w:val="both"/>
        <w:rPr>
          <w:color w:val="000000"/>
          <w:sz w:val="27"/>
          <w:szCs w:val="27"/>
          <w:lang w:val="en-CA"/>
        </w:rPr>
      </w:pPr>
      <w:r>
        <w:rPr>
          <w:rFonts w:ascii="Arial" w:hAnsi="Arial" w:cs="Arial"/>
          <w:color w:val="000000"/>
          <w:sz w:val="24"/>
          <w:szCs w:val="24"/>
          <w:u w:val="single"/>
          <w:bdr w:val="none" w:sz="0" w:space="0" w:color="auto" w:frame="1"/>
          <w:lang w:val="en-CA"/>
        </w:rPr>
        <w:t>Additionally, on closing, t</w:t>
      </w:r>
      <w:r w:rsidRPr="006946B4">
        <w:rPr>
          <w:rFonts w:ascii="Arial" w:hAnsi="Arial" w:cs="Arial"/>
          <w:color w:val="000000"/>
          <w:sz w:val="24"/>
          <w:szCs w:val="24"/>
          <w:u w:val="single"/>
          <w:bdr w:val="none" w:sz="0" w:space="0" w:color="auto" w:frame="1"/>
          <w:lang w:val="en-CA"/>
        </w:rPr>
        <w:t>he Issuer also issued issue warrants to each of Merida Fund III and Merida Fund IV equal to 50% of the aggregate number of Conversion Shares that would be received upon conversion of 100% of the aggregate amount of principal outstanding under the Note.</w:t>
      </w:r>
    </w:p>
    <w:p w:rsidR="00DB059A" w:rsidRPr="006946B4" w:rsidRDefault="00DB059A" w:rsidP="00DB059A">
      <w:pPr>
        <w:textAlignment w:val="baseline"/>
        <w:rPr>
          <w:rFonts w:ascii="Helvetica Neue" w:hAnsi="Helvetica Neue"/>
          <w:color w:val="201F1E"/>
          <w:sz w:val="23"/>
          <w:szCs w:val="23"/>
          <w:lang w:val="en-CA"/>
        </w:rPr>
      </w:pP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D780B" w:rsidRPr="005D780B">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9E30EC" w:rsidRDefault="009E30EC" w:rsidP="009E30EC">
      <w:pPr>
        <w:pStyle w:val="BodyText"/>
        <w:tabs>
          <w:tab w:val="left" w:pos="9180"/>
        </w:tabs>
        <w:ind w:left="1080"/>
        <w:rPr>
          <w:rFonts w:ascii="Arial" w:hAnsi="Arial"/>
        </w:rPr>
      </w:pPr>
      <w:r w:rsidRPr="005D780B">
        <w:rPr>
          <w:rFonts w:ascii="Arial" w:hAnsi="Arial"/>
          <w:u w:val="single"/>
        </w:rPr>
        <w:t>N/A</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Class </w:t>
      </w:r>
      <w:r w:rsidR="005D780B" w:rsidRPr="005D780B">
        <w:rPr>
          <w:rFonts w:ascii="Arial" w:hAnsi="Arial"/>
          <w:u w:val="single"/>
        </w:rPr>
        <w:t>N/A</w:t>
      </w:r>
      <w:r>
        <w:rPr>
          <w:rFonts w:ascii="Arial" w:hAnsi="Arial"/>
        </w:rPr>
        <w:t>.</w:t>
      </w:r>
    </w:p>
    <w:p w:rsidR="00EA4133" w:rsidRPr="005D780B"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D780B" w:rsidRPr="005D780B">
        <w:rPr>
          <w:rFonts w:ascii="Arial" w:hAnsi="Arial"/>
          <w:u w:val="single"/>
        </w:rPr>
        <w:t>N/A</w:t>
      </w:r>
      <w:r w:rsidR="005D780B">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D780B" w:rsidRPr="005D780B">
        <w:rPr>
          <w:rFonts w:ascii="Arial" w:hAnsi="Arial"/>
          <w:u w:val="single"/>
        </w:rPr>
        <w:t>N/A</w:t>
      </w:r>
      <w:r w:rsidR="005D780B">
        <w:rPr>
          <w:rFonts w:ascii="Arial" w:hAnsi="Arial"/>
        </w:rPr>
        <w:t>.</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A55E7" w:rsidRPr="000A55E7">
        <w:rPr>
          <w:rFonts w:ascii="Arial" w:hAnsi="Arial"/>
          <w:u w:val="single"/>
        </w:rPr>
        <w:t xml:space="preserve">1 </w:t>
      </w:r>
      <w:r w:rsidR="00072833">
        <w:rPr>
          <w:rFonts w:ascii="Arial" w:hAnsi="Arial"/>
          <w:u w:val="single"/>
          <w:lang w:val="en-CA"/>
        </w:rPr>
        <w:t>Warrant</w:t>
      </w:r>
      <w:r w:rsidR="000A55E7">
        <w:rPr>
          <w:rFonts w:ascii="Arial" w:hAnsi="Arial"/>
          <w:u w:val="single"/>
          <w:lang w:val="en-CA"/>
        </w:rPr>
        <w:t xml:space="preserve"> issued to Merida Fund III and Merida Fund IV</w:t>
      </w:r>
    </w:p>
    <w:p w:rsidR="00EA4133" w:rsidRDefault="00EA4133" w:rsidP="005D780B">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p>
    <w:p w:rsidR="00072833" w:rsidRPr="00072833" w:rsidRDefault="000A55E7" w:rsidP="00072833">
      <w:pPr>
        <w:pStyle w:val="ListParagraph"/>
        <w:ind w:left="2160"/>
        <w:jc w:val="both"/>
        <w:rPr>
          <w:color w:val="000000"/>
          <w:sz w:val="27"/>
          <w:szCs w:val="27"/>
          <w:lang w:val="en-CA"/>
        </w:rPr>
      </w:pPr>
      <w:r>
        <w:rPr>
          <w:rFonts w:ascii="Arial" w:hAnsi="Arial" w:cs="Arial"/>
          <w:color w:val="000000"/>
          <w:sz w:val="24"/>
          <w:szCs w:val="24"/>
          <w:u w:val="single"/>
          <w:bdr w:val="none" w:sz="0" w:space="0" w:color="auto" w:frame="1"/>
          <w:lang w:val="en-CA"/>
        </w:rPr>
        <w:t xml:space="preserve">Warrants were issued </w:t>
      </w:r>
      <w:r w:rsidR="00072833" w:rsidRPr="00072833">
        <w:rPr>
          <w:rFonts w:ascii="Arial" w:hAnsi="Arial" w:cs="Arial"/>
          <w:color w:val="000000"/>
          <w:sz w:val="24"/>
          <w:szCs w:val="24"/>
          <w:u w:val="single"/>
          <w:bdr w:val="none" w:sz="0" w:space="0" w:color="auto" w:frame="1"/>
          <w:lang w:val="en-CA"/>
        </w:rPr>
        <w:t>to each of Merida Fund III and Merida Fund IV equal to 50% of the aggregate number of Conversion Shares that would be received upon conversion of 100% of the aggregate amount of principal outstanding under the Note.</w:t>
      </w:r>
    </w:p>
    <w:p w:rsidR="00EA4133" w:rsidRPr="005D780B"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72833">
        <w:rPr>
          <w:rFonts w:ascii="Arial" w:hAnsi="Arial"/>
        </w:rPr>
        <w:t xml:space="preserve"> </w:t>
      </w:r>
      <w:r w:rsidR="00072833" w:rsidRPr="00072833">
        <w:rPr>
          <w:rFonts w:ascii="Arial" w:hAnsi="Arial"/>
          <w:u w:val="single"/>
        </w:rPr>
        <w:t>CAD</w:t>
      </w:r>
      <w:r w:rsidR="00072833">
        <w:rPr>
          <w:rFonts w:ascii="Arial" w:hAnsi="Arial"/>
          <w:u w:val="single"/>
        </w:rPr>
        <w:t>$0.083</w:t>
      </w:r>
      <w:r w:rsidR="00072833">
        <w:rPr>
          <w:rFonts w:ascii="Arial" w:hAnsi="Arial"/>
        </w:rPr>
        <w:t>.</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883518">
        <w:rPr>
          <w:rFonts w:ascii="Arial" w:hAnsi="Arial"/>
          <w:u w:val="single"/>
        </w:rPr>
        <w:t>November 30</w:t>
      </w:r>
      <w:r w:rsidR="005D780B">
        <w:rPr>
          <w:rFonts w:ascii="Arial" w:hAnsi="Arial"/>
          <w:u w:val="single"/>
        </w:rPr>
        <w:t>, 202</w:t>
      </w:r>
      <w:r w:rsidR="00AC7DDC">
        <w:rPr>
          <w:rFonts w:ascii="Arial" w:hAnsi="Arial"/>
          <w:u w:val="single"/>
        </w:rPr>
        <w:t>4</w:t>
      </w:r>
      <w:r>
        <w:rPr>
          <w:rFonts w:ascii="Arial" w:hAnsi="Arial"/>
        </w:rPr>
        <w:t>.</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0F2748">
        <w:rPr>
          <w:rFonts w:ascii="Arial" w:hAnsi="Arial"/>
          <w:u w:val="single"/>
          <w:lang w:val="en-CA"/>
        </w:rPr>
        <w:t>USD$</w:t>
      </w:r>
      <w:r w:rsidR="00883518">
        <w:rPr>
          <w:rFonts w:ascii="Arial" w:hAnsi="Arial"/>
          <w:u w:val="single"/>
          <w:lang w:val="en-CA"/>
        </w:rPr>
        <w:t>375</w:t>
      </w:r>
      <w:r w:rsidR="000F2748">
        <w:rPr>
          <w:rFonts w:ascii="Arial" w:hAnsi="Arial"/>
          <w:u w:val="single"/>
          <w:lang w:val="en-CA"/>
        </w:rPr>
        <w:t>,000</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883518">
        <w:rPr>
          <w:rFonts w:ascii="Arial" w:hAnsi="Arial"/>
          <w:u w:val="single"/>
        </w:rPr>
        <w:t>November 30</w:t>
      </w:r>
      <w:r w:rsidR="00F52535">
        <w:rPr>
          <w:rFonts w:ascii="Arial" w:hAnsi="Arial"/>
          <w:u w:val="single"/>
        </w:rPr>
        <w:t>, 2023</w:t>
      </w:r>
      <w:r w:rsidR="005D780B">
        <w:rPr>
          <w:rFonts w:ascii="Arial" w:hAnsi="Arial"/>
        </w:rPr>
        <w:t>.</w:t>
      </w:r>
    </w:p>
    <w:p w:rsidR="00EA4133" w:rsidRPr="00670915" w:rsidRDefault="00EA4133" w:rsidP="00670915">
      <w:pPr>
        <w:pStyle w:val="BodyText"/>
        <w:tabs>
          <w:tab w:val="left" w:pos="1080"/>
          <w:tab w:val="left" w:pos="1440"/>
          <w:tab w:val="left" w:pos="2160"/>
          <w:tab w:val="left" w:pos="9180"/>
        </w:tabs>
        <w:ind w:left="2160" w:hanging="2160"/>
      </w:pPr>
      <w:r>
        <w:rPr>
          <w:rFonts w:ascii="Arial" w:hAnsi="Arial"/>
        </w:rPr>
        <w:tab/>
        <w:t xml:space="preserve">(c) </w:t>
      </w:r>
      <w:r>
        <w:rPr>
          <w:rFonts w:ascii="Arial" w:hAnsi="Arial"/>
        </w:rPr>
        <w:tab/>
      </w:r>
      <w:r>
        <w:rPr>
          <w:rFonts w:ascii="Arial" w:hAnsi="Arial"/>
        </w:rPr>
        <w:tab/>
        <w:t xml:space="preserve">Interest rate </w:t>
      </w:r>
      <w:r w:rsidR="00670915" w:rsidRPr="00670915">
        <w:rPr>
          <w:rFonts w:ascii="Arial" w:hAnsi="Arial"/>
          <w:u w:val="single"/>
        </w:rPr>
        <w:t>Interest shall accrue at a rate of 15% per annum, compounded annually</w:t>
      </w:r>
      <w:r w:rsidR="00670915">
        <w:rPr>
          <w:rFonts w:ascii="Arial" w:hAnsi="Arial"/>
        </w:rPr>
        <w:t>.</w:t>
      </w:r>
    </w:p>
    <w:p w:rsidR="00A00C54" w:rsidRDefault="00EA4133" w:rsidP="0053608D">
      <w:pPr>
        <w:pStyle w:val="Heading2"/>
        <w:ind w:left="2160"/>
      </w:pPr>
      <w:r w:rsidRPr="0053608D">
        <w:rPr>
          <w:b w:val="0"/>
          <w:sz w:val="24"/>
        </w:rPr>
        <w:t xml:space="preserve">(d) </w:t>
      </w:r>
      <w:r w:rsidRPr="0053608D">
        <w:rPr>
          <w:b w:val="0"/>
          <w:sz w:val="24"/>
        </w:rPr>
        <w:tab/>
        <w:t xml:space="preserve">Conversion terms </w:t>
      </w:r>
      <w:r w:rsidR="0053608D" w:rsidRPr="0053608D">
        <w:rPr>
          <w:b w:val="0"/>
          <w:sz w:val="24"/>
          <w:u w:val="single"/>
        </w:rPr>
        <w:t xml:space="preserve">The Holder </w:t>
      </w:r>
      <w:r w:rsidR="000A55E7">
        <w:rPr>
          <w:b w:val="0"/>
          <w:sz w:val="24"/>
          <w:u w:val="single"/>
        </w:rPr>
        <w:t xml:space="preserve">(Merida Fund III) </w:t>
      </w:r>
      <w:r w:rsidR="0053608D" w:rsidRPr="0053608D">
        <w:rPr>
          <w:b w:val="0"/>
          <w:sz w:val="24"/>
          <w:u w:val="single"/>
        </w:rPr>
        <w:t>may, at any time, at the option of the Holder, convert all of the principal then due on th</w:t>
      </w:r>
      <w:r w:rsidR="000A55E7">
        <w:rPr>
          <w:b w:val="0"/>
          <w:sz w:val="24"/>
          <w:u w:val="single"/>
        </w:rPr>
        <w:t xml:space="preserve">e Promissory </w:t>
      </w:r>
      <w:r w:rsidR="0053608D" w:rsidRPr="0053608D">
        <w:rPr>
          <w:b w:val="0"/>
          <w:sz w:val="24"/>
          <w:u w:val="single"/>
        </w:rPr>
        <w:t xml:space="preserve">Note </w:t>
      </w:r>
      <w:r w:rsidR="000A55E7">
        <w:rPr>
          <w:b w:val="0"/>
          <w:sz w:val="24"/>
          <w:u w:val="single"/>
        </w:rPr>
        <w:t xml:space="preserve">(the “Note”) </w:t>
      </w:r>
      <w:r w:rsidR="0053608D" w:rsidRPr="0053608D">
        <w:rPr>
          <w:b w:val="0"/>
          <w:sz w:val="24"/>
          <w:u w:val="single"/>
        </w:rPr>
        <w:t>into Common Shares (the “Conversion Shares”) at a conversion price (“Conversion Price”) equal to CAD$0.07</w:t>
      </w:r>
      <w:r w:rsidR="0053608D" w:rsidRPr="0053608D">
        <w:rPr>
          <w:b w:val="0"/>
          <w:sz w:val="24"/>
          <w:u w:val="single"/>
        </w:rPr>
        <w:footnoteReference w:id="1"/>
      </w:r>
      <w:r w:rsidR="0053608D" w:rsidRPr="0053608D">
        <w:rPr>
          <w:b w:val="0"/>
          <w:sz w:val="24"/>
          <w:u w:val="single"/>
        </w:rPr>
        <w:t xml:space="preserve"> per Conversion Share.</w:t>
      </w:r>
      <w:r w:rsidR="0053608D">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5D780B" w:rsidRPr="005D780B">
        <w:rPr>
          <w:rFonts w:ascii="Arial" w:hAnsi="Arial"/>
          <w:u w:val="single"/>
        </w:rPr>
        <w:t>N/A</w:t>
      </w:r>
      <w:r w:rsidR="005D780B">
        <w:rPr>
          <w:rFonts w:ascii="Arial" w:hAnsi="Arial"/>
        </w:rPr>
        <w:t>.</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5D780B" w:rsidRPr="005D780B">
        <w:rPr>
          <w:rFonts w:ascii="Arial" w:hAnsi="Arial"/>
          <w:u w:val="single"/>
        </w:rPr>
        <w:t>N/A</w:t>
      </w:r>
      <w:r w:rsidR="005D780B">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D780B" w:rsidRPr="005D780B">
        <w:rPr>
          <w:rFonts w:ascii="Arial" w:hAnsi="Arial"/>
          <w:u w:val="single"/>
        </w:rPr>
        <w:t>N/A</w:t>
      </w:r>
      <w:r w:rsidR="005D780B">
        <w:rPr>
          <w:rFonts w:ascii="Arial" w:hAnsi="Arial"/>
        </w:rPr>
        <w:t>.</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5D780B">
        <w:rPr>
          <w:rFonts w:ascii="Arial" w:hAnsi="Arial"/>
        </w:rPr>
        <w:t xml:space="preserve"> </w:t>
      </w:r>
    </w:p>
    <w:p w:rsidR="00EA4133" w:rsidRDefault="005D780B" w:rsidP="005D780B">
      <w:pPr>
        <w:pStyle w:val="List"/>
        <w:tabs>
          <w:tab w:val="left" w:pos="1080"/>
          <w:tab w:val="left" w:pos="9180"/>
        </w:tabs>
        <w:ind w:firstLine="0"/>
        <w:jc w:val="both"/>
        <w:rPr>
          <w:rFonts w:ascii="Arial" w:hAnsi="Arial"/>
        </w:rPr>
      </w:pPr>
      <w:r w:rsidRPr="005D780B">
        <w:rPr>
          <w:rFonts w:ascii="Arial" w:hAnsi="Arial"/>
          <w:u w:val="single"/>
        </w:rPr>
        <w:t>None.</w:t>
      </w:r>
      <w:proofErr w:type="gramStart"/>
      <w:r w:rsidR="00EA4133">
        <w:rPr>
          <w:rFonts w:ascii="Arial" w:hAnsi="Arial"/>
          <w:u w:val="single"/>
        </w:rPr>
        <w:tab/>
      </w:r>
      <w:r w:rsidR="00EA4133">
        <w:rPr>
          <w:rFonts w:ascii="Arial" w:hAnsi="Arial"/>
        </w:rPr>
        <w:t xml:space="preserve"> .</w:t>
      </w:r>
      <w:proofErr w:type="gramEnd"/>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5D780B" w:rsidP="005D780B">
      <w:pPr>
        <w:pStyle w:val="List"/>
        <w:tabs>
          <w:tab w:val="left" w:pos="1080"/>
          <w:tab w:val="left" w:pos="9180"/>
        </w:tabs>
        <w:ind w:firstLine="0"/>
        <w:jc w:val="both"/>
        <w:rPr>
          <w:rFonts w:ascii="Arial" w:hAnsi="Arial"/>
        </w:rPr>
      </w:pPr>
      <w:proofErr w:type="gramStart"/>
      <w:r>
        <w:rPr>
          <w:rFonts w:ascii="Arial" w:hAnsi="Arial"/>
          <w:u w:val="single"/>
        </w:rPr>
        <w:t>None</w:t>
      </w:r>
      <w:r w:rsidR="00EA4133">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5D780B" w:rsidP="005D780B">
      <w:pPr>
        <w:pStyle w:val="List"/>
        <w:tabs>
          <w:tab w:val="left" w:pos="1080"/>
          <w:tab w:val="left" w:pos="9180"/>
        </w:tabs>
        <w:ind w:firstLine="0"/>
        <w:jc w:val="both"/>
        <w:rPr>
          <w:rFonts w:ascii="Arial" w:hAnsi="Arial"/>
        </w:rPr>
      </w:pPr>
      <w:r>
        <w:rPr>
          <w:rFonts w:ascii="Arial" w:hAnsi="Arial"/>
          <w:u w:val="single"/>
        </w:rPr>
        <w:t xml:space="preserve">No </w:t>
      </w:r>
      <w:r w:rsidR="00AC7DDC">
        <w:rPr>
          <w:rFonts w:ascii="Arial" w:hAnsi="Arial"/>
          <w:u w:val="single"/>
        </w:rPr>
        <w:t>change of control</w:t>
      </w:r>
      <w:r w:rsidR="00EA4133">
        <w:rPr>
          <w:rFonts w:ascii="Arial" w:hAnsi="Arial"/>
        </w:rPr>
        <w:t>.</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5D780B" w:rsidRPr="005D780B">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D780B" w:rsidRPr="005D780B">
        <w:rPr>
          <w:rFonts w:ascii="Arial" w:hAnsi="Arial"/>
          <w:u w:val="single"/>
        </w:rPr>
        <w:t>N/A</w:t>
      </w:r>
      <w:r w:rsidR="005D780B">
        <w:rPr>
          <w:rFonts w:ascii="Arial" w:hAnsi="Arial"/>
        </w:rPr>
        <w:t>.</w:t>
      </w:r>
    </w:p>
    <w:p w:rsidR="005D780B" w:rsidRPr="005D780B" w:rsidRDefault="00EA4133" w:rsidP="005D780B">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5D780B" w:rsidRPr="005D780B">
        <w:rPr>
          <w:rFonts w:ascii="Arial" w:hAnsi="Arial"/>
          <w:u w:val="single"/>
        </w:rPr>
        <w:t>N/A</w:t>
      </w:r>
      <w:r w:rsidR="005D780B">
        <w:rPr>
          <w:rFonts w:ascii="Arial" w:hAnsi="Arial"/>
        </w:rPr>
        <w:t>.</w:t>
      </w:r>
    </w:p>
    <w:p w:rsidR="00EA4133" w:rsidRDefault="00EA4133" w:rsidP="005D780B">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5D780B" w:rsidRPr="005D780B">
        <w:rPr>
          <w:rFonts w:ascii="Arial" w:hAnsi="Arial"/>
          <w:u w:val="single"/>
        </w:rPr>
        <w:t>N/A</w:t>
      </w:r>
      <w:r w:rsidR="005D780B">
        <w:rPr>
          <w:rFonts w:ascii="Arial" w:hAnsi="Arial"/>
        </w:rPr>
        <w:t>.</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5D780B" w:rsidRPr="005D780B">
        <w:rPr>
          <w:rFonts w:ascii="Arial" w:hAnsi="Arial"/>
          <w:u w:val="single"/>
        </w:rPr>
        <w:t>N/A</w:t>
      </w:r>
      <w:r w:rsidR="005D780B">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5D780B" w:rsidRDefault="005D780B" w:rsidP="005D780B">
      <w:pPr>
        <w:pStyle w:val="List"/>
        <w:tabs>
          <w:tab w:val="left" w:pos="9180"/>
        </w:tabs>
        <w:ind w:firstLine="0"/>
        <w:rPr>
          <w:rFonts w:ascii="Arial" w:hAnsi="Arial"/>
          <w:color w:val="000000"/>
        </w:rPr>
      </w:pPr>
      <w:r w:rsidRPr="005D780B">
        <w:rPr>
          <w:rFonts w:ascii="Arial" w:hAnsi="Arial"/>
          <w:u w:val="single"/>
        </w:rPr>
        <w:t>N/A</w:t>
      </w:r>
      <w:r>
        <w:rPr>
          <w:rFonts w:ascii="Arial" w:hAnsi="Arial"/>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5D780B">
        <w:rPr>
          <w:rFonts w:ascii="Arial" w:hAnsi="Arial"/>
          <w:color w:val="000000"/>
        </w:rPr>
        <w:t xml:space="preserve">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rsidTr="005D780B">
        <w:trPr>
          <w:trHeight w:hRule="exact" w:val="622"/>
        </w:trPr>
        <w:tc>
          <w:tcPr>
            <w:tcW w:w="1440" w:type="dxa"/>
          </w:tcPr>
          <w:p w:rsidR="00EA4133" w:rsidRPr="005D780B" w:rsidRDefault="005D780B">
            <w:pPr>
              <w:pStyle w:val="BodyText"/>
              <w:keepNext/>
              <w:keepLines/>
              <w:rPr>
                <w:rFonts w:ascii="Arial" w:hAnsi="Arial"/>
                <w:lang w:val="en-CA"/>
              </w:rPr>
            </w:pPr>
            <w:r>
              <w:rPr>
                <w:rFonts w:ascii="Arial" w:hAnsi="Arial"/>
                <w:lang w:val="en-CA"/>
              </w:rPr>
              <w:t>N/A</w:t>
            </w: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rsidTr="005D780B">
        <w:trPr>
          <w:trHeight w:hRule="exact" w:val="784"/>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Details of the steps taken by the Issuer to ensure that the vendor has good title to the assets being acquired:</w:t>
      </w:r>
      <w:r w:rsidR="005D780B">
        <w:rPr>
          <w:rFonts w:ascii="Arial" w:hAnsi="Arial"/>
          <w:color w:val="000000"/>
        </w:rPr>
        <w:t xml:space="preserve"> </w:t>
      </w:r>
      <w:r w:rsidR="005D780B" w:rsidRPr="005D780B">
        <w:rPr>
          <w:rFonts w:ascii="Arial" w:hAnsi="Arial"/>
          <w:color w:val="000000"/>
          <w:u w:val="single"/>
        </w:rPr>
        <w:t>N/A</w:t>
      </w:r>
      <w:r w:rsidRPr="005D780B">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D780B" w:rsidRPr="005D780B">
        <w:rPr>
          <w:rFonts w:ascii="Arial" w:hAnsi="Arial"/>
          <w:u w:val="single"/>
        </w:rPr>
        <w:t>N/A</w:t>
      </w:r>
      <w:r w:rsidR="005D780B">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r>
      <w:proofErr w:type="gramStart"/>
      <w:r>
        <w:rPr>
          <w:rFonts w:ascii="Arial" w:hAnsi="Arial"/>
        </w:rPr>
        <w:t>Other</w:t>
      </w:r>
      <w:proofErr w:type="gramEnd"/>
      <w:r>
        <w:rPr>
          <w:rFonts w:ascii="Arial" w:hAnsi="Arial"/>
        </w:rPr>
        <w:t xml:space="preserve"> </w:t>
      </w:r>
      <w:r w:rsidR="005D780B" w:rsidRPr="005D780B">
        <w:rPr>
          <w:rFonts w:ascii="Arial" w:hAnsi="Arial"/>
          <w:u w:val="single"/>
        </w:rPr>
        <w:t>N/A</w:t>
      </w:r>
      <w:r w:rsidR="005D780B">
        <w:rPr>
          <w:rFonts w:ascii="Arial" w:hAnsi="Arial"/>
        </w:rPr>
        <w:t>.</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5D780B" w:rsidRPr="005D780B">
        <w:rPr>
          <w:rFonts w:ascii="Arial" w:hAnsi="Arial"/>
          <w:u w:val="single"/>
        </w:rPr>
        <w:t>N/A</w:t>
      </w:r>
      <w:r w:rsidR="005D780B">
        <w:rPr>
          <w:rFonts w:ascii="Arial" w:hAnsi="Arial"/>
        </w:rPr>
        <w:t>.</w:t>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5D780B" w:rsidRPr="005D780B">
        <w:rPr>
          <w:rFonts w:ascii="Arial" w:hAnsi="Arial"/>
          <w:u w:val="single"/>
        </w:rPr>
        <w:t>N/A</w:t>
      </w:r>
      <w:r w:rsidR="005D780B">
        <w:rPr>
          <w:rFonts w:ascii="Arial" w:hAnsi="Arial"/>
        </w:rPr>
        <w:t>.</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5D780B" w:rsidRPr="005D780B">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5D780B" w:rsidRPr="005D780B">
        <w:rPr>
          <w:rFonts w:ascii="Arial" w:hAnsi="Arial"/>
          <w:color w:val="000000"/>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883518">
        <w:rPr>
          <w:rFonts w:ascii="Arial" w:hAnsi="Arial"/>
          <w:u w:val="single"/>
        </w:rPr>
        <w:t>February 7</w:t>
      </w:r>
      <w:r w:rsidR="00393B8A" w:rsidRPr="00393B8A">
        <w:rPr>
          <w:rFonts w:ascii="Arial" w:hAnsi="Arial"/>
          <w:u w:val="single"/>
        </w:rPr>
        <w:t>, 202</w:t>
      </w:r>
      <w:r w:rsidR="00883518">
        <w:rPr>
          <w:rFonts w:ascii="Arial" w:hAnsi="Arial"/>
          <w:u w:val="single"/>
        </w:rPr>
        <w:t>2</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93B8A" w:rsidRPr="00393B8A">
        <w:rPr>
          <w:rFonts w:ascii="Arial" w:hAnsi="Arial"/>
          <w:u w:val="single"/>
        </w:rPr>
        <w:t>David Schwede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393B8A" w:rsidRPr="00393B8A">
        <w:rPr>
          <w:rFonts w:ascii="Arial" w:hAnsi="Arial"/>
          <w:i/>
          <w:u w:val="single"/>
        </w:rPr>
        <w:t>(signed) David Schwede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393B8A" w:rsidRPr="00393B8A">
        <w:rPr>
          <w:rFonts w:ascii="Arial" w:hAnsi="Arial"/>
          <w:u w:val="single"/>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691" w:rsidRDefault="00F00691">
      <w:r>
        <w:separator/>
      </w:r>
    </w:p>
  </w:endnote>
  <w:endnote w:type="continuationSeparator" w:id="0">
    <w:p w:rsidR="00F00691" w:rsidRDefault="00F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7F37B1"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5C22D9"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1F6A36">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691" w:rsidRDefault="00F00691">
      <w:r>
        <w:separator/>
      </w:r>
    </w:p>
  </w:footnote>
  <w:footnote w:type="continuationSeparator" w:id="0">
    <w:p w:rsidR="00F00691" w:rsidRDefault="00F00691">
      <w:r>
        <w:continuationSeparator/>
      </w:r>
    </w:p>
  </w:footnote>
  <w:footnote w:id="1">
    <w:p w:rsidR="0053608D" w:rsidRPr="00D23CF7" w:rsidRDefault="0053608D" w:rsidP="0053608D">
      <w:pPr>
        <w:pStyle w:val="FootnoteText"/>
        <w:rPr>
          <w:b/>
        </w:rPr>
      </w:pPr>
      <w:r>
        <w:rPr>
          <w:rStyle w:val="FootnoteReference"/>
        </w:rPr>
        <w:footnoteRef/>
      </w:r>
      <w:r>
        <w:t xml:space="preserve"> </w:t>
      </w:r>
      <w:r w:rsidRPr="00B4721D">
        <w:rPr>
          <w:b/>
          <w:bCs/>
        </w:rPr>
        <w:t>BJ</w:t>
      </w:r>
      <w:r>
        <w:t xml:space="preserve"> </w:t>
      </w:r>
      <w:r>
        <w:rPr>
          <w:b/>
        </w:rPr>
        <w:t xml:space="preserve">Note to Company: </w:t>
      </w:r>
      <w:bookmarkStart w:id="5" w:name="_Hlk84840493"/>
      <w:r>
        <w:t xml:space="preserve">Under the policies of the CSE, the Conversion Price has to be equal to or more than the closing market price of the Common Shares on the trading prior to the earlier of the dissemination of the news release announcing the issuance of the convertible security or the post of a Form 9.  </w:t>
      </w:r>
      <w:r w:rsidRPr="00331646">
        <w:t>Has the Company spoken to the CSE about how it will reserve the Conversion Price for notes issued in the second to final tranches?</w:t>
      </w:r>
      <w:bookmarkEnd w:id="5"/>
      <w:r w:rsidRPr="00D23CF7">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72833"/>
    <w:rsid w:val="000A55E7"/>
    <w:rsid w:val="000B64EF"/>
    <w:rsid w:val="000C7CEC"/>
    <w:rsid w:val="000F2748"/>
    <w:rsid w:val="00116314"/>
    <w:rsid w:val="00122D6D"/>
    <w:rsid w:val="00173F0B"/>
    <w:rsid w:val="00186DA5"/>
    <w:rsid w:val="001A58B7"/>
    <w:rsid w:val="001F6A36"/>
    <w:rsid w:val="00206F45"/>
    <w:rsid w:val="002557FD"/>
    <w:rsid w:val="002560F1"/>
    <w:rsid w:val="002F0416"/>
    <w:rsid w:val="00305EB6"/>
    <w:rsid w:val="00326D55"/>
    <w:rsid w:val="003431FD"/>
    <w:rsid w:val="0035331C"/>
    <w:rsid w:val="0035680A"/>
    <w:rsid w:val="00372878"/>
    <w:rsid w:val="00393B8A"/>
    <w:rsid w:val="003B215F"/>
    <w:rsid w:val="003B7656"/>
    <w:rsid w:val="003C6D7E"/>
    <w:rsid w:val="00456624"/>
    <w:rsid w:val="004A1403"/>
    <w:rsid w:val="004B214D"/>
    <w:rsid w:val="0053608D"/>
    <w:rsid w:val="00544BCF"/>
    <w:rsid w:val="005D780B"/>
    <w:rsid w:val="00617A0E"/>
    <w:rsid w:val="0062717F"/>
    <w:rsid w:val="00653A68"/>
    <w:rsid w:val="00670915"/>
    <w:rsid w:val="006B17D1"/>
    <w:rsid w:val="00707AE1"/>
    <w:rsid w:val="007568B3"/>
    <w:rsid w:val="007A408B"/>
    <w:rsid w:val="007B0425"/>
    <w:rsid w:val="007C4F86"/>
    <w:rsid w:val="007F37B1"/>
    <w:rsid w:val="008003B9"/>
    <w:rsid w:val="00836B5D"/>
    <w:rsid w:val="00840B45"/>
    <w:rsid w:val="00883518"/>
    <w:rsid w:val="008F27FF"/>
    <w:rsid w:val="009136E7"/>
    <w:rsid w:val="009466F0"/>
    <w:rsid w:val="00955988"/>
    <w:rsid w:val="00971259"/>
    <w:rsid w:val="0097763E"/>
    <w:rsid w:val="009C1EC2"/>
    <w:rsid w:val="009E30EC"/>
    <w:rsid w:val="009F3ECF"/>
    <w:rsid w:val="00A00C54"/>
    <w:rsid w:val="00A10285"/>
    <w:rsid w:val="00A777BD"/>
    <w:rsid w:val="00A90670"/>
    <w:rsid w:val="00A93530"/>
    <w:rsid w:val="00A9392C"/>
    <w:rsid w:val="00AC7DDC"/>
    <w:rsid w:val="00B17CDB"/>
    <w:rsid w:val="00B923F6"/>
    <w:rsid w:val="00BE2894"/>
    <w:rsid w:val="00C10A32"/>
    <w:rsid w:val="00C431ED"/>
    <w:rsid w:val="00C500F0"/>
    <w:rsid w:val="00C536D3"/>
    <w:rsid w:val="00CC2519"/>
    <w:rsid w:val="00CF076A"/>
    <w:rsid w:val="00CF2A90"/>
    <w:rsid w:val="00CF5580"/>
    <w:rsid w:val="00CF72A4"/>
    <w:rsid w:val="00DA6830"/>
    <w:rsid w:val="00DB059A"/>
    <w:rsid w:val="00DB640C"/>
    <w:rsid w:val="00DD6FA7"/>
    <w:rsid w:val="00E55E58"/>
    <w:rsid w:val="00E83A64"/>
    <w:rsid w:val="00E97C13"/>
    <w:rsid w:val="00EA4133"/>
    <w:rsid w:val="00F00691"/>
    <w:rsid w:val="00F33BBE"/>
    <w:rsid w:val="00F52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6B481"/>
  <w15:docId w15:val="{7AC9C216-4A3E-4819-A8A7-BA8992A8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2340</Words>
  <Characters>12364</Characters>
  <Application>Microsoft Office Word</Application>
  <DocSecurity>0</DocSecurity>
  <PresentationFormat/>
  <Lines>414</Lines>
  <Paragraphs>153</Paragraphs>
  <ScaleCrop>false</ScaleCrop>
  <HeadingPairs>
    <vt:vector size="2" baseType="variant">
      <vt:variant>
        <vt:lpstr>Title</vt:lpstr>
      </vt:variant>
      <vt:variant>
        <vt:i4>1</vt:i4>
      </vt:variant>
    </vt:vector>
  </HeadingPairs>
  <TitlesOfParts>
    <vt:vector size="1" baseType="lpstr">
      <vt:lpstr>Heritage-BJK Loan Amendment - CSE Form 9.docx</vt:lpstr>
    </vt:vector>
  </TitlesOfParts>
  <Company>Vancouver Stock Exchange</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9 (Merida).docx</dc:title>
  <dc:creator>lstdjoh</dc:creator>
  <cp:lastModifiedBy>Nadia Narain</cp:lastModifiedBy>
  <cp:revision>5</cp:revision>
  <cp:lastPrinted>2004-05-20T20:47:00Z</cp:lastPrinted>
  <dcterms:created xsi:type="dcterms:W3CDTF">2022-02-08T03:55:00Z</dcterms:created>
  <dcterms:modified xsi:type="dcterms:W3CDTF">2022-02-08T04:28:00Z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