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E5CD8" w14:textId="77777777" w:rsidR="00EA4133" w:rsidRPr="0001060A" w:rsidRDefault="00EA4133">
      <w:pPr>
        <w:pStyle w:val="Title"/>
        <w:spacing w:before="0"/>
        <w:rPr>
          <w:sz w:val="28"/>
          <w:lang w:val="en-CA"/>
        </w:rPr>
      </w:pPr>
      <w:r w:rsidRPr="0001060A">
        <w:rPr>
          <w:sz w:val="28"/>
          <w:lang w:val="en-CA"/>
        </w:rPr>
        <w:t>FORM 9</w:t>
      </w:r>
    </w:p>
    <w:p w14:paraId="3ADC9925"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3BEBEFA4"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65554031"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14:paraId="7D772514" w14:textId="77777777" w:rsidTr="00840B45">
        <w:tc>
          <w:tcPr>
            <w:tcW w:w="6487" w:type="dxa"/>
          </w:tcPr>
          <w:p w14:paraId="128C7AEF" w14:textId="680F973D" w:rsidR="00840B45" w:rsidRDefault="00204B2D" w:rsidP="00840B45">
            <w:pPr>
              <w:pStyle w:val="BodyText"/>
              <w:jc w:val="right"/>
              <w:rPr>
                <w:rFonts w:ascii="Arial" w:hAnsi="Arial"/>
                <w:lang w:val="en-CA"/>
              </w:rPr>
            </w:pPr>
            <w:r>
              <w:rPr>
                <w:rFonts w:ascii="Arial" w:hAnsi="Arial"/>
                <w:lang w:val="en-CA"/>
              </w:rPr>
              <w:t xml:space="preserve">Empower Clinics Inc. </w:t>
            </w:r>
            <w:r w:rsidR="00840B45">
              <w:rPr>
                <w:rFonts w:ascii="Arial" w:hAnsi="Arial"/>
                <w:lang w:val="en-CA"/>
              </w:rPr>
              <w:t xml:space="preserve">(the “Issuer”).  </w:t>
            </w:r>
          </w:p>
        </w:tc>
        <w:tc>
          <w:tcPr>
            <w:tcW w:w="3089" w:type="dxa"/>
          </w:tcPr>
          <w:p w14:paraId="3254E237" w14:textId="0242A736" w:rsidR="00840B45" w:rsidRDefault="00204B2D">
            <w:pPr>
              <w:pStyle w:val="BodyText"/>
              <w:rPr>
                <w:rFonts w:ascii="Arial" w:hAnsi="Arial"/>
                <w:lang w:val="en-CA"/>
              </w:rPr>
            </w:pPr>
            <w:r>
              <w:rPr>
                <w:rFonts w:ascii="Arial" w:hAnsi="Arial"/>
                <w:lang w:val="en-CA"/>
              </w:rPr>
              <w:t>CSE: CBDT</w:t>
            </w:r>
          </w:p>
        </w:tc>
      </w:tr>
    </w:tbl>
    <w:p w14:paraId="5ED66CF2" w14:textId="1A417322"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9B6CFD">
        <w:rPr>
          <w:rFonts w:ascii="Arial" w:hAnsi="Arial"/>
          <w:u w:val="single"/>
          <w:lang w:val="en-CA"/>
        </w:rPr>
        <w:t xml:space="preserve">February </w:t>
      </w:r>
      <w:r w:rsidR="00B41929">
        <w:rPr>
          <w:rFonts w:ascii="Arial" w:hAnsi="Arial"/>
          <w:u w:val="single"/>
          <w:lang w:val="en-CA"/>
        </w:rPr>
        <w:t>25</w:t>
      </w:r>
      <w:r w:rsidR="00204B2D">
        <w:rPr>
          <w:rFonts w:ascii="Arial" w:hAnsi="Arial"/>
          <w:u w:val="single"/>
          <w:lang w:val="en-CA"/>
        </w:rPr>
        <w:t>, 20</w:t>
      </w:r>
      <w:r w:rsidR="00A03477">
        <w:rPr>
          <w:rFonts w:ascii="Arial" w:hAnsi="Arial"/>
          <w:u w:val="single"/>
          <w:lang w:val="en-CA"/>
        </w:rPr>
        <w:t>20</w:t>
      </w:r>
      <w:r>
        <w:rPr>
          <w:rFonts w:ascii="Arial" w:hAnsi="Arial"/>
          <w:u w:val="single"/>
          <w:lang w:val="en-CA"/>
        </w:rPr>
        <w:tab/>
      </w:r>
      <w:r>
        <w:rPr>
          <w:rFonts w:ascii="Arial" w:hAnsi="Arial"/>
          <w:lang w:val="en-CA"/>
        </w:rPr>
        <w:t>Is this an updating or amending Notice:</w:t>
      </w:r>
      <w:r>
        <w:rPr>
          <w:rFonts w:ascii="Arial" w:hAnsi="Arial"/>
          <w:lang w:val="en-CA"/>
        </w:rPr>
        <w:tab/>
      </w:r>
      <w:r w:rsidR="00307A3D" w:rsidRPr="00307A3D">
        <w:rPr>
          <w:rFonts w:ascii="Arial" w:hAnsi="Arial"/>
          <w:lang w:val="en-CA"/>
        </w:rPr>
        <w:t></w:t>
      </w:r>
      <w:r>
        <w:rPr>
          <w:rFonts w:ascii="Arial" w:hAnsi="Arial"/>
          <w:lang w:val="en-CA"/>
        </w:rPr>
        <w:t>Yes</w:t>
      </w:r>
      <w:r>
        <w:rPr>
          <w:rFonts w:ascii="Arial" w:hAnsi="Arial"/>
          <w:lang w:val="en-CA"/>
        </w:rPr>
        <w:tab/>
      </w:r>
      <w:r>
        <w:rPr>
          <w:rFonts w:ascii="Arial" w:hAnsi="Arial"/>
          <w:lang w:val="en-CA"/>
        </w:rPr>
        <w:tab/>
      </w:r>
      <w:r w:rsidR="00204B2D">
        <w:rPr>
          <w:rFonts w:ascii="Arial" w:hAnsi="Arial"/>
          <w:lang w:val="en-CA"/>
        </w:rPr>
        <w:sym w:font="Wingdings" w:char="F0FE"/>
      </w:r>
      <w:r>
        <w:rPr>
          <w:rFonts w:ascii="Arial" w:hAnsi="Arial"/>
          <w:lang w:val="en-CA"/>
        </w:rPr>
        <w:t>No</w:t>
      </w:r>
      <w:r>
        <w:rPr>
          <w:rFonts w:ascii="Arial" w:hAnsi="Arial"/>
          <w:sz w:val="32"/>
          <w:lang w:val="en-CA"/>
        </w:rPr>
        <w:tab/>
      </w:r>
    </w:p>
    <w:p w14:paraId="631E6358"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14:paraId="1FD6023C" w14:textId="65A5A4ED"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F6385E" w:rsidRPr="00F6385E">
        <w:rPr>
          <w:rFonts w:ascii="Arial" w:hAnsi="Arial"/>
          <w:u w:val="single"/>
          <w:lang w:val="en-CA"/>
        </w:rPr>
        <w:t>1</w:t>
      </w:r>
      <w:r w:rsidR="002F5465">
        <w:rPr>
          <w:rFonts w:ascii="Arial" w:hAnsi="Arial"/>
          <w:u w:val="single"/>
          <w:lang w:val="en-CA"/>
        </w:rPr>
        <w:t>42</w:t>
      </w:r>
      <w:r w:rsidR="00F6385E" w:rsidRPr="00F6385E">
        <w:rPr>
          <w:rFonts w:ascii="Arial" w:hAnsi="Arial"/>
          <w:u w:val="single"/>
          <w:lang w:val="en-CA"/>
        </w:rPr>
        <w:t>,</w:t>
      </w:r>
      <w:r w:rsidR="002F5465">
        <w:rPr>
          <w:rFonts w:ascii="Arial" w:hAnsi="Arial"/>
          <w:u w:val="single"/>
          <w:lang w:val="en-CA"/>
        </w:rPr>
        <w:t>4</w:t>
      </w:r>
      <w:r w:rsidR="00F6385E" w:rsidRPr="00F6385E">
        <w:rPr>
          <w:rFonts w:ascii="Arial" w:hAnsi="Arial"/>
          <w:u w:val="single"/>
          <w:lang w:val="en-CA"/>
        </w:rPr>
        <w:t>97,43</w:t>
      </w:r>
      <w:r w:rsidR="002F5465">
        <w:rPr>
          <w:rFonts w:ascii="Arial" w:hAnsi="Arial"/>
          <w:u w:val="single"/>
          <w:lang w:val="en-CA"/>
        </w:rPr>
        <w:t>0</w:t>
      </w:r>
      <w:r w:rsidR="00BC1136">
        <w:rPr>
          <w:rFonts w:ascii="Arial" w:hAnsi="Arial"/>
          <w:u w:val="single"/>
          <w:lang w:val="en-CA"/>
        </w:rPr>
        <w:t xml:space="preserve"> Common Shares </w:t>
      </w:r>
    </w:p>
    <w:p w14:paraId="70207469"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281EDE53" w14:textId="0709AB42"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w:t>
      </w:r>
      <w:r w:rsidR="00937880">
        <w:rPr>
          <w:rFonts w:ascii="Arial" w:hAnsi="Arial"/>
          <w:lang w:val="en-CA"/>
        </w:rPr>
        <w:t xml:space="preserve"> </w:t>
      </w:r>
      <w:r w:rsidR="00937880" w:rsidRPr="00937880">
        <w:rPr>
          <w:rFonts w:ascii="Arial" w:hAnsi="Arial"/>
          <w:u w:val="single"/>
          <w:lang w:val="en-CA"/>
        </w:rPr>
        <w:t xml:space="preserve">February </w:t>
      </w:r>
      <w:r w:rsidR="00B41929">
        <w:rPr>
          <w:rFonts w:ascii="Arial" w:hAnsi="Arial"/>
          <w:u w:val="single"/>
          <w:lang w:val="en-CA"/>
        </w:rPr>
        <w:t>25</w:t>
      </w:r>
      <w:r w:rsidR="00937880" w:rsidRPr="00937880">
        <w:rPr>
          <w:rFonts w:ascii="Arial" w:hAnsi="Arial"/>
          <w:u w:val="single"/>
          <w:lang w:val="en-CA"/>
        </w:rPr>
        <w:t>, 2020</w:t>
      </w:r>
      <w:r w:rsidR="00937880">
        <w:rPr>
          <w:rFonts w:ascii="Arial" w:hAnsi="Arial"/>
          <w:lang w:val="en-CA"/>
        </w:rPr>
        <w:t xml:space="preserve"> </w:t>
      </w:r>
      <w:r w:rsidR="00840B45">
        <w:rPr>
          <w:rFonts w:ascii="Arial" w:hAnsi="Arial"/>
          <w:lang w:val="en-CA"/>
        </w:rPr>
        <w:t>or</w:t>
      </w:r>
    </w:p>
    <w:p w14:paraId="4343EB7F" w14:textId="460AF744" w:rsidR="00840B45" w:rsidRPr="00A03477" w:rsidRDefault="00840B45" w:rsidP="00C10A32">
      <w:pPr>
        <w:pStyle w:val="BodyText"/>
        <w:tabs>
          <w:tab w:val="left" w:pos="9180"/>
        </w:tabs>
        <w:spacing w:before="0" w:after="120"/>
        <w:rPr>
          <w:rFonts w:ascii="Arial" w:hAnsi="Arial"/>
          <w:u w:val="single"/>
          <w:lang w:val="en-CA"/>
        </w:rPr>
      </w:pPr>
      <w:r>
        <w:rPr>
          <w:rFonts w:ascii="Arial" w:hAnsi="Arial"/>
          <w:lang w:val="en-CA"/>
        </w:rPr>
        <w:t>Date of confidential request for price protection:</w:t>
      </w:r>
      <w:r w:rsidRPr="002F5465">
        <w:rPr>
          <w:rFonts w:ascii="Arial" w:hAnsi="Arial"/>
          <w:lang w:val="en-CA"/>
        </w:rPr>
        <w:t xml:space="preserve"> </w:t>
      </w:r>
      <w:r w:rsidR="002F5465" w:rsidRPr="002F5465">
        <w:rPr>
          <w:rFonts w:ascii="Arial" w:hAnsi="Arial"/>
          <w:u w:val="single"/>
          <w:lang w:val="en-CA"/>
        </w:rPr>
        <w:t xml:space="preserve">                              </w:t>
      </w:r>
      <w:proofErr w:type="gramStart"/>
      <w:r w:rsidR="002F5465" w:rsidRPr="002F5465">
        <w:rPr>
          <w:rFonts w:ascii="Arial" w:hAnsi="Arial"/>
          <w:u w:val="single"/>
          <w:lang w:val="en-CA"/>
        </w:rPr>
        <w:t xml:space="preserve">  .</w:t>
      </w:r>
      <w:proofErr w:type="gramEnd"/>
    </w:p>
    <w:p w14:paraId="1FAE3CB5" w14:textId="43405AC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A03477" w:rsidRPr="00A03477">
        <w:rPr>
          <w:rFonts w:ascii="Arial" w:hAnsi="Arial"/>
          <w:u w:val="single"/>
          <w:lang w:val="en-CA"/>
        </w:rPr>
        <w:t xml:space="preserve">  $0.0</w:t>
      </w:r>
      <w:r w:rsidR="002F5465">
        <w:rPr>
          <w:rFonts w:ascii="Arial" w:hAnsi="Arial"/>
          <w:u w:val="single"/>
          <w:lang w:val="en-CA"/>
        </w:rPr>
        <w:t>3</w:t>
      </w:r>
      <w:r w:rsidR="00106798">
        <w:rPr>
          <w:rFonts w:ascii="Arial" w:hAnsi="Arial"/>
          <w:u w:val="single"/>
          <w:lang w:val="en-CA"/>
        </w:rPr>
        <w:t>5</w:t>
      </w:r>
      <w:r w:rsidR="00A03477" w:rsidRPr="00A03477">
        <w:rPr>
          <w:rFonts w:ascii="Arial" w:hAnsi="Arial"/>
          <w:u w:val="single"/>
          <w:lang w:val="en-CA"/>
        </w:rPr>
        <w:t xml:space="preserve">   </w:t>
      </w:r>
      <w:r w:rsidR="00A03477">
        <w:rPr>
          <w:rFonts w:ascii="Arial" w:hAnsi="Arial"/>
          <w:lang w:val="en-CA"/>
        </w:rPr>
        <w:t xml:space="preserve"> </w:t>
      </w:r>
      <w:r w:rsidR="00840B45">
        <w:rPr>
          <w:rFonts w:ascii="Arial" w:hAnsi="Arial"/>
          <w:lang w:val="en-CA"/>
        </w:rPr>
        <w:t xml:space="preserve"> or</w:t>
      </w:r>
    </w:p>
    <w:p w14:paraId="7A5BAFDC" w14:textId="77777777"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14:paraId="2A768F66"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2167F4ED" w14:textId="5ECE9CD0" w:rsidR="00840B45" w:rsidRPr="00A03477" w:rsidRDefault="00840B45" w:rsidP="00C10A32">
      <w:pPr>
        <w:pStyle w:val="BodyText"/>
        <w:tabs>
          <w:tab w:val="left" w:pos="9180"/>
        </w:tabs>
        <w:spacing w:before="0" w:after="120"/>
        <w:rPr>
          <w:rFonts w:ascii="Arial" w:hAnsi="Arial"/>
          <w:u w:val="single"/>
          <w:lang w:val="en-CA"/>
        </w:rPr>
      </w:pPr>
      <w:r>
        <w:rPr>
          <w:rFonts w:ascii="Arial" w:hAnsi="Arial"/>
          <w:lang w:val="en-CA"/>
        </w:rPr>
        <w:t xml:space="preserve">Number of securities to be issued: </w:t>
      </w:r>
      <w:r w:rsidR="00A03477" w:rsidRPr="00A03477">
        <w:rPr>
          <w:rFonts w:ascii="Arial" w:hAnsi="Arial"/>
          <w:u w:val="single"/>
          <w:lang w:val="en-CA"/>
        </w:rPr>
        <w:t>4,</w:t>
      </w:r>
      <w:r w:rsidR="002F5465">
        <w:rPr>
          <w:rFonts w:ascii="Arial" w:hAnsi="Arial"/>
          <w:u w:val="single"/>
          <w:lang w:val="en-CA"/>
        </w:rPr>
        <w:t>0</w:t>
      </w:r>
      <w:r w:rsidR="00A03477" w:rsidRPr="00A03477">
        <w:rPr>
          <w:rFonts w:ascii="Arial" w:hAnsi="Arial"/>
          <w:u w:val="single"/>
          <w:lang w:val="en-CA"/>
        </w:rPr>
        <w:t xml:space="preserve">00,000 </w:t>
      </w:r>
      <w:r w:rsidR="00A03477">
        <w:rPr>
          <w:rFonts w:ascii="Arial" w:hAnsi="Arial"/>
          <w:u w:val="single"/>
          <w:lang w:val="en-CA"/>
        </w:rPr>
        <w:t>C</w:t>
      </w:r>
      <w:r w:rsidR="00A03477" w:rsidRPr="00A03477">
        <w:rPr>
          <w:rFonts w:ascii="Arial" w:hAnsi="Arial"/>
          <w:u w:val="single"/>
          <w:lang w:val="en-CA"/>
        </w:rPr>
        <w:t xml:space="preserve">ommon </w:t>
      </w:r>
      <w:r w:rsidR="00A03477">
        <w:rPr>
          <w:rFonts w:ascii="Arial" w:hAnsi="Arial"/>
          <w:u w:val="single"/>
          <w:lang w:val="en-CA"/>
        </w:rPr>
        <w:t>S</w:t>
      </w:r>
      <w:r w:rsidR="00A03477" w:rsidRPr="00A03477">
        <w:rPr>
          <w:rFonts w:ascii="Arial" w:hAnsi="Arial"/>
          <w:u w:val="single"/>
          <w:lang w:val="en-CA"/>
        </w:rPr>
        <w:t>hares</w:t>
      </w:r>
    </w:p>
    <w:p w14:paraId="17F04281" w14:textId="2F1BC3C6" w:rsidR="00BC1136" w:rsidRDefault="00840B45" w:rsidP="00BC1136">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9D5363">
        <w:rPr>
          <w:rFonts w:ascii="Arial" w:hAnsi="Arial"/>
          <w:u w:val="single"/>
          <w:lang w:val="en-CA"/>
        </w:rPr>
        <w:t>14</w:t>
      </w:r>
      <w:r w:rsidR="002F5465">
        <w:rPr>
          <w:rFonts w:ascii="Arial" w:hAnsi="Arial"/>
          <w:u w:val="single"/>
          <w:lang w:val="en-CA"/>
        </w:rPr>
        <w:t>6</w:t>
      </w:r>
      <w:r w:rsidR="009D5363">
        <w:rPr>
          <w:rFonts w:ascii="Arial" w:hAnsi="Arial"/>
          <w:u w:val="single"/>
          <w:lang w:val="en-CA"/>
        </w:rPr>
        <w:t>,497,43</w:t>
      </w:r>
      <w:r w:rsidR="002F5465">
        <w:rPr>
          <w:rFonts w:ascii="Arial" w:hAnsi="Arial"/>
          <w:u w:val="single"/>
          <w:lang w:val="en-CA"/>
        </w:rPr>
        <w:t>0</w:t>
      </w:r>
      <w:r w:rsidR="00BC1136">
        <w:rPr>
          <w:rFonts w:ascii="Arial" w:hAnsi="Arial"/>
          <w:u w:val="single"/>
          <w:lang w:val="en-CA"/>
        </w:rPr>
        <w:t xml:space="preserve"> Common Shares </w:t>
      </w:r>
    </w:p>
    <w:p w14:paraId="6AE5B7DA" w14:textId="3F698DFA" w:rsidR="00840B45" w:rsidRDefault="00840B45" w:rsidP="00C10A32">
      <w:pPr>
        <w:pStyle w:val="BodyText"/>
        <w:tabs>
          <w:tab w:val="left" w:pos="9180"/>
        </w:tabs>
        <w:spacing w:before="0" w:after="120"/>
        <w:rPr>
          <w:rFonts w:ascii="Arial" w:hAnsi="Arial"/>
          <w:b/>
          <w:lang w:val="en-CA"/>
        </w:rPr>
      </w:pPr>
      <w:r>
        <w:rPr>
          <w:rFonts w:ascii="Arial" w:hAnsi="Arial"/>
          <w:lang w:val="en-CA"/>
        </w:rPr>
        <w:softHyphen/>
      </w:r>
      <w:r>
        <w:rPr>
          <w:rFonts w:ascii="Arial" w:hAnsi="Arial"/>
          <w:lang w:val="en-CA"/>
        </w:rPr>
        <w:softHyphen/>
      </w:r>
      <w:r>
        <w:rPr>
          <w:rFonts w:ascii="Arial" w:hAnsi="Arial"/>
          <w:lang w:val="en-CA"/>
        </w:rPr>
        <w:softHyphen/>
      </w:r>
      <w:r>
        <w:rPr>
          <w:rFonts w:ascii="Arial" w:hAnsi="Arial"/>
          <w:b/>
          <w:lang w:val="en-CA"/>
        </w:rPr>
        <w:t>Instructions:</w:t>
      </w:r>
    </w:p>
    <w:p w14:paraId="09CB274D"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14:paraId="51AF6740"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14:paraId="5118D785"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14:paraId="4110D7EB" w14:textId="77777777"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3E381A9A" w14:textId="77777777"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096163AF"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7839ECF7"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6144A901"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06CC0745" w14:textId="77777777" w:rsidTr="0064019D">
        <w:tc>
          <w:tcPr>
            <w:tcW w:w="3652" w:type="dxa"/>
          </w:tcPr>
          <w:p w14:paraId="22146D26"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4ABFFDC"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55833F1C"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27190B1C"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1B69498A" w14:textId="77777777" w:rsidTr="0064019D">
        <w:tc>
          <w:tcPr>
            <w:tcW w:w="3652" w:type="dxa"/>
          </w:tcPr>
          <w:p w14:paraId="5C3F8A3A" w14:textId="09BBA59F" w:rsidR="00C536D3" w:rsidRPr="00C536D3" w:rsidRDefault="00A03477" w:rsidP="00C536D3">
            <w:pPr>
              <w:pStyle w:val="BodyText"/>
              <w:rPr>
                <w:rFonts w:ascii="Arial" w:hAnsi="Arial"/>
                <w:lang w:val="en-CA"/>
              </w:rPr>
            </w:pPr>
            <w:r>
              <w:rPr>
                <w:rFonts w:ascii="Arial" w:hAnsi="Arial"/>
                <w:lang w:val="en-CA"/>
              </w:rPr>
              <w:t>British Columbia</w:t>
            </w:r>
          </w:p>
        </w:tc>
        <w:tc>
          <w:tcPr>
            <w:tcW w:w="1701" w:type="dxa"/>
          </w:tcPr>
          <w:p w14:paraId="0CA6BAB3" w14:textId="7ECD8B0A" w:rsidR="00C536D3" w:rsidRPr="00C536D3" w:rsidRDefault="00A03477" w:rsidP="0099320C">
            <w:pPr>
              <w:pStyle w:val="BodyText"/>
              <w:jc w:val="center"/>
              <w:rPr>
                <w:rFonts w:ascii="Arial" w:hAnsi="Arial"/>
                <w:lang w:val="en-CA"/>
              </w:rPr>
            </w:pPr>
            <w:r>
              <w:rPr>
                <w:rFonts w:ascii="Arial" w:hAnsi="Arial"/>
                <w:lang w:val="en-CA"/>
              </w:rPr>
              <w:t>1</w:t>
            </w:r>
          </w:p>
        </w:tc>
        <w:tc>
          <w:tcPr>
            <w:tcW w:w="1829" w:type="dxa"/>
          </w:tcPr>
          <w:p w14:paraId="73552085" w14:textId="47C507FD" w:rsidR="00C536D3" w:rsidRPr="00C536D3" w:rsidRDefault="00A03477" w:rsidP="00C536D3">
            <w:pPr>
              <w:pStyle w:val="BodyText"/>
              <w:rPr>
                <w:rFonts w:ascii="Arial" w:hAnsi="Arial"/>
                <w:lang w:val="en-CA"/>
              </w:rPr>
            </w:pPr>
            <w:r>
              <w:rPr>
                <w:rFonts w:ascii="Arial" w:hAnsi="Arial"/>
                <w:lang w:val="en-CA"/>
              </w:rPr>
              <w:t>$0.</w:t>
            </w:r>
            <w:r w:rsidR="002F5465">
              <w:rPr>
                <w:rFonts w:ascii="Arial" w:hAnsi="Arial"/>
                <w:lang w:val="en-CA"/>
              </w:rPr>
              <w:t>03</w:t>
            </w:r>
            <w:r w:rsidR="00106798">
              <w:rPr>
                <w:rFonts w:ascii="Arial" w:hAnsi="Arial"/>
                <w:lang w:val="en-CA"/>
              </w:rPr>
              <w:t>6</w:t>
            </w:r>
          </w:p>
        </w:tc>
        <w:tc>
          <w:tcPr>
            <w:tcW w:w="2394" w:type="dxa"/>
          </w:tcPr>
          <w:p w14:paraId="23CD70B3" w14:textId="46504E0C" w:rsidR="00C536D3" w:rsidRPr="00C536D3" w:rsidRDefault="00A03477" w:rsidP="00C536D3">
            <w:pPr>
              <w:pStyle w:val="BodyText"/>
              <w:rPr>
                <w:rFonts w:ascii="Arial" w:hAnsi="Arial"/>
                <w:lang w:val="en-CA"/>
              </w:rPr>
            </w:pPr>
            <w:r>
              <w:rPr>
                <w:rFonts w:ascii="Arial" w:hAnsi="Arial"/>
                <w:lang w:val="en-CA"/>
              </w:rPr>
              <w:t>$1</w:t>
            </w:r>
            <w:r w:rsidR="002F5465">
              <w:rPr>
                <w:rFonts w:ascii="Arial" w:hAnsi="Arial"/>
                <w:lang w:val="en-CA"/>
              </w:rPr>
              <w:t>4</w:t>
            </w:r>
            <w:r w:rsidR="00106798">
              <w:rPr>
                <w:rFonts w:ascii="Arial" w:hAnsi="Arial"/>
                <w:lang w:val="en-CA"/>
              </w:rPr>
              <w:t>4</w:t>
            </w:r>
            <w:r>
              <w:rPr>
                <w:rFonts w:ascii="Arial" w:hAnsi="Arial"/>
                <w:lang w:val="en-CA"/>
              </w:rPr>
              <w:t>,000.00</w:t>
            </w:r>
          </w:p>
        </w:tc>
      </w:tr>
      <w:tr w:rsidR="001B4250" w:rsidRPr="00C536D3" w14:paraId="50A58941" w14:textId="77777777" w:rsidTr="0064019D">
        <w:tc>
          <w:tcPr>
            <w:tcW w:w="3652" w:type="dxa"/>
          </w:tcPr>
          <w:p w14:paraId="5638DB7E" w14:textId="4302D5FD" w:rsidR="001B4250" w:rsidRPr="00C536D3" w:rsidRDefault="001B4250" w:rsidP="00C536D3">
            <w:pPr>
              <w:pStyle w:val="BodyText"/>
              <w:rPr>
                <w:rFonts w:ascii="Arial" w:hAnsi="Arial"/>
                <w:lang w:val="en-CA"/>
              </w:rPr>
            </w:pPr>
            <w:r w:rsidRPr="00C536D3">
              <w:rPr>
                <w:rFonts w:ascii="Arial" w:hAnsi="Arial"/>
                <w:lang w:val="en-CA"/>
              </w:rPr>
              <w:t>Total number of purchasers:</w:t>
            </w:r>
          </w:p>
        </w:tc>
        <w:tc>
          <w:tcPr>
            <w:tcW w:w="1701" w:type="dxa"/>
          </w:tcPr>
          <w:p w14:paraId="5E4944EB" w14:textId="5E7A5451" w:rsidR="001B4250" w:rsidRDefault="002F5465" w:rsidP="0099320C">
            <w:pPr>
              <w:pStyle w:val="BodyText"/>
              <w:jc w:val="center"/>
              <w:rPr>
                <w:rFonts w:ascii="Arial" w:hAnsi="Arial"/>
                <w:lang w:val="en-CA"/>
              </w:rPr>
            </w:pPr>
            <w:r>
              <w:rPr>
                <w:rFonts w:ascii="Arial" w:hAnsi="Arial"/>
                <w:lang w:val="en-CA"/>
              </w:rPr>
              <w:t>1</w:t>
            </w:r>
          </w:p>
        </w:tc>
        <w:tc>
          <w:tcPr>
            <w:tcW w:w="1829" w:type="dxa"/>
          </w:tcPr>
          <w:p w14:paraId="3BE5C489" w14:textId="58D64008" w:rsidR="001B4250" w:rsidRPr="00C536D3" w:rsidRDefault="001B4250" w:rsidP="00C536D3">
            <w:pPr>
              <w:pStyle w:val="BodyText"/>
              <w:rPr>
                <w:rFonts w:ascii="Arial" w:hAnsi="Arial"/>
                <w:lang w:val="en-CA"/>
              </w:rPr>
            </w:pPr>
          </w:p>
        </w:tc>
        <w:tc>
          <w:tcPr>
            <w:tcW w:w="2394" w:type="dxa"/>
          </w:tcPr>
          <w:p w14:paraId="78B19B73" w14:textId="77777777" w:rsidR="001B4250" w:rsidRPr="00C536D3" w:rsidRDefault="001B4250" w:rsidP="00C536D3">
            <w:pPr>
              <w:pStyle w:val="BodyText"/>
              <w:rPr>
                <w:rFonts w:ascii="Arial" w:hAnsi="Arial"/>
                <w:lang w:val="en-CA"/>
              </w:rPr>
            </w:pPr>
          </w:p>
        </w:tc>
      </w:tr>
      <w:tr w:rsidR="00C536D3" w:rsidRPr="00C536D3" w14:paraId="56272420" w14:textId="77777777" w:rsidTr="0064019D">
        <w:tc>
          <w:tcPr>
            <w:tcW w:w="7182" w:type="dxa"/>
            <w:gridSpan w:val="3"/>
          </w:tcPr>
          <w:p w14:paraId="0F21CF7A"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1F2128CE" w14:textId="4DE1945C" w:rsidR="00C536D3" w:rsidRPr="00C536D3" w:rsidRDefault="001B4250" w:rsidP="00C536D3">
            <w:pPr>
              <w:pStyle w:val="BodyText"/>
              <w:rPr>
                <w:rFonts w:ascii="Arial" w:hAnsi="Arial"/>
                <w:lang w:val="en-CA"/>
              </w:rPr>
            </w:pPr>
            <w:r>
              <w:rPr>
                <w:rFonts w:ascii="Arial" w:hAnsi="Arial"/>
                <w:lang w:val="en-CA"/>
              </w:rPr>
              <w:t>$</w:t>
            </w:r>
            <w:r w:rsidR="002F5465">
              <w:rPr>
                <w:rFonts w:ascii="Arial" w:hAnsi="Arial"/>
                <w:lang w:val="en-CA"/>
              </w:rPr>
              <w:t>1</w:t>
            </w:r>
            <w:r>
              <w:rPr>
                <w:rFonts w:ascii="Arial" w:hAnsi="Arial"/>
                <w:lang w:val="en-CA"/>
              </w:rPr>
              <w:t>4</w:t>
            </w:r>
            <w:r w:rsidR="00106798">
              <w:rPr>
                <w:rFonts w:ascii="Arial" w:hAnsi="Arial"/>
                <w:lang w:val="en-CA"/>
              </w:rPr>
              <w:t>4</w:t>
            </w:r>
            <w:r>
              <w:rPr>
                <w:rFonts w:ascii="Arial" w:hAnsi="Arial"/>
                <w:lang w:val="en-CA"/>
              </w:rPr>
              <w:t>,000.00</w:t>
            </w:r>
          </w:p>
        </w:tc>
      </w:tr>
    </w:tbl>
    <w:p w14:paraId="36A1CFCB" w14:textId="77777777" w:rsidR="00C536D3" w:rsidRPr="00C536D3" w:rsidRDefault="00C536D3" w:rsidP="00C536D3">
      <w:pPr>
        <w:pStyle w:val="BodyText"/>
        <w:rPr>
          <w:rFonts w:ascii="Arial" w:hAnsi="Arial"/>
          <w:b/>
          <w:u w:val="single"/>
          <w:lang w:val="en-CA"/>
        </w:rPr>
      </w:pPr>
    </w:p>
    <w:p w14:paraId="78AD755C"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317C49BA"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276"/>
        <w:gridCol w:w="977"/>
        <w:gridCol w:w="1376"/>
        <w:gridCol w:w="1742"/>
        <w:gridCol w:w="1100"/>
        <w:gridCol w:w="1100"/>
      </w:tblGrid>
      <w:tr w:rsidR="00EA4133" w14:paraId="14BEF56B" w14:textId="77777777" w:rsidTr="009148C2">
        <w:trPr>
          <w:trHeight w:val="1965"/>
        </w:trPr>
        <w:tc>
          <w:tcPr>
            <w:tcW w:w="1526" w:type="dxa"/>
          </w:tcPr>
          <w:p w14:paraId="08252F6D" w14:textId="77777777" w:rsidR="00EA4133" w:rsidRDefault="00EA4133">
            <w:pPr>
              <w:pStyle w:val="BodyText"/>
              <w:spacing w:before="0" w:line="280" w:lineRule="exact"/>
              <w:jc w:val="center"/>
              <w:rPr>
                <w:rFonts w:ascii="Arial" w:hAnsi="Arial"/>
                <w:b/>
                <w:sz w:val="20"/>
                <w:lang w:val="en-CA"/>
              </w:rPr>
            </w:pPr>
          </w:p>
          <w:p w14:paraId="15992DAF" w14:textId="0CC85703"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w:t>
            </w:r>
          </w:p>
        </w:tc>
        <w:tc>
          <w:tcPr>
            <w:tcW w:w="1559" w:type="dxa"/>
          </w:tcPr>
          <w:p w14:paraId="307A582F" w14:textId="77777777" w:rsidR="00EA4133" w:rsidRDefault="00EA4133">
            <w:pPr>
              <w:pStyle w:val="BodyText"/>
              <w:spacing w:before="0" w:line="280" w:lineRule="exact"/>
              <w:jc w:val="center"/>
              <w:rPr>
                <w:rFonts w:ascii="Arial" w:hAnsi="Arial"/>
                <w:b/>
                <w:sz w:val="20"/>
                <w:lang w:val="en-CA"/>
              </w:rPr>
            </w:pPr>
          </w:p>
          <w:p w14:paraId="6095D31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276" w:type="dxa"/>
          </w:tcPr>
          <w:p w14:paraId="6ED03F9E" w14:textId="77777777" w:rsidR="00EA4133" w:rsidRDefault="00EA4133">
            <w:pPr>
              <w:pStyle w:val="BodyText"/>
              <w:spacing w:before="0" w:line="280" w:lineRule="exact"/>
              <w:jc w:val="center"/>
              <w:rPr>
                <w:rFonts w:ascii="Arial" w:hAnsi="Arial"/>
                <w:b/>
                <w:sz w:val="20"/>
                <w:lang w:val="en-CA"/>
              </w:rPr>
            </w:pPr>
          </w:p>
          <w:p w14:paraId="462592E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977" w:type="dxa"/>
          </w:tcPr>
          <w:p w14:paraId="2A8251C2" w14:textId="77777777" w:rsidR="00EA4133" w:rsidRDefault="00EA4133">
            <w:pPr>
              <w:pStyle w:val="BodyText"/>
              <w:spacing w:before="0" w:line="280" w:lineRule="exact"/>
              <w:jc w:val="center"/>
              <w:rPr>
                <w:rFonts w:ascii="Arial" w:hAnsi="Arial"/>
                <w:b/>
                <w:sz w:val="20"/>
                <w:lang w:val="en-CA"/>
              </w:rPr>
            </w:pPr>
          </w:p>
          <w:p w14:paraId="64875A23"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3799E8A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2680074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18A3B46A"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5B4D11E2" w14:textId="77777777" w:rsidR="00EA4133" w:rsidRDefault="00EA4133">
            <w:pPr>
              <w:pStyle w:val="BodyText"/>
              <w:spacing w:before="0" w:line="280" w:lineRule="exact"/>
              <w:jc w:val="center"/>
              <w:rPr>
                <w:rFonts w:ascii="Arial" w:hAnsi="Arial"/>
                <w:b/>
                <w:sz w:val="20"/>
                <w:lang w:val="en-CA"/>
              </w:rPr>
            </w:pPr>
          </w:p>
          <w:p w14:paraId="36B400F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3295D2DB" w14:textId="77777777" w:rsidR="00C536D3" w:rsidRDefault="00C536D3" w:rsidP="00C536D3">
            <w:pPr>
              <w:pStyle w:val="BodyText"/>
              <w:spacing w:before="0" w:line="280" w:lineRule="exact"/>
              <w:jc w:val="center"/>
              <w:rPr>
                <w:rFonts w:ascii="Arial" w:hAnsi="Arial"/>
                <w:b/>
                <w:sz w:val="20"/>
              </w:rPr>
            </w:pPr>
          </w:p>
          <w:p w14:paraId="38C6EE35" w14:textId="77777777" w:rsidR="00EA4133" w:rsidRDefault="00C536D3" w:rsidP="00C536D3">
            <w:pPr>
              <w:pStyle w:val="BodyText"/>
              <w:spacing w:before="0" w:line="280" w:lineRule="exact"/>
              <w:jc w:val="center"/>
              <w:rPr>
                <w:rFonts w:ascii="Arial" w:hAnsi="Arial"/>
                <w:b/>
                <w:sz w:val="20"/>
                <w:lang w:val="en-CA"/>
              </w:rPr>
            </w:pPr>
            <w:proofErr w:type="spellStart"/>
            <w:r>
              <w:rPr>
                <w:rFonts w:ascii="Arial" w:hAnsi="Arial"/>
                <w:b/>
                <w:sz w:val="20"/>
              </w:rPr>
              <w:t>TotalSecuritiesPreviously</w:t>
            </w:r>
            <w:proofErr w:type="spellEnd"/>
            <w:r w:rsidR="00EA4133">
              <w:rPr>
                <w:rFonts w:ascii="Arial" w:hAnsi="Arial"/>
                <w:b/>
                <w:sz w:val="20"/>
              </w:rPr>
              <w:t xml:space="preserve"> Owned, Controlled or Directed</w:t>
            </w:r>
          </w:p>
        </w:tc>
        <w:tc>
          <w:tcPr>
            <w:tcW w:w="1100" w:type="dxa"/>
          </w:tcPr>
          <w:p w14:paraId="42AD2824" w14:textId="77777777" w:rsidR="00EA4133" w:rsidRDefault="00EA4133">
            <w:pPr>
              <w:pStyle w:val="BodyText"/>
              <w:spacing w:before="0" w:line="280" w:lineRule="exact"/>
              <w:jc w:val="center"/>
              <w:rPr>
                <w:rFonts w:ascii="Arial" w:hAnsi="Arial"/>
                <w:b/>
                <w:sz w:val="20"/>
                <w:lang w:val="en-CA"/>
              </w:rPr>
            </w:pPr>
          </w:p>
          <w:p w14:paraId="07E9D276"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303BA321" w14:textId="77777777" w:rsidR="00EA4133" w:rsidRDefault="00EA4133">
            <w:pPr>
              <w:pStyle w:val="BodyText"/>
              <w:spacing w:before="0" w:line="280" w:lineRule="exact"/>
              <w:jc w:val="center"/>
              <w:rPr>
                <w:rFonts w:ascii="Arial" w:hAnsi="Arial"/>
                <w:b/>
                <w:color w:val="000000"/>
                <w:sz w:val="20"/>
                <w:lang w:val="en-CA"/>
              </w:rPr>
            </w:pPr>
          </w:p>
          <w:p w14:paraId="7AEDED8B"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9D5363" w14:paraId="1C0A8E28" w14:textId="77777777" w:rsidTr="009148C2">
        <w:trPr>
          <w:trHeight w:val="864"/>
        </w:trPr>
        <w:tc>
          <w:tcPr>
            <w:tcW w:w="1526" w:type="dxa"/>
          </w:tcPr>
          <w:p w14:paraId="7CD9D086" w14:textId="495E184E" w:rsidR="009148C2" w:rsidRPr="009D5363" w:rsidRDefault="009148C2" w:rsidP="009D5363">
            <w:pPr>
              <w:pStyle w:val="BodyText"/>
              <w:spacing w:before="0" w:line="280" w:lineRule="exact"/>
              <w:jc w:val="center"/>
              <w:rPr>
                <w:rFonts w:ascii="Arial" w:hAnsi="Arial" w:cs="Arial"/>
                <w:sz w:val="20"/>
                <w:lang w:val="en-CA"/>
              </w:rPr>
            </w:pPr>
          </w:p>
        </w:tc>
        <w:tc>
          <w:tcPr>
            <w:tcW w:w="1559" w:type="dxa"/>
          </w:tcPr>
          <w:p w14:paraId="4B21AFE5" w14:textId="4C4D37AF" w:rsidR="009D5363" w:rsidRPr="009D5363" w:rsidRDefault="009D5363" w:rsidP="009D5363">
            <w:pPr>
              <w:pStyle w:val="BodyText"/>
              <w:spacing w:before="0" w:line="280" w:lineRule="exact"/>
              <w:jc w:val="center"/>
              <w:rPr>
                <w:rFonts w:ascii="Arial" w:hAnsi="Arial" w:cs="Arial"/>
                <w:sz w:val="20"/>
                <w:lang w:val="en-CA"/>
              </w:rPr>
            </w:pPr>
          </w:p>
        </w:tc>
        <w:tc>
          <w:tcPr>
            <w:tcW w:w="1276" w:type="dxa"/>
          </w:tcPr>
          <w:p w14:paraId="6665D0E9" w14:textId="50F118B2" w:rsidR="009D5363" w:rsidRPr="009D5363" w:rsidRDefault="009D5363" w:rsidP="009D5363">
            <w:pPr>
              <w:pStyle w:val="BodyText"/>
              <w:spacing w:before="0" w:line="280" w:lineRule="exact"/>
              <w:jc w:val="center"/>
              <w:rPr>
                <w:rFonts w:ascii="Arial" w:hAnsi="Arial" w:cs="Arial"/>
                <w:sz w:val="20"/>
                <w:lang w:val="en-CA"/>
              </w:rPr>
            </w:pPr>
          </w:p>
        </w:tc>
        <w:tc>
          <w:tcPr>
            <w:tcW w:w="977" w:type="dxa"/>
          </w:tcPr>
          <w:p w14:paraId="6B0C69FC" w14:textId="56212764" w:rsidR="009D5363" w:rsidRPr="009D5363" w:rsidRDefault="009D5363" w:rsidP="009D5363">
            <w:pPr>
              <w:pStyle w:val="BodyText"/>
              <w:spacing w:before="0" w:line="280" w:lineRule="exact"/>
              <w:jc w:val="center"/>
              <w:rPr>
                <w:rFonts w:ascii="Arial" w:hAnsi="Arial" w:cs="Arial"/>
                <w:sz w:val="20"/>
                <w:lang w:val="en-CA"/>
              </w:rPr>
            </w:pPr>
          </w:p>
        </w:tc>
        <w:tc>
          <w:tcPr>
            <w:tcW w:w="1376" w:type="dxa"/>
          </w:tcPr>
          <w:p w14:paraId="564AE59A" w14:textId="0B9B0BD2" w:rsidR="009D5363" w:rsidRPr="009D5363" w:rsidRDefault="009D5363" w:rsidP="009D5363">
            <w:pPr>
              <w:pStyle w:val="BodyText"/>
              <w:spacing w:before="0" w:line="280" w:lineRule="exact"/>
              <w:jc w:val="center"/>
              <w:rPr>
                <w:rFonts w:ascii="Arial" w:hAnsi="Arial" w:cs="Arial"/>
                <w:sz w:val="20"/>
                <w:lang w:val="en-CA"/>
              </w:rPr>
            </w:pPr>
          </w:p>
        </w:tc>
        <w:tc>
          <w:tcPr>
            <w:tcW w:w="1742" w:type="dxa"/>
          </w:tcPr>
          <w:p w14:paraId="125724EE" w14:textId="3E70E201" w:rsidR="009D5363" w:rsidRPr="009D5363" w:rsidRDefault="009D5363" w:rsidP="009D5363">
            <w:pPr>
              <w:pStyle w:val="BodyText"/>
              <w:spacing w:before="0" w:line="280" w:lineRule="exact"/>
              <w:jc w:val="center"/>
              <w:rPr>
                <w:rFonts w:ascii="Arial" w:hAnsi="Arial" w:cs="Arial"/>
                <w:sz w:val="20"/>
              </w:rPr>
            </w:pPr>
          </w:p>
        </w:tc>
        <w:tc>
          <w:tcPr>
            <w:tcW w:w="1100" w:type="dxa"/>
          </w:tcPr>
          <w:p w14:paraId="34308C16" w14:textId="77777777" w:rsidR="009D5363" w:rsidRPr="009D5363" w:rsidRDefault="009D5363" w:rsidP="009D5363">
            <w:pPr>
              <w:pStyle w:val="BodyText"/>
              <w:spacing w:before="0" w:line="280" w:lineRule="exact"/>
              <w:jc w:val="center"/>
              <w:rPr>
                <w:rFonts w:ascii="Arial" w:hAnsi="Arial" w:cs="Arial"/>
                <w:sz w:val="20"/>
                <w:lang w:val="en-CA"/>
              </w:rPr>
            </w:pPr>
          </w:p>
        </w:tc>
        <w:tc>
          <w:tcPr>
            <w:tcW w:w="1100" w:type="dxa"/>
          </w:tcPr>
          <w:p w14:paraId="457B08B9" w14:textId="1E18F4B7" w:rsidR="009D5363" w:rsidRPr="009D5363" w:rsidRDefault="009D5363" w:rsidP="009148C2">
            <w:pPr>
              <w:pStyle w:val="BodyText"/>
              <w:spacing w:before="0" w:line="280" w:lineRule="exact"/>
              <w:jc w:val="center"/>
              <w:rPr>
                <w:rFonts w:ascii="Arial" w:hAnsi="Arial" w:cs="Arial"/>
                <w:color w:val="000000"/>
                <w:sz w:val="20"/>
                <w:lang w:val="en-CA"/>
              </w:rPr>
            </w:pPr>
          </w:p>
        </w:tc>
      </w:tr>
      <w:tr w:rsidR="009D5363" w14:paraId="7A168FA0" w14:textId="77777777" w:rsidTr="009148C2">
        <w:trPr>
          <w:trHeight w:val="864"/>
        </w:trPr>
        <w:tc>
          <w:tcPr>
            <w:tcW w:w="1526" w:type="dxa"/>
          </w:tcPr>
          <w:p w14:paraId="78FE7F69" w14:textId="482F3BF3" w:rsidR="009D5363" w:rsidRPr="009D5363" w:rsidRDefault="009D5363" w:rsidP="009148C2">
            <w:pPr>
              <w:pStyle w:val="BodyText"/>
              <w:spacing w:before="0"/>
              <w:jc w:val="center"/>
              <w:rPr>
                <w:rFonts w:ascii="Arial" w:hAnsi="Arial" w:cs="Arial"/>
                <w:sz w:val="20"/>
                <w:lang w:val="en-CA"/>
              </w:rPr>
            </w:pPr>
          </w:p>
        </w:tc>
        <w:tc>
          <w:tcPr>
            <w:tcW w:w="1559" w:type="dxa"/>
          </w:tcPr>
          <w:p w14:paraId="566AE68A" w14:textId="2D7DA4FD" w:rsidR="009D5363" w:rsidRPr="009D5363" w:rsidRDefault="009D5363" w:rsidP="009D5363">
            <w:pPr>
              <w:pStyle w:val="BodyText"/>
              <w:jc w:val="center"/>
              <w:rPr>
                <w:rFonts w:ascii="Arial" w:hAnsi="Arial" w:cs="Arial"/>
                <w:sz w:val="20"/>
                <w:lang w:val="en-CA"/>
              </w:rPr>
            </w:pPr>
          </w:p>
        </w:tc>
        <w:tc>
          <w:tcPr>
            <w:tcW w:w="1276" w:type="dxa"/>
          </w:tcPr>
          <w:p w14:paraId="5E1B1EA9" w14:textId="66CBA4C9" w:rsidR="009D5363" w:rsidRPr="009D5363" w:rsidRDefault="009D5363" w:rsidP="009D5363">
            <w:pPr>
              <w:pStyle w:val="BodyText"/>
              <w:jc w:val="center"/>
              <w:rPr>
                <w:rFonts w:ascii="Arial" w:hAnsi="Arial" w:cs="Arial"/>
                <w:sz w:val="20"/>
                <w:lang w:val="en-CA"/>
              </w:rPr>
            </w:pPr>
          </w:p>
        </w:tc>
        <w:tc>
          <w:tcPr>
            <w:tcW w:w="977" w:type="dxa"/>
          </w:tcPr>
          <w:p w14:paraId="51743420" w14:textId="3B19C5F2" w:rsidR="009D5363" w:rsidRPr="009D5363" w:rsidRDefault="009D5363" w:rsidP="009D5363">
            <w:pPr>
              <w:pStyle w:val="BodyText"/>
              <w:jc w:val="center"/>
              <w:rPr>
                <w:rFonts w:ascii="Arial" w:hAnsi="Arial" w:cs="Arial"/>
                <w:sz w:val="20"/>
                <w:lang w:val="en-CA"/>
              </w:rPr>
            </w:pPr>
          </w:p>
        </w:tc>
        <w:tc>
          <w:tcPr>
            <w:tcW w:w="1376" w:type="dxa"/>
          </w:tcPr>
          <w:p w14:paraId="72009DB1" w14:textId="4CFDAE6F" w:rsidR="009D5363" w:rsidRPr="009D5363" w:rsidRDefault="009D5363" w:rsidP="009D5363">
            <w:pPr>
              <w:pStyle w:val="BodyText"/>
              <w:jc w:val="center"/>
              <w:rPr>
                <w:rFonts w:ascii="Arial" w:hAnsi="Arial" w:cs="Arial"/>
                <w:sz w:val="20"/>
                <w:lang w:val="en-CA"/>
              </w:rPr>
            </w:pPr>
          </w:p>
        </w:tc>
        <w:tc>
          <w:tcPr>
            <w:tcW w:w="1742" w:type="dxa"/>
          </w:tcPr>
          <w:p w14:paraId="1CAE88FD" w14:textId="10B6B9AC" w:rsidR="009D5363" w:rsidRPr="009D5363" w:rsidRDefault="009D5363" w:rsidP="009D5363">
            <w:pPr>
              <w:pStyle w:val="BodyText"/>
              <w:jc w:val="center"/>
              <w:rPr>
                <w:rFonts w:ascii="Arial" w:hAnsi="Arial" w:cs="Arial"/>
                <w:sz w:val="20"/>
                <w:lang w:val="en-CA"/>
              </w:rPr>
            </w:pPr>
          </w:p>
        </w:tc>
        <w:tc>
          <w:tcPr>
            <w:tcW w:w="1100" w:type="dxa"/>
          </w:tcPr>
          <w:p w14:paraId="6ECA04C9" w14:textId="77777777" w:rsidR="009D5363" w:rsidRPr="009D5363" w:rsidRDefault="009D5363" w:rsidP="009D5363">
            <w:pPr>
              <w:pStyle w:val="BodyText"/>
              <w:jc w:val="center"/>
              <w:rPr>
                <w:rFonts w:ascii="Arial" w:hAnsi="Arial" w:cs="Arial"/>
                <w:sz w:val="20"/>
                <w:lang w:val="en-CA"/>
              </w:rPr>
            </w:pPr>
          </w:p>
        </w:tc>
        <w:tc>
          <w:tcPr>
            <w:tcW w:w="1100" w:type="dxa"/>
          </w:tcPr>
          <w:p w14:paraId="572679AC" w14:textId="39D7391C" w:rsidR="009D5363" w:rsidRPr="009D5363" w:rsidRDefault="009D5363" w:rsidP="009148C2">
            <w:pPr>
              <w:pStyle w:val="BodyText"/>
              <w:jc w:val="center"/>
              <w:rPr>
                <w:rFonts w:ascii="Arial" w:hAnsi="Arial" w:cs="Arial"/>
                <w:sz w:val="20"/>
                <w:lang w:val="en-CA"/>
              </w:rPr>
            </w:pPr>
          </w:p>
        </w:tc>
      </w:tr>
    </w:tbl>
    <w:p w14:paraId="6B67B202" w14:textId="77777777" w:rsidR="00EA4133" w:rsidRPr="008003B9" w:rsidRDefault="00EA4133">
      <w:pPr>
        <w:pStyle w:val="BodyText"/>
        <w:rPr>
          <w:rFonts w:ascii="Arial" w:hAnsi="Arial" w:cs="Arial"/>
          <w:sz w:val="20"/>
        </w:rPr>
      </w:pPr>
    </w:p>
    <w:p w14:paraId="0424D630"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1439B2CD" w14:textId="072E864C"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DB487D">
        <w:rPr>
          <w:rFonts w:ascii="Arial" w:hAnsi="Arial"/>
          <w:u w:val="single"/>
        </w:rPr>
        <w:t>$</w:t>
      </w:r>
      <w:r w:rsidR="002F5465">
        <w:rPr>
          <w:rFonts w:ascii="Arial" w:hAnsi="Arial"/>
          <w:u w:val="single"/>
        </w:rPr>
        <w:t>1</w:t>
      </w:r>
      <w:r w:rsidR="001B4250">
        <w:rPr>
          <w:rFonts w:ascii="Arial" w:hAnsi="Arial"/>
          <w:u w:val="single"/>
        </w:rPr>
        <w:t>4</w:t>
      </w:r>
      <w:r w:rsidR="00106798">
        <w:rPr>
          <w:rFonts w:ascii="Arial" w:hAnsi="Arial"/>
          <w:u w:val="single"/>
        </w:rPr>
        <w:t>4</w:t>
      </w:r>
      <w:r w:rsidR="00DB487D">
        <w:rPr>
          <w:rFonts w:ascii="Arial" w:hAnsi="Arial"/>
          <w:u w:val="single"/>
        </w:rPr>
        <w:t>,</w:t>
      </w:r>
      <w:r w:rsidR="00DB487D" w:rsidRPr="001B4250">
        <w:rPr>
          <w:rFonts w:ascii="Arial" w:hAnsi="Arial"/>
          <w:u w:val="single"/>
        </w:rPr>
        <w:t>000</w:t>
      </w:r>
      <w:r w:rsidR="001B4250" w:rsidRPr="001B4250">
        <w:rPr>
          <w:rFonts w:ascii="Arial" w:hAnsi="Arial"/>
          <w:u w:val="single"/>
        </w:rPr>
        <w:t>.00.</w:t>
      </w:r>
    </w:p>
    <w:p w14:paraId="3D300488" w14:textId="2E53C4FA" w:rsidR="00CB08B6"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p>
    <w:p w14:paraId="23A1C836" w14:textId="420F3075" w:rsidR="00937880" w:rsidRPr="00937880" w:rsidRDefault="00937880" w:rsidP="00937880">
      <w:pPr>
        <w:pStyle w:val="BodyText"/>
        <w:tabs>
          <w:tab w:val="left" w:pos="1080"/>
          <w:tab w:val="left" w:pos="9180"/>
        </w:tabs>
        <w:ind w:left="1080" w:hanging="1080"/>
        <w:rPr>
          <w:rFonts w:ascii="Arial" w:hAnsi="Arial"/>
          <w:u w:val="single"/>
        </w:rPr>
      </w:pPr>
      <w:r>
        <w:rPr>
          <w:rFonts w:ascii="Arial" w:hAnsi="Arial"/>
        </w:rPr>
        <w:tab/>
      </w:r>
      <w:r w:rsidRPr="00937880">
        <w:rPr>
          <w:rFonts w:ascii="Arial" w:hAnsi="Arial"/>
          <w:u w:val="single"/>
        </w:rPr>
        <w:t>As consideration for the Services to be provided hereunder by the Advisor, and subject to any applicable regulatory and stock exchange approval as the case may be, the Corporation shall issue to the Advisor an aggregate of 5,000,000 common shares of the Corporation (the “Work Fee Shares”) at a price per Work Fee Share that is equal to the fair market value of the common shares of the Corporation as of the date of issuance of the Work Fee Shares. The Work Fee Shares shall be issued and delivered by the Corporation as directed by Haywood as follows:</w:t>
      </w:r>
    </w:p>
    <w:p w14:paraId="4C265476" w14:textId="77777777" w:rsidR="00937880" w:rsidRDefault="00937880" w:rsidP="00937880">
      <w:pPr>
        <w:pStyle w:val="BodyText"/>
        <w:tabs>
          <w:tab w:val="left" w:pos="1080"/>
          <w:tab w:val="left" w:pos="9180"/>
        </w:tabs>
        <w:ind w:left="1080" w:hanging="1080"/>
        <w:rPr>
          <w:rFonts w:ascii="Arial" w:hAnsi="Arial"/>
          <w:u w:val="single"/>
        </w:rPr>
      </w:pPr>
      <w:r>
        <w:rPr>
          <w:rFonts w:ascii="Arial" w:hAnsi="Arial"/>
        </w:rPr>
        <w:tab/>
      </w:r>
      <w:r w:rsidRPr="00937880">
        <w:rPr>
          <w:rFonts w:ascii="Arial" w:hAnsi="Arial"/>
        </w:rPr>
        <w:t xml:space="preserve">(1)        </w:t>
      </w:r>
      <w:r w:rsidRPr="00937880">
        <w:rPr>
          <w:rFonts w:ascii="Arial" w:hAnsi="Arial"/>
          <w:u w:val="single"/>
        </w:rPr>
        <w:t>4,000,000 Work Fee Shares of the Corporation upon the delivery to the Corporation of the final written SWOT Analysis (the “Delivery Date”), and upon invoice therefor; and</w:t>
      </w:r>
    </w:p>
    <w:p w14:paraId="048D2144" w14:textId="75831D7D" w:rsidR="00EA4133" w:rsidRPr="009D5363" w:rsidRDefault="00937880" w:rsidP="00937880">
      <w:pPr>
        <w:pStyle w:val="BodyText"/>
        <w:tabs>
          <w:tab w:val="left" w:pos="1080"/>
          <w:tab w:val="left" w:pos="9180"/>
        </w:tabs>
        <w:ind w:left="1080" w:hanging="1080"/>
        <w:rPr>
          <w:rFonts w:ascii="Arial" w:hAnsi="Arial"/>
          <w:u w:val="single"/>
        </w:rPr>
      </w:pPr>
      <w:r>
        <w:rPr>
          <w:rFonts w:ascii="Arial" w:hAnsi="Arial"/>
        </w:rPr>
        <w:tab/>
      </w:r>
      <w:r w:rsidRPr="00937880">
        <w:rPr>
          <w:rFonts w:ascii="Arial" w:hAnsi="Arial"/>
          <w:u w:val="single"/>
        </w:rPr>
        <w:t>(2)</w:t>
      </w:r>
      <w:r w:rsidRPr="00937880">
        <w:rPr>
          <w:rFonts w:ascii="Arial" w:hAnsi="Arial"/>
        </w:rPr>
        <w:t xml:space="preserve">        </w:t>
      </w:r>
      <w:r w:rsidRPr="00937880">
        <w:rPr>
          <w:rFonts w:ascii="Arial" w:hAnsi="Arial"/>
          <w:u w:val="single"/>
        </w:rPr>
        <w:t>1,000,000 Work Fee Shares of the Corporation, issuable in three equal instalments, each issuance to occur on the fourth, eighth and twelfth-month anniversary of the Delivery Date and in each case upon invoice therefor.</w:t>
      </w:r>
    </w:p>
    <w:p w14:paraId="3541E96C" w14:textId="3C1DADF6"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937880" w:rsidRPr="00937880">
        <w:rPr>
          <w:rFonts w:ascii="Arial" w:hAnsi="Arial"/>
          <w:u w:val="single"/>
        </w:rPr>
        <w:t>N/A</w:t>
      </w:r>
      <w:r w:rsidRPr="00937880">
        <w:rPr>
          <w:rFonts w:ascii="Arial" w:hAnsi="Arial"/>
          <w:u w:val="single"/>
        </w:rPr>
        <w:t xml:space="preserve"> </w:t>
      </w:r>
      <w:r w:rsidR="00937880" w:rsidRPr="00937880">
        <w:rPr>
          <w:rFonts w:ascii="Arial" w:hAnsi="Arial"/>
          <w:u w:val="single"/>
        </w:rPr>
        <w:t xml:space="preserve">                                                                                          </w:t>
      </w:r>
      <w:proofErr w:type="gramStart"/>
      <w:r w:rsidR="00937880" w:rsidRPr="00937880">
        <w:rPr>
          <w:rFonts w:ascii="Arial" w:hAnsi="Arial"/>
          <w:u w:val="single"/>
        </w:rPr>
        <w:t xml:space="preserve">  </w:t>
      </w:r>
      <w:r w:rsidR="00937880">
        <w:rPr>
          <w:rFonts w:ascii="Arial" w:hAnsi="Arial"/>
        </w:rPr>
        <w:t>.</w:t>
      </w:r>
      <w:proofErr w:type="gramEnd"/>
    </w:p>
    <w:p w14:paraId="41415EF3" w14:textId="77777777" w:rsidR="008916E0" w:rsidRPr="008916E0"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14:paraId="3CA4A528" w14:textId="4EA320BB" w:rsidR="00EA4133" w:rsidRDefault="00937880" w:rsidP="008916E0">
      <w:pPr>
        <w:pStyle w:val="BodyText"/>
        <w:tabs>
          <w:tab w:val="left" w:pos="9180"/>
        </w:tabs>
        <w:ind w:left="1080"/>
        <w:rPr>
          <w:rFonts w:ascii="Arial" w:hAnsi="Arial"/>
        </w:rPr>
      </w:pPr>
      <w:r>
        <w:rPr>
          <w:rFonts w:ascii="Arial" w:hAnsi="Arial"/>
          <w:u w:val="single"/>
        </w:rPr>
        <w:t xml:space="preserve">N/A                                                                                                                 </w:t>
      </w:r>
      <w:proofErr w:type="gramStart"/>
      <w:r>
        <w:rPr>
          <w:rFonts w:ascii="Arial" w:hAnsi="Arial"/>
          <w:u w:val="single"/>
        </w:rPr>
        <w:t xml:space="preserve">  .</w:t>
      </w:r>
      <w:proofErr w:type="gramEnd"/>
    </w:p>
    <w:p w14:paraId="1360CFF8"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041707CF" w14:textId="7B58C8D8"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B62640">
        <w:rPr>
          <w:rFonts w:ascii="Arial" w:hAnsi="Arial"/>
        </w:rPr>
        <w:t xml:space="preserve"> </w:t>
      </w:r>
      <w:r w:rsidR="00B62640" w:rsidRPr="00B62640">
        <w:rPr>
          <w:rFonts w:ascii="Arial" w:hAnsi="Arial"/>
          <w:u w:val="single"/>
        </w:rPr>
        <w:t>Common Shares</w:t>
      </w:r>
      <w:r w:rsidRPr="00B62640">
        <w:rPr>
          <w:rFonts w:ascii="Arial" w:hAnsi="Arial"/>
          <w:u w:val="single"/>
        </w:rPr>
        <w:t>.</w:t>
      </w:r>
    </w:p>
    <w:p w14:paraId="029331D9" w14:textId="5831148D"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B62640">
        <w:rPr>
          <w:rFonts w:ascii="Arial" w:hAnsi="Arial"/>
          <w:u w:val="single"/>
        </w:rPr>
        <w:t>4,</w:t>
      </w:r>
      <w:r w:rsidR="002F5465">
        <w:rPr>
          <w:rFonts w:ascii="Arial" w:hAnsi="Arial"/>
          <w:u w:val="single"/>
        </w:rPr>
        <w:t>0</w:t>
      </w:r>
      <w:r w:rsidR="00B62640">
        <w:rPr>
          <w:rFonts w:ascii="Arial" w:hAnsi="Arial"/>
          <w:u w:val="single"/>
        </w:rPr>
        <w:t>00,000</w:t>
      </w:r>
      <w:r>
        <w:rPr>
          <w:rFonts w:ascii="Arial" w:hAnsi="Arial"/>
        </w:rPr>
        <w:t>.</w:t>
      </w:r>
    </w:p>
    <w:p w14:paraId="63EBF44C" w14:textId="7B98DB35"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B62640">
        <w:rPr>
          <w:rFonts w:ascii="Arial" w:hAnsi="Arial"/>
          <w:u w:val="single"/>
        </w:rPr>
        <w:t>$0.0</w:t>
      </w:r>
      <w:r w:rsidR="002F5465">
        <w:rPr>
          <w:rFonts w:ascii="Arial" w:hAnsi="Arial"/>
          <w:u w:val="single"/>
        </w:rPr>
        <w:t>3</w:t>
      </w:r>
      <w:r w:rsidR="00106798">
        <w:rPr>
          <w:rFonts w:ascii="Arial" w:hAnsi="Arial"/>
          <w:u w:val="single"/>
        </w:rPr>
        <w:t>6</w:t>
      </w:r>
      <w:bookmarkStart w:id="0" w:name="_GoBack"/>
      <w:bookmarkEnd w:id="0"/>
      <w:r w:rsidR="00704186">
        <w:rPr>
          <w:rFonts w:ascii="Arial" w:hAnsi="Arial"/>
        </w:rPr>
        <w:t>.</w:t>
      </w:r>
    </w:p>
    <w:p w14:paraId="6E07F6BA" w14:textId="7EC94ABE"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B62640">
        <w:rPr>
          <w:rFonts w:ascii="Arial" w:hAnsi="Arial"/>
          <w:u w:val="single"/>
        </w:rPr>
        <w:t>Yes.</w:t>
      </w:r>
    </w:p>
    <w:p w14:paraId="42913CB9"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58D3687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proofErr w:type="gramStart"/>
      <w:r>
        <w:rPr>
          <w:rFonts w:ascii="Arial" w:hAnsi="Arial"/>
          <w:u w:val="single"/>
        </w:rPr>
        <w:tab/>
      </w:r>
      <w:r>
        <w:rPr>
          <w:rFonts w:ascii="Arial" w:hAnsi="Arial"/>
        </w:rPr>
        <w:t xml:space="preserve"> .</w:t>
      </w:r>
      <w:proofErr w:type="gramEnd"/>
    </w:p>
    <w:p w14:paraId="0D922786" w14:textId="117BB641" w:rsidR="00EA4133" w:rsidRPr="00CB08B6" w:rsidRDefault="00EA4133" w:rsidP="00CB08B6">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14:paraId="3B02F062" w14:textId="77777777"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proofErr w:type="gramStart"/>
      <w:r>
        <w:rPr>
          <w:rFonts w:ascii="Arial" w:hAnsi="Arial"/>
          <w:u w:val="single"/>
        </w:rPr>
        <w:tab/>
      </w:r>
      <w:r>
        <w:rPr>
          <w:rFonts w:ascii="Arial" w:hAnsi="Arial"/>
        </w:rPr>
        <w:t xml:space="preserve"> .</w:t>
      </w:r>
      <w:proofErr w:type="gramEnd"/>
    </w:p>
    <w:p w14:paraId="7ACCBBFC" w14:textId="7777777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proofErr w:type="gramStart"/>
      <w:r>
        <w:rPr>
          <w:rFonts w:ascii="Arial" w:hAnsi="Arial"/>
          <w:u w:val="single"/>
        </w:rPr>
        <w:tab/>
      </w:r>
      <w:r>
        <w:rPr>
          <w:rFonts w:ascii="Arial" w:hAnsi="Arial"/>
        </w:rPr>
        <w:t xml:space="preserve"> .</w:t>
      </w:r>
      <w:proofErr w:type="gramEnd"/>
    </w:p>
    <w:p w14:paraId="1B54B154" w14:textId="77777777"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14:paraId="1B23A3E2" w14:textId="0F66F1D5"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p>
    <w:p w14:paraId="4152C9B4" w14:textId="6E320140"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p>
    <w:p w14:paraId="2010C580" w14:textId="7B583C56"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p>
    <w:p w14:paraId="3CF37988" w14:textId="030FA5C8"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p>
    <w:p w14:paraId="362DF34C" w14:textId="680CCAD1" w:rsidR="00441944" w:rsidRDefault="00EA4133">
      <w:pPr>
        <w:pStyle w:val="BodyText"/>
        <w:tabs>
          <w:tab w:val="left" w:pos="1080"/>
          <w:tab w:val="left" w:pos="1440"/>
          <w:tab w:val="left" w:pos="2160"/>
          <w:tab w:val="left" w:pos="9180"/>
        </w:tabs>
        <w:rPr>
          <w:rFonts w:ascii="Arial" w:hAnsi="Arial" w:cs="Arial"/>
          <w:szCs w:val="24"/>
        </w:rPr>
      </w:pPr>
      <w:r>
        <w:rPr>
          <w:rFonts w:ascii="Arial" w:hAnsi="Arial"/>
        </w:rPr>
        <w:tab/>
        <w:t xml:space="preserve">(e) </w:t>
      </w:r>
      <w:r>
        <w:rPr>
          <w:rFonts w:ascii="Arial" w:hAnsi="Arial"/>
        </w:rPr>
        <w:tab/>
      </w:r>
      <w:r w:rsidRPr="000E3AB1">
        <w:rPr>
          <w:rFonts w:ascii="Arial" w:hAnsi="Arial" w:cs="Arial"/>
          <w:szCs w:val="24"/>
        </w:rPr>
        <w:t xml:space="preserve">Default provisions </w:t>
      </w:r>
    </w:p>
    <w:p w14:paraId="48E2419E"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2AFC2104" w14:textId="7F65DCEF" w:rsidR="00EA4133" w:rsidRPr="004506A6"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f a corporation, identify persons owning or exercising voting control over 20% or more of the voting shares if known to the Issuer):</w:t>
      </w:r>
      <w:r w:rsidR="004506A6">
        <w:rPr>
          <w:rFonts w:ascii="Arial" w:hAnsi="Arial"/>
        </w:rPr>
        <w:t xml:space="preserve"> </w:t>
      </w:r>
      <w:r w:rsidR="004506A6">
        <w:rPr>
          <w:rFonts w:ascii="Arial" w:hAnsi="Arial"/>
          <w:u w:val="single"/>
        </w:rPr>
        <w:t>N/A.</w:t>
      </w:r>
    </w:p>
    <w:p w14:paraId="258B6F65" w14:textId="022F06E0"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4506A6">
        <w:rPr>
          <w:rFonts w:ascii="Arial" w:hAnsi="Arial"/>
          <w:u w:val="single"/>
        </w:rPr>
        <w:t>N/A</w:t>
      </w:r>
      <w:proofErr w:type="gramStart"/>
      <w:r>
        <w:rPr>
          <w:rFonts w:ascii="Arial" w:hAnsi="Arial"/>
          <w:u w:val="single"/>
        </w:rPr>
        <w:tab/>
      </w:r>
      <w:r>
        <w:rPr>
          <w:rFonts w:ascii="Arial" w:hAnsi="Arial"/>
        </w:rPr>
        <w:t xml:space="preserve"> .</w:t>
      </w:r>
      <w:proofErr w:type="gramEnd"/>
    </w:p>
    <w:p w14:paraId="713D4078" w14:textId="6B20318F"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4506A6">
        <w:rPr>
          <w:rFonts w:ascii="Arial" w:hAnsi="Arial"/>
          <w:u w:val="single"/>
        </w:rPr>
        <w:t>N/A</w:t>
      </w:r>
      <w:proofErr w:type="gramStart"/>
      <w:r>
        <w:rPr>
          <w:rFonts w:ascii="Arial" w:hAnsi="Arial"/>
          <w:u w:val="single"/>
        </w:rPr>
        <w:tab/>
      </w:r>
      <w:r>
        <w:rPr>
          <w:rFonts w:ascii="Arial" w:hAnsi="Arial"/>
        </w:rPr>
        <w:t xml:space="preserve"> .</w:t>
      </w:r>
      <w:proofErr w:type="gramEnd"/>
    </w:p>
    <w:p w14:paraId="55DF2012" w14:textId="20A01E33"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506A6">
        <w:rPr>
          <w:rFonts w:ascii="Arial" w:hAnsi="Arial"/>
          <w:u w:val="single"/>
        </w:rPr>
        <w:t>N/A</w:t>
      </w:r>
      <w:proofErr w:type="gramStart"/>
      <w:r>
        <w:rPr>
          <w:rFonts w:ascii="Arial" w:hAnsi="Arial"/>
          <w:u w:val="single"/>
        </w:rPr>
        <w:tab/>
      </w:r>
      <w:r>
        <w:rPr>
          <w:rFonts w:ascii="Arial" w:hAnsi="Arial"/>
        </w:rPr>
        <w:t xml:space="preserve"> .</w:t>
      </w:r>
      <w:proofErr w:type="gramEnd"/>
    </w:p>
    <w:p w14:paraId="6BDE42B4" w14:textId="72C04563"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4506A6">
        <w:rPr>
          <w:rFonts w:ascii="Arial" w:hAnsi="Arial"/>
          <w:u w:val="single"/>
        </w:rPr>
        <w:t>N/A</w:t>
      </w:r>
      <w:proofErr w:type="gramStart"/>
      <w:r>
        <w:rPr>
          <w:rFonts w:ascii="Arial" w:hAnsi="Arial"/>
          <w:u w:val="single"/>
        </w:rPr>
        <w:tab/>
      </w:r>
      <w:r>
        <w:rPr>
          <w:rFonts w:ascii="Arial" w:hAnsi="Arial"/>
        </w:rPr>
        <w:t xml:space="preserve"> .</w:t>
      </w:r>
      <w:proofErr w:type="gramEnd"/>
    </w:p>
    <w:p w14:paraId="48B1F05F" w14:textId="36BCE8F9"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4506A6">
        <w:rPr>
          <w:rFonts w:ascii="Arial" w:hAnsi="Arial"/>
          <w:u w:val="single"/>
        </w:rPr>
        <w:t>N/A</w:t>
      </w:r>
      <w:proofErr w:type="gramStart"/>
      <w:r>
        <w:rPr>
          <w:rFonts w:ascii="Arial" w:hAnsi="Arial"/>
          <w:u w:val="single"/>
        </w:rPr>
        <w:tab/>
      </w:r>
      <w:r>
        <w:rPr>
          <w:rFonts w:ascii="Arial" w:hAnsi="Arial"/>
        </w:rPr>
        <w:t xml:space="preserve"> .</w:t>
      </w:r>
      <w:proofErr w:type="gramEnd"/>
    </w:p>
    <w:p w14:paraId="6D5F4573" w14:textId="55712C7E"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p>
    <w:p w14:paraId="206C4501" w14:textId="61595451" w:rsidR="00EA4133" w:rsidRDefault="00EA4133">
      <w:pPr>
        <w:pStyle w:val="List"/>
        <w:tabs>
          <w:tab w:val="left" w:pos="1080"/>
          <w:tab w:val="left" w:pos="9180"/>
        </w:tabs>
        <w:ind w:left="0" w:firstLine="0"/>
        <w:jc w:val="both"/>
        <w:rPr>
          <w:rFonts w:ascii="Arial" w:hAnsi="Arial"/>
        </w:rPr>
      </w:pPr>
      <w:r>
        <w:rPr>
          <w:rFonts w:ascii="Arial" w:hAnsi="Arial"/>
        </w:rPr>
        <w:tab/>
      </w:r>
      <w:r w:rsidR="004506A6">
        <w:rPr>
          <w:rFonts w:ascii="Arial" w:hAnsi="Arial"/>
          <w:u w:val="single"/>
        </w:rPr>
        <w:t xml:space="preserve">N/A </w:t>
      </w:r>
      <w:r>
        <w:rPr>
          <w:rFonts w:ascii="Arial" w:hAnsi="Arial"/>
          <w:u w:val="single"/>
        </w:rPr>
        <w:tab/>
      </w:r>
      <w:r w:rsidR="00B62640">
        <w:rPr>
          <w:rFonts w:ascii="Arial" w:hAnsi="Arial"/>
          <w:u w:val="single"/>
        </w:rPr>
        <w:t xml:space="preserve"> </w:t>
      </w:r>
    </w:p>
    <w:p w14:paraId="749FE8BD"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35B08F66" w14:textId="2BA2A515" w:rsidR="00EA4133" w:rsidRDefault="00EA4133">
      <w:pPr>
        <w:pStyle w:val="List"/>
        <w:tabs>
          <w:tab w:val="left" w:pos="1080"/>
          <w:tab w:val="left" w:pos="9180"/>
        </w:tabs>
        <w:ind w:left="0" w:firstLine="0"/>
        <w:jc w:val="both"/>
        <w:rPr>
          <w:rFonts w:ascii="Arial" w:hAnsi="Arial"/>
        </w:rPr>
      </w:pPr>
      <w:r>
        <w:rPr>
          <w:rFonts w:ascii="Arial" w:hAnsi="Arial"/>
        </w:rPr>
        <w:tab/>
      </w:r>
      <w:r w:rsidR="004506A6">
        <w:rPr>
          <w:rFonts w:ascii="Arial" w:hAnsi="Arial"/>
          <w:u w:val="single"/>
        </w:rPr>
        <w:t>N/A</w:t>
      </w:r>
      <w:proofErr w:type="gramStart"/>
      <w:r>
        <w:rPr>
          <w:rFonts w:ascii="Arial" w:hAnsi="Arial"/>
          <w:u w:val="single"/>
        </w:rPr>
        <w:tab/>
      </w:r>
      <w:r>
        <w:rPr>
          <w:rFonts w:ascii="Arial" w:hAnsi="Arial"/>
        </w:rPr>
        <w:t xml:space="preserve"> .</w:t>
      </w:r>
      <w:proofErr w:type="gramEnd"/>
    </w:p>
    <w:p w14:paraId="517A15E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53A6C3DD" w14:textId="6E5397BF" w:rsidR="00EA4133" w:rsidRDefault="00EA4133">
      <w:pPr>
        <w:pStyle w:val="List"/>
        <w:tabs>
          <w:tab w:val="left" w:pos="1080"/>
          <w:tab w:val="left" w:pos="9180"/>
        </w:tabs>
        <w:ind w:left="0" w:firstLine="0"/>
        <w:jc w:val="both"/>
        <w:rPr>
          <w:rFonts w:ascii="Arial" w:hAnsi="Arial"/>
        </w:rPr>
      </w:pPr>
      <w:r>
        <w:rPr>
          <w:rFonts w:ascii="Arial" w:hAnsi="Arial"/>
        </w:rPr>
        <w:tab/>
      </w:r>
      <w:r w:rsidR="00B62640">
        <w:rPr>
          <w:rFonts w:ascii="Arial" w:hAnsi="Arial"/>
          <w:u w:val="single"/>
        </w:rPr>
        <w:t>N/A</w:t>
      </w:r>
      <w:proofErr w:type="gramStart"/>
      <w:r w:rsidR="00B62640">
        <w:rPr>
          <w:rFonts w:ascii="Arial" w:hAnsi="Arial"/>
          <w:u w:val="single"/>
        </w:rPr>
        <w:tab/>
      </w:r>
      <w:r w:rsidR="00B62640">
        <w:rPr>
          <w:rFonts w:ascii="Arial" w:hAnsi="Arial"/>
        </w:rPr>
        <w:t xml:space="preserve"> .</w:t>
      </w:r>
      <w:proofErr w:type="gramEnd"/>
    </w:p>
    <w:p w14:paraId="3FB4CEAD" w14:textId="77777777" w:rsidR="00EA4133" w:rsidRDefault="00EA4133">
      <w:pPr>
        <w:pStyle w:val="List"/>
        <w:tabs>
          <w:tab w:val="left" w:pos="9180"/>
        </w:tabs>
        <w:spacing w:before="0"/>
        <w:jc w:val="both"/>
        <w:rPr>
          <w:rFonts w:ascii="Arial" w:hAnsi="Arial"/>
        </w:rPr>
      </w:pPr>
    </w:p>
    <w:p w14:paraId="16699113" w14:textId="70D635F3"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B62640" w:rsidRPr="00B62640">
        <w:rPr>
          <w:rFonts w:ascii="Arial" w:hAnsi="Arial"/>
          <w:u w:val="single"/>
        </w:rPr>
        <w:t>N/A</w:t>
      </w:r>
      <w:r>
        <w:rPr>
          <w:rFonts w:ascii="Arial" w:hAnsi="Arial"/>
          <w:u w:val="single"/>
        </w:rPr>
        <w:tab/>
      </w:r>
    </w:p>
    <w:p w14:paraId="6AEF51A7"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14:paraId="7A1C6601"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14:paraId="2E823BC3"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553B6402"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62787518" w14:textId="77777777" w:rsidR="003C6D7E" w:rsidRDefault="003C6D7E">
      <w:pPr>
        <w:rPr>
          <w:rFonts w:ascii="Arial" w:hAnsi="Arial"/>
          <w:b/>
          <w:color w:val="000000"/>
          <w:sz w:val="24"/>
          <w:lang w:val="en-GB"/>
        </w:rPr>
      </w:pPr>
      <w:r>
        <w:rPr>
          <w:rFonts w:ascii="Arial" w:hAnsi="Arial"/>
          <w:b/>
          <w:color w:val="000000"/>
        </w:rPr>
        <w:br w:type="page"/>
      </w:r>
    </w:p>
    <w:p w14:paraId="423107CA" w14:textId="77777777"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14:paraId="6E04A3B3" w14:textId="77777777" w:rsidR="00EA4133" w:rsidRDefault="00EA4133">
      <w:pPr>
        <w:pStyle w:val="List"/>
        <w:tabs>
          <w:tab w:val="left" w:pos="9180"/>
        </w:tabs>
        <w:spacing w:before="0"/>
        <w:ind w:left="0" w:firstLine="0"/>
        <w:jc w:val="both"/>
        <w:rPr>
          <w:rFonts w:ascii="Arial" w:hAnsi="Arial"/>
          <w:color w:val="000000"/>
        </w:rPr>
      </w:pPr>
    </w:p>
    <w:p w14:paraId="430909A1" w14:textId="77777777"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14:paraId="4CC34C37"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7B4FB4F1" w14:textId="77777777"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w:t>
      </w:r>
      <w:proofErr w:type="spellStart"/>
      <w:r>
        <w:rPr>
          <w:rFonts w:ascii="Arial" w:hAnsi="Arial"/>
          <w:color w:val="000000"/>
        </w:rPr>
        <w:t>Issuer.The</w:t>
      </w:r>
      <w:proofErr w:type="spellEnd"/>
      <w:r>
        <w:rPr>
          <w:rFonts w:ascii="Arial" w:hAnsi="Arial"/>
          <w:color w:val="000000"/>
        </w:rPr>
        <w:t xml:space="preserve"> disclosure should be sufficiently complete to enable a reader to appreciate the significance of the acquisition without reference to any other material: </w:t>
      </w:r>
      <w:r>
        <w:rPr>
          <w:rFonts w:ascii="Arial" w:hAnsi="Arial"/>
          <w:color w:val="000000"/>
          <w:u w:val="single"/>
        </w:rPr>
        <w:tab/>
      </w:r>
    </w:p>
    <w:p w14:paraId="3BDD6F06"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38F8FB31"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42C9619D" w14:textId="77777777"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proofErr w:type="gramStart"/>
      <w:r>
        <w:rPr>
          <w:rFonts w:ascii="Arial" w:hAnsi="Arial"/>
          <w:color w:val="000000"/>
          <w:u w:val="single"/>
        </w:rPr>
        <w:tab/>
      </w:r>
      <w:r>
        <w:rPr>
          <w:rFonts w:ascii="Arial" w:hAnsi="Arial"/>
          <w:color w:val="000000"/>
        </w:rPr>
        <w:t xml:space="preserve"> .</w:t>
      </w:r>
      <w:proofErr w:type="gramEnd"/>
    </w:p>
    <w:p w14:paraId="42B2A392"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proofErr w:type="gramStart"/>
      <w:r>
        <w:rPr>
          <w:rFonts w:ascii="Arial" w:hAnsi="Arial"/>
          <w:color w:val="000000"/>
          <w:u w:val="single"/>
        </w:rPr>
        <w:tab/>
      </w:r>
      <w:r>
        <w:rPr>
          <w:rFonts w:ascii="Arial" w:hAnsi="Arial"/>
          <w:color w:val="000000"/>
        </w:rPr>
        <w:t xml:space="preserve"> .</w:t>
      </w:r>
      <w:proofErr w:type="gramEnd"/>
    </w:p>
    <w:p w14:paraId="5A39E238"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14:paraId="79A85170"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14:paraId="4949206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proofErr w:type="gramStart"/>
      <w:r>
        <w:rPr>
          <w:rFonts w:ascii="Arial" w:hAnsi="Arial"/>
          <w:color w:val="000000"/>
          <w:u w:val="single"/>
        </w:rPr>
        <w:tab/>
      </w:r>
      <w:r>
        <w:rPr>
          <w:rFonts w:ascii="Arial" w:hAnsi="Arial"/>
          <w:color w:val="000000"/>
        </w:rPr>
        <w:t xml:space="preserve"> .</w:t>
      </w:r>
      <w:proofErr w:type="gramEnd"/>
    </w:p>
    <w:p w14:paraId="156C429F"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proofErr w:type="gramStart"/>
      <w:r>
        <w:rPr>
          <w:rFonts w:ascii="Arial" w:hAnsi="Arial"/>
          <w:color w:val="000000"/>
          <w:u w:val="single"/>
        </w:rPr>
        <w:tab/>
      </w:r>
      <w:r>
        <w:rPr>
          <w:rFonts w:ascii="Arial" w:hAnsi="Arial"/>
          <w:color w:val="000000"/>
        </w:rPr>
        <w:t xml:space="preserve"> .</w:t>
      </w:r>
      <w:proofErr w:type="gramEnd"/>
    </w:p>
    <w:p w14:paraId="75447A4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proofErr w:type="gramStart"/>
      <w:r>
        <w:rPr>
          <w:rFonts w:ascii="Arial" w:hAnsi="Arial"/>
          <w:color w:val="000000"/>
          <w:u w:val="single"/>
        </w:rPr>
        <w:tab/>
      </w:r>
      <w:r>
        <w:rPr>
          <w:rFonts w:ascii="Arial" w:hAnsi="Arial"/>
          <w:color w:val="000000"/>
        </w:rPr>
        <w:t xml:space="preserve"> .</w:t>
      </w:r>
      <w:proofErr w:type="gramEnd"/>
    </w:p>
    <w:p w14:paraId="5F137EDC"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proofErr w:type="gramStart"/>
      <w:r>
        <w:rPr>
          <w:rFonts w:ascii="Arial" w:hAnsi="Arial"/>
          <w:color w:val="000000"/>
          <w:u w:val="single"/>
        </w:rPr>
        <w:tab/>
      </w:r>
      <w:r>
        <w:rPr>
          <w:rFonts w:ascii="Arial" w:hAnsi="Arial"/>
          <w:color w:val="000000"/>
        </w:rPr>
        <w:t xml:space="preserve"> .</w:t>
      </w:r>
      <w:proofErr w:type="gramEnd"/>
    </w:p>
    <w:p w14:paraId="09F69704"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540C26CE"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14:paraId="71398912" w14:textId="77777777"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14:paraId="474C6862" w14:textId="77777777"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554F48C5" w14:textId="77777777">
        <w:tc>
          <w:tcPr>
            <w:tcW w:w="1440" w:type="dxa"/>
          </w:tcPr>
          <w:p w14:paraId="594D405B" w14:textId="77777777" w:rsidR="00EA4133" w:rsidRDefault="00EA4133">
            <w:pPr>
              <w:pStyle w:val="BodyText"/>
              <w:keepNext/>
              <w:keepLines/>
              <w:spacing w:before="0" w:line="280" w:lineRule="exact"/>
              <w:jc w:val="center"/>
              <w:rPr>
                <w:rFonts w:ascii="Arial" w:hAnsi="Arial"/>
                <w:b/>
                <w:sz w:val="20"/>
                <w:lang w:val="en-CA"/>
              </w:rPr>
            </w:pPr>
          </w:p>
          <w:p w14:paraId="03AACB3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4A429C86" w14:textId="77777777" w:rsidR="00EA4133" w:rsidRDefault="00EA4133">
            <w:pPr>
              <w:pStyle w:val="BodyText"/>
              <w:keepNext/>
              <w:keepLines/>
              <w:spacing w:before="0" w:line="280" w:lineRule="exact"/>
              <w:jc w:val="center"/>
              <w:rPr>
                <w:rFonts w:ascii="Arial" w:hAnsi="Arial"/>
                <w:b/>
                <w:sz w:val="20"/>
                <w:lang w:val="en-CA"/>
              </w:rPr>
            </w:pPr>
          </w:p>
          <w:p w14:paraId="787BAC93"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3B9872D2" w14:textId="77777777" w:rsidR="00EA4133" w:rsidRDefault="00EA4133">
            <w:pPr>
              <w:pStyle w:val="BodyText"/>
              <w:keepNext/>
              <w:keepLines/>
              <w:spacing w:before="0" w:line="280" w:lineRule="exact"/>
              <w:jc w:val="center"/>
              <w:rPr>
                <w:rFonts w:ascii="Arial" w:hAnsi="Arial"/>
                <w:b/>
                <w:sz w:val="20"/>
                <w:lang w:val="en-CA"/>
              </w:rPr>
            </w:pPr>
          </w:p>
          <w:p w14:paraId="6279C00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3C888EF" w14:textId="77777777" w:rsidR="00EA4133" w:rsidRDefault="00EA4133">
            <w:pPr>
              <w:pStyle w:val="BodyText"/>
              <w:keepNext/>
              <w:keepLines/>
              <w:spacing w:before="0" w:line="280" w:lineRule="exact"/>
              <w:jc w:val="center"/>
              <w:rPr>
                <w:rFonts w:ascii="Arial" w:hAnsi="Arial"/>
                <w:b/>
                <w:sz w:val="20"/>
                <w:lang w:val="en-CA"/>
              </w:rPr>
            </w:pPr>
          </w:p>
          <w:p w14:paraId="6F3A2219"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243AFADE" w14:textId="77777777" w:rsidR="00EA4133" w:rsidRDefault="00EA4133">
            <w:pPr>
              <w:pStyle w:val="BodyText"/>
              <w:keepNext/>
              <w:keepLines/>
              <w:spacing w:before="0" w:line="280" w:lineRule="exact"/>
              <w:jc w:val="center"/>
              <w:rPr>
                <w:rFonts w:ascii="Arial" w:hAnsi="Arial"/>
                <w:b/>
                <w:sz w:val="20"/>
                <w:lang w:val="en-CA"/>
              </w:rPr>
            </w:pPr>
          </w:p>
          <w:p w14:paraId="05B6CBC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50B43C73" w14:textId="77777777" w:rsidR="00EA4133" w:rsidRDefault="00EA4133">
            <w:pPr>
              <w:pStyle w:val="BodyText"/>
              <w:keepNext/>
              <w:keepLines/>
              <w:spacing w:before="0" w:line="280" w:lineRule="exact"/>
              <w:jc w:val="center"/>
              <w:rPr>
                <w:rFonts w:ascii="Arial" w:hAnsi="Arial"/>
                <w:b/>
                <w:sz w:val="20"/>
              </w:rPr>
            </w:pPr>
          </w:p>
          <w:p w14:paraId="2D7FF998"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219712B0" w14:textId="77777777" w:rsidR="00EA4133" w:rsidRDefault="00EA4133">
            <w:pPr>
              <w:pStyle w:val="BodyText"/>
              <w:keepNext/>
              <w:keepLines/>
              <w:spacing w:before="0" w:line="280" w:lineRule="exact"/>
              <w:jc w:val="center"/>
              <w:rPr>
                <w:rFonts w:ascii="Arial" w:hAnsi="Arial"/>
                <w:b/>
                <w:color w:val="000000"/>
                <w:sz w:val="20"/>
                <w:lang w:val="en-CA"/>
              </w:rPr>
            </w:pPr>
          </w:p>
          <w:p w14:paraId="3BB4B4F1"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1E8E5493"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0EA15F57" w14:textId="77777777">
        <w:trPr>
          <w:trHeight w:hRule="exact" w:val="280"/>
        </w:trPr>
        <w:tc>
          <w:tcPr>
            <w:tcW w:w="1440" w:type="dxa"/>
          </w:tcPr>
          <w:p w14:paraId="5DA77E56" w14:textId="77777777" w:rsidR="00EA4133" w:rsidRDefault="00EA4133">
            <w:pPr>
              <w:pStyle w:val="BodyText"/>
              <w:keepNext/>
              <w:keepLines/>
              <w:rPr>
                <w:rFonts w:ascii="Arial" w:hAnsi="Arial"/>
                <w:lang w:val="en-CA"/>
              </w:rPr>
            </w:pPr>
          </w:p>
        </w:tc>
        <w:tc>
          <w:tcPr>
            <w:tcW w:w="1260" w:type="dxa"/>
          </w:tcPr>
          <w:p w14:paraId="7DA6A219" w14:textId="77777777" w:rsidR="00EA4133" w:rsidRDefault="00EA4133">
            <w:pPr>
              <w:pStyle w:val="BodyText"/>
              <w:keepNext/>
              <w:keepLines/>
              <w:rPr>
                <w:rFonts w:ascii="Arial" w:hAnsi="Arial"/>
                <w:lang w:val="en-CA"/>
              </w:rPr>
            </w:pPr>
          </w:p>
        </w:tc>
        <w:tc>
          <w:tcPr>
            <w:tcW w:w="1260" w:type="dxa"/>
          </w:tcPr>
          <w:p w14:paraId="7CA598C2" w14:textId="77777777" w:rsidR="00EA4133" w:rsidRDefault="00EA4133">
            <w:pPr>
              <w:pStyle w:val="BodyText"/>
              <w:keepNext/>
              <w:keepLines/>
              <w:rPr>
                <w:rFonts w:ascii="Arial" w:hAnsi="Arial"/>
                <w:lang w:val="en-CA"/>
              </w:rPr>
            </w:pPr>
          </w:p>
        </w:tc>
        <w:tc>
          <w:tcPr>
            <w:tcW w:w="1440" w:type="dxa"/>
          </w:tcPr>
          <w:p w14:paraId="77E23818" w14:textId="77777777" w:rsidR="00EA4133" w:rsidRDefault="00EA4133">
            <w:pPr>
              <w:pStyle w:val="BodyText"/>
              <w:keepNext/>
              <w:keepLines/>
              <w:rPr>
                <w:rFonts w:ascii="Arial" w:hAnsi="Arial"/>
                <w:lang w:val="en-CA"/>
              </w:rPr>
            </w:pPr>
          </w:p>
        </w:tc>
        <w:tc>
          <w:tcPr>
            <w:tcW w:w="1440" w:type="dxa"/>
          </w:tcPr>
          <w:p w14:paraId="3C8EE708" w14:textId="77777777" w:rsidR="00EA4133" w:rsidRDefault="00EA4133">
            <w:pPr>
              <w:pStyle w:val="BodyText"/>
              <w:keepNext/>
              <w:keepLines/>
              <w:rPr>
                <w:rFonts w:ascii="Arial" w:hAnsi="Arial"/>
                <w:lang w:val="en-CA"/>
              </w:rPr>
            </w:pPr>
          </w:p>
        </w:tc>
        <w:tc>
          <w:tcPr>
            <w:tcW w:w="1620" w:type="dxa"/>
          </w:tcPr>
          <w:p w14:paraId="5141F08D" w14:textId="77777777" w:rsidR="00EA4133" w:rsidRDefault="00EA4133">
            <w:pPr>
              <w:pStyle w:val="BodyText"/>
              <w:keepNext/>
              <w:keepLines/>
              <w:rPr>
                <w:rFonts w:ascii="Arial" w:hAnsi="Arial"/>
                <w:lang w:val="en-CA"/>
              </w:rPr>
            </w:pPr>
          </w:p>
        </w:tc>
        <w:tc>
          <w:tcPr>
            <w:tcW w:w="1530" w:type="dxa"/>
          </w:tcPr>
          <w:p w14:paraId="69B63879" w14:textId="77777777" w:rsidR="00EA4133" w:rsidRDefault="00EA4133">
            <w:pPr>
              <w:pStyle w:val="BodyText"/>
              <w:keepNext/>
              <w:keepLines/>
              <w:rPr>
                <w:rFonts w:ascii="Arial" w:hAnsi="Arial"/>
                <w:lang w:val="en-CA"/>
              </w:rPr>
            </w:pPr>
          </w:p>
        </w:tc>
      </w:tr>
      <w:tr w:rsidR="00EA4133" w14:paraId="3E02D496" w14:textId="77777777">
        <w:trPr>
          <w:trHeight w:hRule="exact" w:val="320"/>
        </w:trPr>
        <w:tc>
          <w:tcPr>
            <w:tcW w:w="1440" w:type="dxa"/>
          </w:tcPr>
          <w:p w14:paraId="5FD336DD" w14:textId="77777777" w:rsidR="00EA4133" w:rsidRDefault="00EA4133">
            <w:pPr>
              <w:pStyle w:val="BodyText"/>
              <w:keepNext/>
              <w:keepLines/>
              <w:rPr>
                <w:rFonts w:ascii="Arial" w:hAnsi="Arial"/>
                <w:lang w:val="en-CA"/>
              </w:rPr>
            </w:pPr>
          </w:p>
        </w:tc>
        <w:tc>
          <w:tcPr>
            <w:tcW w:w="1260" w:type="dxa"/>
          </w:tcPr>
          <w:p w14:paraId="44ECA735" w14:textId="77777777" w:rsidR="00EA4133" w:rsidRDefault="00EA4133">
            <w:pPr>
              <w:pStyle w:val="BodyText"/>
              <w:keepNext/>
              <w:keepLines/>
              <w:rPr>
                <w:rFonts w:ascii="Arial" w:hAnsi="Arial"/>
                <w:lang w:val="en-CA"/>
              </w:rPr>
            </w:pPr>
          </w:p>
        </w:tc>
        <w:tc>
          <w:tcPr>
            <w:tcW w:w="1260" w:type="dxa"/>
          </w:tcPr>
          <w:p w14:paraId="45D77DCF" w14:textId="77777777" w:rsidR="00EA4133" w:rsidRDefault="00EA4133">
            <w:pPr>
              <w:pStyle w:val="BodyText"/>
              <w:keepNext/>
              <w:keepLines/>
              <w:rPr>
                <w:rFonts w:ascii="Arial" w:hAnsi="Arial"/>
                <w:lang w:val="en-CA"/>
              </w:rPr>
            </w:pPr>
          </w:p>
        </w:tc>
        <w:tc>
          <w:tcPr>
            <w:tcW w:w="1440" w:type="dxa"/>
          </w:tcPr>
          <w:p w14:paraId="77025B11" w14:textId="77777777" w:rsidR="00EA4133" w:rsidRDefault="00EA4133">
            <w:pPr>
              <w:pStyle w:val="BodyText"/>
              <w:keepNext/>
              <w:keepLines/>
              <w:rPr>
                <w:rFonts w:ascii="Arial" w:hAnsi="Arial"/>
                <w:lang w:val="en-CA"/>
              </w:rPr>
            </w:pPr>
          </w:p>
        </w:tc>
        <w:tc>
          <w:tcPr>
            <w:tcW w:w="1440" w:type="dxa"/>
          </w:tcPr>
          <w:p w14:paraId="306C9875" w14:textId="77777777" w:rsidR="00EA4133" w:rsidRDefault="00EA4133">
            <w:pPr>
              <w:pStyle w:val="BodyText"/>
              <w:keepNext/>
              <w:keepLines/>
              <w:rPr>
                <w:rFonts w:ascii="Arial" w:hAnsi="Arial"/>
                <w:lang w:val="en-CA"/>
              </w:rPr>
            </w:pPr>
          </w:p>
        </w:tc>
        <w:tc>
          <w:tcPr>
            <w:tcW w:w="1620" w:type="dxa"/>
          </w:tcPr>
          <w:p w14:paraId="51218EF4" w14:textId="77777777" w:rsidR="00EA4133" w:rsidRDefault="00EA4133">
            <w:pPr>
              <w:pStyle w:val="BodyText"/>
              <w:keepNext/>
              <w:keepLines/>
              <w:rPr>
                <w:rFonts w:ascii="Arial" w:hAnsi="Arial"/>
                <w:lang w:val="en-CA"/>
              </w:rPr>
            </w:pPr>
          </w:p>
        </w:tc>
        <w:tc>
          <w:tcPr>
            <w:tcW w:w="1530" w:type="dxa"/>
          </w:tcPr>
          <w:p w14:paraId="0F76074D" w14:textId="77777777" w:rsidR="00EA4133" w:rsidRDefault="00EA4133">
            <w:pPr>
              <w:pStyle w:val="BodyText"/>
              <w:keepNext/>
              <w:keepLines/>
              <w:rPr>
                <w:rFonts w:ascii="Arial" w:hAnsi="Arial"/>
                <w:lang w:val="en-CA"/>
              </w:rPr>
            </w:pPr>
          </w:p>
        </w:tc>
      </w:tr>
    </w:tbl>
    <w:p w14:paraId="0DA26080"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295CD875" w14:textId="77777777"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14:paraId="69E8BEB1"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20E8835D"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13045251"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14:paraId="27D6A480"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70718961"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4EB047FF"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5BC6E1EB"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77D5DDDE"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35B7C67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6646CCE7" w14:textId="77777777"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14:paraId="452FA0CB" w14:textId="649979F2" w:rsidR="00EA4133" w:rsidRPr="004C6862"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sidR="004C6862">
        <w:rPr>
          <w:rFonts w:ascii="Arial" w:hAnsi="Arial"/>
          <w:color w:val="000000"/>
          <w:u w:val="single"/>
        </w:rPr>
        <w:t xml:space="preserve"> </w:t>
      </w:r>
      <w:r w:rsidR="004C6862">
        <w:rPr>
          <w:rFonts w:ascii="Arial" w:hAnsi="Arial"/>
          <w:color w:val="000000"/>
        </w:rPr>
        <w:t>.</w:t>
      </w:r>
    </w:p>
    <w:p w14:paraId="43DFC32B" w14:textId="2A88457B" w:rsidR="00EA4133" w:rsidRPr="004C6862" w:rsidRDefault="00EA4133" w:rsidP="004C6862">
      <w:pPr>
        <w:pStyle w:val="List"/>
        <w:tabs>
          <w:tab w:val="left" w:pos="9180"/>
        </w:tabs>
        <w:spacing w:before="0"/>
        <w:jc w:val="both"/>
        <w:rPr>
          <w:rFonts w:ascii="Arial" w:hAnsi="Arial"/>
          <w:color w:val="000000"/>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7A4F31AB" w14:textId="77777777" w:rsidR="00EA4133" w:rsidRDefault="00EA4133">
      <w:pPr>
        <w:pStyle w:val="BodyText"/>
        <w:rPr>
          <w:rFonts w:ascii="Arial" w:hAnsi="Arial"/>
        </w:rPr>
      </w:pPr>
      <w:r>
        <w:rPr>
          <w:rFonts w:ascii="Arial" w:hAnsi="Arial"/>
        </w:rPr>
        <w:t>The undersigned hereby certifies that:</w:t>
      </w:r>
    </w:p>
    <w:p w14:paraId="4B316049"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4047B167" w14:textId="77777777"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14:paraId="196D90F1" w14:textId="77777777" w:rsidR="00C500F0" w:rsidRDefault="00C500F0" w:rsidP="00C500F0">
      <w:pPr>
        <w:pStyle w:val="List"/>
        <w:ind w:firstLine="0"/>
        <w:jc w:val="both"/>
        <w:rPr>
          <w:rFonts w:ascii="Arial" w:hAnsi="Arial"/>
        </w:rPr>
      </w:pPr>
    </w:p>
    <w:p w14:paraId="1B5E1CD5"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0484E276" w14:textId="77777777" w:rsidR="00C500F0" w:rsidRPr="00C500F0" w:rsidRDefault="00C500F0" w:rsidP="00C500F0">
      <w:pPr>
        <w:pStyle w:val="ListParagraph"/>
        <w:rPr>
          <w:rFonts w:ascii="Arial" w:hAnsi="Arial" w:cs="Arial"/>
          <w:sz w:val="24"/>
          <w:szCs w:val="24"/>
        </w:rPr>
      </w:pPr>
    </w:p>
    <w:p w14:paraId="78F07C7D"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3CE4CD62"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30A7F9C0"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w:t>
      </w:r>
      <w:proofErr w:type="gramStart"/>
      <w:r>
        <w:rPr>
          <w:rFonts w:ascii="Arial" w:hAnsi="Arial"/>
        </w:rPr>
        <w:t>is in compliance with</w:t>
      </w:r>
      <w:proofErr w:type="gramEnd"/>
      <w:r>
        <w:rPr>
          <w:rFonts w:ascii="Arial" w:hAnsi="Arial"/>
        </w:rPr>
        <w:t xml:space="preserve">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372509BA" w14:textId="77777777" w:rsidR="00EA4133" w:rsidRDefault="00EA4133">
      <w:pPr>
        <w:pStyle w:val="List"/>
        <w:numPr>
          <w:ilvl w:val="0"/>
          <w:numId w:val="7"/>
        </w:numPr>
        <w:jc w:val="both"/>
        <w:rPr>
          <w:rFonts w:ascii="Arial" w:hAnsi="Arial"/>
        </w:rPr>
      </w:pPr>
      <w:proofErr w:type="gramStart"/>
      <w:r>
        <w:rPr>
          <w:rFonts w:ascii="Arial" w:hAnsi="Arial"/>
        </w:rPr>
        <w:t>All of</w:t>
      </w:r>
      <w:proofErr w:type="gramEnd"/>
      <w:r>
        <w:rPr>
          <w:rFonts w:ascii="Arial" w:hAnsi="Arial"/>
        </w:rPr>
        <w:t xml:space="preserve"> the information in this Form 9 Notice of </w:t>
      </w:r>
      <w:r w:rsidR="00CF076A">
        <w:rPr>
          <w:rFonts w:ascii="Arial" w:hAnsi="Arial"/>
        </w:rPr>
        <w:t>Issuance of Securities</w:t>
      </w:r>
      <w:r>
        <w:rPr>
          <w:rFonts w:ascii="Arial" w:hAnsi="Arial"/>
        </w:rPr>
        <w:t xml:space="preserve"> is true.</w:t>
      </w:r>
    </w:p>
    <w:p w14:paraId="22F2E948" w14:textId="0A06A3AA"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E6389E">
        <w:rPr>
          <w:rFonts w:ascii="Arial" w:hAnsi="Arial"/>
          <w:u w:val="single"/>
        </w:rPr>
        <w:t xml:space="preserve">February </w:t>
      </w:r>
      <w:r w:rsidR="00102FF0">
        <w:rPr>
          <w:rFonts w:ascii="Arial" w:hAnsi="Arial"/>
          <w:u w:val="single"/>
        </w:rPr>
        <w:t>2</w:t>
      </w:r>
      <w:r w:rsidR="00B41929">
        <w:rPr>
          <w:rFonts w:ascii="Arial" w:hAnsi="Arial"/>
          <w:u w:val="single"/>
        </w:rPr>
        <w:t>5</w:t>
      </w:r>
      <w:r w:rsidR="004C6862">
        <w:rPr>
          <w:rFonts w:ascii="Arial" w:hAnsi="Arial"/>
          <w:u w:val="single"/>
        </w:rPr>
        <w:t>, 20</w:t>
      </w:r>
      <w:r w:rsidR="001B4250">
        <w:rPr>
          <w:rFonts w:ascii="Arial" w:hAnsi="Arial"/>
          <w:u w:val="single"/>
        </w:rPr>
        <w:t>20</w:t>
      </w:r>
      <w:r>
        <w:rPr>
          <w:rFonts w:ascii="Arial" w:hAnsi="Arial"/>
          <w:u w:val="single"/>
        </w:rPr>
        <w:tab/>
      </w:r>
      <w:r>
        <w:rPr>
          <w:rFonts w:ascii="Arial" w:hAnsi="Arial"/>
        </w:rPr>
        <w:t>.</w:t>
      </w:r>
    </w:p>
    <w:p w14:paraId="5BEC3849" w14:textId="77FCDAC7" w:rsidR="00EA4133" w:rsidRDefault="00EA4133">
      <w:pPr>
        <w:pStyle w:val="List"/>
        <w:tabs>
          <w:tab w:val="left" w:pos="9180"/>
        </w:tabs>
        <w:ind w:left="5760" w:hanging="5760"/>
        <w:rPr>
          <w:rFonts w:ascii="Arial" w:hAnsi="Arial"/>
        </w:rPr>
      </w:pPr>
      <w:r>
        <w:rPr>
          <w:rFonts w:ascii="Arial" w:hAnsi="Arial"/>
        </w:rPr>
        <w:tab/>
      </w:r>
      <w:r w:rsidR="004C6862">
        <w:rPr>
          <w:rFonts w:ascii="Arial" w:hAnsi="Arial"/>
          <w:u w:val="single"/>
        </w:rPr>
        <w:t>Steven McAuley</w:t>
      </w:r>
      <w:r>
        <w:rPr>
          <w:rFonts w:ascii="Arial" w:hAnsi="Arial"/>
          <w:u w:val="single"/>
        </w:rPr>
        <w:tab/>
      </w:r>
      <w:r>
        <w:rPr>
          <w:rFonts w:ascii="Arial" w:hAnsi="Arial"/>
          <w:u w:val="single"/>
        </w:rPr>
        <w:br/>
      </w:r>
      <w:r>
        <w:rPr>
          <w:rFonts w:ascii="Arial" w:hAnsi="Arial"/>
        </w:rPr>
        <w:t>Name of Director or Senior Officer</w:t>
      </w:r>
    </w:p>
    <w:p w14:paraId="10382D27" w14:textId="681552A7" w:rsidR="00EA4133" w:rsidRDefault="00EA4133">
      <w:pPr>
        <w:pStyle w:val="List"/>
        <w:tabs>
          <w:tab w:val="left" w:pos="9180"/>
          <w:tab w:val="left" w:pos="9360"/>
        </w:tabs>
        <w:ind w:left="5760" w:hanging="5760"/>
        <w:rPr>
          <w:rFonts w:ascii="Arial" w:hAnsi="Arial"/>
        </w:rPr>
      </w:pPr>
      <w:r>
        <w:rPr>
          <w:rFonts w:ascii="Arial" w:hAnsi="Arial"/>
        </w:rPr>
        <w:tab/>
      </w:r>
      <w:r w:rsidR="004C6862">
        <w:rPr>
          <w:rFonts w:ascii="Arial" w:hAnsi="Arial"/>
          <w:i/>
          <w:iCs/>
          <w:u w:val="single"/>
        </w:rPr>
        <w:t>“Steven McAuley”</w:t>
      </w:r>
      <w:r>
        <w:rPr>
          <w:rFonts w:ascii="Arial" w:hAnsi="Arial"/>
          <w:u w:val="single"/>
        </w:rPr>
        <w:tab/>
      </w:r>
      <w:r>
        <w:rPr>
          <w:rFonts w:ascii="Arial" w:hAnsi="Arial"/>
        </w:rPr>
        <w:br/>
        <w:t>Signature</w:t>
      </w:r>
    </w:p>
    <w:p w14:paraId="5628E278" w14:textId="21661EE7" w:rsidR="00EA4133" w:rsidRDefault="00EA4133">
      <w:pPr>
        <w:pStyle w:val="List"/>
        <w:tabs>
          <w:tab w:val="left" w:pos="9180"/>
          <w:tab w:val="left" w:pos="9360"/>
        </w:tabs>
        <w:ind w:left="5760" w:hanging="5760"/>
        <w:rPr>
          <w:rFonts w:ascii="Arial" w:hAnsi="Arial"/>
        </w:rPr>
      </w:pPr>
      <w:r>
        <w:rPr>
          <w:rFonts w:ascii="Arial" w:hAnsi="Arial"/>
        </w:rPr>
        <w:tab/>
      </w:r>
      <w:r w:rsidR="004C6862">
        <w:rPr>
          <w:rFonts w:ascii="Arial" w:hAnsi="Arial"/>
          <w:u w:val="single"/>
        </w:rPr>
        <w:t>Chief Executive Officer</w:t>
      </w:r>
      <w:r>
        <w:rPr>
          <w:rFonts w:ascii="Arial" w:hAnsi="Arial"/>
          <w:u w:val="single"/>
        </w:rPr>
        <w:tab/>
      </w:r>
      <w:r>
        <w:rPr>
          <w:rFonts w:ascii="Arial" w:hAnsi="Arial"/>
        </w:rPr>
        <w:br/>
        <w:t>Official Capacity</w:t>
      </w:r>
    </w:p>
    <w:p w14:paraId="7985035C" w14:textId="664F35D5" w:rsidR="00C500F0" w:rsidRDefault="00C500F0">
      <w:pPr>
        <w:pStyle w:val="List"/>
        <w:tabs>
          <w:tab w:val="left" w:pos="9180"/>
          <w:tab w:val="left" w:pos="9360"/>
        </w:tabs>
        <w:ind w:left="5760" w:hanging="5760"/>
        <w:rPr>
          <w:rFonts w:ascii="Arial" w:hAnsi="Arial"/>
        </w:rPr>
      </w:pPr>
    </w:p>
    <w:p w14:paraId="07D10B77" w14:textId="79B19AF6" w:rsidR="005615E8" w:rsidRDefault="005615E8">
      <w:pPr>
        <w:pStyle w:val="List"/>
        <w:tabs>
          <w:tab w:val="left" w:pos="9180"/>
          <w:tab w:val="left" w:pos="9360"/>
        </w:tabs>
        <w:ind w:left="5760" w:hanging="5760"/>
        <w:rPr>
          <w:rFonts w:ascii="Arial" w:hAnsi="Arial"/>
        </w:rPr>
      </w:pPr>
    </w:p>
    <w:p w14:paraId="2D92BB31" w14:textId="77777777" w:rsidR="005615E8" w:rsidRDefault="005615E8">
      <w:pPr>
        <w:pStyle w:val="List"/>
        <w:tabs>
          <w:tab w:val="left" w:pos="9180"/>
          <w:tab w:val="left" w:pos="9360"/>
        </w:tabs>
        <w:ind w:left="5760" w:hanging="5760"/>
        <w:rPr>
          <w:rFonts w:ascii="Arial" w:hAnsi="Arial"/>
        </w:rPr>
      </w:pPr>
    </w:p>
    <w:p w14:paraId="7EDEE498" w14:textId="77777777" w:rsidR="00C500F0" w:rsidRDefault="00C500F0">
      <w:pPr>
        <w:pStyle w:val="List"/>
        <w:tabs>
          <w:tab w:val="left" w:pos="9180"/>
          <w:tab w:val="left" w:pos="9360"/>
        </w:tabs>
        <w:ind w:left="5760" w:hanging="5760"/>
        <w:rPr>
          <w:rFonts w:ascii="Arial" w:hAnsi="Arial"/>
        </w:rPr>
      </w:pPr>
    </w:p>
    <w:p w14:paraId="47F484F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14:paraId="0A9CF6C8"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2B4195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123D11C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4BDF9360"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5B25976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4C2F0A5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43AD5C7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CC204E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6A439F9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3F4E0CD7"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304F7BA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7447B6EB"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 xml:space="preserve">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w:t>
      </w:r>
      <w:proofErr w:type="gramStart"/>
      <w:r w:rsidRPr="00C500F0">
        <w:rPr>
          <w:rFonts w:ascii="Arial" w:eastAsia="Calibri" w:hAnsi="Arial" w:cs="Arial"/>
          <w:sz w:val="24"/>
          <w:szCs w:val="24"/>
        </w:rPr>
        <w:t>are instructed to keep the information confidential at all times</w:t>
      </w:r>
      <w:proofErr w:type="gramEnd"/>
      <w:r w:rsidRPr="00C500F0">
        <w:rPr>
          <w:rFonts w:ascii="Arial" w:eastAsia="Calibri" w:hAnsi="Arial" w:cs="Arial"/>
          <w:sz w:val="24"/>
          <w:szCs w:val="24"/>
        </w:rPr>
        <w:t>.</w:t>
      </w:r>
    </w:p>
    <w:p w14:paraId="7E413BD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7A2C66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2AA363DF"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5F01" w14:textId="77777777" w:rsidR="00AA7D6A" w:rsidRDefault="00AA7D6A">
      <w:r>
        <w:separator/>
      </w:r>
    </w:p>
  </w:endnote>
  <w:endnote w:type="continuationSeparator" w:id="0">
    <w:p w14:paraId="1D6FC9EC" w14:textId="77777777" w:rsidR="00AA7D6A" w:rsidRDefault="00AA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12p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0353" w14:textId="77777777" w:rsidR="00EA4133" w:rsidRDefault="00AA7D6A" w:rsidP="008003B9">
    <w:pPr>
      <w:tabs>
        <w:tab w:val="center" w:pos="4674"/>
        <w:tab w:val="left" w:pos="8460"/>
      </w:tabs>
      <w:jc w:val="center"/>
      <w:rPr>
        <w:rStyle w:val="PageNumber"/>
        <w:rFonts w:ascii="Arial" w:hAnsi="Arial" w:cs="Arial"/>
        <w:b/>
      </w:rPr>
    </w:pPr>
    <w:r>
      <w:rPr>
        <w:b/>
        <w:noProof/>
        <w:lang w:val="en-CA" w:eastAsia="en-CA"/>
      </w:rPr>
      <w:pict w14:anchorId="2BDA54DC">
        <v:line id="Line 3" o:spid="_x0000_s2049" style="position:absolute;left:0;text-align:left;flip:x;z-index:251657728;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29895F6B"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161E64AA"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7088A9A"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9C1EC2">
      <w:rPr>
        <w:rStyle w:val="PageNumber"/>
        <w:rFonts w:ascii="Arial" w:hAnsi="Arial" w:cs="Arial"/>
        <w:noProof/>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0551" w14:textId="4A60BE78" w:rsidR="00EA4133" w:rsidRDefault="00BA6B6F">
    <w:pPr>
      <w:pStyle w:val="Footer"/>
    </w:pPr>
    <w:fldSimple w:instr=" DOCPROPERTY FOOTERPATH \* MERGEFORMAT ">
      <w:r w:rsidR="005615E8">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634DF" w14:textId="77777777" w:rsidR="00AA7D6A" w:rsidRDefault="00AA7D6A">
      <w:r>
        <w:separator/>
      </w:r>
    </w:p>
  </w:footnote>
  <w:footnote w:type="continuationSeparator" w:id="0">
    <w:p w14:paraId="2D5B0902" w14:textId="77777777" w:rsidR="00AA7D6A" w:rsidRDefault="00AA7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8F69FB"/>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1"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2"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196E4E"/>
    <w:multiLevelType w:val="hybridMultilevel"/>
    <w:tmpl w:val="F4F0369A"/>
    <w:lvl w:ilvl="0" w:tplc="38009FF0">
      <w:start w:val="1"/>
      <w:numFmt w:val="decimal"/>
      <w:lvlText w:val="%1."/>
      <w:lvlJc w:val="left"/>
      <w:pPr>
        <w:ind w:left="720" w:hanging="360"/>
      </w:pPr>
      <w:rPr>
        <w:b w:val="0"/>
        <w:bCs/>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10"/>
  </w:num>
  <w:num w:numId="4">
    <w:abstractNumId w:val="14"/>
  </w:num>
  <w:num w:numId="5">
    <w:abstractNumId w:val="12"/>
  </w:num>
  <w:num w:numId="6">
    <w:abstractNumId w:val="0"/>
  </w:num>
  <w:num w:numId="7">
    <w:abstractNumId w:val="11"/>
  </w:num>
  <w:num w:numId="8">
    <w:abstractNumId w:val="5"/>
  </w:num>
  <w:num w:numId="9">
    <w:abstractNumId w:val="7"/>
  </w:num>
  <w:num w:numId="10">
    <w:abstractNumId w:val="4"/>
  </w:num>
  <w:num w:numId="11">
    <w:abstractNumId w:val="15"/>
  </w:num>
  <w:num w:numId="12">
    <w:abstractNumId w:val="18"/>
  </w:num>
  <w:num w:numId="13">
    <w:abstractNumId w:val="3"/>
  </w:num>
  <w:num w:numId="14">
    <w:abstractNumId w:val="8"/>
  </w:num>
  <w:num w:numId="15">
    <w:abstractNumId w:val="1"/>
  </w:num>
  <w:num w:numId="16">
    <w:abstractNumId w:val="16"/>
  </w:num>
  <w:num w:numId="17">
    <w:abstractNumId w:val="6"/>
  </w:num>
  <w:num w:numId="18">
    <w:abstractNumId w:val="17"/>
  </w:num>
  <w:num w:numId="19">
    <w:abstractNumId w:val="11"/>
    <w:lvlOverride w:ilvl="0">
      <w:startOverride w:val="2"/>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68B3"/>
    <w:rsid w:val="00003125"/>
    <w:rsid w:val="0001060A"/>
    <w:rsid w:val="00057DAA"/>
    <w:rsid w:val="000B64EF"/>
    <w:rsid w:val="000C7CEC"/>
    <w:rsid w:val="000E3AB1"/>
    <w:rsid w:val="00102FF0"/>
    <w:rsid w:val="00106798"/>
    <w:rsid w:val="00116314"/>
    <w:rsid w:val="00122D6D"/>
    <w:rsid w:val="00173F0B"/>
    <w:rsid w:val="00186DA5"/>
    <w:rsid w:val="001B4250"/>
    <w:rsid w:val="00204B2D"/>
    <w:rsid w:val="002557FD"/>
    <w:rsid w:val="002560F1"/>
    <w:rsid w:val="00277654"/>
    <w:rsid w:val="002F0416"/>
    <w:rsid w:val="002F5465"/>
    <w:rsid w:val="00305EB6"/>
    <w:rsid w:val="00307A3D"/>
    <w:rsid w:val="00326D55"/>
    <w:rsid w:val="003431FD"/>
    <w:rsid w:val="00352F12"/>
    <w:rsid w:val="0035331C"/>
    <w:rsid w:val="003C6D7E"/>
    <w:rsid w:val="003F157A"/>
    <w:rsid w:val="00436086"/>
    <w:rsid w:val="00441944"/>
    <w:rsid w:val="004506A6"/>
    <w:rsid w:val="00456624"/>
    <w:rsid w:val="004A1403"/>
    <w:rsid w:val="004B214D"/>
    <w:rsid w:val="004C6862"/>
    <w:rsid w:val="00544BCF"/>
    <w:rsid w:val="005615E8"/>
    <w:rsid w:val="00617A0E"/>
    <w:rsid w:val="0062717F"/>
    <w:rsid w:val="00704186"/>
    <w:rsid w:val="007568B3"/>
    <w:rsid w:val="007B0425"/>
    <w:rsid w:val="007C4F86"/>
    <w:rsid w:val="008003B9"/>
    <w:rsid w:val="00840B45"/>
    <w:rsid w:val="00845294"/>
    <w:rsid w:val="008916E0"/>
    <w:rsid w:val="008F27FF"/>
    <w:rsid w:val="009136E7"/>
    <w:rsid w:val="009148C2"/>
    <w:rsid w:val="00937880"/>
    <w:rsid w:val="009466F0"/>
    <w:rsid w:val="0097763E"/>
    <w:rsid w:val="0099320C"/>
    <w:rsid w:val="009B6CFD"/>
    <w:rsid w:val="009C1EC2"/>
    <w:rsid w:val="009D5363"/>
    <w:rsid w:val="00A00C54"/>
    <w:rsid w:val="00A03477"/>
    <w:rsid w:val="00A10285"/>
    <w:rsid w:val="00A7112C"/>
    <w:rsid w:val="00A90670"/>
    <w:rsid w:val="00A93530"/>
    <w:rsid w:val="00A9392C"/>
    <w:rsid w:val="00AA7D6A"/>
    <w:rsid w:val="00B41929"/>
    <w:rsid w:val="00B62640"/>
    <w:rsid w:val="00B923F6"/>
    <w:rsid w:val="00BA6B6F"/>
    <w:rsid w:val="00BC1136"/>
    <w:rsid w:val="00BE2894"/>
    <w:rsid w:val="00C04086"/>
    <w:rsid w:val="00C10A32"/>
    <w:rsid w:val="00C500F0"/>
    <w:rsid w:val="00C536D3"/>
    <w:rsid w:val="00C669B8"/>
    <w:rsid w:val="00C971AE"/>
    <w:rsid w:val="00CB08B6"/>
    <w:rsid w:val="00CC2519"/>
    <w:rsid w:val="00CF076A"/>
    <w:rsid w:val="00CF2A90"/>
    <w:rsid w:val="00CF5580"/>
    <w:rsid w:val="00CF72A4"/>
    <w:rsid w:val="00D1160F"/>
    <w:rsid w:val="00D42667"/>
    <w:rsid w:val="00DA6830"/>
    <w:rsid w:val="00DB487D"/>
    <w:rsid w:val="00DB640C"/>
    <w:rsid w:val="00DE5CB0"/>
    <w:rsid w:val="00E509C0"/>
    <w:rsid w:val="00E55E58"/>
    <w:rsid w:val="00E6389E"/>
    <w:rsid w:val="00E64E02"/>
    <w:rsid w:val="00E83A64"/>
    <w:rsid w:val="00E97C13"/>
    <w:rsid w:val="00EA4133"/>
    <w:rsid w:val="00EE29EF"/>
    <w:rsid w:val="00F33BBE"/>
    <w:rsid w:val="00F638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2BBAB8"/>
  <w15:docId w15:val="{56EFB98E-222A-41DC-A399-DC7F0746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paragraph" w:styleId="Heading3">
    <w:name w:val="heading 3"/>
    <w:basedOn w:val="Normal"/>
    <w:next w:val="Normal"/>
    <w:link w:val="Heading3Char"/>
    <w:uiPriority w:val="9"/>
    <w:unhideWhenUsed/>
    <w:qFormat/>
    <w:rsid w:val="0044194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4194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BodyTextChar">
    <w:name w:val="Body Text Char"/>
    <w:basedOn w:val="DefaultParagraphFont"/>
    <w:link w:val="BodyText"/>
    <w:rsid w:val="00BC1136"/>
    <w:rPr>
      <w:sz w:val="24"/>
      <w:lang w:val="en-GB"/>
    </w:rPr>
  </w:style>
  <w:style w:type="character" w:customStyle="1" w:styleId="Heading3Char">
    <w:name w:val="Heading 3 Char"/>
    <w:basedOn w:val="DefaultParagraphFont"/>
    <w:link w:val="Heading3"/>
    <w:uiPriority w:val="9"/>
    <w:rsid w:val="004419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4194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7390">
      <w:bodyDiv w:val="1"/>
      <w:marLeft w:val="0"/>
      <w:marRight w:val="0"/>
      <w:marTop w:val="0"/>
      <w:marBottom w:val="0"/>
      <w:divBdr>
        <w:top w:val="none" w:sz="0" w:space="0" w:color="auto"/>
        <w:left w:val="none" w:sz="0" w:space="0" w:color="auto"/>
        <w:bottom w:val="none" w:sz="0" w:space="0" w:color="auto"/>
        <w:right w:val="none" w:sz="0" w:space="0" w:color="auto"/>
      </w:divBdr>
    </w:div>
    <w:div w:id="1298804937">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 w:id="202724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0BCEA-40D0-4462-9DE0-32BBB558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1963</Words>
  <Characters>11191</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Provide the following information if debt securities are to be issued:</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iwet mi</cp:lastModifiedBy>
  <cp:revision>2</cp:revision>
  <cp:lastPrinted>2020-02-20T18:26:00Z</cp:lastPrinted>
  <dcterms:created xsi:type="dcterms:W3CDTF">2020-02-26T21:50:00Z</dcterms:created>
  <dcterms:modified xsi:type="dcterms:W3CDTF">2020-02-26T21:50:00Z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