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2212" w14:textId="0E208E5E" w:rsidR="00EA4133" w:rsidRPr="0001060A" w:rsidRDefault="00491083">
      <w:pPr>
        <w:pStyle w:val="Title"/>
        <w:spacing w:before="0"/>
        <w:rPr>
          <w:sz w:val="28"/>
          <w:lang w:val="en-CA"/>
        </w:rPr>
      </w:pPr>
      <w:r w:rsidRPr="0001060A">
        <w:rPr>
          <w:sz w:val="28"/>
          <w:lang w:val="en-CA"/>
        </w:rPr>
        <w:t>FORM 9</w:t>
      </w:r>
    </w:p>
    <w:p w14:paraId="12AADD3D" w14:textId="77777777" w:rsidR="00EA4133" w:rsidRPr="007568B3" w:rsidRDefault="00491083">
      <w:pPr>
        <w:pStyle w:val="Title"/>
        <w:spacing w:before="0" w:after="0"/>
        <w:rPr>
          <w:sz w:val="28"/>
          <w:u w:val="single"/>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14:paraId="3FF638B0" w14:textId="77777777" w:rsidR="00EA4133" w:rsidRDefault="0049108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listed securities</w:t>
      </w:r>
      <w:r>
        <w:rPr>
          <w:rStyle w:val="FootnoteReference"/>
        </w:rPr>
        <w:footnoteRef/>
      </w:r>
      <w:r>
        <w:rPr>
          <w:sz w:val="28"/>
          <w:u w:val="single"/>
          <w:lang w:val="en-CA"/>
        </w:rPr>
        <w:t>)</w:t>
      </w:r>
    </w:p>
    <w:p w14:paraId="63E9955F" w14:textId="77777777" w:rsidR="00EA4133" w:rsidRDefault="00491083">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17"/>
        <w:gridCol w:w="3033"/>
      </w:tblGrid>
      <w:tr w:rsidR="003E1994" w14:paraId="2E33C4E0" w14:textId="77777777" w:rsidTr="00840B45">
        <w:tc>
          <w:tcPr>
            <w:tcW w:w="6487" w:type="dxa"/>
          </w:tcPr>
          <w:p w14:paraId="13144AC3" w14:textId="6C8D7A74" w:rsidR="00840B45" w:rsidRDefault="00A24012" w:rsidP="003400E1">
            <w:pPr>
              <w:pStyle w:val="BodyText"/>
              <w:rPr>
                <w:rFonts w:ascii="Arial" w:hAnsi="Arial"/>
                <w:lang w:val="en-CA"/>
              </w:rPr>
            </w:pPr>
            <w:r>
              <w:rPr>
                <w:rFonts w:ascii="Arial" w:hAnsi="Arial"/>
                <w:lang w:val="en-CA"/>
              </w:rPr>
              <w:t>VOLTAGE METALS CORP</w:t>
            </w:r>
            <w:r w:rsidR="00491083" w:rsidRPr="00F476E0">
              <w:rPr>
                <w:rFonts w:ascii="Arial" w:hAnsi="Arial"/>
                <w:lang w:val="en-CA"/>
              </w:rPr>
              <w:t>.</w:t>
            </w:r>
            <w:r w:rsidR="00491083">
              <w:rPr>
                <w:rFonts w:ascii="Arial" w:hAnsi="Arial"/>
                <w:b/>
                <w:lang w:val="en-CA"/>
              </w:rPr>
              <w:t xml:space="preserve"> </w:t>
            </w:r>
            <w:r w:rsidR="00491083">
              <w:rPr>
                <w:rFonts w:ascii="Arial" w:hAnsi="Arial"/>
                <w:lang w:val="en-CA"/>
              </w:rPr>
              <w:t>(the “</w:t>
            </w:r>
            <w:r w:rsidR="00491083" w:rsidRPr="00F476E0">
              <w:rPr>
                <w:rFonts w:ascii="Arial" w:hAnsi="Arial"/>
                <w:b/>
                <w:lang w:val="en-CA"/>
              </w:rPr>
              <w:t>Issuer</w:t>
            </w:r>
            <w:r w:rsidR="00491083">
              <w:rPr>
                <w:rFonts w:ascii="Arial" w:hAnsi="Arial"/>
                <w:lang w:val="en-CA"/>
              </w:rPr>
              <w:t xml:space="preserve">”).  </w:t>
            </w:r>
          </w:p>
        </w:tc>
        <w:tc>
          <w:tcPr>
            <w:tcW w:w="3089" w:type="dxa"/>
          </w:tcPr>
          <w:p w14:paraId="5CF49638" w14:textId="12026519" w:rsidR="00840B45" w:rsidRPr="00A24012" w:rsidRDefault="008E5351" w:rsidP="00D668EA">
            <w:pPr>
              <w:pStyle w:val="BodyText"/>
              <w:spacing w:before="0"/>
              <w:rPr>
                <w:rFonts w:ascii="Arial" w:hAnsi="Arial"/>
                <w:lang w:val="en-CA"/>
              </w:rPr>
            </w:pPr>
            <w:r>
              <w:rPr>
                <w:rFonts w:ascii="Arial" w:hAnsi="Arial"/>
                <w:lang w:val="en-CA"/>
              </w:rPr>
              <w:br/>
            </w:r>
            <w:proofErr w:type="gramStart"/>
            <w:r w:rsidR="00491083">
              <w:rPr>
                <w:rFonts w:ascii="Arial" w:hAnsi="Arial"/>
                <w:lang w:val="en-CA"/>
              </w:rPr>
              <w:t>CSE:</w:t>
            </w:r>
            <w:r w:rsidR="00A24012">
              <w:rPr>
                <w:rFonts w:ascii="Arial" w:hAnsi="Arial"/>
                <w:lang w:val="en-CA"/>
              </w:rPr>
              <w:t>VOLT</w:t>
            </w:r>
            <w:proofErr w:type="gramEnd"/>
          </w:p>
        </w:tc>
      </w:tr>
    </w:tbl>
    <w:p w14:paraId="131499BF" w14:textId="23B00D93" w:rsidR="00EA4133" w:rsidRDefault="00491083" w:rsidP="00840B45">
      <w:pPr>
        <w:pStyle w:val="BodyText"/>
        <w:spacing w:after="240"/>
        <w:rPr>
          <w:rFonts w:ascii="Arial" w:hAnsi="Arial"/>
          <w:sz w:val="32"/>
          <w:lang w:val="en-CA"/>
        </w:rPr>
      </w:pPr>
      <w:r>
        <w:rPr>
          <w:rFonts w:ascii="Arial" w:hAnsi="Arial"/>
          <w:lang w:val="en-CA"/>
        </w:rPr>
        <w:t xml:space="preserve">Date:  </w:t>
      </w:r>
      <w:r w:rsidR="00A24012">
        <w:rPr>
          <w:rFonts w:ascii="Arial" w:hAnsi="Arial"/>
          <w:u w:val="single"/>
          <w:lang w:val="en-CA"/>
        </w:rPr>
        <w:t>March 30</w:t>
      </w:r>
      <w:r w:rsidRPr="00F476E0">
        <w:rPr>
          <w:rFonts w:ascii="Arial" w:hAnsi="Arial"/>
          <w:u w:val="single"/>
          <w:lang w:val="en-CA"/>
        </w:rPr>
        <w:t>, 202</w:t>
      </w:r>
      <w:r w:rsidR="009F6876">
        <w:rPr>
          <w:rFonts w:ascii="Arial" w:hAnsi="Arial"/>
          <w:u w:val="single"/>
          <w:lang w:val="en-CA"/>
        </w:rPr>
        <w:t>3</w:t>
      </w:r>
      <w:r>
        <w:rPr>
          <w:rFonts w:ascii="Arial" w:hAnsi="Arial"/>
          <w:b/>
          <w:lang w:val="en-CA"/>
        </w:rPr>
        <w:t xml:space="preserve"> </w:t>
      </w:r>
      <w:r>
        <w:rPr>
          <w:rFonts w:ascii="Arial" w:hAnsi="Arial"/>
          <w:b/>
          <w:lang w:val="en-CA"/>
        </w:rPr>
        <w:tab/>
      </w:r>
      <w:r w:rsidRPr="003400E1">
        <w:rPr>
          <w:rFonts w:ascii="Arial" w:hAnsi="Arial"/>
          <w:lang w:val="en-CA"/>
        </w:rPr>
        <w:t>Is</w:t>
      </w:r>
      <w:r>
        <w:rPr>
          <w:rFonts w:ascii="Arial" w:hAnsi="Arial"/>
          <w:lang w:val="en-CA"/>
        </w:rPr>
        <w:t xml:space="preserve"> this an updating or amending Notice:</w:t>
      </w:r>
      <w:r>
        <w:rPr>
          <w:rFonts w:ascii="Monotype Sorts" w:hAnsi="Monotype Sorts"/>
          <w:lang w:val="en-CA"/>
        </w:rPr>
        <w:sym w:font="Monotype Sorts" w:char="F07F"/>
      </w:r>
      <w:r w:rsidR="009239DD">
        <w:rPr>
          <w:rFonts w:ascii="Arial" w:hAnsi="Arial"/>
          <w:lang w:val="en-CA"/>
        </w:rPr>
        <w:t>Yes</w:t>
      </w:r>
      <w:r w:rsidR="009239DD">
        <w:rPr>
          <w:rFonts w:ascii="Arial" w:hAnsi="Arial"/>
          <w:lang w:val="en-CA"/>
        </w:rPr>
        <w:tab/>
      </w:r>
      <w:r>
        <w:rPr>
          <w:rFonts w:ascii="Arial" w:hAnsi="Arial"/>
          <w:lang w:val="en-CA"/>
        </w:rPr>
        <w:t>X</w:t>
      </w:r>
      <w:r w:rsidR="009239DD">
        <w:rPr>
          <w:rFonts w:ascii="Arial" w:hAnsi="Arial"/>
          <w:lang w:val="en-CA"/>
        </w:rPr>
        <w:t xml:space="preserve"> </w:t>
      </w:r>
      <w:r>
        <w:rPr>
          <w:rFonts w:ascii="Arial" w:hAnsi="Arial"/>
          <w:lang w:val="en-CA"/>
        </w:rPr>
        <w:t>No</w:t>
      </w:r>
    </w:p>
    <w:p w14:paraId="185AFC19" w14:textId="77777777" w:rsidR="00EA4133" w:rsidRDefault="00491083" w:rsidP="00C10A32">
      <w:pPr>
        <w:pStyle w:val="BodyText"/>
        <w:tabs>
          <w:tab w:val="left" w:pos="9180"/>
        </w:tabs>
        <w:spacing w:before="0" w:after="120"/>
        <w:rPr>
          <w:rFonts w:ascii="Arial" w:hAnsi="Arial"/>
          <w:lang w:val="en-CA"/>
        </w:rPr>
      </w:pPr>
      <w:r>
        <w:rPr>
          <w:rFonts w:ascii="Arial" w:hAnsi="Arial"/>
          <w:lang w:val="en-CA"/>
        </w:rPr>
        <w:t>If yes provide date(s) of prior Notices</w:t>
      </w:r>
      <w:r w:rsidRPr="00F476E0">
        <w:rPr>
          <w:rFonts w:ascii="Arial" w:hAnsi="Arial"/>
          <w:lang w:val="en-CA"/>
        </w:rPr>
        <w:t xml:space="preserve">:  </w:t>
      </w:r>
      <w:r w:rsidRPr="00F476E0">
        <w:rPr>
          <w:rFonts w:ascii="Arial" w:hAnsi="Arial"/>
          <w:u w:val="single"/>
          <w:lang w:val="en-CA"/>
        </w:rPr>
        <w:t xml:space="preserve">Not </w:t>
      </w:r>
      <w:proofErr w:type="gramStart"/>
      <w:r w:rsidRPr="00F476E0">
        <w:rPr>
          <w:rFonts w:ascii="Arial" w:hAnsi="Arial"/>
          <w:u w:val="single"/>
          <w:lang w:val="en-CA"/>
        </w:rPr>
        <w:t>applicable</w:t>
      </w:r>
      <w:proofErr w:type="gramEnd"/>
    </w:p>
    <w:p w14:paraId="7585F809" w14:textId="45FB8723" w:rsidR="00EA4133" w:rsidRDefault="0049108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24012" w:rsidRPr="00A24012">
        <w:rPr>
          <w:rFonts w:ascii="Arial" w:hAnsi="Arial"/>
          <w:u w:val="single"/>
          <w:lang w:val="en-US"/>
        </w:rPr>
        <w:t>84,046,844</w:t>
      </w:r>
      <w:r w:rsidR="00A24012">
        <w:rPr>
          <w:rFonts w:ascii="Arial" w:hAnsi="Arial"/>
          <w:b/>
          <w:bCs/>
          <w:u w:val="single"/>
          <w:lang w:val="en-US"/>
        </w:rPr>
        <w:t xml:space="preserve"> </w:t>
      </w:r>
      <w:r w:rsidRPr="00B72337">
        <w:rPr>
          <w:rFonts w:ascii="Arial" w:hAnsi="Arial"/>
          <w:u w:val="single"/>
          <w:lang w:val="en-CA"/>
        </w:rPr>
        <w:t>common shares</w:t>
      </w:r>
      <w:r>
        <w:rPr>
          <w:rFonts w:ascii="Arial" w:hAnsi="Arial"/>
          <w:u w:val="single"/>
          <w:lang w:val="en-CA"/>
        </w:rPr>
        <w:t>.</w:t>
      </w:r>
    </w:p>
    <w:p w14:paraId="2F8970E0" w14:textId="77777777" w:rsidR="00840B45" w:rsidRPr="00840B45" w:rsidRDefault="00491083" w:rsidP="00C10A32">
      <w:pPr>
        <w:pStyle w:val="BodyText"/>
        <w:tabs>
          <w:tab w:val="left" w:pos="9180"/>
        </w:tabs>
        <w:spacing w:before="0" w:after="120"/>
        <w:rPr>
          <w:rFonts w:ascii="Arial" w:hAnsi="Arial"/>
          <w:b/>
          <w:lang w:val="en-CA"/>
        </w:rPr>
      </w:pPr>
      <w:r>
        <w:rPr>
          <w:rFonts w:ascii="Arial" w:hAnsi="Arial"/>
          <w:b/>
          <w:lang w:val="en-CA"/>
        </w:rPr>
        <w:t>Pricing</w:t>
      </w:r>
    </w:p>
    <w:p w14:paraId="46BC01BD" w14:textId="41F2247A" w:rsidR="00EA4133" w:rsidRPr="00F476E0" w:rsidRDefault="00491083" w:rsidP="00C10A32">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sidR="00A24012">
        <w:rPr>
          <w:rFonts w:ascii="Arial" w:hAnsi="Arial"/>
          <w:u w:val="single"/>
          <w:lang w:val="en-CA"/>
        </w:rPr>
        <w:t>March 17</w:t>
      </w:r>
      <w:r w:rsidRPr="00F476E0">
        <w:rPr>
          <w:rFonts w:ascii="Arial" w:hAnsi="Arial"/>
          <w:u w:val="single"/>
          <w:lang w:val="en-CA"/>
        </w:rPr>
        <w:t>, 202</w:t>
      </w:r>
      <w:r w:rsidR="009F6876">
        <w:rPr>
          <w:rFonts w:ascii="Arial" w:hAnsi="Arial"/>
          <w:u w:val="single"/>
          <w:lang w:val="en-CA"/>
        </w:rPr>
        <w:t>3</w:t>
      </w:r>
    </w:p>
    <w:p w14:paraId="359B8AA0" w14:textId="6BD34666" w:rsidR="00840B45" w:rsidRPr="00F476E0" w:rsidRDefault="00491083" w:rsidP="00C10A32">
      <w:pPr>
        <w:pStyle w:val="BodyText"/>
        <w:tabs>
          <w:tab w:val="left" w:pos="9180"/>
        </w:tabs>
        <w:spacing w:before="0" w:after="120"/>
        <w:rPr>
          <w:rFonts w:ascii="Arial" w:hAnsi="Arial"/>
          <w:lang w:val="en-CA"/>
        </w:rPr>
      </w:pPr>
      <w:r w:rsidRPr="00F476E0">
        <w:rPr>
          <w:rFonts w:ascii="Arial" w:hAnsi="Arial"/>
          <w:lang w:val="en-CA"/>
        </w:rPr>
        <w:t xml:space="preserve">Date of confidential request for price protection: </w:t>
      </w:r>
      <w:r w:rsidR="00A24012">
        <w:rPr>
          <w:rFonts w:ascii="Arial" w:hAnsi="Arial"/>
          <w:u w:val="single"/>
          <w:lang w:val="en-CA"/>
        </w:rPr>
        <w:t>March 6</w:t>
      </w:r>
      <w:r w:rsidR="009F6876">
        <w:rPr>
          <w:rFonts w:ascii="Arial" w:hAnsi="Arial"/>
          <w:u w:val="single"/>
          <w:lang w:val="en-CA"/>
        </w:rPr>
        <w:t>, 2023</w:t>
      </w:r>
    </w:p>
    <w:p w14:paraId="2B21E33C" w14:textId="691D722D" w:rsidR="00EA4133" w:rsidRPr="00F476E0" w:rsidRDefault="00491083" w:rsidP="00C10A32">
      <w:pPr>
        <w:pStyle w:val="BodyText"/>
        <w:tabs>
          <w:tab w:val="left" w:pos="9180"/>
        </w:tabs>
        <w:spacing w:before="0" w:after="120"/>
        <w:rPr>
          <w:rFonts w:ascii="Arial" w:hAnsi="Arial"/>
          <w:lang w:val="en-CA"/>
        </w:rPr>
      </w:pPr>
      <w:r w:rsidRPr="00F476E0">
        <w:rPr>
          <w:rFonts w:ascii="Arial" w:hAnsi="Arial"/>
          <w:lang w:val="en-CA"/>
        </w:rPr>
        <w:t>Closing Market Price on Day Preceding the news release:</w:t>
      </w:r>
      <w:r>
        <w:rPr>
          <w:rFonts w:ascii="Arial" w:hAnsi="Arial"/>
          <w:lang w:val="en-CA"/>
        </w:rPr>
        <w:t xml:space="preserve"> </w:t>
      </w:r>
      <w:r w:rsidR="009F109A">
        <w:rPr>
          <w:rFonts w:ascii="Arial" w:hAnsi="Arial"/>
          <w:u w:val="single"/>
          <w:lang w:val="en-CA"/>
        </w:rPr>
        <w:t>$0.</w:t>
      </w:r>
      <w:r w:rsidR="00A24012">
        <w:rPr>
          <w:rFonts w:ascii="Arial" w:hAnsi="Arial"/>
          <w:u w:val="single"/>
          <w:lang w:val="en-CA"/>
        </w:rPr>
        <w:t>0</w:t>
      </w:r>
      <w:r w:rsidR="0020150B">
        <w:rPr>
          <w:rFonts w:ascii="Arial" w:hAnsi="Arial"/>
          <w:u w:val="single"/>
          <w:lang w:val="en-CA"/>
        </w:rPr>
        <w:t>25</w:t>
      </w:r>
      <w:r>
        <w:rPr>
          <w:rFonts w:ascii="Arial" w:hAnsi="Arial"/>
          <w:u w:val="single"/>
          <w:lang w:val="en-CA"/>
        </w:rPr>
        <w:t xml:space="preserve"> (on </w:t>
      </w:r>
      <w:r w:rsidR="00A24012">
        <w:rPr>
          <w:rFonts w:ascii="Arial" w:hAnsi="Arial"/>
          <w:u w:val="single"/>
          <w:lang w:val="en-CA"/>
        </w:rPr>
        <w:t>March 17</w:t>
      </w:r>
      <w:r w:rsidR="009F109A">
        <w:rPr>
          <w:rFonts w:ascii="Arial" w:hAnsi="Arial"/>
          <w:u w:val="single"/>
          <w:lang w:val="en-CA"/>
        </w:rPr>
        <w:t>, 202</w:t>
      </w:r>
      <w:r w:rsidR="009F6876">
        <w:rPr>
          <w:rFonts w:ascii="Arial" w:hAnsi="Arial"/>
          <w:u w:val="single"/>
          <w:lang w:val="en-CA"/>
        </w:rPr>
        <w:t>3</w:t>
      </w:r>
      <w:r>
        <w:rPr>
          <w:rFonts w:ascii="Arial" w:hAnsi="Arial"/>
          <w:u w:val="single"/>
          <w:lang w:val="en-CA"/>
        </w:rPr>
        <w:t>)</w:t>
      </w:r>
      <w:r>
        <w:rPr>
          <w:rStyle w:val="Fillin"/>
        </w:rPr>
        <w:t xml:space="preserve"> </w:t>
      </w:r>
    </w:p>
    <w:p w14:paraId="4E1736BC" w14:textId="4FDC4977" w:rsidR="00840B45" w:rsidRPr="00F476E0" w:rsidRDefault="00491083" w:rsidP="00C10A32">
      <w:pPr>
        <w:pStyle w:val="BodyText"/>
        <w:tabs>
          <w:tab w:val="left" w:pos="9180"/>
        </w:tabs>
        <w:spacing w:before="0" w:after="120"/>
        <w:rPr>
          <w:rFonts w:ascii="Arial" w:hAnsi="Arial"/>
          <w:lang w:val="en-CA"/>
        </w:rPr>
      </w:pPr>
      <w:r w:rsidRPr="00F476E0">
        <w:rPr>
          <w:rFonts w:ascii="Arial" w:hAnsi="Arial"/>
          <w:lang w:val="en-CA"/>
        </w:rPr>
        <w:t>Day preceding request for price protec</w:t>
      </w:r>
      <w:r w:rsidR="009239DD">
        <w:rPr>
          <w:rFonts w:ascii="Arial" w:hAnsi="Arial"/>
          <w:lang w:val="en-CA"/>
        </w:rPr>
        <w:t>tion:</w:t>
      </w:r>
      <w:r w:rsidRPr="00F476E0">
        <w:rPr>
          <w:rFonts w:ascii="Arial" w:hAnsi="Arial"/>
          <w:u w:val="single"/>
          <w:lang w:val="en-CA"/>
        </w:rPr>
        <w:t xml:space="preserve"> </w:t>
      </w:r>
      <w:r w:rsidR="009F6876">
        <w:rPr>
          <w:rFonts w:ascii="Arial" w:hAnsi="Arial"/>
          <w:u w:val="single"/>
          <w:lang w:val="en-CA"/>
        </w:rPr>
        <w:t>$0.0</w:t>
      </w:r>
      <w:r w:rsidR="00A24012">
        <w:rPr>
          <w:rFonts w:ascii="Arial" w:hAnsi="Arial"/>
          <w:u w:val="single"/>
          <w:lang w:val="en-CA"/>
        </w:rPr>
        <w:t>3</w:t>
      </w:r>
    </w:p>
    <w:p w14:paraId="6B9B9E24" w14:textId="77777777" w:rsidR="00840B45" w:rsidRDefault="00491083" w:rsidP="00C10A32">
      <w:pPr>
        <w:pStyle w:val="BodyText"/>
        <w:tabs>
          <w:tab w:val="left" w:pos="9180"/>
        </w:tabs>
        <w:spacing w:before="0" w:after="120"/>
        <w:rPr>
          <w:rFonts w:ascii="Arial" w:hAnsi="Arial"/>
          <w:b/>
          <w:lang w:val="en-CA"/>
        </w:rPr>
      </w:pPr>
      <w:r>
        <w:rPr>
          <w:rFonts w:ascii="Arial" w:hAnsi="Arial"/>
          <w:b/>
          <w:lang w:val="en-CA"/>
        </w:rPr>
        <w:t>Closing</w:t>
      </w:r>
    </w:p>
    <w:p w14:paraId="4C0EAEBB" w14:textId="4A5BA8C2" w:rsidR="00840B45" w:rsidRDefault="00491083"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20150B" w:rsidRPr="0020150B">
        <w:rPr>
          <w:rFonts w:ascii="Arial" w:hAnsi="Arial"/>
          <w:u w:val="single"/>
          <w:lang w:val="en-US"/>
        </w:rPr>
        <w:t>20,174,762</w:t>
      </w:r>
      <w:r w:rsidR="0020150B">
        <w:rPr>
          <w:rFonts w:ascii="Arial" w:hAnsi="Arial"/>
          <w:u w:val="single"/>
          <w:lang w:val="en-US"/>
        </w:rPr>
        <w:t xml:space="preserve"> common </w:t>
      </w:r>
      <w:proofErr w:type="gramStart"/>
      <w:r w:rsidR="0020150B">
        <w:rPr>
          <w:rFonts w:ascii="Arial" w:hAnsi="Arial"/>
          <w:u w:val="single"/>
          <w:lang w:val="en-US"/>
        </w:rPr>
        <w:t>shares</w:t>
      </w:r>
      <w:proofErr w:type="gramEnd"/>
    </w:p>
    <w:p w14:paraId="6A522C40" w14:textId="5D868A45" w:rsidR="00840B45" w:rsidRPr="00936398" w:rsidRDefault="00491083"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0020150B">
        <w:rPr>
          <w:rFonts w:ascii="Arial" w:hAnsi="Arial"/>
          <w:u w:val="single"/>
          <w:lang w:val="en-CA"/>
        </w:rPr>
        <w:t>104,221,606</w:t>
      </w:r>
      <w:r w:rsidR="009F109A">
        <w:rPr>
          <w:rFonts w:ascii="Arial" w:hAnsi="Arial"/>
          <w:u w:val="single"/>
          <w:lang w:val="en-CA"/>
        </w:rPr>
        <w:t xml:space="preserve"> common shares</w:t>
      </w:r>
      <w:r>
        <w:rPr>
          <w:rFonts w:ascii="Arial" w:hAnsi="Arial"/>
          <w:u w:val="single"/>
          <w:lang w:val="en-CA"/>
        </w:rPr>
        <w:t>.</w:t>
      </w:r>
    </w:p>
    <w:p w14:paraId="6F28D3F1" w14:textId="77777777" w:rsidR="00A90670" w:rsidRDefault="00491083">
      <w:pPr>
        <w:pStyle w:val="BodyText"/>
        <w:spacing w:before="0" w:after="240"/>
        <w:rPr>
          <w:rFonts w:ascii="Arial" w:hAnsi="Arial"/>
          <w:b/>
          <w:lang w:val="en-CA"/>
        </w:rPr>
      </w:pPr>
      <w:r>
        <w:rPr>
          <w:rFonts w:ascii="Arial" w:hAnsi="Arial"/>
          <w:b/>
          <w:lang w:val="en-CA"/>
        </w:rPr>
        <w:t>Part 1.</w:t>
      </w:r>
      <w:r>
        <w:rPr>
          <w:rFonts w:ascii="Arial" w:hAnsi="Arial"/>
          <w:b/>
          <w:lang w:val="en-CA"/>
        </w:rPr>
        <w:tab/>
        <w:t xml:space="preserve">Private Placement </w:t>
      </w:r>
    </w:p>
    <w:p w14:paraId="0C57B911" w14:textId="77777777" w:rsidR="00C536D3" w:rsidRPr="00C536D3" w:rsidRDefault="0049108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3E1994" w14:paraId="6398E9A5" w14:textId="77777777" w:rsidTr="0064019D">
        <w:tc>
          <w:tcPr>
            <w:tcW w:w="3652" w:type="dxa"/>
          </w:tcPr>
          <w:p w14:paraId="1C63860A" w14:textId="77777777" w:rsidR="00C536D3" w:rsidRPr="00C536D3" w:rsidRDefault="0049108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3119DE56" w14:textId="77777777" w:rsidR="00C536D3" w:rsidRPr="00C536D3" w:rsidRDefault="00491083" w:rsidP="00C536D3">
            <w:pPr>
              <w:pStyle w:val="BodyText"/>
              <w:rPr>
                <w:rFonts w:ascii="Arial" w:hAnsi="Arial"/>
                <w:lang w:val="en-CA"/>
              </w:rPr>
            </w:pPr>
            <w:r w:rsidRPr="00C536D3">
              <w:rPr>
                <w:rFonts w:ascii="Arial" w:hAnsi="Arial"/>
                <w:lang w:val="en-CA"/>
              </w:rPr>
              <w:t>Number of Purchasers</w:t>
            </w:r>
          </w:p>
        </w:tc>
        <w:tc>
          <w:tcPr>
            <w:tcW w:w="1829" w:type="dxa"/>
          </w:tcPr>
          <w:p w14:paraId="487365A1" w14:textId="77777777" w:rsidR="00C536D3" w:rsidRPr="00C536D3" w:rsidRDefault="00491083" w:rsidP="00C536D3">
            <w:pPr>
              <w:pStyle w:val="BodyText"/>
              <w:rPr>
                <w:rFonts w:ascii="Arial" w:hAnsi="Arial"/>
                <w:lang w:val="en-CA"/>
              </w:rPr>
            </w:pPr>
            <w:r w:rsidRPr="00C536D3">
              <w:rPr>
                <w:rFonts w:ascii="Arial" w:hAnsi="Arial"/>
                <w:lang w:val="en-CA"/>
              </w:rPr>
              <w:t>Price per Security</w:t>
            </w:r>
          </w:p>
        </w:tc>
        <w:tc>
          <w:tcPr>
            <w:tcW w:w="2394" w:type="dxa"/>
          </w:tcPr>
          <w:p w14:paraId="0E0EA9E8" w14:textId="77777777" w:rsidR="00C536D3" w:rsidRPr="00C536D3" w:rsidRDefault="00491083" w:rsidP="00C536D3">
            <w:pPr>
              <w:pStyle w:val="BodyText"/>
              <w:rPr>
                <w:rFonts w:ascii="Arial" w:hAnsi="Arial"/>
                <w:lang w:val="en-CA"/>
              </w:rPr>
            </w:pPr>
            <w:r w:rsidRPr="00C536D3">
              <w:rPr>
                <w:rFonts w:ascii="Arial" w:hAnsi="Arial"/>
                <w:lang w:val="en-CA"/>
              </w:rPr>
              <w:t>Total dollar value (CDN$) raised in the jurisdiction</w:t>
            </w:r>
          </w:p>
        </w:tc>
      </w:tr>
      <w:tr w:rsidR="003E1994" w14:paraId="34D90A5A" w14:textId="77777777" w:rsidTr="0064019D">
        <w:tc>
          <w:tcPr>
            <w:tcW w:w="3652" w:type="dxa"/>
          </w:tcPr>
          <w:p w14:paraId="7C4839E7" w14:textId="77777777" w:rsidR="00C536D3" w:rsidRPr="00D668EA" w:rsidRDefault="00491083" w:rsidP="00C536D3">
            <w:pPr>
              <w:pStyle w:val="BodyText"/>
              <w:rPr>
                <w:rFonts w:ascii="Arial" w:hAnsi="Arial"/>
                <w:lang w:val="en-CA"/>
              </w:rPr>
            </w:pPr>
            <w:r>
              <w:rPr>
                <w:rFonts w:ascii="Arial" w:hAnsi="Arial"/>
                <w:lang w:val="en-CA"/>
              </w:rPr>
              <w:t>Ontario</w:t>
            </w:r>
          </w:p>
        </w:tc>
        <w:tc>
          <w:tcPr>
            <w:tcW w:w="1701" w:type="dxa"/>
          </w:tcPr>
          <w:p w14:paraId="79E24063" w14:textId="079ECBEF" w:rsidR="00C536D3" w:rsidRPr="00D668EA" w:rsidRDefault="0020150B" w:rsidP="00C536D3">
            <w:pPr>
              <w:pStyle w:val="BodyText"/>
              <w:rPr>
                <w:rFonts w:ascii="Arial" w:hAnsi="Arial"/>
                <w:lang w:val="en-CA"/>
              </w:rPr>
            </w:pPr>
            <w:r>
              <w:rPr>
                <w:rFonts w:ascii="Arial" w:hAnsi="Arial"/>
                <w:lang w:val="en-CA"/>
              </w:rPr>
              <w:t>2</w:t>
            </w:r>
            <w:r w:rsidR="00043D05">
              <w:rPr>
                <w:rFonts w:ascii="Arial" w:hAnsi="Arial"/>
                <w:lang w:val="en-CA"/>
              </w:rPr>
              <w:t>4</w:t>
            </w:r>
          </w:p>
        </w:tc>
        <w:tc>
          <w:tcPr>
            <w:tcW w:w="1829" w:type="dxa"/>
          </w:tcPr>
          <w:p w14:paraId="77CCFE56" w14:textId="22952AE7" w:rsidR="00C536D3" w:rsidRPr="00D668EA" w:rsidRDefault="00043D05" w:rsidP="00C536D3">
            <w:pPr>
              <w:pStyle w:val="BodyText"/>
              <w:rPr>
                <w:rFonts w:ascii="Arial" w:hAnsi="Arial"/>
                <w:lang w:val="en-CA"/>
              </w:rPr>
            </w:pPr>
            <w:r>
              <w:rPr>
                <w:rFonts w:ascii="Arial" w:hAnsi="Arial"/>
                <w:lang w:val="en-CA"/>
              </w:rPr>
              <w:t>$</w:t>
            </w:r>
            <w:r w:rsidR="009239DD">
              <w:rPr>
                <w:rFonts w:ascii="Arial" w:hAnsi="Arial"/>
                <w:lang w:val="en-CA"/>
              </w:rPr>
              <w:t>0.0</w:t>
            </w:r>
            <w:r w:rsidR="0020150B">
              <w:rPr>
                <w:rFonts w:ascii="Arial" w:hAnsi="Arial"/>
                <w:lang w:val="en-CA"/>
              </w:rPr>
              <w:t>3</w:t>
            </w:r>
          </w:p>
        </w:tc>
        <w:tc>
          <w:tcPr>
            <w:tcW w:w="2394" w:type="dxa"/>
          </w:tcPr>
          <w:p w14:paraId="0E462A7F" w14:textId="0B581623" w:rsidR="00C536D3" w:rsidRPr="00D668EA" w:rsidRDefault="00491083" w:rsidP="009239DD">
            <w:pPr>
              <w:pStyle w:val="BodyText"/>
              <w:rPr>
                <w:rFonts w:ascii="Arial" w:hAnsi="Arial"/>
                <w:lang w:val="en-CA"/>
              </w:rPr>
            </w:pPr>
            <w:r w:rsidRPr="003C69C8">
              <w:rPr>
                <w:rFonts w:ascii="Arial" w:hAnsi="Arial"/>
                <w:lang w:val="en-CA"/>
              </w:rPr>
              <w:t>$</w:t>
            </w:r>
            <w:r w:rsidR="0020150B">
              <w:rPr>
                <w:rFonts w:ascii="Arial" w:hAnsi="Arial"/>
                <w:lang w:val="en-CA"/>
              </w:rPr>
              <w:t>585,142.86</w:t>
            </w:r>
          </w:p>
        </w:tc>
      </w:tr>
      <w:tr w:rsidR="003E1994" w14:paraId="761C7985" w14:textId="77777777" w:rsidTr="0064019D">
        <w:tc>
          <w:tcPr>
            <w:tcW w:w="3652" w:type="dxa"/>
          </w:tcPr>
          <w:p w14:paraId="056EEBBA" w14:textId="2B31905A" w:rsidR="00C536D3" w:rsidRPr="00D668EA" w:rsidRDefault="00043D05" w:rsidP="00C536D3">
            <w:pPr>
              <w:pStyle w:val="BodyText"/>
              <w:rPr>
                <w:rFonts w:ascii="Arial" w:hAnsi="Arial"/>
                <w:lang w:val="en-CA"/>
              </w:rPr>
            </w:pPr>
            <w:r>
              <w:rPr>
                <w:rFonts w:ascii="Arial" w:hAnsi="Arial"/>
                <w:lang w:val="en-CA"/>
              </w:rPr>
              <w:t>Germany</w:t>
            </w:r>
          </w:p>
        </w:tc>
        <w:tc>
          <w:tcPr>
            <w:tcW w:w="1701" w:type="dxa"/>
          </w:tcPr>
          <w:p w14:paraId="0B55E78F" w14:textId="74625FAD" w:rsidR="00C536D3" w:rsidRPr="00D668EA" w:rsidRDefault="0020150B" w:rsidP="00C536D3">
            <w:pPr>
              <w:pStyle w:val="BodyText"/>
              <w:rPr>
                <w:rFonts w:ascii="Arial" w:hAnsi="Arial"/>
                <w:lang w:val="en-CA"/>
              </w:rPr>
            </w:pPr>
            <w:r>
              <w:rPr>
                <w:rFonts w:ascii="Arial" w:hAnsi="Arial"/>
                <w:lang w:val="en-CA"/>
              </w:rPr>
              <w:t>1</w:t>
            </w:r>
          </w:p>
        </w:tc>
        <w:tc>
          <w:tcPr>
            <w:tcW w:w="1829" w:type="dxa"/>
          </w:tcPr>
          <w:p w14:paraId="79A11A22" w14:textId="1FBA0C9F" w:rsidR="00C536D3" w:rsidRPr="00D668EA" w:rsidRDefault="00043D05" w:rsidP="00C536D3">
            <w:pPr>
              <w:pStyle w:val="BodyText"/>
              <w:rPr>
                <w:rFonts w:ascii="Arial" w:hAnsi="Arial"/>
                <w:lang w:val="en-CA"/>
              </w:rPr>
            </w:pPr>
            <w:r>
              <w:rPr>
                <w:rFonts w:ascii="Arial" w:hAnsi="Arial"/>
                <w:lang w:val="en-CA"/>
              </w:rPr>
              <w:t>$0.0</w:t>
            </w:r>
            <w:r w:rsidR="0020150B">
              <w:rPr>
                <w:rFonts w:ascii="Arial" w:hAnsi="Arial"/>
                <w:lang w:val="en-CA"/>
              </w:rPr>
              <w:t>3</w:t>
            </w:r>
          </w:p>
        </w:tc>
        <w:tc>
          <w:tcPr>
            <w:tcW w:w="2394" w:type="dxa"/>
          </w:tcPr>
          <w:p w14:paraId="34748B9B" w14:textId="70A7621E" w:rsidR="00C536D3" w:rsidRPr="00D668EA" w:rsidRDefault="00043D05" w:rsidP="00C536D3">
            <w:pPr>
              <w:pStyle w:val="BodyText"/>
              <w:rPr>
                <w:rFonts w:ascii="Arial" w:hAnsi="Arial"/>
                <w:lang w:val="en-CA"/>
              </w:rPr>
            </w:pPr>
            <w:r>
              <w:rPr>
                <w:rFonts w:ascii="Arial" w:hAnsi="Arial"/>
                <w:lang w:val="en-CA"/>
              </w:rPr>
              <w:t>$</w:t>
            </w:r>
            <w:r w:rsidR="0020150B">
              <w:rPr>
                <w:rFonts w:ascii="Arial" w:hAnsi="Arial"/>
                <w:lang w:val="en-CA"/>
              </w:rPr>
              <w:t>20</w:t>
            </w:r>
            <w:r>
              <w:rPr>
                <w:rFonts w:ascii="Arial" w:hAnsi="Arial"/>
                <w:lang w:val="en-CA"/>
              </w:rPr>
              <w:t>,</w:t>
            </w:r>
            <w:r w:rsidR="0020150B">
              <w:rPr>
                <w:rFonts w:ascii="Arial" w:hAnsi="Arial"/>
                <w:lang w:val="en-CA"/>
              </w:rPr>
              <w:t>1</w:t>
            </w:r>
            <w:r>
              <w:rPr>
                <w:rFonts w:ascii="Arial" w:hAnsi="Arial"/>
                <w:lang w:val="en-CA"/>
              </w:rPr>
              <w:t>00</w:t>
            </w:r>
          </w:p>
        </w:tc>
      </w:tr>
      <w:tr w:rsidR="003E1994" w14:paraId="2010A600" w14:textId="77777777" w:rsidTr="0064019D">
        <w:tc>
          <w:tcPr>
            <w:tcW w:w="7182" w:type="dxa"/>
            <w:gridSpan w:val="3"/>
          </w:tcPr>
          <w:p w14:paraId="3D6ED6B5" w14:textId="77777777" w:rsidR="00C536D3" w:rsidRPr="00D668EA" w:rsidRDefault="00491083" w:rsidP="00C536D3">
            <w:pPr>
              <w:pStyle w:val="BodyText"/>
              <w:rPr>
                <w:rFonts w:ascii="Arial" w:hAnsi="Arial"/>
                <w:lang w:val="en-CA"/>
              </w:rPr>
            </w:pPr>
            <w:r w:rsidRPr="00D668EA">
              <w:rPr>
                <w:rFonts w:ascii="Arial" w:hAnsi="Arial"/>
                <w:lang w:val="en-CA"/>
              </w:rPr>
              <w:t>Total dollar value of distribution in all jurisdictions:</w:t>
            </w:r>
          </w:p>
        </w:tc>
        <w:tc>
          <w:tcPr>
            <w:tcW w:w="2394" w:type="dxa"/>
          </w:tcPr>
          <w:p w14:paraId="602FAD1A" w14:textId="752426F8" w:rsidR="00C536D3" w:rsidRPr="00D668EA" w:rsidRDefault="00491083" w:rsidP="009239DD">
            <w:pPr>
              <w:pStyle w:val="BodyText"/>
              <w:rPr>
                <w:rFonts w:ascii="Arial" w:hAnsi="Arial"/>
                <w:lang w:val="en-CA"/>
              </w:rPr>
            </w:pPr>
            <w:r w:rsidRPr="003C69C8">
              <w:rPr>
                <w:rFonts w:ascii="Arial" w:hAnsi="Arial"/>
                <w:lang w:val="en-CA"/>
              </w:rPr>
              <w:t>$</w:t>
            </w:r>
            <w:r w:rsidR="00043D05">
              <w:rPr>
                <w:rFonts w:ascii="Arial" w:hAnsi="Arial"/>
                <w:lang w:val="en-CA"/>
              </w:rPr>
              <w:t>6</w:t>
            </w:r>
            <w:r w:rsidR="0020150B">
              <w:rPr>
                <w:rFonts w:ascii="Arial" w:hAnsi="Arial"/>
                <w:lang w:val="en-CA"/>
              </w:rPr>
              <w:t>05,242.86</w:t>
            </w:r>
          </w:p>
        </w:tc>
      </w:tr>
    </w:tbl>
    <w:p w14:paraId="07D44787" w14:textId="77777777" w:rsidR="002639DD" w:rsidRDefault="002639DD" w:rsidP="00C536D3">
      <w:pPr>
        <w:pStyle w:val="BodyText"/>
        <w:rPr>
          <w:rFonts w:ascii="Arial" w:hAnsi="Arial"/>
          <w:b/>
          <w:u w:val="single"/>
          <w:lang w:val="en-CA"/>
        </w:rPr>
      </w:pPr>
    </w:p>
    <w:p w14:paraId="31EC24B2" w14:textId="77777777" w:rsidR="002639DD" w:rsidRDefault="002639DD" w:rsidP="00C536D3">
      <w:pPr>
        <w:pStyle w:val="BodyText"/>
        <w:rPr>
          <w:rFonts w:ascii="Arial" w:hAnsi="Arial"/>
          <w:b/>
          <w:u w:val="single"/>
          <w:lang w:val="en-CA"/>
        </w:rPr>
      </w:pPr>
    </w:p>
    <w:p w14:paraId="38373CBF" w14:textId="77777777" w:rsidR="002639DD" w:rsidRDefault="002639DD" w:rsidP="00C536D3">
      <w:pPr>
        <w:pStyle w:val="BodyText"/>
        <w:rPr>
          <w:rFonts w:ascii="Arial" w:hAnsi="Arial"/>
          <w:b/>
          <w:u w:val="single"/>
          <w:lang w:val="en-CA"/>
        </w:rPr>
      </w:pPr>
    </w:p>
    <w:p w14:paraId="50284F58" w14:textId="77777777" w:rsidR="002639DD" w:rsidRDefault="002639DD" w:rsidP="00C536D3">
      <w:pPr>
        <w:pStyle w:val="BodyText"/>
        <w:rPr>
          <w:rFonts w:ascii="Arial" w:hAnsi="Arial"/>
          <w:b/>
          <w:u w:val="single"/>
          <w:lang w:val="en-CA"/>
        </w:rPr>
      </w:pPr>
    </w:p>
    <w:p w14:paraId="39BD0287" w14:textId="3A2247C6" w:rsidR="00C536D3" w:rsidRDefault="00491083" w:rsidP="00C536D3">
      <w:pPr>
        <w:pStyle w:val="BodyText"/>
        <w:rPr>
          <w:rFonts w:ascii="Arial" w:hAnsi="Arial"/>
          <w:b/>
          <w:u w:val="single"/>
          <w:lang w:val="en-CA"/>
        </w:rPr>
      </w:pPr>
      <w:r w:rsidRPr="00C536D3">
        <w:rPr>
          <w:rFonts w:ascii="Arial" w:hAnsi="Arial"/>
          <w:b/>
          <w:u w:val="single"/>
          <w:lang w:val="en-CA"/>
        </w:rPr>
        <w:lastRenderedPageBreak/>
        <w:t>Table 1B – Related Persons</w:t>
      </w:r>
    </w:p>
    <w:p w14:paraId="2316B52F" w14:textId="77777777" w:rsidR="001F00D2" w:rsidRPr="00C536D3" w:rsidRDefault="006C557E" w:rsidP="00C536D3">
      <w:pPr>
        <w:pStyle w:val="BodyText"/>
        <w:rPr>
          <w:rFonts w:ascii="Arial" w:hAnsi="Arial"/>
          <w:b/>
          <w:u w:val="single"/>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3E1994" w14:paraId="16A04EE7" w14:textId="77777777" w:rsidTr="003400E1">
        <w:trPr>
          <w:trHeight w:val="1965"/>
        </w:trPr>
        <w:tc>
          <w:tcPr>
            <w:tcW w:w="1394" w:type="dxa"/>
          </w:tcPr>
          <w:p w14:paraId="39319222" w14:textId="77777777" w:rsidR="00EA4133" w:rsidRDefault="006C557E">
            <w:pPr>
              <w:pStyle w:val="BodyText"/>
              <w:spacing w:before="0" w:line="280" w:lineRule="exact"/>
              <w:jc w:val="center"/>
              <w:rPr>
                <w:rFonts w:ascii="Arial" w:hAnsi="Arial"/>
                <w:b/>
                <w:sz w:val="20"/>
                <w:lang w:val="en-CA"/>
              </w:rPr>
            </w:pPr>
          </w:p>
          <w:p w14:paraId="3DBFF5D2" w14:textId="77777777" w:rsidR="00EA4133" w:rsidRDefault="00491083" w:rsidP="00C536D3">
            <w:pPr>
              <w:pStyle w:val="BodyText"/>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76" w:type="dxa"/>
          </w:tcPr>
          <w:p w14:paraId="08466078" w14:textId="77777777" w:rsidR="00EA4133" w:rsidRDefault="006C557E">
            <w:pPr>
              <w:pStyle w:val="BodyText"/>
              <w:spacing w:before="0" w:line="280" w:lineRule="exact"/>
              <w:jc w:val="center"/>
              <w:rPr>
                <w:rFonts w:ascii="Arial" w:hAnsi="Arial"/>
                <w:b/>
                <w:sz w:val="20"/>
                <w:lang w:val="en-CA"/>
              </w:rPr>
            </w:pPr>
          </w:p>
          <w:p w14:paraId="0EEF93A5"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17FFCF53" w14:textId="77777777" w:rsidR="00EA4133" w:rsidRDefault="006C557E">
            <w:pPr>
              <w:pStyle w:val="BodyText"/>
              <w:spacing w:before="0" w:line="280" w:lineRule="exact"/>
              <w:jc w:val="center"/>
              <w:rPr>
                <w:rFonts w:ascii="Arial" w:hAnsi="Arial"/>
                <w:b/>
                <w:sz w:val="20"/>
                <w:lang w:val="en-CA"/>
              </w:rPr>
            </w:pPr>
          </w:p>
          <w:p w14:paraId="4BC16756"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5A63352" w14:textId="77777777" w:rsidR="00EA4133" w:rsidRDefault="006C557E">
            <w:pPr>
              <w:pStyle w:val="BodyText"/>
              <w:spacing w:before="0" w:line="280" w:lineRule="exact"/>
              <w:jc w:val="center"/>
              <w:rPr>
                <w:rFonts w:ascii="Arial" w:hAnsi="Arial"/>
                <w:b/>
                <w:sz w:val="20"/>
                <w:lang w:val="en-CA"/>
              </w:rPr>
            </w:pPr>
          </w:p>
          <w:p w14:paraId="640BABE6"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Conversion</w:t>
            </w:r>
          </w:p>
          <w:p w14:paraId="2ECE91F7"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Price (if</w:t>
            </w:r>
          </w:p>
          <w:p w14:paraId="45C26A6D"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Applicable)</w:t>
            </w:r>
          </w:p>
          <w:p w14:paraId="4E79AC31" w14:textId="77777777" w:rsidR="00C536D3" w:rsidRDefault="0049108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2CCFB06A" w14:textId="77777777" w:rsidR="00EA4133" w:rsidRDefault="006C557E">
            <w:pPr>
              <w:pStyle w:val="BodyText"/>
              <w:spacing w:before="0" w:line="280" w:lineRule="exact"/>
              <w:jc w:val="center"/>
              <w:rPr>
                <w:rFonts w:ascii="Arial" w:hAnsi="Arial"/>
                <w:b/>
                <w:sz w:val="20"/>
                <w:lang w:val="en-CA"/>
              </w:rPr>
            </w:pPr>
          </w:p>
          <w:p w14:paraId="36AF9977"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099F4499" w14:textId="77777777" w:rsidR="00C536D3" w:rsidRDefault="006C557E" w:rsidP="00C536D3">
            <w:pPr>
              <w:pStyle w:val="BodyText"/>
              <w:spacing w:before="0" w:line="280" w:lineRule="exact"/>
              <w:jc w:val="center"/>
              <w:rPr>
                <w:rFonts w:ascii="Arial" w:hAnsi="Arial"/>
                <w:b/>
                <w:sz w:val="20"/>
              </w:rPr>
            </w:pPr>
          </w:p>
          <w:p w14:paraId="3E17574E" w14:textId="77777777" w:rsidR="00EA4133" w:rsidRDefault="0049108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100" w:type="dxa"/>
          </w:tcPr>
          <w:p w14:paraId="207D2E3E" w14:textId="77777777" w:rsidR="00EA4133" w:rsidRDefault="006C557E">
            <w:pPr>
              <w:pStyle w:val="BodyText"/>
              <w:spacing w:before="0" w:line="280" w:lineRule="exact"/>
              <w:jc w:val="center"/>
              <w:rPr>
                <w:rFonts w:ascii="Arial" w:hAnsi="Arial"/>
                <w:b/>
                <w:sz w:val="20"/>
                <w:lang w:val="en-CA"/>
              </w:rPr>
            </w:pPr>
          </w:p>
          <w:p w14:paraId="7D63D15E" w14:textId="77777777" w:rsidR="00EA4133" w:rsidRDefault="0049108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96402F9" w14:textId="77777777" w:rsidR="00EA4133" w:rsidRDefault="006C557E">
            <w:pPr>
              <w:pStyle w:val="BodyText"/>
              <w:spacing w:before="0" w:line="280" w:lineRule="exact"/>
              <w:jc w:val="center"/>
              <w:rPr>
                <w:rFonts w:ascii="Arial" w:hAnsi="Arial"/>
                <w:b/>
                <w:color w:val="000000"/>
                <w:sz w:val="20"/>
                <w:lang w:val="en-CA"/>
              </w:rPr>
            </w:pPr>
          </w:p>
          <w:p w14:paraId="0CD3062B" w14:textId="77777777" w:rsidR="00EA4133" w:rsidRDefault="0049108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3E1994" w14:paraId="76ED948F" w14:textId="77777777" w:rsidTr="006D0890">
        <w:trPr>
          <w:trHeight w:val="422"/>
        </w:trPr>
        <w:tc>
          <w:tcPr>
            <w:tcW w:w="2770" w:type="dxa"/>
            <w:gridSpan w:val="2"/>
          </w:tcPr>
          <w:p w14:paraId="1EFFBF00" w14:textId="77777777" w:rsidR="003400E1" w:rsidRPr="00D668EA" w:rsidRDefault="00491083" w:rsidP="00D668EA">
            <w:pPr>
              <w:pStyle w:val="BodyText"/>
              <w:spacing w:before="0"/>
              <w:rPr>
                <w:rFonts w:ascii="Arial" w:hAnsi="Arial"/>
                <w:lang w:val="en-CA"/>
              </w:rPr>
            </w:pPr>
            <w:r>
              <w:rPr>
                <w:rFonts w:ascii="Arial" w:hAnsi="Arial"/>
                <w:lang w:val="en-CA"/>
              </w:rPr>
              <w:t>Not applicable.</w:t>
            </w:r>
          </w:p>
        </w:tc>
        <w:tc>
          <w:tcPr>
            <w:tcW w:w="1192" w:type="dxa"/>
          </w:tcPr>
          <w:p w14:paraId="544F16A0" w14:textId="77777777" w:rsidR="003400E1" w:rsidRDefault="006C557E">
            <w:pPr>
              <w:pStyle w:val="BodyText"/>
              <w:rPr>
                <w:rFonts w:ascii="Arial" w:hAnsi="Arial"/>
                <w:lang w:val="en-CA"/>
              </w:rPr>
            </w:pPr>
          </w:p>
        </w:tc>
        <w:tc>
          <w:tcPr>
            <w:tcW w:w="1376" w:type="dxa"/>
          </w:tcPr>
          <w:p w14:paraId="7923D7BB" w14:textId="77777777" w:rsidR="003400E1" w:rsidRDefault="006C557E">
            <w:pPr>
              <w:pStyle w:val="BodyText"/>
              <w:rPr>
                <w:rFonts w:ascii="Arial" w:hAnsi="Arial"/>
                <w:lang w:val="en-CA"/>
              </w:rPr>
            </w:pPr>
          </w:p>
        </w:tc>
        <w:tc>
          <w:tcPr>
            <w:tcW w:w="1376" w:type="dxa"/>
          </w:tcPr>
          <w:p w14:paraId="6F181871" w14:textId="77777777" w:rsidR="003400E1" w:rsidRDefault="006C557E">
            <w:pPr>
              <w:pStyle w:val="BodyText"/>
              <w:rPr>
                <w:rFonts w:ascii="Arial" w:hAnsi="Arial"/>
                <w:lang w:val="en-CA"/>
              </w:rPr>
            </w:pPr>
          </w:p>
        </w:tc>
        <w:tc>
          <w:tcPr>
            <w:tcW w:w="1742" w:type="dxa"/>
          </w:tcPr>
          <w:p w14:paraId="0A6E9C78" w14:textId="77777777" w:rsidR="003400E1" w:rsidRDefault="006C557E">
            <w:pPr>
              <w:pStyle w:val="BodyText"/>
              <w:rPr>
                <w:rFonts w:ascii="Arial" w:hAnsi="Arial"/>
                <w:lang w:val="en-CA"/>
              </w:rPr>
            </w:pPr>
          </w:p>
        </w:tc>
        <w:tc>
          <w:tcPr>
            <w:tcW w:w="1100" w:type="dxa"/>
          </w:tcPr>
          <w:p w14:paraId="50754CFB" w14:textId="77777777" w:rsidR="003400E1" w:rsidRDefault="006C557E">
            <w:pPr>
              <w:pStyle w:val="BodyText"/>
              <w:rPr>
                <w:rFonts w:ascii="Arial" w:hAnsi="Arial"/>
                <w:lang w:val="en-CA"/>
              </w:rPr>
            </w:pPr>
          </w:p>
        </w:tc>
        <w:tc>
          <w:tcPr>
            <w:tcW w:w="1100" w:type="dxa"/>
          </w:tcPr>
          <w:p w14:paraId="3F172B86" w14:textId="77777777" w:rsidR="003400E1" w:rsidRDefault="006C557E">
            <w:pPr>
              <w:pStyle w:val="BodyText"/>
              <w:rPr>
                <w:rFonts w:ascii="Arial" w:hAnsi="Arial"/>
                <w:lang w:val="en-CA"/>
              </w:rPr>
            </w:pPr>
          </w:p>
        </w:tc>
      </w:tr>
    </w:tbl>
    <w:p w14:paraId="13692CD6" w14:textId="77777777" w:rsidR="00EA4133" w:rsidRPr="008003B9" w:rsidRDefault="0049108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44E9BD06" w14:textId="65EA0064" w:rsidR="00EA4133" w:rsidRPr="00F476E0" w:rsidRDefault="0049108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9239DD">
        <w:rPr>
          <w:rFonts w:ascii="Arial" w:hAnsi="Arial"/>
          <w:u w:val="single"/>
        </w:rPr>
        <w:t>$</w:t>
      </w:r>
      <w:r w:rsidR="00043D05">
        <w:rPr>
          <w:rFonts w:ascii="Arial" w:hAnsi="Arial"/>
          <w:u w:val="single"/>
        </w:rPr>
        <w:t>6</w:t>
      </w:r>
      <w:r w:rsidR="0020150B">
        <w:rPr>
          <w:rFonts w:ascii="Arial" w:hAnsi="Arial"/>
          <w:u w:val="single"/>
        </w:rPr>
        <w:t>05,242.86</w:t>
      </w:r>
    </w:p>
    <w:p w14:paraId="56055A42" w14:textId="6AA2247B" w:rsidR="00EA4133" w:rsidRPr="0020150B" w:rsidRDefault="00491083" w:rsidP="0020150B">
      <w:pPr>
        <w:pStyle w:val="BodyText"/>
        <w:tabs>
          <w:tab w:val="left" w:pos="1080"/>
          <w:tab w:val="left" w:pos="9180"/>
        </w:tabs>
        <w:ind w:left="1080" w:hanging="1080"/>
        <w:jc w:val="both"/>
        <w:rPr>
          <w:rFonts w:ascii="Arial" w:hAnsi="Arial"/>
          <w:u w:val="single"/>
        </w:rPr>
      </w:pPr>
      <w:r w:rsidRPr="00F476E0">
        <w:rPr>
          <w:rFonts w:ascii="Arial" w:hAnsi="Arial"/>
        </w:rPr>
        <w:t>2.</w:t>
      </w:r>
      <w:r w:rsidRPr="00F476E0">
        <w:rPr>
          <w:rFonts w:ascii="Arial" w:hAnsi="Arial"/>
        </w:rPr>
        <w:tab/>
        <w:t>Provide full details of the use of the proceeds.</w:t>
      </w:r>
      <w:r>
        <w:rPr>
          <w:rFonts w:ascii="Arial" w:hAnsi="Arial"/>
        </w:rPr>
        <w:t xml:space="preserve">  The disclosure should be sufficiently complete to enable a reader to </w:t>
      </w:r>
      <w:r w:rsidRPr="00F476E0">
        <w:rPr>
          <w:rFonts w:ascii="Arial" w:hAnsi="Arial"/>
        </w:rPr>
        <w:t xml:space="preserve">appreciate the significance of the transaction without reference to any other material.  </w:t>
      </w:r>
      <w:r w:rsidRPr="00F476E0">
        <w:rPr>
          <w:rFonts w:ascii="Arial" w:hAnsi="Arial"/>
          <w:u w:val="single"/>
        </w:rPr>
        <w:t>Proceeds from the Offering are e</w:t>
      </w:r>
      <w:r>
        <w:rPr>
          <w:rFonts w:ascii="Arial" w:hAnsi="Arial"/>
          <w:u w:val="single"/>
        </w:rPr>
        <w:t>xpected to be used to fund the Issuer</w:t>
      </w:r>
      <w:r w:rsidRPr="00F476E0">
        <w:rPr>
          <w:rFonts w:ascii="Arial" w:hAnsi="Arial"/>
          <w:u w:val="single"/>
        </w:rPr>
        <w:t>'s existing business operations</w:t>
      </w:r>
      <w:r w:rsidR="0020150B">
        <w:rPr>
          <w:rFonts w:ascii="Arial" w:hAnsi="Arial"/>
          <w:u w:val="single"/>
        </w:rPr>
        <w:t xml:space="preserve"> and</w:t>
      </w:r>
      <w:r w:rsidRPr="00F476E0">
        <w:rPr>
          <w:rFonts w:ascii="Arial" w:hAnsi="Arial"/>
          <w:u w:val="single"/>
        </w:rPr>
        <w:t xml:space="preserve"> general working capital</w:t>
      </w:r>
      <w:r w:rsidRPr="00F476E0">
        <w:rPr>
          <w:rFonts w:ascii="Arial" w:hAnsi="Arial"/>
        </w:rPr>
        <w:t>.</w:t>
      </w:r>
    </w:p>
    <w:p w14:paraId="26646FF8" w14:textId="77777777" w:rsidR="00EA4133" w:rsidRPr="00F476E0" w:rsidRDefault="00491083">
      <w:pPr>
        <w:pStyle w:val="BodyText"/>
        <w:numPr>
          <w:ilvl w:val="0"/>
          <w:numId w:val="10"/>
        </w:numPr>
        <w:tabs>
          <w:tab w:val="left" w:pos="9180"/>
        </w:tabs>
        <w:rPr>
          <w:rFonts w:ascii="Arial" w:hAnsi="Arial"/>
        </w:rPr>
      </w:pPr>
      <w:r w:rsidRPr="00F476E0">
        <w:rPr>
          <w:rFonts w:ascii="Arial" w:hAnsi="Arial"/>
        </w:rPr>
        <w:t>Provide particulars of any proceeds which are to be paid to Related Persons of the Issuer:</w:t>
      </w:r>
      <w:r w:rsidRPr="00F476E0">
        <w:rPr>
          <w:rFonts w:ascii="Arial" w:hAnsi="Arial"/>
          <w:u w:val="single"/>
        </w:rPr>
        <w:t xml:space="preserve"> </w:t>
      </w:r>
      <w:r>
        <w:rPr>
          <w:rFonts w:ascii="Arial" w:hAnsi="Arial"/>
          <w:u w:val="single"/>
        </w:rPr>
        <w:t>Not applicable</w:t>
      </w:r>
      <w:r w:rsidRPr="00F476E0">
        <w:rPr>
          <w:rFonts w:ascii="Arial" w:hAnsi="Arial"/>
          <w:u w:val="single"/>
        </w:rPr>
        <w:t>.</w:t>
      </w:r>
    </w:p>
    <w:p w14:paraId="76283656" w14:textId="77777777" w:rsidR="00EA4133" w:rsidRPr="006D0890" w:rsidRDefault="0049108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of the debt agreement(s) or and the agreement to exchange the debt for securities. </w:t>
      </w:r>
      <w:r w:rsidRPr="00F476E0">
        <w:rPr>
          <w:rFonts w:ascii="Arial" w:hAnsi="Arial"/>
          <w:u w:val="single"/>
        </w:rPr>
        <w:t>Not applicable.</w:t>
      </w:r>
    </w:p>
    <w:p w14:paraId="7FB978C0" w14:textId="77777777" w:rsidR="00EA4133" w:rsidRDefault="00491083">
      <w:pPr>
        <w:pStyle w:val="BodyText"/>
        <w:numPr>
          <w:ilvl w:val="0"/>
          <w:numId w:val="10"/>
        </w:numPr>
        <w:tabs>
          <w:tab w:val="left" w:pos="9180"/>
        </w:tabs>
        <w:rPr>
          <w:rFonts w:ascii="Arial" w:hAnsi="Arial"/>
        </w:rPr>
      </w:pPr>
      <w:r>
        <w:rPr>
          <w:rFonts w:ascii="Arial" w:hAnsi="Arial"/>
        </w:rPr>
        <w:t>Description of securities to be issued:</w:t>
      </w:r>
    </w:p>
    <w:p w14:paraId="095A532B" w14:textId="78502AFE" w:rsidR="00EA4133" w:rsidRDefault="00491083" w:rsidP="00390C84">
      <w:pPr>
        <w:pStyle w:val="BodyText"/>
        <w:keepNext/>
        <w:keepLines/>
        <w:tabs>
          <w:tab w:val="left" w:pos="1080"/>
          <w:tab w:val="left" w:pos="1440"/>
          <w:tab w:val="left" w:pos="2160"/>
          <w:tab w:val="left" w:pos="9180"/>
        </w:tabs>
        <w:ind w:left="1080" w:hanging="1080"/>
        <w:jc w:val="both"/>
        <w:rPr>
          <w:rFonts w:ascii="Arial" w:hAnsi="Arial"/>
        </w:rPr>
      </w:pPr>
      <w:r>
        <w:rPr>
          <w:rFonts w:ascii="Arial" w:hAnsi="Arial"/>
        </w:rPr>
        <w:tab/>
        <w:t>(a)</w:t>
      </w:r>
      <w:r>
        <w:rPr>
          <w:rFonts w:ascii="Arial" w:hAnsi="Arial"/>
        </w:rPr>
        <w:tab/>
      </w:r>
      <w:r>
        <w:rPr>
          <w:rFonts w:ascii="Arial" w:hAnsi="Arial"/>
        </w:rPr>
        <w:tab/>
      </w:r>
      <w:r w:rsidR="0020150B">
        <w:rPr>
          <w:rFonts w:ascii="Arial" w:hAnsi="Arial"/>
        </w:rPr>
        <w:t>Common Shares</w:t>
      </w:r>
    </w:p>
    <w:p w14:paraId="69353E02" w14:textId="38342727" w:rsidR="00EA4133" w:rsidRPr="00390C84" w:rsidRDefault="00491083">
      <w:pPr>
        <w:pStyle w:val="BodyText"/>
        <w:tabs>
          <w:tab w:val="left" w:pos="1080"/>
          <w:tab w:val="left" w:pos="1440"/>
          <w:tab w:val="left" w:pos="2160"/>
          <w:tab w:val="left" w:pos="9180"/>
        </w:tabs>
        <w:rPr>
          <w:rFonts w:ascii="Arial" w:hAnsi="Arial"/>
          <w:b/>
          <w:u w:val="single"/>
        </w:rPr>
      </w:pPr>
      <w:r>
        <w:rPr>
          <w:rFonts w:ascii="Arial" w:hAnsi="Arial"/>
        </w:rPr>
        <w:tab/>
        <w:t>(b)</w:t>
      </w:r>
      <w:r>
        <w:rPr>
          <w:rFonts w:ascii="Arial" w:hAnsi="Arial"/>
        </w:rPr>
        <w:tab/>
      </w:r>
      <w:r>
        <w:rPr>
          <w:rFonts w:ascii="Arial" w:hAnsi="Arial"/>
        </w:rPr>
        <w:tab/>
        <w:t xml:space="preserve">Number </w:t>
      </w:r>
      <w:r w:rsidR="0020150B" w:rsidRPr="0020150B">
        <w:rPr>
          <w:rFonts w:ascii="Arial" w:hAnsi="Arial"/>
          <w:u w:val="single"/>
          <w:lang w:val="en-US"/>
        </w:rPr>
        <w:t>20,174,762</w:t>
      </w:r>
      <w:r w:rsidRPr="004C2442">
        <w:rPr>
          <w:rFonts w:ascii="Arial" w:hAnsi="Arial"/>
          <w:u w:val="single"/>
        </w:rPr>
        <w:t>.</w:t>
      </w:r>
    </w:p>
    <w:p w14:paraId="3A98C511" w14:textId="2FFB86F2" w:rsidR="00EA4133" w:rsidRDefault="0049108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484F30">
        <w:rPr>
          <w:rFonts w:ascii="Arial" w:hAnsi="Arial"/>
          <w:u w:val="single"/>
        </w:rPr>
        <w:t>$0.0</w:t>
      </w:r>
      <w:r w:rsidR="0020150B">
        <w:rPr>
          <w:rFonts w:ascii="Arial" w:hAnsi="Arial"/>
          <w:u w:val="single"/>
        </w:rPr>
        <w:t>3</w:t>
      </w:r>
      <w:r w:rsidRPr="004C2442">
        <w:rPr>
          <w:rFonts w:ascii="Arial" w:hAnsi="Arial"/>
        </w:rPr>
        <w:t>.</w:t>
      </w:r>
    </w:p>
    <w:p w14:paraId="11CCFE10" w14:textId="77777777" w:rsidR="00EA4133" w:rsidRPr="00390C84" w:rsidRDefault="0049108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Pr="004C2442">
        <w:rPr>
          <w:rFonts w:ascii="Arial" w:hAnsi="Arial"/>
          <w:u w:val="single"/>
        </w:rPr>
        <w:t>One vote per Share held.</w:t>
      </w:r>
    </w:p>
    <w:p w14:paraId="003B59F9" w14:textId="77777777" w:rsidR="00EA4133" w:rsidRDefault="0049108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14:paraId="7FF754BC" w14:textId="5F74D1AC" w:rsidR="00EA4133" w:rsidRDefault="0049108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
    <w:p w14:paraId="4E7AA1BD" w14:textId="1F9C9292" w:rsidR="00EA4133" w:rsidRPr="00390C84" w:rsidRDefault="00491083">
      <w:pPr>
        <w:pStyle w:val="List"/>
        <w:numPr>
          <w:ilvl w:val="0"/>
          <w:numId w:val="11"/>
        </w:numPr>
        <w:tabs>
          <w:tab w:val="left" w:pos="1080"/>
          <w:tab w:val="left" w:pos="1440"/>
          <w:tab w:val="left" w:pos="9180"/>
        </w:tabs>
        <w:rPr>
          <w:rFonts w:ascii="Arial" w:hAnsi="Arial"/>
          <w:b/>
        </w:rPr>
      </w:pPr>
      <w:r>
        <w:rPr>
          <w:rFonts w:ascii="Arial" w:hAnsi="Arial"/>
        </w:rPr>
        <w:tab/>
        <w:t xml:space="preserve">Number of securities eligible to be purchased on exercise of warrants (or options)  </w:t>
      </w:r>
      <w:r w:rsidRPr="00390C84">
        <w:rPr>
          <w:rFonts w:ascii="Arial" w:hAnsi="Arial"/>
          <w:b/>
        </w:rPr>
        <w:tab/>
      </w:r>
    </w:p>
    <w:p w14:paraId="519BB809" w14:textId="54AFB1C5" w:rsidR="00EA4133" w:rsidRPr="004C2442" w:rsidRDefault="00491083" w:rsidP="00390C84">
      <w:pPr>
        <w:pStyle w:val="List"/>
        <w:tabs>
          <w:tab w:val="left" w:pos="1080"/>
          <w:tab w:val="left" w:pos="1440"/>
          <w:tab w:val="left" w:pos="2160"/>
          <w:tab w:val="left" w:pos="9180"/>
        </w:tabs>
        <w:ind w:left="0" w:firstLine="0"/>
        <w:rPr>
          <w:rFonts w:ascii="Arial" w:hAnsi="Arial"/>
        </w:rPr>
      </w:pPr>
      <w:r>
        <w:rPr>
          <w:rFonts w:ascii="Arial" w:hAnsi="Arial"/>
          <w:b/>
        </w:rPr>
        <w:lastRenderedPageBreak/>
        <w:tab/>
      </w:r>
      <w:r w:rsidRPr="00390C84">
        <w:rPr>
          <w:rFonts w:ascii="Arial" w:hAnsi="Arial"/>
        </w:rPr>
        <w:t>(c)</w:t>
      </w:r>
      <w:r w:rsidRPr="00390C84">
        <w:rPr>
          <w:rFonts w:ascii="Arial" w:hAnsi="Arial"/>
        </w:rPr>
        <w:tab/>
      </w:r>
      <w:r w:rsidRPr="00390C84">
        <w:rPr>
          <w:rFonts w:ascii="Arial" w:hAnsi="Arial"/>
        </w:rPr>
        <w:tab/>
      </w:r>
      <w:r>
        <w:rPr>
          <w:rFonts w:ascii="Arial" w:hAnsi="Arial"/>
        </w:rPr>
        <w:t xml:space="preserve">Exercise </w:t>
      </w:r>
      <w:r w:rsidRPr="004C2442">
        <w:rPr>
          <w:rFonts w:ascii="Arial" w:hAnsi="Arial"/>
        </w:rPr>
        <w:t>price</w:t>
      </w:r>
      <w:r w:rsidR="00484F30">
        <w:rPr>
          <w:rFonts w:ascii="Arial" w:hAnsi="Arial"/>
          <w:u w:val="single"/>
        </w:rPr>
        <w:t xml:space="preserve"> </w:t>
      </w:r>
    </w:p>
    <w:p w14:paraId="5DF00C15" w14:textId="7343BE63" w:rsidR="00EA4133" w:rsidRPr="004C2442" w:rsidRDefault="0049108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p>
    <w:p w14:paraId="5D0C6129" w14:textId="77777777" w:rsidR="00EA4133" w:rsidRPr="004C2442" w:rsidRDefault="0049108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Pr>
          <w:b w:val="0"/>
          <w:sz w:val="24"/>
        </w:rPr>
        <w:t xml:space="preserve"> </w:t>
      </w:r>
      <w:r w:rsidRPr="004C2442">
        <w:rPr>
          <w:b w:val="0"/>
          <w:sz w:val="24"/>
          <w:u w:val="single"/>
        </w:rPr>
        <w:t>Not</w:t>
      </w:r>
      <w:r>
        <w:rPr>
          <w:b w:val="0"/>
          <w:sz w:val="24"/>
          <w:u w:val="single"/>
        </w:rPr>
        <w:tab/>
      </w:r>
      <w:r w:rsidRPr="004C2442">
        <w:rPr>
          <w:b w:val="0"/>
          <w:sz w:val="24"/>
          <w:u w:val="single"/>
        </w:rPr>
        <w:t xml:space="preserve"> applicable.</w:t>
      </w:r>
    </w:p>
    <w:p w14:paraId="3EF85270" w14:textId="77777777" w:rsidR="00EA4133" w:rsidRDefault="0049108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577F65C8" w14:textId="77777777" w:rsidR="00EA4133" w:rsidRDefault="0049108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4D70945B" w14:textId="77777777" w:rsidR="00EA4133" w:rsidRDefault="0049108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72F833B5" w14:textId="77777777" w:rsidR="00EA4133" w:rsidRDefault="0049108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36E49FFD" w14:textId="77777777" w:rsidR="00EA4133" w:rsidRDefault="0049108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7BDA82D9" w14:textId="55E8C6E7" w:rsidR="00EA4133" w:rsidRDefault="00491083">
      <w:pPr>
        <w:pStyle w:val="List"/>
        <w:numPr>
          <w:ilvl w:val="0"/>
          <w:numId w:val="10"/>
        </w:numPr>
        <w:jc w:val="both"/>
        <w:rPr>
          <w:rFonts w:ascii="Arial" w:hAnsi="Arial"/>
        </w:rPr>
      </w:pPr>
      <w:r>
        <w:rPr>
          <w:rFonts w:ascii="Arial" w:hAnsi="Arial"/>
        </w:rPr>
        <w:t xml:space="preserve">Provide the following information for any agent’s fee, commission, bonus or finder’s fee, or other compensation paid or to be paid in connection with the placement (including warrants, options, etc.): </w:t>
      </w:r>
    </w:p>
    <w:p w14:paraId="08DACC27" w14:textId="23302091" w:rsidR="00EA4133" w:rsidRDefault="0049108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sidR="0020150B">
        <w:rPr>
          <w:rFonts w:ascii="Arial" w:hAnsi="Arial"/>
          <w:u w:val="single"/>
        </w:rPr>
        <w:t xml:space="preserve">PI </w:t>
      </w:r>
      <w:proofErr w:type="gramStart"/>
      <w:r w:rsidR="0020150B">
        <w:rPr>
          <w:rFonts w:ascii="Arial" w:hAnsi="Arial"/>
          <w:u w:val="single"/>
        </w:rPr>
        <w:t>Financial</w:t>
      </w:r>
      <w:r>
        <w:rPr>
          <w:rFonts w:ascii="Arial" w:hAnsi="Arial"/>
        </w:rPr>
        <w:t xml:space="preserve"> .</w:t>
      </w:r>
      <w:proofErr w:type="gramEnd"/>
    </w:p>
    <w:p w14:paraId="4CD69775" w14:textId="512E6FEC" w:rsidR="00EA4133" w:rsidRDefault="0049108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0150B">
        <w:rPr>
          <w:rFonts w:ascii="Arial" w:hAnsi="Arial"/>
          <w:u w:val="single"/>
        </w:rPr>
        <w:t>$8,677.29</w:t>
      </w:r>
      <w:r>
        <w:rPr>
          <w:rFonts w:ascii="Arial" w:hAnsi="Arial"/>
        </w:rPr>
        <w:t>.</w:t>
      </w:r>
    </w:p>
    <w:p w14:paraId="5F7D528C" w14:textId="77777777" w:rsidR="00EA4133" w:rsidRDefault="0049108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65D4A60A" w14:textId="77777777" w:rsidR="00EA4133" w:rsidRDefault="0049108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9F2BE07" w14:textId="77777777" w:rsidR="00EA4133" w:rsidRDefault="0049108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6070D7B3" w14:textId="77777777" w:rsidR="00EA4133" w:rsidRDefault="0049108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640FE0F7" w14:textId="704A03D0" w:rsidR="00EA4133" w:rsidRPr="004C2442" w:rsidRDefault="00491083" w:rsidP="00390C84">
      <w:pPr>
        <w:pStyle w:val="List"/>
        <w:numPr>
          <w:ilvl w:val="0"/>
          <w:numId w:val="10"/>
        </w:numPr>
        <w:tabs>
          <w:tab w:val="left" w:pos="9180"/>
        </w:tabs>
        <w:jc w:val="both"/>
        <w:rPr>
          <w:rFonts w:ascii="Arial" w:hAnsi="Arial"/>
        </w:rPr>
      </w:pPr>
      <w:r>
        <w:rPr>
          <w:rFonts w:ascii="Arial" w:hAnsi="Arial"/>
        </w:rPr>
        <w:t xml:space="preserve">State </w:t>
      </w:r>
      <w:r w:rsidRPr="004C2442">
        <w:rPr>
          <w:rFonts w:ascii="Arial" w:hAnsi="Arial"/>
        </w:rPr>
        <w:t xml:space="preserve">whether the sales agent, broker, </w:t>
      </w:r>
      <w:proofErr w:type="gramStart"/>
      <w:r w:rsidRPr="004C2442">
        <w:rPr>
          <w:rFonts w:ascii="Arial" w:hAnsi="Arial"/>
        </w:rPr>
        <w:t>dealer</w:t>
      </w:r>
      <w:proofErr w:type="gramEnd"/>
      <w:r w:rsidRPr="004C2442">
        <w:rPr>
          <w:rFonts w:ascii="Arial" w:hAnsi="Arial"/>
        </w:rPr>
        <w:t xml:space="preserve"> or other person receiving compensation in connection with the placement is Related Person or has any other relationship with the Issuer and provide details of the relationship </w:t>
      </w:r>
      <w:r w:rsidR="00484F30">
        <w:rPr>
          <w:rFonts w:ascii="Arial" w:hAnsi="Arial"/>
          <w:u w:val="single"/>
        </w:rPr>
        <w:t>Not applicable</w:t>
      </w:r>
      <w:r w:rsidRPr="004C2442">
        <w:rPr>
          <w:rFonts w:ascii="Arial" w:hAnsi="Arial"/>
        </w:rPr>
        <w:t>.</w:t>
      </w:r>
    </w:p>
    <w:p w14:paraId="503655FF" w14:textId="77777777" w:rsidR="00EA4133" w:rsidRPr="004C2442" w:rsidRDefault="00491083">
      <w:pPr>
        <w:pStyle w:val="List"/>
        <w:numPr>
          <w:ilvl w:val="0"/>
          <w:numId w:val="10"/>
        </w:numPr>
        <w:rPr>
          <w:rFonts w:ascii="Arial" w:hAnsi="Arial"/>
        </w:rPr>
      </w:pPr>
      <w:r w:rsidRPr="004C2442">
        <w:rPr>
          <w:rFonts w:ascii="Arial" w:hAnsi="Arial"/>
        </w:rPr>
        <w:t>Describe any unusual particulars of the transaction (</w:t>
      </w:r>
      <w:proofErr w:type="gramStart"/>
      <w:r w:rsidRPr="004C2442">
        <w:rPr>
          <w:rFonts w:ascii="Arial" w:hAnsi="Arial"/>
        </w:rPr>
        <w:t>i.e.</w:t>
      </w:r>
      <w:proofErr w:type="gramEnd"/>
      <w:r w:rsidRPr="004C2442">
        <w:rPr>
          <w:rFonts w:ascii="Arial" w:hAnsi="Arial"/>
        </w:rPr>
        <w:t xml:space="preserve"> tax “flow through” shares, etc.).</w:t>
      </w:r>
    </w:p>
    <w:p w14:paraId="4F8DF18D" w14:textId="77777777" w:rsidR="00EA4133" w:rsidRPr="004C2442" w:rsidRDefault="00491083" w:rsidP="00390C84">
      <w:pPr>
        <w:pStyle w:val="List"/>
        <w:tabs>
          <w:tab w:val="left" w:pos="1080"/>
          <w:tab w:val="left" w:pos="9180"/>
        </w:tabs>
        <w:ind w:firstLine="0"/>
        <w:jc w:val="both"/>
        <w:rPr>
          <w:rFonts w:ascii="Arial" w:hAnsi="Arial"/>
          <w:u w:val="single"/>
        </w:rPr>
      </w:pPr>
      <w:r w:rsidRPr="004C2442">
        <w:rPr>
          <w:rFonts w:ascii="Arial" w:hAnsi="Arial"/>
          <w:u w:val="single"/>
        </w:rPr>
        <w:t>Not applicable.</w:t>
      </w:r>
    </w:p>
    <w:p w14:paraId="137886DE" w14:textId="77777777" w:rsidR="00EA4133" w:rsidRPr="004C2442" w:rsidRDefault="00491083">
      <w:pPr>
        <w:pStyle w:val="List"/>
        <w:numPr>
          <w:ilvl w:val="0"/>
          <w:numId w:val="10"/>
        </w:numPr>
        <w:rPr>
          <w:rFonts w:ascii="Arial" w:hAnsi="Arial"/>
        </w:rPr>
      </w:pPr>
      <w:r w:rsidRPr="004C2442">
        <w:rPr>
          <w:rFonts w:ascii="Arial" w:hAnsi="Arial"/>
        </w:rPr>
        <w:t>State whether the private placement will result in a change of control.</w:t>
      </w:r>
    </w:p>
    <w:p w14:paraId="11DAA18F" w14:textId="77777777" w:rsidR="00EA4133" w:rsidRPr="004C2442" w:rsidRDefault="00491083" w:rsidP="00F476E0">
      <w:pPr>
        <w:pStyle w:val="List"/>
        <w:tabs>
          <w:tab w:val="left" w:pos="1080"/>
          <w:tab w:val="left" w:pos="9180"/>
        </w:tabs>
        <w:ind w:firstLine="0"/>
        <w:jc w:val="both"/>
        <w:rPr>
          <w:rFonts w:ascii="Arial" w:hAnsi="Arial"/>
          <w:szCs w:val="24"/>
          <w:u w:val="single"/>
        </w:rPr>
      </w:pPr>
      <w:r w:rsidRPr="004C2442">
        <w:rPr>
          <w:rFonts w:ascii="Arial" w:hAnsi="Arial"/>
          <w:szCs w:val="24"/>
          <w:u w:val="single"/>
        </w:rPr>
        <w:lastRenderedPageBreak/>
        <w:t>Not applicable.</w:t>
      </w:r>
    </w:p>
    <w:p w14:paraId="0B749330" w14:textId="77777777" w:rsidR="00EA4133" w:rsidRPr="004C2442" w:rsidRDefault="006C557E">
      <w:pPr>
        <w:pStyle w:val="List"/>
        <w:tabs>
          <w:tab w:val="left" w:pos="9180"/>
        </w:tabs>
        <w:spacing w:before="0"/>
        <w:jc w:val="both"/>
        <w:rPr>
          <w:rFonts w:ascii="Arial" w:hAnsi="Arial"/>
          <w:szCs w:val="24"/>
        </w:rPr>
      </w:pPr>
    </w:p>
    <w:p w14:paraId="123F60AC" w14:textId="77777777" w:rsidR="00F476E0" w:rsidRPr="004C2442" w:rsidRDefault="00491083" w:rsidP="00F476E0">
      <w:pPr>
        <w:pStyle w:val="List"/>
        <w:numPr>
          <w:ilvl w:val="0"/>
          <w:numId w:val="10"/>
        </w:numPr>
        <w:tabs>
          <w:tab w:val="left" w:pos="9180"/>
        </w:tabs>
        <w:spacing w:before="0"/>
        <w:jc w:val="both"/>
        <w:rPr>
          <w:rFonts w:ascii="Arial" w:hAnsi="Arial"/>
          <w:szCs w:val="24"/>
        </w:rPr>
      </w:pPr>
      <w:r w:rsidRPr="004C2442">
        <w:rPr>
          <w:rFonts w:ascii="Arial" w:hAnsi="Arial"/>
          <w:szCs w:val="24"/>
        </w:rPr>
        <w:t xml:space="preserve">Where there is a change in the control of the Issuer resulting from the issuance of the private placement shares, indicate the names of the new controlling shareholders.  </w:t>
      </w:r>
      <w:r w:rsidRPr="004C2442">
        <w:rPr>
          <w:rFonts w:ascii="Arial" w:hAnsi="Arial"/>
          <w:szCs w:val="24"/>
          <w:u w:val="single"/>
        </w:rPr>
        <w:t>Not applicable.</w:t>
      </w:r>
    </w:p>
    <w:p w14:paraId="246C5DDC" w14:textId="77777777" w:rsidR="00F476E0" w:rsidRPr="00F476E0" w:rsidRDefault="006C557E" w:rsidP="00F476E0">
      <w:pPr>
        <w:pStyle w:val="List"/>
        <w:tabs>
          <w:tab w:val="left" w:pos="9180"/>
        </w:tabs>
        <w:spacing w:before="0"/>
        <w:ind w:firstLine="0"/>
        <w:jc w:val="both"/>
        <w:rPr>
          <w:rFonts w:ascii="Arial" w:hAnsi="Arial"/>
          <w:szCs w:val="24"/>
        </w:rPr>
      </w:pPr>
    </w:p>
    <w:p w14:paraId="6C597D50" w14:textId="77777777" w:rsidR="00EA4133" w:rsidRPr="00F476E0" w:rsidRDefault="00491083" w:rsidP="00F476E0">
      <w:pPr>
        <w:pStyle w:val="List"/>
        <w:numPr>
          <w:ilvl w:val="0"/>
          <w:numId w:val="10"/>
        </w:numPr>
        <w:tabs>
          <w:tab w:val="left" w:pos="9180"/>
        </w:tabs>
        <w:spacing w:before="0"/>
        <w:jc w:val="both"/>
        <w:rPr>
          <w:rFonts w:ascii="Arial" w:hAnsi="Arial"/>
          <w:szCs w:val="24"/>
        </w:rPr>
      </w:pPr>
      <w:r w:rsidRPr="00F476E0">
        <w:rPr>
          <w:rFonts w:ascii="Arial" w:hAnsi="Arial"/>
          <w:szCs w:val="24"/>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 </w:t>
      </w:r>
      <w:r>
        <w:rPr>
          <w:rFonts w:ascii="Arial" w:hAnsi="Arial"/>
          <w:szCs w:val="24"/>
          <w:u w:val="single"/>
        </w:rPr>
        <w:t xml:space="preserve">Confirmed. </w:t>
      </w:r>
    </w:p>
    <w:p w14:paraId="40294F56" w14:textId="77777777" w:rsidR="00F476E0" w:rsidRPr="00F476E0" w:rsidRDefault="006C557E" w:rsidP="00F476E0">
      <w:pPr>
        <w:rPr>
          <w:rFonts w:ascii="Arial" w:hAnsi="Arial"/>
          <w:b/>
          <w:color w:val="000000"/>
          <w:sz w:val="24"/>
          <w:szCs w:val="24"/>
        </w:rPr>
      </w:pPr>
    </w:p>
    <w:p w14:paraId="0BD57807" w14:textId="77777777" w:rsidR="00EA4133" w:rsidRPr="00F476E0" w:rsidRDefault="00491083" w:rsidP="00F476E0">
      <w:pPr>
        <w:rPr>
          <w:rFonts w:ascii="Arial" w:hAnsi="Arial"/>
          <w:color w:val="000000"/>
          <w:sz w:val="24"/>
          <w:szCs w:val="24"/>
        </w:rPr>
      </w:pPr>
      <w:r w:rsidRPr="00F476E0">
        <w:rPr>
          <w:rFonts w:ascii="Arial" w:hAnsi="Arial"/>
          <w:b/>
          <w:color w:val="000000"/>
          <w:sz w:val="24"/>
          <w:szCs w:val="24"/>
        </w:rPr>
        <w:t>Part 2.</w:t>
      </w:r>
      <w:r w:rsidRPr="00F476E0">
        <w:rPr>
          <w:rFonts w:ascii="Arial" w:hAnsi="Arial"/>
          <w:b/>
          <w:color w:val="000000"/>
          <w:sz w:val="24"/>
          <w:szCs w:val="24"/>
        </w:rPr>
        <w:tab/>
        <w:t xml:space="preserve">Acquisition </w:t>
      </w:r>
      <w:r w:rsidRPr="004C2442">
        <w:rPr>
          <w:rFonts w:ascii="Arial" w:hAnsi="Arial"/>
          <w:color w:val="000000"/>
          <w:sz w:val="24"/>
          <w:szCs w:val="24"/>
          <w:u w:val="single"/>
        </w:rPr>
        <w:t>Not applicable</w:t>
      </w:r>
    </w:p>
    <w:p w14:paraId="176A5998" w14:textId="77777777" w:rsidR="00F476E0" w:rsidRDefault="00491083">
      <w:pPr>
        <w:pStyle w:val="List"/>
        <w:tabs>
          <w:tab w:val="left" w:pos="9180"/>
        </w:tabs>
        <w:spacing w:before="0"/>
        <w:jc w:val="both"/>
        <w:rPr>
          <w:rFonts w:ascii="Arial" w:hAnsi="Arial"/>
          <w:color w:val="000000"/>
          <w:szCs w:val="24"/>
        </w:rPr>
      </w:pPr>
      <w:r w:rsidRPr="00F476E0">
        <w:rPr>
          <w:rFonts w:ascii="Arial" w:hAnsi="Arial"/>
          <w:color w:val="000000"/>
          <w:szCs w:val="24"/>
        </w:rPr>
        <w:tab/>
      </w:r>
    </w:p>
    <w:p w14:paraId="65FBE6C5" w14:textId="77777777" w:rsidR="00F476E0" w:rsidRDefault="006C557E">
      <w:pPr>
        <w:pStyle w:val="List"/>
        <w:tabs>
          <w:tab w:val="left" w:pos="9180"/>
        </w:tabs>
        <w:spacing w:before="0"/>
        <w:jc w:val="both"/>
        <w:rPr>
          <w:rFonts w:ascii="Arial" w:hAnsi="Arial"/>
          <w:color w:val="000000"/>
          <w:szCs w:val="24"/>
        </w:rPr>
      </w:pPr>
    </w:p>
    <w:p w14:paraId="0BD10982" w14:textId="77777777" w:rsidR="00F476E0" w:rsidRPr="00F476E0" w:rsidRDefault="00491083" w:rsidP="00F476E0">
      <w:pPr>
        <w:pStyle w:val="List"/>
        <w:tabs>
          <w:tab w:val="left" w:pos="9180"/>
        </w:tabs>
        <w:spacing w:before="0"/>
        <w:jc w:val="center"/>
        <w:rPr>
          <w:rFonts w:ascii="Arial" w:hAnsi="Arial"/>
          <w:color w:val="000000"/>
          <w:szCs w:val="24"/>
        </w:rPr>
        <w:sectPr w:rsidR="00F476E0" w:rsidRPr="00F476E0" w:rsidSect="00AA73F5">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756" w:gutter="0"/>
          <w:pgNumType w:start="1"/>
          <w:cols w:space="720"/>
          <w:titlePg/>
          <w:docGrid w:linePitch="272"/>
        </w:sectPr>
      </w:pPr>
      <w:r>
        <w:rPr>
          <w:rFonts w:ascii="Arial" w:hAnsi="Arial"/>
          <w:color w:val="000000"/>
          <w:szCs w:val="24"/>
        </w:rPr>
        <w:t xml:space="preserve">[Signature </w:t>
      </w:r>
      <w:proofErr w:type="gramStart"/>
      <w:r>
        <w:rPr>
          <w:rFonts w:ascii="Arial" w:hAnsi="Arial"/>
          <w:color w:val="000000"/>
          <w:szCs w:val="24"/>
        </w:rPr>
        <w:t>page  follows</w:t>
      </w:r>
      <w:proofErr w:type="gramEnd"/>
      <w:r>
        <w:rPr>
          <w:rFonts w:ascii="Arial" w:hAnsi="Arial"/>
          <w:color w:val="000000"/>
          <w:szCs w:val="24"/>
        </w:rPr>
        <w:t>]</w:t>
      </w:r>
    </w:p>
    <w:p w14:paraId="6D666FF4" w14:textId="77777777" w:rsidR="00EA4133" w:rsidRDefault="00491083">
      <w:pPr>
        <w:pStyle w:val="List"/>
        <w:tabs>
          <w:tab w:val="left" w:pos="1080"/>
        </w:tabs>
        <w:ind w:left="0" w:firstLine="0"/>
        <w:rPr>
          <w:rFonts w:ascii="Arial" w:hAnsi="Arial"/>
        </w:rPr>
      </w:pPr>
      <w:r>
        <w:rPr>
          <w:rFonts w:ascii="Arial" w:hAnsi="Arial"/>
          <w:b/>
        </w:rPr>
        <w:lastRenderedPageBreak/>
        <w:t>Certificate Of Compliance</w:t>
      </w:r>
    </w:p>
    <w:p w14:paraId="0DE1D888" w14:textId="77777777" w:rsidR="00EA4133" w:rsidRDefault="00491083">
      <w:pPr>
        <w:pStyle w:val="BodyText"/>
        <w:rPr>
          <w:rFonts w:ascii="Arial" w:hAnsi="Arial"/>
        </w:rPr>
      </w:pPr>
      <w:r>
        <w:rPr>
          <w:rFonts w:ascii="Arial" w:hAnsi="Arial"/>
        </w:rPr>
        <w:t>The undersigned hereby certifies that:</w:t>
      </w:r>
    </w:p>
    <w:p w14:paraId="2C3C9AAC" w14:textId="77777777" w:rsidR="00EA4133" w:rsidRDefault="0049108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C0673FB" w14:textId="77777777" w:rsidR="00EA4133" w:rsidRDefault="0049108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0E9C2034" w14:textId="77777777" w:rsidR="00C500F0" w:rsidRDefault="006C557E" w:rsidP="00C500F0">
      <w:pPr>
        <w:pStyle w:val="List"/>
        <w:ind w:firstLine="0"/>
        <w:jc w:val="both"/>
        <w:rPr>
          <w:rFonts w:ascii="Arial" w:hAnsi="Arial"/>
        </w:rPr>
      </w:pPr>
    </w:p>
    <w:p w14:paraId="168C3153" w14:textId="77777777" w:rsidR="00C500F0" w:rsidRDefault="00491083"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B4D0D1A" w14:textId="77777777" w:rsidR="00C500F0" w:rsidRPr="00C500F0" w:rsidRDefault="006C557E" w:rsidP="00C500F0">
      <w:pPr>
        <w:pStyle w:val="ListParagraph"/>
        <w:rPr>
          <w:rFonts w:ascii="Arial" w:hAnsi="Arial" w:cs="Arial"/>
          <w:sz w:val="24"/>
          <w:szCs w:val="24"/>
        </w:rPr>
      </w:pPr>
    </w:p>
    <w:p w14:paraId="75FC7103" w14:textId="77777777" w:rsidR="00C500F0" w:rsidRPr="00C500F0" w:rsidRDefault="00491083"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08886BC" w14:textId="77777777" w:rsidR="00C500F0" w:rsidRDefault="00491083"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40A5C3DF" w14:textId="77777777" w:rsidR="00EA4133" w:rsidRDefault="00491083">
      <w:pPr>
        <w:pStyle w:val="List"/>
        <w:numPr>
          <w:ilvl w:val="0"/>
          <w:numId w:val="7"/>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CSE Policy 1).</w:t>
      </w:r>
    </w:p>
    <w:p w14:paraId="3258194E" w14:textId="77777777" w:rsidR="00EA4133" w:rsidRDefault="0049108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Issuance of Securities is true.</w:t>
      </w:r>
    </w:p>
    <w:p w14:paraId="78CF9043" w14:textId="4DC9C001" w:rsidR="00EA4133" w:rsidRPr="00F476E0" w:rsidRDefault="00491083">
      <w:pPr>
        <w:pStyle w:val="BodyText"/>
        <w:tabs>
          <w:tab w:val="left" w:pos="4680"/>
          <w:tab w:val="left" w:pos="7200"/>
        </w:tabs>
        <w:spacing w:before="480"/>
        <w:jc w:val="both"/>
        <w:rPr>
          <w:b/>
          <w:u w:val="single"/>
        </w:rPr>
      </w:pPr>
      <w:r>
        <w:rPr>
          <w:rFonts w:ascii="Arial" w:hAnsi="Arial"/>
        </w:rPr>
        <w:t xml:space="preserve">Dated </w:t>
      </w:r>
      <w:r w:rsidR="0020150B">
        <w:rPr>
          <w:rFonts w:ascii="Arial" w:hAnsi="Arial"/>
          <w:u w:val="single"/>
        </w:rPr>
        <w:t>March 30</w:t>
      </w:r>
      <w:r w:rsidRPr="00F476E0">
        <w:rPr>
          <w:rFonts w:ascii="Arial" w:hAnsi="Arial"/>
          <w:u w:val="single"/>
        </w:rPr>
        <w:t>, 202</w:t>
      </w:r>
      <w:r w:rsidR="00043D05">
        <w:rPr>
          <w:rFonts w:ascii="Arial" w:hAnsi="Arial"/>
          <w:u w:val="single"/>
        </w:rPr>
        <w:t>3</w:t>
      </w:r>
    </w:p>
    <w:p w14:paraId="4DDE4CC1" w14:textId="6258B924" w:rsidR="00EA4133" w:rsidRDefault="00491083">
      <w:pPr>
        <w:pStyle w:val="List"/>
        <w:tabs>
          <w:tab w:val="left" w:pos="9180"/>
        </w:tabs>
        <w:ind w:left="5760" w:hanging="5760"/>
        <w:rPr>
          <w:rFonts w:ascii="Arial" w:hAnsi="Arial"/>
        </w:rPr>
      </w:pPr>
      <w:r>
        <w:rPr>
          <w:rFonts w:ascii="Arial" w:hAnsi="Arial"/>
        </w:rPr>
        <w:tab/>
      </w:r>
      <w:r w:rsidR="0020150B">
        <w:rPr>
          <w:rFonts w:ascii="Arial" w:hAnsi="Arial"/>
          <w:u w:val="single"/>
        </w:rPr>
        <w:t>Bob Bresee</w:t>
      </w:r>
      <w:r>
        <w:rPr>
          <w:rFonts w:ascii="Arial" w:hAnsi="Arial"/>
          <w:u w:val="single"/>
        </w:rPr>
        <w:tab/>
      </w:r>
      <w:r>
        <w:rPr>
          <w:rFonts w:ascii="Arial" w:hAnsi="Arial"/>
          <w:u w:val="single"/>
        </w:rPr>
        <w:br/>
      </w:r>
      <w:r>
        <w:rPr>
          <w:rFonts w:ascii="Arial" w:hAnsi="Arial"/>
        </w:rPr>
        <w:t>Name of Director or Senior Officer</w:t>
      </w:r>
    </w:p>
    <w:p w14:paraId="64337009" w14:textId="1DB0E083" w:rsidR="00EA4133" w:rsidRDefault="00491083">
      <w:pPr>
        <w:pStyle w:val="List"/>
        <w:tabs>
          <w:tab w:val="left" w:pos="9180"/>
          <w:tab w:val="left" w:pos="9360"/>
        </w:tabs>
        <w:ind w:left="5760" w:hanging="5760"/>
        <w:rPr>
          <w:rFonts w:ascii="Arial" w:hAnsi="Arial"/>
        </w:rPr>
      </w:pPr>
      <w:r w:rsidRPr="00DD05E8">
        <w:rPr>
          <w:rFonts w:ascii="Arial" w:hAnsi="Arial"/>
          <w:i/>
          <w:iCs/>
        </w:rPr>
        <w:tab/>
      </w:r>
      <w:r w:rsidR="00DD05E8" w:rsidRPr="00DD05E8">
        <w:rPr>
          <w:rFonts w:ascii="Arial" w:hAnsi="Arial"/>
          <w:i/>
          <w:iCs/>
          <w:u w:val="single"/>
        </w:rPr>
        <w:t>/s/ "Bob Bresee"</w:t>
      </w:r>
      <w:r w:rsidR="00DD05E8" w:rsidRPr="00DD05E8">
        <w:rPr>
          <w:rFonts w:ascii="Arial" w:hAnsi="Arial"/>
          <w:i/>
          <w:iCs/>
          <w:u w:val="single"/>
        </w:rPr>
        <w:tab/>
      </w:r>
      <w:r w:rsidR="00DD05E8" w:rsidRPr="00DD05E8">
        <w:rPr>
          <w:i/>
          <w:iCs/>
          <w:noProof/>
        </w:rPr>
        <w:tab/>
      </w:r>
      <w:r w:rsidRPr="00DD05E8">
        <w:rPr>
          <w:rFonts w:ascii="Arial" w:hAnsi="Arial"/>
          <w:i/>
          <w:iCs/>
        </w:rPr>
        <w:br/>
      </w:r>
      <w:r>
        <w:rPr>
          <w:rFonts w:ascii="Arial" w:hAnsi="Arial"/>
        </w:rPr>
        <w:t>Signature</w:t>
      </w:r>
    </w:p>
    <w:p w14:paraId="463F5CE6" w14:textId="2AAB3064" w:rsidR="00C500F0" w:rsidRDefault="00491083" w:rsidP="0020150B">
      <w:pPr>
        <w:pStyle w:val="List"/>
        <w:tabs>
          <w:tab w:val="left" w:pos="9180"/>
          <w:tab w:val="left" w:pos="9360"/>
        </w:tabs>
        <w:ind w:left="5760" w:hanging="5760"/>
        <w:rPr>
          <w:rFonts w:ascii="Arial" w:hAnsi="Arial"/>
        </w:rPr>
      </w:pPr>
      <w:r>
        <w:rPr>
          <w:rFonts w:ascii="Arial" w:hAnsi="Arial"/>
        </w:rPr>
        <w:tab/>
      </w:r>
      <w:r w:rsidRPr="00DD05E8">
        <w:rPr>
          <w:rFonts w:ascii="Arial" w:hAnsi="Arial" w:cs="Arial"/>
          <w:u w:val="single"/>
        </w:rPr>
        <w:t>Chief</w:t>
      </w:r>
      <w:r w:rsidRPr="00F476E0">
        <w:rPr>
          <w:rFonts w:ascii="Arial" w:hAnsi="Arial"/>
          <w:u w:val="single"/>
        </w:rPr>
        <w:t xml:space="preserve"> </w:t>
      </w:r>
      <w:r w:rsidR="0020150B">
        <w:rPr>
          <w:rFonts w:ascii="Arial" w:hAnsi="Arial"/>
          <w:u w:val="single"/>
        </w:rPr>
        <w:t>Executive</w:t>
      </w:r>
      <w:r w:rsidRPr="00F476E0">
        <w:rPr>
          <w:rFonts w:ascii="Arial" w:hAnsi="Arial"/>
          <w:u w:val="single"/>
        </w:rPr>
        <w:t xml:space="preserve"> Officer</w:t>
      </w:r>
      <w:r>
        <w:rPr>
          <w:rFonts w:ascii="Arial" w:hAnsi="Arial"/>
          <w:u w:val="single"/>
        </w:rPr>
        <w:tab/>
      </w:r>
      <w:r>
        <w:rPr>
          <w:rFonts w:ascii="Arial" w:hAnsi="Arial"/>
        </w:rPr>
        <w:br/>
        <w:t>Official Capacity</w:t>
      </w:r>
    </w:p>
    <w:p w14:paraId="07DBAB7D" w14:textId="77777777" w:rsidR="00C500F0" w:rsidRDefault="006C557E">
      <w:pPr>
        <w:pStyle w:val="List"/>
        <w:tabs>
          <w:tab w:val="left" w:pos="9180"/>
          <w:tab w:val="left" w:pos="9360"/>
        </w:tabs>
        <w:ind w:left="5760" w:hanging="5760"/>
        <w:rPr>
          <w:rFonts w:ascii="Arial" w:hAnsi="Arial"/>
        </w:rPr>
      </w:pPr>
    </w:p>
    <w:p w14:paraId="114E9C46" w14:textId="77777777" w:rsidR="00F476E0" w:rsidRDefault="006C557E" w:rsidP="00C500F0">
      <w:pPr>
        <w:spacing w:before="120"/>
        <w:ind w:left="720"/>
        <w:jc w:val="center"/>
        <w:rPr>
          <w:rFonts w:ascii="Arial" w:eastAsia="Calibri" w:hAnsi="Arial" w:cs="Arial"/>
          <w:b/>
          <w:sz w:val="24"/>
          <w:szCs w:val="24"/>
        </w:rPr>
        <w:sectPr w:rsidR="00F476E0" w:rsidSect="00AA73F5">
          <w:pgSz w:w="12240" w:h="15840" w:code="1"/>
          <w:pgMar w:top="1152" w:right="1440" w:bottom="1152" w:left="1440" w:header="720" w:footer="936" w:gutter="0"/>
          <w:pgNumType w:start="1"/>
          <w:cols w:space="720"/>
          <w:titlePg/>
          <w:docGrid w:linePitch="272"/>
        </w:sectPr>
      </w:pPr>
    </w:p>
    <w:p w14:paraId="0FCDF64F" w14:textId="77777777" w:rsidR="00C500F0" w:rsidRPr="00C500F0" w:rsidRDefault="00491083"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6B6EF61C" w14:textId="77777777" w:rsidR="00C500F0" w:rsidRPr="00C500F0" w:rsidRDefault="00491083"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AE47FF8" w14:textId="77777777" w:rsidR="00C500F0" w:rsidRPr="00C500F0" w:rsidRDefault="00491083"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4B0E00DE"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3443231"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467112"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1B6C8F57"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2EC3C13E"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26D929B0"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74210752" w14:textId="77777777" w:rsidR="00C500F0" w:rsidRPr="00C500F0" w:rsidRDefault="00491083"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22D272" w14:textId="77777777" w:rsidR="00C500F0" w:rsidRPr="00C500F0" w:rsidRDefault="00491083"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CF02A6A" w14:textId="77777777" w:rsidR="00C500F0" w:rsidRPr="00C500F0" w:rsidRDefault="00491083"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4981DE5" w14:textId="77777777" w:rsidR="00C500F0" w:rsidRPr="00C500F0" w:rsidRDefault="00491083"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7ABF978E" w14:textId="77777777" w:rsidR="00C500F0" w:rsidRPr="00C500F0" w:rsidRDefault="00491083"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32619B9" w14:textId="77777777" w:rsidR="00C500F0" w:rsidRPr="00C500F0" w:rsidRDefault="00491083"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7B5A0DB" w14:textId="77777777" w:rsidR="00C500F0" w:rsidRPr="00C500F0" w:rsidRDefault="006C557E" w:rsidP="00C500F0">
      <w:pPr>
        <w:pStyle w:val="List"/>
        <w:tabs>
          <w:tab w:val="left" w:pos="9180"/>
          <w:tab w:val="left" w:pos="9360"/>
        </w:tabs>
        <w:ind w:left="5760" w:hanging="5760"/>
        <w:jc w:val="both"/>
        <w:rPr>
          <w:rFonts w:ascii="Arial" w:hAnsi="Arial"/>
          <w:szCs w:val="24"/>
        </w:rPr>
      </w:pPr>
    </w:p>
    <w:sectPr w:rsidR="00C500F0" w:rsidRPr="00C500F0" w:rsidSect="00AA73F5">
      <w:pgSz w:w="12240" w:h="15840" w:code="1"/>
      <w:pgMar w:top="1152" w:right="1440" w:bottom="1152" w:left="1440" w:header="720" w:footer="93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F65E" w14:textId="77777777" w:rsidR="00491083" w:rsidRDefault="00491083">
      <w:r>
        <w:separator/>
      </w:r>
    </w:p>
  </w:endnote>
  <w:endnote w:type="continuationSeparator" w:id="0">
    <w:p w14:paraId="4CFD6AE6" w14:textId="77777777" w:rsidR="00491083" w:rsidRDefault="0049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5EFF" w14:textId="77777777" w:rsidR="00484F30" w:rsidRDefault="00484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4E5" w14:textId="5335EE96" w:rsidR="00EA4133" w:rsidRDefault="003E3F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75EE9B" wp14:editId="4E19EA14">
              <wp:simplePos x="0" y="0"/>
              <wp:positionH relativeFrom="column">
                <wp:posOffset>51435</wp:posOffset>
              </wp:positionH>
              <wp:positionV relativeFrom="paragraph">
                <wp:posOffset>-20320</wp:posOffset>
              </wp:positionV>
              <wp:extent cx="5863590" cy="0"/>
              <wp:effectExtent l="1333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421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491083">
      <w:rPr>
        <w:rFonts w:ascii="Arial" w:hAnsi="Arial" w:cs="Arial"/>
        <w:b/>
      </w:rPr>
      <w:t>FORM 9 – NOTICE OF ISSUANCE OR PROPOSED ISSUANCE OF</w:t>
    </w:r>
  </w:p>
  <w:p w14:paraId="1C873B2C" w14:textId="77777777" w:rsidR="00EA4133" w:rsidRDefault="00491083" w:rsidP="008003B9">
    <w:pPr>
      <w:tabs>
        <w:tab w:val="center" w:pos="4674"/>
        <w:tab w:val="left" w:pos="8460"/>
      </w:tabs>
      <w:jc w:val="center"/>
      <w:rPr>
        <w:rStyle w:val="PageNumber"/>
        <w:rFonts w:ascii="Arial" w:hAnsi="Arial" w:cs="Arial"/>
        <w:b/>
      </w:rPr>
    </w:pPr>
    <w:r>
      <w:rPr>
        <w:rFonts w:ascii="Arial" w:hAnsi="Arial" w:cs="Arial"/>
        <w:b/>
      </w:rPr>
      <w:t>LISTED SECURITIES</w:t>
    </w:r>
  </w:p>
  <w:p w14:paraId="0AF5C2A2" w14:textId="77777777" w:rsidR="00EA4133" w:rsidRDefault="00491083"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1386472" w14:textId="42B290E5" w:rsidR="00EA4133" w:rsidRDefault="00491083"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8D4A7C">
      <w:rPr>
        <w:rStyle w:val="PageNumber"/>
        <w:rFonts w:ascii="Arial" w:hAnsi="Arial" w:cs="Arial"/>
        <w:noProof/>
        <w:sz w:val="16"/>
        <w:szCs w:val="16"/>
      </w:rPr>
      <w:t>3</w:t>
    </w:r>
    <w:r w:rsidRPr="002557FD">
      <w:rPr>
        <w:rStyle w:val="PageNumber"/>
        <w:rFonts w:ascii="Arial" w:hAnsi="Arial" w:cs="Arial"/>
        <w:sz w:val="16"/>
        <w:szCs w:val="16"/>
      </w:rPr>
      <w:fldChar w:fldCharType="end"/>
    </w:r>
  </w:p>
  <w:p w14:paraId="5BE6B773" w14:textId="5FAF52DF" w:rsidR="003E3F2C" w:rsidRPr="002557FD" w:rsidRDefault="003E3F2C" w:rsidP="001032EC">
    <w:pPr>
      <w:pStyle w:val="Footer"/>
      <w:spacing w:line="180" w:lineRule="exact"/>
      <w:rPr>
        <w:rFonts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A015" w14:textId="25ADC482" w:rsidR="00484F30" w:rsidRDefault="00484F30" w:rsidP="003E3F2C">
    <w:pPr>
      <w:pStyle w:val="Docs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9F81" w14:textId="77777777" w:rsidR="00491083" w:rsidRDefault="00491083">
      <w:r>
        <w:separator/>
      </w:r>
    </w:p>
  </w:footnote>
  <w:footnote w:type="continuationSeparator" w:id="0">
    <w:p w14:paraId="61DC9529" w14:textId="77777777" w:rsidR="00491083" w:rsidRDefault="0049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F90" w14:textId="77777777" w:rsidR="00484F30" w:rsidRDefault="00484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065" w14:textId="77777777" w:rsidR="00484F30" w:rsidRDefault="00484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D06" w14:textId="77777777" w:rsidR="00484F30" w:rsidRDefault="00484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name w:val="UnnamedList18431"/>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55F292DC">
      <w:start w:val="1"/>
      <w:numFmt w:val="decimal"/>
      <w:lvlText w:val="(%1)"/>
      <w:lvlJc w:val="left"/>
      <w:pPr>
        <w:tabs>
          <w:tab w:val="num" w:pos="720"/>
        </w:tabs>
        <w:ind w:left="720" w:hanging="360"/>
      </w:pPr>
      <w:rPr>
        <w:rFonts w:hint="default"/>
      </w:rPr>
    </w:lvl>
    <w:lvl w:ilvl="1" w:tplc="9E9C3782" w:tentative="1">
      <w:start w:val="1"/>
      <w:numFmt w:val="lowerLetter"/>
      <w:lvlText w:val="%2."/>
      <w:lvlJc w:val="left"/>
      <w:pPr>
        <w:tabs>
          <w:tab w:val="num" w:pos="1440"/>
        </w:tabs>
        <w:ind w:left="1440" w:hanging="360"/>
      </w:pPr>
    </w:lvl>
    <w:lvl w:ilvl="2" w:tplc="BF489EFE" w:tentative="1">
      <w:start w:val="1"/>
      <w:numFmt w:val="lowerRoman"/>
      <w:lvlText w:val="%3."/>
      <w:lvlJc w:val="right"/>
      <w:pPr>
        <w:tabs>
          <w:tab w:val="num" w:pos="2160"/>
        </w:tabs>
        <w:ind w:left="2160" w:hanging="180"/>
      </w:pPr>
    </w:lvl>
    <w:lvl w:ilvl="3" w:tplc="E63E9306" w:tentative="1">
      <w:start w:val="1"/>
      <w:numFmt w:val="decimal"/>
      <w:lvlText w:val="%4."/>
      <w:lvlJc w:val="left"/>
      <w:pPr>
        <w:tabs>
          <w:tab w:val="num" w:pos="2880"/>
        </w:tabs>
        <w:ind w:left="2880" w:hanging="360"/>
      </w:pPr>
    </w:lvl>
    <w:lvl w:ilvl="4" w:tplc="B7FE1688" w:tentative="1">
      <w:start w:val="1"/>
      <w:numFmt w:val="lowerLetter"/>
      <w:lvlText w:val="%5."/>
      <w:lvlJc w:val="left"/>
      <w:pPr>
        <w:tabs>
          <w:tab w:val="num" w:pos="3600"/>
        </w:tabs>
        <w:ind w:left="3600" w:hanging="360"/>
      </w:pPr>
    </w:lvl>
    <w:lvl w:ilvl="5" w:tplc="B4B63B46" w:tentative="1">
      <w:start w:val="1"/>
      <w:numFmt w:val="lowerRoman"/>
      <w:lvlText w:val="%6."/>
      <w:lvlJc w:val="right"/>
      <w:pPr>
        <w:tabs>
          <w:tab w:val="num" w:pos="4320"/>
        </w:tabs>
        <w:ind w:left="4320" w:hanging="180"/>
      </w:pPr>
    </w:lvl>
    <w:lvl w:ilvl="6" w:tplc="57667FA8" w:tentative="1">
      <w:start w:val="1"/>
      <w:numFmt w:val="decimal"/>
      <w:lvlText w:val="%7."/>
      <w:lvlJc w:val="left"/>
      <w:pPr>
        <w:tabs>
          <w:tab w:val="num" w:pos="5040"/>
        </w:tabs>
        <w:ind w:left="5040" w:hanging="360"/>
      </w:pPr>
    </w:lvl>
    <w:lvl w:ilvl="7" w:tplc="D452C4EC" w:tentative="1">
      <w:start w:val="1"/>
      <w:numFmt w:val="lowerLetter"/>
      <w:lvlText w:val="%8."/>
      <w:lvlJc w:val="left"/>
      <w:pPr>
        <w:tabs>
          <w:tab w:val="num" w:pos="5760"/>
        </w:tabs>
        <w:ind w:left="5760" w:hanging="360"/>
      </w:pPr>
    </w:lvl>
    <w:lvl w:ilvl="8" w:tplc="458EB31A"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name w:val="UnnamedList93275"/>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89D2C2D6"/>
    <w:name w:val="UnnamedList93147"/>
    <w:lvl w:ilvl="0">
      <w:start w:val="2"/>
      <w:numFmt w:val="lowerLetter"/>
      <w:lvlText w:val="(%1)"/>
      <w:lvlJc w:val="left"/>
      <w:pPr>
        <w:tabs>
          <w:tab w:val="num" w:pos="2160"/>
        </w:tabs>
        <w:ind w:left="2160" w:hanging="1080"/>
      </w:pPr>
      <w:rPr>
        <w:rFonts w:hint="default"/>
        <w:b w:val="0"/>
        <w:u w:val="none"/>
      </w:rPr>
    </w:lvl>
  </w:abstractNum>
  <w:abstractNum w:abstractNumId="15" w15:restartNumberingAfterBreak="0">
    <w:nsid w:val="79D94BAD"/>
    <w:multiLevelType w:val="hybridMultilevel"/>
    <w:tmpl w:val="266EA8F8"/>
    <w:lvl w:ilvl="0" w:tplc="36C46CF8">
      <w:start w:val="3"/>
      <w:numFmt w:val="decimal"/>
      <w:lvlText w:val="%1."/>
      <w:lvlJc w:val="left"/>
      <w:pPr>
        <w:tabs>
          <w:tab w:val="num" w:pos="1080"/>
        </w:tabs>
        <w:ind w:left="1080" w:hanging="1080"/>
      </w:pPr>
      <w:rPr>
        <w:rFonts w:hint="default"/>
        <w:u w:val="none"/>
      </w:rPr>
    </w:lvl>
    <w:lvl w:ilvl="1" w:tplc="F2BE1D08" w:tentative="1">
      <w:start w:val="1"/>
      <w:numFmt w:val="lowerLetter"/>
      <w:lvlText w:val="%2."/>
      <w:lvlJc w:val="left"/>
      <w:pPr>
        <w:tabs>
          <w:tab w:val="num" w:pos="2520"/>
        </w:tabs>
        <w:ind w:left="2520" w:hanging="360"/>
      </w:pPr>
    </w:lvl>
    <w:lvl w:ilvl="2" w:tplc="30DE2D68" w:tentative="1">
      <w:start w:val="1"/>
      <w:numFmt w:val="lowerRoman"/>
      <w:lvlText w:val="%3."/>
      <w:lvlJc w:val="right"/>
      <w:pPr>
        <w:tabs>
          <w:tab w:val="num" w:pos="3240"/>
        </w:tabs>
        <w:ind w:left="3240" w:hanging="180"/>
      </w:pPr>
    </w:lvl>
    <w:lvl w:ilvl="3" w:tplc="3872F856" w:tentative="1">
      <w:start w:val="1"/>
      <w:numFmt w:val="decimal"/>
      <w:lvlText w:val="%4."/>
      <w:lvlJc w:val="left"/>
      <w:pPr>
        <w:tabs>
          <w:tab w:val="num" w:pos="3960"/>
        </w:tabs>
        <w:ind w:left="3960" w:hanging="360"/>
      </w:pPr>
    </w:lvl>
    <w:lvl w:ilvl="4" w:tplc="82DA436E" w:tentative="1">
      <w:start w:val="1"/>
      <w:numFmt w:val="lowerLetter"/>
      <w:lvlText w:val="%5."/>
      <w:lvlJc w:val="left"/>
      <w:pPr>
        <w:tabs>
          <w:tab w:val="num" w:pos="4680"/>
        </w:tabs>
        <w:ind w:left="4680" w:hanging="360"/>
      </w:pPr>
    </w:lvl>
    <w:lvl w:ilvl="5" w:tplc="27D6BE38" w:tentative="1">
      <w:start w:val="1"/>
      <w:numFmt w:val="lowerRoman"/>
      <w:lvlText w:val="%6."/>
      <w:lvlJc w:val="right"/>
      <w:pPr>
        <w:tabs>
          <w:tab w:val="num" w:pos="5400"/>
        </w:tabs>
        <w:ind w:left="5400" w:hanging="180"/>
      </w:pPr>
    </w:lvl>
    <w:lvl w:ilvl="6" w:tplc="07C2DE00" w:tentative="1">
      <w:start w:val="1"/>
      <w:numFmt w:val="decimal"/>
      <w:lvlText w:val="%7."/>
      <w:lvlJc w:val="left"/>
      <w:pPr>
        <w:tabs>
          <w:tab w:val="num" w:pos="6120"/>
        </w:tabs>
        <w:ind w:left="6120" w:hanging="360"/>
      </w:pPr>
    </w:lvl>
    <w:lvl w:ilvl="7" w:tplc="5DD8BAE2" w:tentative="1">
      <w:start w:val="1"/>
      <w:numFmt w:val="lowerLetter"/>
      <w:lvlText w:val="%8."/>
      <w:lvlJc w:val="left"/>
      <w:pPr>
        <w:tabs>
          <w:tab w:val="num" w:pos="6840"/>
        </w:tabs>
        <w:ind w:left="6840" w:hanging="360"/>
      </w:pPr>
    </w:lvl>
    <w:lvl w:ilvl="8" w:tplc="1BF83CAA"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570031F4"/>
    <w:lvl w:ilvl="0" w:tplc="4ED0165E">
      <w:start w:val="1"/>
      <w:numFmt w:val="decimal"/>
      <w:lvlText w:val="%1."/>
      <w:lvlJc w:val="left"/>
      <w:pPr>
        <w:ind w:left="720" w:hanging="360"/>
      </w:pPr>
      <w:rPr>
        <w:b w:val="0"/>
      </w:rPr>
    </w:lvl>
    <w:lvl w:ilvl="1" w:tplc="88BE85BA" w:tentative="1">
      <w:start w:val="1"/>
      <w:numFmt w:val="lowerLetter"/>
      <w:lvlText w:val="%2."/>
      <w:lvlJc w:val="left"/>
      <w:pPr>
        <w:ind w:left="1440" w:hanging="360"/>
      </w:pPr>
    </w:lvl>
    <w:lvl w:ilvl="2" w:tplc="C794FCE4" w:tentative="1">
      <w:start w:val="1"/>
      <w:numFmt w:val="lowerRoman"/>
      <w:lvlText w:val="%3."/>
      <w:lvlJc w:val="right"/>
      <w:pPr>
        <w:ind w:left="2160" w:hanging="180"/>
      </w:pPr>
    </w:lvl>
    <w:lvl w:ilvl="3" w:tplc="7228063E" w:tentative="1">
      <w:start w:val="1"/>
      <w:numFmt w:val="decimal"/>
      <w:lvlText w:val="%4."/>
      <w:lvlJc w:val="left"/>
      <w:pPr>
        <w:ind w:left="2880" w:hanging="360"/>
      </w:pPr>
    </w:lvl>
    <w:lvl w:ilvl="4" w:tplc="E8D8350A" w:tentative="1">
      <w:start w:val="1"/>
      <w:numFmt w:val="lowerLetter"/>
      <w:lvlText w:val="%5."/>
      <w:lvlJc w:val="left"/>
      <w:pPr>
        <w:ind w:left="3600" w:hanging="360"/>
      </w:pPr>
    </w:lvl>
    <w:lvl w:ilvl="5" w:tplc="4D78440E" w:tentative="1">
      <w:start w:val="1"/>
      <w:numFmt w:val="lowerRoman"/>
      <w:lvlText w:val="%6."/>
      <w:lvlJc w:val="right"/>
      <w:pPr>
        <w:ind w:left="4320" w:hanging="180"/>
      </w:pPr>
    </w:lvl>
    <w:lvl w:ilvl="6" w:tplc="532650C0" w:tentative="1">
      <w:start w:val="1"/>
      <w:numFmt w:val="decimal"/>
      <w:lvlText w:val="%7."/>
      <w:lvlJc w:val="left"/>
      <w:pPr>
        <w:ind w:left="5040" w:hanging="360"/>
      </w:pPr>
    </w:lvl>
    <w:lvl w:ilvl="7" w:tplc="245E999E" w:tentative="1">
      <w:start w:val="1"/>
      <w:numFmt w:val="lowerLetter"/>
      <w:lvlText w:val="%8."/>
      <w:lvlJc w:val="left"/>
      <w:pPr>
        <w:ind w:left="5760" w:hanging="360"/>
      </w:pPr>
    </w:lvl>
    <w:lvl w:ilvl="8" w:tplc="AA483FA2"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1240947434">
    <w:abstractNumId w:val="2"/>
  </w:num>
  <w:num w:numId="2" w16cid:durableId="356125681">
    <w:abstractNumId w:val="12"/>
  </w:num>
  <w:num w:numId="3" w16cid:durableId="819886533">
    <w:abstractNumId w:val="9"/>
  </w:num>
  <w:num w:numId="4" w16cid:durableId="936789820">
    <w:abstractNumId w:val="13"/>
  </w:num>
  <w:num w:numId="5" w16cid:durableId="382170291">
    <w:abstractNumId w:val="11"/>
  </w:num>
  <w:num w:numId="6" w16cid:durableId="1434550087">
    <w:abstractNumId w:val="0"/>
  </w:num>
  <w:num w:numId="7" w16cid:durableId="202865744">
    <w:abstractNumId w:val="10"/>
  </w:num>
  <w:num w:numId="8" w16cid:durableId="1691880476">
    <w:abstractNumId w:val="5"/>
  </w:num>
  <w:num w:numId="9" w16cid:durableId="622813413">
    <w:abstractNumId w:val="7"/>
  </w:num>
  <w:num w:numId="10" w16cid:durableId="1595820713">
    <w:abstractNumId w:val="4"/>
  </w:num>
  <w:num w:numId="11" w16cid:durableId="121846847">
    <w:abstractNumId w:val="14"/>
  </w:num>
  <w:num w:numId="12" w16cid:durableId="1998416190">
    <w:abstractNumId w:val="17"/>
  </w:num>
  <w:num w:numId="13" w16cid:durableId="1218978945">
    <w:abstractNumId w:val="3"/>
  </w:num>
  <w:num w:numId="14" w16cid:durableId="549610824">
    <w:abstractNumId w:val="8"/>
  </w:num>
  <w:num w:numId="15" w16cid:durableId="995501145">
    <w:abstractNumId w:val="1"/>
  </w:num>
  <w:num w:numId="16" w16cid:durableId="824278127">
    <w:abstractNumId w:val="15"/>
  </w:num>
  <w:num w:numId="17" w16cid:durableId="818764100">
    <w:abstractNumId w:val="6"/>
  </w:num>
  <w:num w:numId="18" w16cid:durableId="339167354">
    <w:abstractNumId w:val="16"/>
  </w:num>
  <w:num w:numId="19" w16cid:durableId="561983111">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ClientId)" w:val="P3290"/>
    <w:docVar w:name="IManageDocInfoCache(DocumentDescription)" w:val="CSE_Form 9 (2nd tranche)"/>
    <w:docVar w:name="IManageDocInfoCache(DocumentNumber)" w:val="4889-8494-2397"/>
    <w:docVar w:name="IManageDocInfoCache(DocumentVersion)" w:val="1"/>
    <w:docVar w:name="IManageDocInfoCache(Matter)" w:val="222189"/>
    <w:docVar w:name="ndGeneratedStamp" w:val="4894-3577-7583, v. 1"/>
    <w:docVar w:name="ndGeneratedStampLocation" w:val="ExceptFirst"/>
  </w:docVars>
  <w:rsids>
    <w:rsidRoot w:val="003E1994"/>
    <w:rsid w:val="00043D05"/>
    <w:rsid w:val="001032EC"/>
    <w:rsid w:val="0020150B"/>
    <w:rsid w:val="002639DD"/>
    <w:rsid w:val="003E1994"/>
    <w:rsid w:val="003E3F2C"/>
    <w:rsid w:val="00484F30"/>
    <w:rsid w:val="00491083"/>
    <w:rsid w:val="00730BDE"/>
    <w:rsid w:val="00796E16"/>
    <w:rsid w:val="0086027A"/>
    <w:rsid w:val="008D4A7C"/>
    <w:rsid w:val="008E5351"/>
    <w:rsid w:val="009239DD"/>
    <w:rsid w:val="00946EA5"/>
    <w:rsid w:val="009F109A"/>
    <w:rsid w:val="009F6876"/>
    <w:rsid w:val="00A24012"/>
    <w:rsid w:val="00AA73F5"/>
    <w:rsid w:val="00B35D40"/>
    <w:rsid w:val="00BB602C"/>
    <w:rsid w:val="00C706F9"/>
    <w:rsid w:val="00DD0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4823058"/>
  <w15:docId w15:val="{61C04A15-919D-4286-AD23-20B3D18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Fillin">
    <w:name w:val="Fillin"/>
    <w:basedOn w:val="DefaultParagraphFont"/>
    <w:rsid w:val="003400E1"/>
    <w:rPr>
      <w:rFonts w:ascii="Arial" w:hAnsi="Arial"/>
      <w:b/>
      <w:color w:val="800000"/>
      <w:u w:val="single"/>
      <w:lang w:val="en-CA"/>
    </w:rPr>
  </w:style>
  <w:style w:type="character" w:styleId="PlaceholderText">
    <w:name w:val="Placeholder Text"/>
    <w:basedOn w:val="DefaultParagraphFont"/>
    <w:uiPriority w:val="99"/>
    <w:semiHidden/>
    <w:rsid w:val="003E3F2C"/>
    <w:rPr>
      <w:color w:val="808080"/>
    </w:rPr>
  </w:style>
  <w:style w:type="paragraph" w:customStyle="1" w:styleId="DocsID">
    <w:name w:val="DocsID"/>
    <w:basedOn w:val="Normal"/>
    <w:link w:val="DocsIDChar"/>
    <w:rsid w:val="003E3F2C"/>
    <w:pPr>
      <w:spacing w:after="240"/>
    </w:pPr>
    <w:rPr>
      <w:rFonts w:ascii="Arial" w:hAnsi="Arial"/>
      <w:color w:val="000000"/>
      <w:sz w:val="16"/>
      <w:u w:val="single"/>
      <w:lang w:val="en-CA"/>
    </w:rPr>
  </w:style>
  <w:style w:type="character" w:customStyle="1" w:styleId="BodyTextChar">
    <w:name w:val="Body Text Char"/>
    <w:basedOn w:val="DefaultParagraphFont"/>
    <w:link w:val="BodyText"/>
    <w:rsid w:val="003E3F2C"/>
    <w:rPr>
      <w:sz w:val="24"/>
      <w:lang w:val="en-GB"/>
    </w:rPr>
  </w:style>
  <w:style w:type="character" w:customStyle="1" w:styleId="DocsIDChar">
    <w:name w:val="DocsID Char"/>
    <w:basedOn w:val="BodyTextChar"/>
    <w:link w:val="DocsID"/>
    <w:rsid w:val="003E3F2C"/>
    <w:rPr>
      <w:rFonts w:ascii="Arial" w:hAnsi="Arial"/>
      <w:color w:val="000000"/>
      <w:sz w:val="16"/>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Matanovic, Anna</cp:lastModifiedBy>
  <cp:revision>2</cp:revision>
  <dcterms:created xsi:type="dcterms:W3CDTF">2023-03-30T19:52:00Z</dcterms:created>
  <dcterms:modified xsi:type="dcterms:W3CDTF">2023-03-30T19:52:00Z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SETTINGS">
    <vt:lpwstr>0</vt:lpwstr>
  </property>
  <property fmtid="{D5CDD505-2E9C-101B-9397-08002B2CF9AE}" pid="3" name="WordLXNoDocIdAutoUpdate">
    <vt:lpwstr>True</vt:lpwstr>
  </property>
  <property fmtid="{D5CDD505-2E9C-101B-9397-08002B2CF9AE}" pid="4" name="ndDocumentId">
    <vt:lpwstr>4895-9949-9866</vt:lpwstr>
  </property>
</Properties>
</file>