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1602" w14:textId="77777777" w:rsidR="00640E94" w:rsidRPr="00B700A7" w:rsidRDefault="00640E94">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B700A7">
        <w:rPr>
          <w:rFonts w:cs="Arial"/>
          <w:color w:val="000000"/>
          <w:sz w:val="28"/>
        </w:rPr>
        <w:t>FORM 7</w:t>
      </w:r>
      <w:r w:rsidRPr="00B700A7">
        <w:rPr>
          <w:rFonts w:cs="Arial"/>
          <w:color w:val="000000"/>
          <w:sz w:val="28"/>
        </w:rPr>
        <w:br/>
      </w:r>
      <w:r w:rsidRPr="00B700A7">
        <w:rPr>
          <w:rFonts w:cs="Arial"/>
          <w:color w:val="000000"/>
          <w:sz w:val="28"/>
        </w:rPr>
        <w:br/>
      </w:r>
      <w:r w:rsidRPr="00B700A7">
        <w:rPr>
          <w:rFonts w:cs="Arial"/>
          <w:color w:val="000000"/>
          <w:sz w:val="28"/>
          <w:u w:val="single"/>
        </w:rPr>
        <w:t>MONTHLY PROGRESS REPORT</w:t>
      </w:r>
      <w:bookmarkEnd w:id="0"/>
      <w:bookmarkEnd w:id="1"/>
      <w:bookmarkEnd w:id="2"/>
      <w:bookmarkEnd w:id="3"/>
    </w:p>
    <w:p w14:paraId="6FB605EB" w14:textId="0E24E555" w:rsidR="00640E94" w:rsidRPr="00B700A7" w:rsidRDefault="00640E94">
      <w:pPr>
        <w:pStyle w:val="BodyText"/>
        <w:tabs>
          <w:tab w:val="left" w:pos="0"/>
        </w:tabs>
        <w:rPr>
          <w:rFonts w:ascii="Arial" w:hAnsi="Arial" w:cs="Arial"/>
          <w:color w:val="000000"/>
          <w:sz w:val="20"/>
        </w:rPr>
      </w:pPr>
      <w:r w:rsidRPr="00B700A7">
        <w:rPr>
          <w:rFonts w:ascii="Arial" w:hAnsi="Arial" w:cs="Arial"/>
          <w:color w:val="000000"/>
          <w:sz w:val="20"/>
        </w:rPr>
        <w:t xml:space="preserve">Name of </w:t>
      </w:r>
      <w:r w:rsidR="008B7E92" w:rsidRPr="00B700A7">
        <w:rPr>
          <w:rFonts w:ascii="Arial" w:hAnsi="Arial" w:cs="Arial"/>
          <w:color w:val="000000"/>
          <w:sz w:val="20"/>
        </w:rPr>
        <w:t>Listed</w:t>
      </w:r>
      <w:r w:rsidRPr="00B700A7">
        <w:rPr>
          <w:rFonts w:ascii="Arial" w:hAnsi="Arial" w:cs="Arial"/>
          <w:color w:val="000000"/>
          <w:sz w:val="20"/>
        </w:rPr>
        <w:t xml:space="preserve"> Issuer: </w:t>
      </w:r>
      <w:r w:rsidRPr="00B700A7">
        <w:rPr>
          <w:rFonts w:ascii="Arial" w:hAnsi="Arial" w:cs="Arial"/>
          <w:color w:val="000000"/>
          <w:sz w:val="20"/>
          <w:u w:val="single"/>
        </w:rPr>
        <w:tab/>
      </w:r>
      <w:r w:rsidR="002F1CF0" w:rsidRPr="00B700A7">
        <w:rPr>
          <w:rFonts w:ascii="Arial" w:hAnsi="Arial" w:cs="Arial"/>
          <w:color w:val="000000"/>
          <w:sz w:val="20"/>
          <w:u w:val="single"/>
        </w:rPr>
        <w:t>Red Light Holland Corp.</w:t>
      </w:r>
      <w:r w:rsidRPr="00B700A7">
        <w:rPr>
          <w:rFonts w:ascii="Arial" w:hAnsi="Arial" w:cs="Arial"/>
          <w:color w:val="000000"/>
          <w:sz w:val="20"/>
          <w:u w:val="single"/>
        </w:rPr>
        <w:tab/>
      </w:r>
      <w:r w:rsidRPr="00B700A7">
        <w:rPr>
          <w:rFonts w:ascii="Arial" w:hAnsi="Arial" w:cs="Arial"/>
          <w:color w:val="000000"/>
          <w:sz w:val="20"/>
          <w:u w:val="single"/>
        </w:rPr>
        <w:tab/>
      </w:r>
      <w:r w:rsidRPr="00B700A7">
        <w:rPr>
          <w:rFonts w:ascii="Arial" w:hAnsi="Arial" w:cs="Arial"/>
          <w:color w:val="000000"/>
          <w:sz w:val="20"/>
        </w:rPr>
        <w:t xml:space="preserve">(the </w:t>
      </w:r>
      <w:r w:rsidR="00573950" w:rsidRPr="00B700A7">
        <w:rPr>
          <w:rFonts w:ascii="Arial" w:hAnsi="Arial" w:cs="Arial"/>
          <w:color w:val="000000"/>
          <w:sz w:val="20"/>
        </w:rPr>
        <w:t>“</w:t>
      </w:r>
      <w:r w:rsidRPr="00B700A7">
        <w:rPr>
          <w:rFonts w:ascii="Arial" w:hAnsi="Arial" w:cs="Arial"/>
          <w:b/>
          <w:color w:val="000000"/>
          <w:sz w:val="20"/>
        </w:rPr>
        <w:t>Issuer</w:t>
      </w:r>
      <w:r w:rsidR="00573950" w:rsidRPr="00B700A7">
        <w:rPr>
          <w:rFonts w:ascii="Arial" w:hAnsi="Arial" w:cs="Arial"/>
          <w:color w:val="000000"/>
          <w:sz w:val="20"/>
        </w:rPr>
        <w:t>”</w:t>
      </w:r>
      <w:r w:rsidRPr="00B700A7">
        <w:rPr>
          <w:rFonts w:ascii="Arial" w:hAnsi="Arial" w:cs="Arial"/>
          <w:color w:val="000000"/>
          <w:sz w:val="20"/>
        </w:rPr>
        <w:t>).</w:t>
      </w:r>
    </w:p>
    <w:p w14:paraId="350DF53E" w14:textId="77777777" w:rsidR="00640E94" w:rsidRPr="00B700A7" w:rsidRDefault="00640E94">
      <w:pPr>
        <w:pStyle w:val="BodyText"/>
        <w:tabs>
          <w:tab w:val="left" w:pos="7920"/>
          <w:tab w:val="left" w:pos="9180"/>
        </w:tabs>
        <w:rPr>
          <w:rFonts w:ascii="Arial" w:hAnsi="Arial" w:cs="Arial"/>
          <w:color w:val="000000"/>
          <w:sz w:val="20"/>
        </w:rPr>
      </w:pPr>
      <w:r w:rsidRPr="00B700A7">
        <w:rPr>
          <w:rFonts w:ascii="Arial" w:hAnsi="Arial" w:cs="Arial"/>
          <w:color w:val="000000"/>
          <w:sz w:val="20"/>
        </w:rPr>
        <w:t xml:space="preserve">Trading Symbol: </w:t>
      </w:r>
      <w:r w:rsidR="002F1CF0" w:rsidRPr="00B700A7">
        <w:rPr>
          <w:rFonts w:ascii="Arial" w:hAnsi="Arial" w:cs="Arial"/>
          <w:color w:val="000000"/>
          <w:sz w:val="20"/>
          <w:u w:val="single"/>
        </w:rPr>
        <w:t>TRIP</w:t>
      </w:r>
      <w:r w:rsidRPr="00B700A7">
        <w:rPr>
          <w:rFonts w:ascii="Arial" w:hAnsi="Arial" w:cs="Arial"/>
          <w:color w:val="000000"/>
          <w:sz w:val="20"/>
          <w:u w:val="single"/>
        </w:rPr>
        <w:tab/>
      </w:r>
      <w:r w:rsidRPr="00B700A7">
        <w:rPr>
          <w:rFonts w:ascii="Arial" w:hAnsi="Arial" w:cs="Arial"/>
          <w:color w:val="000000"/>
          <w:sz w:val="20"/>
          <w:u w:val="single"/>
        </w:rPr>
        <w:tab/>
      </w:r>
    </w:p>
    <w:p w14:paraId="73862283" w14:textId="12E03F54" w:rsidR="00640E94" w:rsidRPr="00B700A7" w:rsidRDefault="00640E94">
      <w:pPr>
        <w:pStyle w:val="BodyText"/>
        <w:tabs>
          <w:tab w:val="left" w:pos="7920"/>
          <w:tab w:val="left" w:pos="9180"/>
        </w:tabs>
        <w:rPr>
          <w:rFonts w:ascii="Arial" w:hAnsi="Arial" w:cs="Arial"/>
          <w:color w:val="000000"/>
          <w:sz w:val="20"/>
        </w:rPr>
      </w:pPr>
      <w:r w:rsidRPr="00B700A7">
        <w:rPr>
          <w:rFonts w:ascii="Arial" w:hAnsi="Arial" w:cs="Arial"/>
          <w:color w:val="000000"/>
          <w:sz w:val="20"/>
        </w:rPr>
        <w:t xml:space="preserve">Number of Outstanding </w:t>
      </w:r>
      <w:r w:rsidR="00C27A18" w:rsidRPr="00B700A7">
        <w:rPr>
          <w:rFonts w:ascii="Arial" w:hAnsi="Arial" w:cs="Arial"/>
          <w:color w:val="000000"/>
          <w:sz w:val="20"/>
        </w:rPr>
        <w:t>Listed</w:t>
      </w:r>
      <w:r w:rsidRPr="00B700A7">
        <w:rPr>
          <w:rFonts w:ascii="Arial" w:hAnsi="Arial" w:cs="Arial"/>
          <w:color w:val="000000"/>
          <w:sz w:val="20"/>
        </w:rPr>
        <w:t xml:space="preserve"> Securities: </w:t>
      </w:r>
      <w:r w:rsidR="00EF17C3" w:rsidRPr="00B700A7">
        <w:rPr>
          <w:rFonts w:ascii="Arial" w:hAnsi="Arial" w:cs="Arial"/>
          <w:color w:val="000000"/>
          <w:sz w:val="20"/>
          <w:u w:val="single"/>
        </w:rPr>
        <w:t>229,934,979</w:t>
      </w:r>
    </w:p>
    <w:p w14:paraId="7BE6F75E" w14:textId="7B2AAC1E" w:rsidR="00640E94" w:rsidRPr="00B700A7" w:rsidRDefault="00640E94">
      <w:pPr>
        <w:pStyle w:val="BodyText"/>
        <w:tabs>
          <w:tab w:val="left" w:pos="7920"/>
          <w:tab w:val="left" w:pos="9180"/>
        </w:tabs>
        <w:rPr>
          <w:rFonts w:ascii="Arial" w:hAnsi="Arial" w:cs="Arial"/>
          <w:color w:val="000000"/>
          <w:sz w:val="20"/>
        </w:rPr>
      </w:pPr>
      <w:r w:rsidRPr="00B700A7">
        <w:rPr>
          <w:rFonts w:ascii="Arial" w:hAnsi="Arial" w:cs="Arial"/>
          <w:color w:val="000000"/>
          <w:sz w:val="20"/>
        </w:rPr>
        <w:t xml:space="preserve">Date: </w:t>
      </w:r>
      <w:r w:rsidR="00003B88">
        <w:rPr>
          <w:rFonts w:ascii="Arial" w:hAnsi="Arial" w:cs="Arial"/>
          <w:color w:val="000000"/>
          <w:sz w:val="20"/>
          <w:u w:val="single"/>
        </w:rPr>
        <w:t>December 4</w:t>
      </w:r>
      <w:r w:rsidR="002E76DB" w:rsidRPr="00B700A7">
        <w:rPr>
          <w:rFonts w:ascii="Arial" w:hAnsi="Arial" w:cs="Arial"/>
          <w:color w:val="000000"/>
          <w:sz w:val="20"/>
          <w:u w:val="single"/>
        </w:rPr>
        <w:t>, 2020</w:t>
      </w:r>
      <w:r w:rsidRPr="00B700A7">
        <w:rPr>
          <w:rFonts w:ascii="Arial" w:hAnsi="Arial" w:cs="Arial"/>
          <w:color w:val="000000"/>
          <w:sz w:val="20"/>
          <w:u w:val="single"/>
        </w:rPr>
        <w:tab/>
      </w:r>
      <w:r w:rsidRPr="00B700A7">
        <w:rPr>
          <w:rFonts w:ascii="Arial" w:hAnsi="Arial" w:cs="Arial"/>
          <w:color w:val="000000"/>
          <w:sz w:val="20"/>
          <w:u w:val="single"/>
        </w:rPr>
        <w:tab/>
      </w:r>
    </w:p>
    <w:p w14:paraId="66ACD40C" w14:textId="77777777" w:rsidR="001D411C" w:rsidRPr="00B700A7" w:rsidRDefault="001D411C" w:rsidP="001D411C">
      <w:pPr>
        <w:pStyle w:val="BodyText"/>
        <w:tabs>
          <w:tab w:val="left" w:pos="7920"/>
          <w:tab w:val="left" w:pos="9180"/>
        </w:tabs>
        <w:spacing w:before="0"/>
        <w:jc w:val="both"/>
        <w:rPr>
          <w:rFonts w:ascii="Arial" w:hAnsi="Arial" w:cs="Arial"/>
          <w:color w:val="000000"/>
          <w:sz w:val="20"/>
        </w:rPr>
      </w:pPr>
    </w:p>
    <w:p w14:paraId="0F4FB6CA" w14:textId="77777777" w:rsidR="00640E94" w:rsidRPr="00B700A7" w:rsidRDefault="00640E94" w:rsidP="001D411C">
      <w:pPr>
        <w:pStyle w:val="BodyText"/>
        <w:tabs>
          <w:tab w:val="left" w:pos="7920"/>
          <w:tab w:val="left" w:pos="9180"/>
        </w:tabs>
        <w:spacing w:before="0"/>
        <w:jc w:val="both"/>
        <w:rPr>
          <w:rFonts w:ascii="Arial" w:hAnsi="Arial" w:cs="Arial"/>
          <w:color w:val="000000"/>
          <w:sz w:val="20"/>
        </w:rPr>
      </w:pPr>
      <w:r w:rsidRPr="00B700A7">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700A7">
        <w:rPr>
          <w:rFonts w:ascii="Arial" w:hAnsi="Arial" w:cs="Arial"/>
          <w:color w:val="000000"/>
          <w:sz w:val="20"/>
        </w:rPr>
        <w:t>Exchange</w:t>
      </w:r>
      <w:r w:rsidRPr="00B700A7">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700A7">
        <w:rPr>
          <w:rFonts w:ascii="Arial" w:hAnsi="Arial" w:cs="Arial"/>
          <w:color w:val="000000"/>
          <w:sz w:val="20"/>
        </w:rPr>
        <w:t>Exchange</w:t>
      </w:r>
      <w:r w:rsidRPr="00B700A7">
        <w:rPr>
          <w:rFonts w:ascii="Arial" w:hAnsi="Arial" w:cs="Arial"/>
          <w:color w:val="000000"/>
          <w:sz w:val="20"/>
        </w:rPr>
        <w:t xml:space="preserve"> website.</w:t>
      </w:r>
    </w:p>
    <w:p w14:paraId="0024227A" w14:textId="77777777" w:rsidR="001D411C" w:rsidRPr="00B700A7" w:rsidRDefault="001D411C" w:rsidP="001D411C">
      <w:pPr>
        <w:pStyle w:val="BodyText"/>
        <w:tabs>
          <w:tab w:val="left" w:pos="7920"/>
          <w:tab w:val="left" w:pos="9180"/>
        </w:tabs>
        <w:spacing w:before="0"/>
        <w:jc w:val="both"/>
        <w:rPr>
          <w:rFonts w:ascii="Arial" w:hAnsi="Arial" w:cs="Arial"/>
          <w:color w:val="000000"/>
          <w:sz w:val="20"/>
        </w:rPr>
      </w:pPr>
    </w:p>
    <w:p w14:paraId="054B538D" w14:textId="3E3A138A" w:rsidR="001D411C" w:rsidRPr="00B700A7" w:rsidRDefault="00640E94" w:rsidP="001D411C">
      <w:pPr>
        <w:pStyle w:val="BodyText"/>
        <w:tabs>
          <w:tab w:val="left" w:pos="7920"/>
          <w:tab w:val="left" w:pos="9180"/>
        </w:tabs>
        <w:spacing w:before="0"/>
        <w:jc w:val="both"/>
        <w:rPr>
          <w:rFonts w:ascii="Arial" w:hAnsi="Arial" w:cs="Arial"/>
          <w:color w:val="000000"/>
          <w:sz w:val="20"/>
        </w:rPr>
      </w:pPr>
      <w:r w:rsidRPr="00B700A7">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573950" w:rsidRPr="00B700A7">
        <w:rPr>
          <w:rFonts w:ascii="Arial" w:hAnsi="Arial" w:cs="Arial"/>
          <w:color w:val="000000"/>
          <w:sz w:val="20"/>
        </w:rPr>
        <w:t>“</w:t>
      </w:r>
      <w:r w:rsidRPr="00B700A7">
        <w:rPr>
          <w:rFonts w:ascii="Arial" w:hAnsi="Arial" w:cs="Arial"/>
          <w:color w:val="000000"/>
          <w:sz w:val="20"/>
        </w:rPr>
        <w:t>material information</w:t>
      </w:r>
      <w:r w:rsidR="00573950" w:rsidRPr="00B700A7">
        <w:rPr>
          <w:rFonts w:ascii="Arial" w:hAnsi="Arial" w:cs="Arial"/>
          <w:color w:val="000000"/>
          <w:sz w:val="20"/>
        </w:rPr>
        <w:t>”</w:t>
      </w:r>
      <w:r w:rsidRPr="00B700A7">
        <w:rPr>
          <w:rFonts w:ascii="Arial" w:hAnsi="Arial" w:cs="Arial"/>
          <w:color w:val="000000"/>
          <w:sz w:val="20"/>
        </w:rPr>
        <w:t xml:space="preserve"> as defined in the Policies. </w:t>
      </w:r>
    </w:p>
    <w:p w14:paraId="35D108AA" w14:textId="77777777" w:rsidR="001D411C" w:rsidRPr="00B700A7" w:rsidRDefault="001D411C" w:rsidP="001D411C">
      <w:pPr>
        <w:pStyle w:val="BodyText"/>
        <w:tabs>
          <w:tab w:val="left" w:pos="7920"/>
          <w:tab w:val="left" w:pos="9180"/>
        </w:tabs>
        <w:spacing w:before="0"/>
        <w:jc w:val="both"/>
        <w:rPr>
          <w:rFonts w:ascii="Arial" w:hAnsi="Arial" w:cs="Arial"/>
          <w:color w:val="000000"/>
          <w:sz w:val="20"/>
        </w:rPr>
      </w:pPr>
    </w:p>
    <w:p w14:paraId="2F462BB3" w14:textId="77777777" w:rsidR="00640E94" w:rsidRPr="00B700A7" w:rsidRDefault="00640E94" w:rsidP="001D411C">
      <w:pPr>
        <w:pStyle w:val="BodyText"/>
        <w:tabs>
          <w:tab w:val="left" w:pos="7920"/>
          <w:tab w:val="left" w:pos="9180"/>
        </w:tabs>
        <w:spacing w:before="0"/>
        <w:jc w:val="both"/>
        <w:rPr>
          <w:rFonts w:ascii="Arial" w:hAnsi="Arial" w:cs="Arial"/>
          <w:color w:val="000000"/>
          <w:sz w:val="20"/>
        </w:rPr>
      </w:pPr>
      <w:r w:rsidRPr="00B700A7">
        <w:rPr>
          <w:rFonts w:ascii="Arial" w:hAnsi="Arial" w:cs="Arial"/>
          <w:color w:val="000000"/>
          <w:sz w:val="20"/>
        </w:rPr>
        <w:t>The discussion in this report must be factual, balanced and non-promotional.</w:t>
      </w:r>
    </w:p>
    <w:p w14:paraId="32073FBB" w14:textId="77777777" w:rsidR="001D411C" w:rsidRPr="00B700A7" w:rsidRDefault="001D411C" w:rsidP="001D411C">
      <w:pPr>
        <w:pStyle w:val="BodyText"/>
        <w:tabs>
          <w:tab w:val="left" w:pos="7920"/>
          <w:tab w:val="left" w:pos="9180"/>
        </w:tabs>
        <w:spacing w:before="0"/>
        <w:jc w:val="both"/>
        <w:rPr>
          <w:rFonts w:ascii="Arial" w:hAnsi="Arial" w:cs="Arial"/>
          <w:color w:val="000000"/>
          <w:sz w:val="20"/>
        </w:rPr>
      </w:pPr>
    </w:p>
    <w:p w14:paraId="5B24AA45" w14:textId="77777777" w:rsidR="00640E94" w:rsidRPr="00B700A7" w:rsidRDefault="00640E94" w:rsidP="001D411C">
      <w:pPr>
        <w:pStyle w:val="BodyText"/>
        <w:tabs>
          <w:tab w:val="left" w:pos="7920"/>
          <w:tab w:val="left" w:pos="9180"/>
        </w:tabs>
        <w:spacing w:before="0"/>
        <w:rPr>
          <w:rFonts w:ascii="Arial" w:hAnsi="Arial" w:cs="Arial"/>
          <w:color w:val="000000"/>
          <w:sz w:val="20"/>
        </w:rPr>
      </w:pPr>
      <w:r w:rsidRPr="00B700A7">
        <w:rPr>
          <w:rFonts w:ascii="Arial" w:hAnsi="Arial" w:cs="Arial"/>
          <w:color w:val="000000"/>
          <w:sz w:val="20"/>
        </w:rPr>
        <w:t>General Instructions</w:t>
      </w:r>
    </w:p>
    <w:p w14:paraId="28A501E5" w14:textId="77777777" w:rsidR="001D411C" w:rsidRPr="00B700A7" w:rsidRDefault="001D411C" w:rsidP="001D411C">
      <w:pPr>
        <w:pStyle w:val="BodyText"/>
        <w:tabs>
          <w:tab w:val="left" w:pos="7920"/>
          <w:tab w:val="left" w:pos="9180"/>
        </w:tabs>
        <w:spacing w:before="0"/>
        <w:rPr>
          <w:rFonts w:ascii="Arial" w:hAnsi="Arial" w:cs="Arial"/>
          <w:color w:val="000000"/>
          <w:sz w:val="20"/>
        </w:rPr>
      </w:pPr>
    </w:p>
    <w:p w14:paraId="5D466616" w14:textId="77777777" w:rsidR="00640E94" w:rsidRPr="00B700A7" w:rsidRDefault="00640E94" w:rsidP="001D411C">
      <w:pPr>
        <w:pStyle w:val="BodyText"/>
        <w:numPr>
          <w:ilvl w:val="0"/>
          <w:numId w:val="2"/>
        </w:numPr>
        <w:tabs>
          <w:tab w:val="left" w:pos="1440"/>
          <w:tab w:val="left" w:pos="7920"/>
          <w:tab w:val="left" w:pos="9180"/>
        </w:tabs>
        <w:spacing w:before="0"/>
        <w:rPr>
          <w:rFonts w:ascii="Arial" w:hAnsi="Arial" w:cs="Arial"/>
          <w:color w:val="000000"/>
          <w:sz w:val="20"/>
        </w:rPr>
      </w:pPr>
      <w:r w:rsidRPr="00B700A7">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C74729" w14:textId="77777777" w:rsidR="001D411C" w:rsidRPr="00B700A7" w:rsidRDefault="001D411C" w:rsidP="001D411C">
      <w:pPr>
        <w:pStyle w:val="BodyText"/>
        <w:tabs>
          <w:tab w:val="left" w:pos="1440"/>
          <w:tab w:val="left" w:pos="7920"/>
          <w:tab w:val="left" w:pos="9180"/>
        </w:tabs>
        <w:spacing w:before="0"/>
        <w:ind w:left="720"/>
        <w:rPr>
          <w:rFonts w:ascii="Arial" w:hAnsi="Arial" w:cs="Arial"/>
          <w:color w:val="000000"/>
          <w:sz w:val="20"/>
        </w:rPr>
      </w:pPr>
    </w:p>
    <w:p w14:paraId="2801E2B0" w14:textId="560C9E42" w:rsidR="00640E94" w:rsidRPr="00B700A7" w:rsidRDefault="00640E94" w:rsidP="001D411C">
      <w:pPr>
        <w:pStyle w:val="BodyText"/>
        <w:numPr>
          <w:ilvl w:val="0"/>
          <w:numId w:val="2"/>
        </w:numPr>
        <w:tabs>
          <w:tab w:val="left" w:pos="1440"/>
          <w:tab w:val="left" w:pos="7920"/>
          <w:tab w:val="left" w:pos="9180"/>
        </w:tabs>
        <w:spacing w:before="0"/>
        <w:rPr>
          <w:rFonts w:ascii="Arial" w:hAnsi="Arial" w:cs="Arial"/>
          <w:color w:val="000000"/>
          <w:sz w:val="20"/>
        </w:rPr>
      </w:pPr>
      <w:r w:rsidRPr="00B700A7">
        <w:rPr>
          <w:rFonts w:ascii="Arial" w:hAnsi="Arial" w:cs="Arial"/>
          <w:color w:val="000000"/>
          <w:sz w:val="20"/>
        </w:rPr>
        <w:t xml:space="preserve">The term </w:t>
      </w:r>
      <w:r w:rsidR="00573950" w:rsidRPr="00B700A7">
        <w:rPr>
          <w:rFonts w:ascii="Arial" w:hAnsi="Arial" w:cs="Arial"/>
          <w:color w:val="000000"/>
          <w:sz w:val="20"/>
        </w:rPr>
        <w:t>“</w:t>
      </w:r>
      <w:r w:rsidRPr="00B700A7">
        <w:rPr>
          <w:rFonts w:ascii="Arial" w:hAnsi="Arial" w:cs="Arial"/>
          <w:color w:val="000000"/>
          <w:sz w:val="20"/>
        </w:rPr>
        <w:t>Issuer</w:t>
      </w:r>
      <w:r w:rsidR="00573950" w:rsidRPr="00B700A7">
        <w:rPr>
          <w:rFonts w:ascii="Arial" w:hAnsi="Arial" w:cs="Arial"/>
          <w:color w:val="000000"/>
          <w:sz w:val="20"/>
        </w:rPr>
        <w:t>”</w:t>
      </w:r>
      <w:r w:rsidRPr="00B700A7">
        <w:rPr>
          <w:rFonts w:ascii="Arial" w:hAnsi="Arial" w:cs="Arial"/>
          <w:color w:val="000000"/>
          <w:sz w:val="20"/>
        </w:rPr>
        <w:t xml:space="preserve"> includes the Issuer and any of its subsidiaries.</w:t>
      </w:r>
    </w:p>
    <w:p w14:paraId="6B6237E7" w14:textId="77777777" w:rsidR="001D411C" w:rsidRPr="00B700A7" w:rsidRDefault="001D411C" w:rsidP="001D411C">
      <w:pPr>
        <w:pStyle w:val="BodyText"/>
        <w:tabs>
          <w:tab w:val="left" w:pos="1440"/>
          <w:tab w:val="left" w:pos="7920"/>
          <w:tab w:val="left" w:pos="9180"/>
        </w:tabs>
        <w:spacing w:before="0"/>
        <w:rPr>
          <w:rFonts w:ascii="Arial" w:hAnsi="Arial" w:cs="Arial"/>
          <w:color w:val="000000"/>
          <w:sz w:val="20"/>
        </w:rPr>
      </w:pPr>
    </w:p>
    <w:p w14:paraId="32077B13" w14:textId="77777777" w:rsidR="00640E94" w:rsidRPr="00B700A7" w:rsidRDefault="00640E94" w:rsidP="001D411C">
      <w:pPr>
        <w:pStyle w:val="BodyText"/>
        <w:numPr>
          <w:ilvl w:val="0"/>
          <w:numId w:val="2"/>
        </w:numPr>
        <w:tabs>
          <w:tab w:val="left" w:pos="1440"/>
          <w:tab w:val="left" w:pos="7920"/>
          <w:tab w:val="left" w:pos="9180"/>
        </w:tabs>
        <w:spacing w:before="0"/>
        <w:rPr>
          <w:rFonts w:ascii="Arial" w:hAnsi="Arial" w:cs="Arial"/>
          <w:color w:val="000000"/>
          <w:sz w:val="20"/>
        </w:rPr>
      </w:pPr>
      <w:r w:rsidRPr="00B700A7">
        <w:rPr>
          <w:rFonts w:ascii="Arial" w:hAnsi="Arial" w:cs="Arial"/>
          <w:color w:val="000000"/>
          <w:sz w:val="20"/>
        </w:rPr>
        <w:t>Terms used and not defined in this form are defined or interpreted in Policy 1 – Interpretation and General Provisions.</w:t>
      </w:r>
    </w:p>
    <w:p w14:paraId="64095FF1" w14:textId="77777777" w:rsidR="001D411C" w:rsidRPr="00B700A7" w:rsidRDefault="001D411C" w:rsidP="001D411C">
      <w:pPr>
        <w:pStyle w:val="BodyText"/>
        <w:tabs>
          <w:tab w:val="left" w:pos="1440"/>
          <w:tab w:val="left" w:pos="7920"/>
          <w:tab w:val="left" w:pos="9180"/>
        </w:tabs>
        <w:spacing w:before="0"/>
        <w:rPr>
          <w:rFonts w:ascii="Arial" w:hAnsi="Arial" w:cs="Arial"/>
          <w:color w:val="000000"/>
          <w:sz w:val="20"/>
        </w:rPr>
      </w:pPr>
    </w:p>
    <w:p w14:paraId="56B28ACC" w14:textId="77777777" w:rsidR="00640E94" w:rsidRPr="00B700A7" w:rsidRDefault="00640E94" w:rsidP="001D411C">
      <w:pPr>
        <w:pStyle w:val="List"/>
        <w:keepLines/>
        <w:spacing w:before="0"/>
        <w:ind w:left="0" w:firstLine="0"/>
        <w:rPr>
          <w:rFonts w:ascii="Arial" w:hAnsi="Arial" w:cs="Arial"/>
          <w:sz w:val="20"/>
        </w:rPr>
      </w:pPr>
      <w:r w:rsidRPr="00B700A7">
        <w:rPr>
          <w:rFonts w:ascii="Arial" w:hAnsi="Arial" w:cs="Arial"/>
          <w:sz w:val="20"/>
        </w:rPr>
        <w:t>Report on Business</w:t>
      </w:r>
    </w:p>
    <w:p w14:paraId="1A83A3AE" w14:textId="77777777" w:rsidR="001D411C" w:rsidRPr="00B700A7" w:rsidRDefault="001D411C" w:rsidP="001D411C">
      <w:pPr>
        <w:pStyle w:val="List"/>
        <w:keepLines/>
        <w:spacing w:before="0"/>
        <w:ind w:left="0" w:firstLine="0"/>
        <w:rPr>
          <w:rFonts w:ascii="Arial" w:hAnsi="Arial" w:cs="Arial"/>
          <w:sz w:val="20"/>
        </w:rPr>
      </w:pPr>
    </w:p>
    <w:p w14:paraId="472B0F72"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Provide a general overview and discussion of the development of the Issuer’s business and operations over the previous month.  Where the Issuer was inactive disclose this fact.</w:t>
      </w:r>
    </w:p>
    <w:p w14:paraId="59FC5BF5" w14:textId="77777777" w:rsidR="00AD79B5" w:rsidRPr="00B700A7" w:rsidRDefault="00AD79B5" w:rsidP="001D411C">
      <w:pPr>
        <w:pStyle w:val="List"/>
        <w:spacing w:before="0"/>
        <w:ind w:left="720" w:firstLine="0"/>
        <w:jc w:val="both"/>
        <w:rPr>
          <w:rFonts w:ascii="Arial" w:hAnsi="Arial" w:cs="Arial"/>
          <w:sz w:val="20"/>
        </w:rPr>
      </w:pPr>
    </w:p>
    <w:p w14:paraId="4160B426" w14:textId="3CA471E9" w:rsidR="002F1CF0" w:rsidRPr="00B700A7" w:rsidRDefault="002F1CF0" w:rsidP="001D411C">
      <w:pPr>
        <w:pStyle w:val="List"/>
        <w:spacing w:before="0"/>
        <w:ind w:left="720" w:firstLine="0"/>
        <w:jc w:val="both"/>
        <w:rPr>
          <w:rFonts w:ascii="Arial" w:hAnsi="Arial" w:cs="Arial"/>
          <w:b/>
          <w:sz w:val="20"/>
        </w:rPr>
      </w:pPr>
      <w:r w:rsidRPr="00B700A7">
        <w:rPr>
          <w:rFonts w:ascii="Arial" w:hAnsi="Arial" w:cs="Arial"/>
          <w:b/>
          <w:sz w:val="20"/>
        </w:rPr>
        <w:t xml:space="preserve">Please see attached Schedule </w:t>
      </w:r>
      <w:r w:rsidR="00573950" w:rsidRPr="00B700A7">
        <w:rPr>
          <w:rFonts w:ascii="Arial" w:hAnsi="Arial" w:cs="Arial"/>
          <w:b/>
          <w:sz w:val="20"/>
        </w:rPr>
        <w:t>“</w:t>
      </w:r>
      <w:r w:rsidRPr="00B700A7">
        <w:rPr>
          <w:rFonts w:ascii="Arial" w:hAnsi="Arial" w:cs="Arial"/>
          <w:b/>
          <w:sz w:val="20"/>
        </w:rPr>
        <w:t>A</w:t>
      </w:r>
      <w:r w:rsidR="00573950" w:rsidRPr="00B700A7">
        <w:rPr>
          <w:rFonts w:ascii="Arial" w:hAnsi="Arial" w:cs="Arial"/>
          <w:b/>
          <w:sz w:val="20"/>
        </w:rPr>
        <w:t>”</w:t>
      </w:r>
    </w:p>
    <w:p w14:paraId="35EBF018" w14:textId="77777777" w:rsidR="004A6988" w:rsidRPr="00B700A7" w:rsidRDefault="004A6988" w:rsidP="001D411C">
      <w:pPr>
        <w:pStyle w:val="List"/>
        <w:spacing w:before="0"/>
        <w:ind w:left="720" w:firstLine="0"/>
        <w:jc w:val="both"/>
        <w:rPr>
          <w:rFonts w:ascii="Arial" w:hAnsi="Arial" w:cs="Arial"/>
          <w:sz w:val="20"/>
        </w:rPr>
      </w:pPr>
    </w:p>
    <w:p w14:paraId="37669DD7"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Provide a general overview and discussion of the activities of management.</w:t>
      </w:r>
    </w:p>
    <w:p w14:paraId="76C201C4" w14:textId="77777777" w:rsidR="00AD79B5" w:rsidRPr="00B700A7" w:rsidRDefault="00AD79B5" w:rsidP="001D411C">
      <w:pPr>
        <w:pStyle w:val="List"/>
        <w:spacing w:before="0"/>
        <w:ind w:left="720" w:firstLine="0"/>
        <w:jc w:val="both"/>
        <w:rPr>
          <w:rFonts w:ascii="Arial" w:hAnsi="Arial" w:cs="Arial"/>
          <w:sz w:val="20"/>
        </w:rPr>
      </w:pPr>
    </w:p>
    <w:p w14:paraId="0BCAB30B" w14:textId="71D83705" w:rsidR="00AD79B5" w:rsidRPr="00B700A7" w:rsidRDefault="00AD79B5" w:rsidP="001D411C">
      <w:pPr>
        <w:pStyle w:val="List"/>
        <w:spacing w:before="0"/>
        <w:ind w:left="720" w:firstLine="0"/>
        <w:jc w:val="both"/>
        <w:rPr>
          <w:rFonts w:ascii="Arial" w:hAnsi="Arial" w:cs="Arial"/>
          <w:b/>
          <w:sz w:val="20"/>
        </w:rPr>
      </w:pPr>
      <w:r w:rsidRPr="00B700A7">
        <w:rPr>
          <w:rFonts w:ascii="Arial" w:hAnsi="Arial" w:cs="Arial"/>
          <w:b/>
          <w:sz w:val="20"/>
        </w:rPr>
        <w:t xml:space="preserve">Please see attached Schedule </w:t>
      </w:r>
      <w:r w:rsidR="00573950" w:rsidRPr="00B700A7">
        <w:rPr>
          <w:rFonts w:ascii="Arial" w:hAnsi="Arial" w:cs="Arial"/>
          <w:b/>
          <w:sz w:val="20"/>
        </w:rPr>
        <w:t>“</w:t>
      </w:r>
      <w:r w:rsidRPr="00B700A7">
        <w:rPr>
          <w:rFonts w:ascii="Arial" w:hAnsi="Arial" w:cs="Arial"/>
          <w:b/>
          <w:sz w:val="20"/>
        </w:rPr>
        <w:t>A</w:t>
      </w:r>
      <w:r w:rsidR="00573950" w:rsidRPr="00B700A7">
        <w:rPr>
          <w:rFonts w:ascii="Arial" w:hAnsi="Arial" w:cs="Arial"/>
          <w:b/>
          <w:sz w:val="20"/>
        </w:rPr>
        <w:t>”</w:t>
      </w:r>
    </w:p>
    <w:p w14:paraId="7A4363C4" w14:textId="77777777" w:rsidR="004A6988" w:rsidRPr="00B700A7" w:rsidRDefault="004A6988" w:rsidP="001D411C">
      <w:pPr>
        <w:pStyle w:val="List"/>
        <w:spacing w:before="0"/>
        <w:ind w:left="720" w:firstLine="0"/>
        <w:jc w:val="both"/>
        <w:rPr>
          <w:rFonts w:ascii="Arial" w:hAnsi="Arial" w:cs="Arial"/>
          <w:sz w:val="20"/>
        </w:rPr>
      </w:pPr>
    </w:p>
    <w:p w14:paraId="06574DF1"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E55D437" w14:textId="77777777" w:rsidR="001D411C" w:rsidRPr="00B700A7" w:rsidRDefault="001D411C" w:rsidP="001D411C">
      <w:pPr>
        <w:pStyle w:val="List"/>
        <w:spacing w:before="0"/>
        <w:ind w:left="720" w:firstLine="0"/>
        <w:jc w:val="both"/>
        <w:rPr>
          <w:rFonts w:ascii="Arial" w:hAnsi="Arial" w:cs="Arial"/>
          <w:sz w:val="20"/>
        </w:rPr>
      </w:pPr>
    </w:p>
    <w:p w14:paraId="1DBB2EA1" w14:textId="77777777" w:rsidR="002F1CF0" w:rsidRPr="00B700A7" w:rsidRDefault="00AD79B5" w:rsidP="001D411C">
      <w:pPr>
        <w:pStyle w:val="List"/>
        <w:spacing w:before="0"/>
        <w:ind w:left="720" w:firstLine="0"/>
        <w:jc w:val="both"/>
        <w:rPr>
          <w:rFonts w:ascii="Arial" w:hAnsi="Arial" w:cs="Arial"/>
          <w:b/>
          <w:sz w:val="20"/>
        </w:rPr>
      </w:pPr>
      <w:r w:rsidRPr="00B700A7">
        <w:rPr>
          <w:rFonts w:ascii="Arial" w:hAnsi="Arial" w:cs="Arial"/>
          <w:b/>
          <w:sz w:val="20"/>
        </w:rPr>
        <w:t>Not A</w:t>
      </w:r>
      <w:r w:rsidR="002F1CF0" w:rsidRPr="00B700A7">
        <w:rPr>
          <w:rFonts w:ascii="Arial" w:hAnsi="Arial" w:cs="Arial"/>
          <w:b/>
          <w:sz w:val="20"/>
        </w:rPr>
        <w:t>pplicable</w:t>
      </w:r>
    </w:p>
    <w:p w14:paraId="30F89880" w14:textId="77777777" w:rsidR="004A6988" w:rsidRPr="00B700A7" w:rsidRDefault="004A6988" w:rsidP="001D411C">
      <w:pPr>
        <w:pStyle w:val="List"/>
        <w:spacing w:before="0"/>
        <w:ind w:left="720" w:firstLine="0"/>
        <w:jc w:val="both"/>
        <w:rPr>
          <w:rFonts w:ascii="Arial" w:hAnsi="Arial" w:cs="Arial"/>
          <w:sz w:val="20"/>
        </w:rPr>
      </w:pPr>
    </w:p>
    <w:p w14:paraId="4BFF4150"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lastRenderedPageBreak/>
        <w:t>Describe and provide details of any products or services that were discontinued. For resource companies, provide details of any drilling, exploration or production programs that have been amended or abandoned.</w:t>
      </w:r>
    </w:p>
    <w:p w14:paraId="1A797999" w14:textId="77777777" w:rsidR="00AD79B5" w:rsidRPr="00B700A7" w:rsidRDefault="00AD79B5" w:rsidP="001D411C">
      <w:pPr>
        <w:pStyle w:val="List"/>
        <w:spacing w:before="0"/>
        <w:ind w:left="720" w:firstLine="0"/>
        <w:jc w:val="both"/>
        <w:rPr>
          <w:rFonts w:ascii="Arial" w:hAnsi="Arial" w:cs="Arial"/>
          <w:sz w:val="20"/>
        </w:rPr>
      </w:pPr>
    </w:p>
    <w:p w14:paraId="413AACC3" w14:textId="77777777" w:rsidR="002F1CF0" w:rsidRPr="00B700A7" w:rsidRDefault="00AD79B5" w:rsidP="001D411C">
      <w:pPr>
        <w:pStyle w:val="List"/>
        <w:spacing w:before="0"/>
        <w:ind w:left="720" w:firstLine="0"/>
        <w:jc w:val="both"/>
        <w:rPr>
          <w:rFonts w:ascii="Arial" w:hAnsi="Arial" w:cs="Arial"/>
          <w:b/>
          <w:sz w:val="20"/>
        </w:rPr>
      </w:pPr>
      <w:r w:rsidRPr="00B700A7">
        <w:rPr>
          <w:rFonts w:ascii="Arial" w:hAnsi="Arial" w:cs="Arial"/>
          <w:b/>
          <w:sz w:val="20"/>
        </w:rPr>
        <w:t>Not A</w:t>
      </w:r>
      <w:r w:rsidR="002F1CF0" w:rsidRPr="00B700A7">
        <w:rPr>
          <w:rFonts w:ascii="Arial" w:hAnsi="Arial" w:cs="Arial"/>
          <w:b/>
          <w:sz w:val="20"/>
        </w:rPr>
        <w:t>pplicable</w:t>
      </w:r>
    </w:p>
    <w:p w14:paraId="030287F0" w14:textId="77777777" w:rsidR="004A6988" w:rsidRPr="00B700A7" w:rsidRDefault="004A6988" w:rsidP="001D411C">
      <w:pPr>
        <w:pStyle w:val="List"/>
        <w:spacing w:before="0"/>
        <w:ind w:left="720" w:firstLine="0"/>
        <w:jc w:val="both"/>
        <w:rPr>
          <w:rFonts w:ascii="Arial" w:hAnsi="Arial" w:cs="Arial"/>
          <w:sz w:val="20"/>
        </w:rPr>
      </w:pPr>
    </w:p>
    <w:p w14:paraId="1325C686"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B3DCF56" w14:textId="77777777" w:rsidR="001D411C" w:rsidRPr="00B700A7" w:rsidRDefault="001D411C" w:rsidP="001D411C">
      <w:pPr>
        <w:pStyle w:val="List"/>
        <w:spacing w:before="0"/>
        <w:ind w:left="720" w:firstLine="0"/>
        <w:jc w:val="both"/>
        <w:rPr>
          <w:rFonts w:ascii="Arial" w:hAnsi="Arial" w:cs="Arial"/>
          <w:sz w:val="20"/>
        </w:rPr>
      </w:pPr>
    </w:p>
    <w:p w14:paraId="41F30442" w14:textId="77777777" w:rsidR="002E76DB" w:rsidRPr="00B700A7" w:rsidRDefault="002E76DB" w:rsidP="002E76DB">
      <w:pPr>
        <w:pStyle w:val="List"/>
        <w:spacing w:before="0"/>
        <w:ind w:left="720" w:firstLine="0"/>
        <w:jc w:val="both"/>
        <w:rPr>
          <w:rFonts w:ascii="Arial" w:hAnsi="Arial" w:cs="Arial"/>
          <w:b/>
          <w:sz w:val="20"/>
        </w:rPr>
      </w:pPr>
      <w:r w:rsidRPr="00B700A7">
        <w:rPr>
          <w:rFonts w:ascii="Arial" w:hAnsi="Arial" w:cs="Arial"/>
          <w:b/>
          <w:sz w:val="20"/>
        </w:rPr>
        <w:t>Not Applicable</w:t>
      </w:r>
    </w:p>
    <w:p w14:paraId="48798DD7" w14:textId="77777777" w:rsidR="004A6988" w:rsidRPr="00B700A7" w:rsidRDefault="004A6988" w:rsidP="001D411C">
      <w:pPr>
        <w:pStyle w:val="List"/>
        <w:spacing w:before="0"/>
        <w:ind w:left="720" w:firstLine="0"/>
        <w:jc w:val="both"/>
        <w:rPr>
          <w:rFonts w:ascii="Arial" w:hAnsi="Arial" w:cs="Arial"/>
          <w:sz w:val="20"/>
        </w:rPr>
      </w:pPr>
    </w:p>
    <w:p w14:paraId="7A434AF1"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Describe the expiry or termination of any contracts or agreements between the Issuer, the Issuer’s affiliates or third parties or cancellation of any financing arrangements that have been previously announced.</w:t>
      </w:r>
    </w:p>
    <w:p w14:paraId="029EF797" w14:textId="77777777" w:rsidR="00AD79B5" w:rsidRPr="00B700A7" w:rsidRDefault="00AD79B5" w:rsidP="001D411C">
      <w:pPr>
        <w:pStyle w:val="List"/>
        <w:spacing w:before="0"/>
        <w:ind w:left="720" w:firstLine="0"/>
        <w:jc w:val="both"/>
        <w:rPr>
          <w:rFonts w:ascii="Arial" w:hAnsi="Arial" w:cs="Arial"/>
          <w:sz w:val="20"/>
        </w:rPr>
      </w:pPr>
    </w:p>
    <w:p w14:paraId="278D0F09" w14:textId="77777777" w:rsidR="002F1CF0" w:rsidRPr="00B700A7" w:rsidRDefault="00AD79B5" w:rsidP="001D411C">
      <w:pPr>
        <w:pStyle w:val="List"/>
        <w:spacing w:before="0"/>
        <w:ind w:left="720" w:firstLine="0"/>
        <w:jc w:val="both"/>
        <w:rPr>
          <w:rFonts w:ascii="Arial" w:hAnsi="Arial" w:cs="Arial"/>
          <w:b/>
          <w:sz w:val="20"/>
        </w:rPr>
      </w:pPr>
      <w:r w:rsidRPr="00B700A7">
        <w:rPr>
          <w:rFonts w:ascii="Arial" w:hAnsi="Arial" w:cs="Arial"/>
          <w:b/>
          <w:sz w:val="20"/>
        </w:rPr>
        <w:t>Not A</w:t>
      </w:r>
      <w:r w:rsidR="002F1CF0" w:rsidRPr="00B700A7">
        <w:rPr>
          <w:rFonts w:ascii="Arial" w:hAnsi="Arial" w:cs="Arial"/>
          <w:b/>
          <w:sz w:val="20"/>
        </w:rPr>
        <w:t>pplicable</w:t>
      </w:r>
    </w:p>
    <w:p w14:paraId="69868211" w14:textId="77777777" w:rsidR="004A6988" w:rsidRPr="00B700A7" w:rsidRDefault="004A6988" w:rsidP="001D411C">
      <w:pPr>
        <w:pStyle w:val="List"/>
        <w:spacing w:before="0"/>
        <w:ind w:left="720" w:firstLine="0"/>
        <w:jc w:val="both"/>
        <w:rPr>
          <w:rFonts w:ascii="Arial" w:hAnsi="Arial" w:cs="Arial"/>
          <w:sz w:val="20"/>
        </w:rPr>
      </w:pPr>
    </w:p>
    <w:p w14:paraId="6838C70D"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2F1CF0" w:rsidRPr="00B700A7">
        <w:rPr>
          <w:rFonts w:ascii="Arial" w:hAnsi="Arial" w:cs="Arial"/>
          <w:sz w:val="20"/>
        </w:rPr>
        <w:t>s of the relationship.</w:t>
      </w:r>
    </w:p>
    <w:p w14:paraId="653927BF" w14:textId="77777777" w:rsidR="00AD79B5" w:rsidRPr="00B700A7" w:rsidRDefault="00AD79B5" w:rsidP="001D411C">
      <w:pPr>
        <w:pStyle w:val="List"/>
        <w:spacing w:before="0"/>
        <w:ind w:left="720" w:firstLine="0"/>
        <w:jc w:val="both"/>
        <w:rPr>
          <w:rFonts w:ascii="Arial" w:hAnsi="Arial" w:cs="Arial"/>
          <w:sz w:val="20"/>
        </w:rPr>
      </w:pPr>
    </w:p>
    <w:p w14:paraId="5CB6A50C" w14:textId="77777777" w:rsidR="002F1CF0" w:rsidRPr="00B700A7" w:rsidRDefault="00AD79B5" w:rsidP="001D411C">
      <w:pPr>
        <w:pStyle w:val="List"/>
        <w:spacing w:before="0"/>
        <w:ind w:left="720" w:firstLine="0"/>
        <w:jc w:val="both"/>
        <w:rPr>
          <w:rFonts w:ascii="Arial" w:hAnsi="Arial" w:cs="Arial"/>
          <w:b/>
          <w:sz w:val="20"/>
        </w:rPr>
      </w:pPr>
      <w:r w:rsidRPr="00B700A7">
        <w:rPr>
          <w:rFonts w:ascii="Arial" w:hAnsi="Arial" w:cs="Arial"/>
          <w:b/>
          <w:sz w:val="20"/>
        </w:rPr>
        <w:t>Not A</w:t>
      </w:r>
      <w:r w:rsidR="002F1CF0" w:rsidRPr="00B700A7">
        <w:rPr>
          <w:rFonts w:ascii="Arial" w:hAnsi="Arial" w:cs="Arial"/>
          <w:b/>
          <w:sz w:val="20"/>
        </w:rPr>
        <w:t>pplicable</w:t>
      </w:r>
    </w:p>
    <w:p w14:paraId="65E6B551" w14:textId="77777777" w:rsidR="004A6988" w:rsidRPr="00B700A7" w:rsidRDefault="004A6988" w:rsidP="001D411C">
      <w:pPr>
        <w:pStyle w:val="List"/>
        <w:spacing w:before="0"/>
        <w:ind w:left="720" w:firstLine="0"/>
        <w:jc w:val="both"/>
        <w:rPr>
          <w:rFonts w:ascii="Arial" w:hAnsi="Arial" w:cs="Arial"/>
          <w:sz w:val="20"/>
        </w:rPr>
      </w:pPr>
    </w:p>
    <w:p w14:paraId="5EC6DD35"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Describe the acquisition of new customers or loss of customers.</w:t>
      </w:r>
    </w:p>
    <w:p w14:paraId="0E2132F7" w14:textId="77777777" w:rsidR="00AD79B5" w:rsidRPr="00B700A7" w:rsidRDefault="00AD79B5" w:rsidP="001D411C">
      <w:pPr>
        <w:pStyle w:val="List"/>
        <w:spacing w:before="0"/>
        <w:ind w:left="720" w:firstLine="0"/>
        <w:jc w:val="both"/>
        <w:rPr>
          <w:rFonts w:ascii="Arial" w:hAnsi="Arial" w:cs="Arial"/>
          <w:sz w:val="20"/>
        </w:rPr>
      </w:pPr>
    </w:p>
    <w:p w14:paraId="2AACF91C" w14:textId="77777777" w:rsidR="002F1CF0" w:rsidRPr="00B700A7" w:rsidRDefault="00AD79B5" w:rsidP="001D411C">
      <w:pPr>
        <w:pStyle w:val="List"/>
        <w:spacing w:before="0"/>
        <w:ind w:left="720" w:firstLine="0"/>
        <w:jc w:val="both"/>
        <w:rPr>
          <w:rFonts w:ascii="Arial" w:hAnsi="Arial" w:cs="Arial"/>
          <w:b/>
          <w:sz w:val="20"/>
        </w:rPr>
      </w:pPr>
      <w:r w:rsidRPr="00B700A7">
        <w:rPr>
          <w:rFonts w:ascii="Arial" w:hAnsi="Arial" w:cs="Arial"/>
          <w:b/>
          <w:sz w:val="20"/>
        </w:rPr>
        <w:t>Not A</w:t>
      </w:r>
      <w:r w:rsidR="002F1CF0" w:rsidRPr="00B700A7">
        <w:rPr>
          <w:rFonts w:ascii="Arial" w:hAnsi="Arial" w:cs="Arial"/>
          <w:b/>
          <w:sz w:val="20"/>
        </w:rPr>
        <w:t>pplicable</w:t>
      </w:r>
    </w:p>
    <w:p w14:paraId="48DD76AC" w14:textId="77777777" w:rsidR="004A6988" w:rsidRPr="00B700A7" w:rsidRDefault="004A6988" w:rsidP="001D411C">
      <w:pPr>
        <w:pStyle w:val="List"/>
        <w:spacing w:before="0"/>
        <w:ind w:left="720" w:firstLine="0"/>
        <w:jc w:val="both"/>
        <w:rPr>
          <w:rFonts w:ascii="Arial" w:hAnsi="Arial" w:cs="Arial"/>
          <w:sz w:val="20"/>
        </w:rPr>
      </w:pPr>
    </w:p>
    <w:p w14:paraId="731E739B"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Describe any new developments or effects on intangible products such as brand names, circulation lists, copyrights, franchises, licenses, patents, software, subscription lists and trade-marks.</w:t>
      </w:r>
    </w:p>
    <w:p w14:paraId="7245FA51" w14:textId="77777777" w:rsidR="00AD79B5" w:rsidRPr="00B700A7" w:rsidRDefault="00AD79B5" w:rsidP="001D411C">
      <w:pPr>
        <w:pStyle w:val="List"/>
        <w:spacing w:before="0"/>
        <w:ind w:left="720" w:firstLine="0"/>
        <w:jc w:val="both"/>
        <w:rPr>
          <w:rFonts w:ascii="Arial" w:hAnsi="Arial" w:cs="Arial"/>
          <w:sz w:val="20"/>
        </w:rPr>
      </w:pPr>
    </w:p>
    <w:p w14:paraId="01A0DCC2" w14:textId="77777777" w:rsidR="002F1CF0" w:rsidRPr="00B700A7" w:rsidRDefault="00AD79B5" w:rsidP="001D411C">
      <w:pPr>
        <w:pStyle w:val="List"/>
        <w:spacing w:before="0"/>
        <w:ind w:left="720" w:firstLine="0"/>
        <w:jc w:val="both"/>
        <w:rPr>
          <w:rFonts w:ascii="Arial" w:hAnsi="Arial" w:cs="Arial"/>
          <w:b/>
          <w:sz w:val="20"/>
        </w:rPr>
      </w:pPr>
      <w:r w:rsidRPr="00B700A7">
        <w:rPr>
          <w:rFonts w:ascii="Arial" w:hAnsi="Arial" w:cs="Arial"/>
          <w:b/>
          <w:sz w:val="20"/>
        </w:rPr>
        <w:t>Not A</w:t>
      </w:r>
      <w:r w:rsidR="002F1CF0" w:rsidRPr="00B700A7">
        <w:rPr>
          <w:rFonts w:ascii="Arial" w:hAnsi="Arial" w:cs="Arial"/>
          <w:b/>
          <w:sz w:val="20"/>
        </w:rPr>
        <w:t>pplicable</w:t>
      </w:r>
    </w:p>
    <w:p w14:paraId="13419E2D" w14:textId="77777777" w:rsidR="004A6988" w:rsidRPr="00B700A7" w:rsidRDefault="004A6988" w:rsidP="001D411C">
      <w:pPr>
        <w:pStyle w:val="List"/>
        <w:spacing w:before="0"/>
        <w:ind w:left="720" w:firstLine="0"/>
        <w:jc w:val="both"/>
        <w:rPr>
          <w:rFonts w:ascii="Arial" w:hAnsi="Arial" w:cs="Arial"/>
          <w:sz w:val="20"/>
        </w:rPr>
      </w:pPr>
    </w:p>
    <w:p w14:paraId="575DD174"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Report on any employee hirings, terminations or lay-offs with details of anticipated length of lay-offs.</w:t>
      </w:r>
    </w:p>
    <w:p w14:paraId="453941D2" w14:textId="77777777" w:rsidR="00AD79B5" w:rsidRPr="00B700A7" w:rsidRDefault="00AD79B5" w:rsidP="001D411C">
      <w:pPr>
        <w:pStyle w:val="List"/>
        <w:spacing w:before="0"/>
        <w:ind w:left="720" w:firstLine="0"/>
        <w:jc w:val="both"/>
        <w:rPr>
          <w:rFonts w:ascii="Arial" w:hAnsi="Arial" w:cs="Arial"/>
          <w:sz w:val="20"/>
        </w:rPr>
      </w:pPr>
    </w:p>
    <w:p w14:paraId="409EDC06" w14:textId="77777777" w:rsidR="002F1CF0" w:rsidRPr="00B700A7" w:rsidRDefault="00AD79B5" w:rsidP="001D411C">
      <w:pPr>
        <w:pStyle w:val="List"/>
        <w:spacing w:before="0"/>
        <w:ind w:left="720" w:firstLine="0"/>
        <w:jc w:val="both"/>
        <w:rPr>
          <w:rFonts w:ascii="Arial" w:hAnsi="Arial" w:cs="Arial"/>
          <w:b/>
          <w:sz w:val="20"/>
        </w:rPr>
      </w:pPr>
      <w:r w:rsidRPr="00B700A7">
        <w:rPr>
          <w:rFonts w:ascii="Arial" w:hAnsi="Arial" w:cs="Arial"/>
          <w:b/>
          <w:sz w:val="20"/>
        </w:rPr>
        <w:t>Not A</w:t>
      </w:r>
      <w:r w:rsidR="002F1CF0" w:rsidRPr="00B700A7">
        <w:rPr>
          <w:rFonts w:ascii="Arial" w:hAnsi="Arial" w:cs="Arial"/>
          <w:b/>
          <w:sz w:val="20"/>
        </w:rPr>
        <w:t>pplicable</w:t>
      </w:r>
    </w:p>
    <w:p w14:paraId="296B97A4" w14:textId="77777777" w:rsidR="004A6988" w:rsidRPr="00B700A7" w:rsidRDefault="004A6988" w:rsidP="001D411C">
      <w:pPr>
        <w:pStyle w:val="List"/>
        <w:spacing w:before="0"/>
        <w:ind w:left="720" w:firstLine="0"/>
        <w:jc w:val="both"/>
        <w:rPr>
          <w:rFonts w:ascii="Arial" w:hAnsi="Arial" w:cs="Arial"/>
          <w:sz w:val="20"/>
        </w:rPr>
      </w:pPr>
    </w:p>
    <w:p w14:paraId="1FA530AB"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Report on any labour disputes and resolutions of those disputes if applicable.</w:t>
      </w:r>
    </w:p>
    <w:p w14:paraId="1F48CB8B" w14:textId="77777777" w:rsidR="00AD79B5" w:rsidRPr="00B700A7" w:rsidRDefault="00AD79B5" w:rsidP="001D411C">
      <w:pPr>
        <w:pStyle w:val="List"/>
        <w:spacing w:before="0"/>
        <w:ind w:left="720" w:firstLine="0"/>
        <w:jc w:val="both"/>
        <w:rPr>
          <w:rFonts w:ascii="Arial" w:hAnsi="Arial" w:cs="Arial"/>
          <w:sz w:val="20"/>
        </w:rPr>
      </w:pPr>
    </w:p>
    <w:p w14:paraId="46B5488C" w14:textId="77777777" w:rsidR="002F1CF0" w:rsidRPr="00B700A7" w:rsidRDefault="00AD79B5" w:rsidP="001D411C">
      <w:pPr>
        <w:pStyle w:val="List"/>
        <w:spacing w:before="0"/>
        <w:ind w:left="720" w:firstLine="0"/>
        <w:jc w:val="both"/>
        <w:rPr>
          <w:rFonts w:ascii="Arial" w:hAnsi="Arial" w:cs="Arial"/>
          <w:b/>
          <w:sz w:val="20"/>
        </w:rPr>
      </w:pPr>
      <w:r w:rsidRPr="00B700A7">
        <w:rPr>
          <w:rFonts w:ascii="Arial" w:hAnsi="Arial" w:cs="Arial"/>
          <w:b/>
          <w:sz w:val="20"/>
        </w:rPr>
        <w:t>Not A</w:t>
      </w:r>
      <w:r w:rsidR="002F1CF0" w:rsidRPr="00B700A7">
        <w:rPr>
          <w:rFonts w:ascii="Arial" w:hAnsi="Arial" w:cs="Arial"/>
          <w:b/>
          <w:sz w:val="20"/>
        </w:rPr>
        <w:t>pplicable</w:t>
      </w:r>
    </w:p>
    <w:p w14:paraId="33ACED6A" w14:textId="77777777" w:rsidR="002F1CF0" w:rsidRPr="00B700A7" w:rsidRDefault="002F1CF0" w:rsidP="001D411C">
      <w:pPr>
        <w:pStyle w:val="List"/>
        <w:spacing w:before="0"/>
        <w:ind w:left="720" w:firstLine="0"/>
        <w:jc w:val="both"/>
        <w:rPr>
          <w:rFonts w:ascii="Arial" w:hAnsi="Arial" w:cs="Arial"/>
          <w:sz w:val="20"/>
        </w:rPr>
      </w:pPr>
    </w:p>
    <w:p w14:paraId="0C1CCB16"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7A7BAB9" w14:textId="77777777" w:rsidR="00AD79B5" w:rsidRPr="00B700A7" w:rsidRDefault="00AD79B5" w:rsidP="001D411C">
      <w:pPr>
        <w:pStyle w:val="List"/>
        <w:spacing w:before="0"/>
        <w:ind w:left="720" w:firstLine="0"/>
        <w:jc w:val="both"/>
        <w:rPr>
          <w:rFonts w:ascii="Arial" w:hAnsi="Arial" w:cs="Arial"/>
          <w:sz w:val="20"/>
        </w:rPr>
      </w:pPr>
    </w:p>
    <w:p w14:paraId="08B319BC" w14:textId="77777777" w:rsidR="002F1CF0" w:rsidRPr="00B700A7" w:rsidRDefault="00AD79B5" w:rsidP="001D411C">
      <w:pPr>
        <w:pStyle w:val="List"/>
        <w:spacing w:before="0"/>
        <w:ind w:left="720" w:firstLine="0"/>
        <w:jc w:val="both"/>
        <w:rPr>
          <w:rFonts w:ascii="Arial" w:hAnsi="Arial" w:cs="Arial"/>
          <w:b/>
          <w:sz w:val="20"/>
        </w:rPr>
      </w:pPr>
      <w:r w:rsidRPr="00B700A7">
        <w:rPr>
          <w:rFonts w:ascii="Arial" w:hAnsi="Arial" w:cs="Arial"/>
          <w:b/>
          <w:sz w:val="20"/>
        </w:rPr>
        <w:t>Not A</w:t>
      </w:r>
      <w:r w:rsidR="002F1CF0" w:rsidRPr="00B700A7">
        <w:rPr>
          <w:rFonts w:ascii="Arial" w:hAnsi="Arial" w:cs="Arial"/>
          <w:b/>
          <w:sz w:val="20"/>
        </w:rPr>
        <w:t>pplicable</w:t>
      </w:r>
    </w:p>
    <w:p w14:paraId="59EF028F" w14:textId="77777777" w:rsidR="004A6988" w:rsidRPr="00B700A7" w:rsidRDefault="004A6988" w:rsidP="001D411C">
      <w:pPr>
        <w:pStyle w:val="List"/>
        <w:spacing w:before="0"/>
        <w:ind w:left="720" w:firstLine="0"/>
        <w:jc w:val="both"/>
        <w:rPr>
          <w:rFonts w:ascii="Arial" w:hAnsi="Arial" w:cs="Arial"/>
          <w:sz w:val="20"/>
        </w:rPr>
      </w:pPr>
    </w:p>
    <w:p w14:paraId="414209CE" w14:textId="77777777" w:rsidR="002F1CF0"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Provide details of any indebtedness incurred or repaid by the Issuer together with the terms of such indebtedness</w:t>
      </w:r>
    </w:p>
    <w:p w14:paraId="1D7F0638" w14:textId="77777777" w:rsidR="00AD79B5" w:rsidRPr="00B700A7" w:rsidRDefault="00AD79B5" w:rsidP="001D411C">
      <w:pPr>
        <w:pStyle w:val="List"/>
        <w:spacing w:before="0"/>
        <w:ind w:left="720" w:firstLine="0"/>
        <w:jc w:val="both"/>
        <w:rPr>
          <w:rFonts w:ascii="Arial" w:hAnsi="Arial" w:cs="Arial"/>
          <w:sz w:val="20"/>
        </w:rPr>
      </w:pPr>
    </w:p>
    <w:p w14:paraId="2D1E58C7" w14:textId="77777777" w:rsidR="00640E94" w:rsidRPr="00B700A7" w:rsidRDefault="00AD79B5" w:rsidP="001D411C">
      <w:pPr>
        <w:pStyle w:val="List"/>
        <w:spacing w:before="0"/>
        <w:ind w:left="720" w:firstLine="0"/>
        <w:jc w:val="both"/>
        <w:rPr>
          <w:rFonts w:ascii="Arial" w:hAnsi="Arial" w:cs="Arial"/>
          <w:b/>
          <w:sz w:val="20"/>
        </w:rPr>
      </w:pPr>
      <w:r w:rsidRPr="00B700A7">
        <w:rPr>
          <w:rFonts w:ascii="Arial" w:hAnsi="Arial" w:cs="Arial"/>
          <w:b/>
          <w:sz w:val="20"/>
        </w:rPr>
        <w:t>Not A</w:t>
      </w:r>
      <w:r w:rsidR="002F1CF0" w:rsidRPr="00B700A7">
        <w:rPr>
          <w:rFonts w:ascii="Arial" w:hAnsi="Arial" w:cs="Arial"/>
          <w:b/>
          <w:sz w:val="20"/>
        </w:rPr>
        <w:t>pplicable</w:t>
      </w:r>
    </w:p>
    <w:p w14:paraId="00409A3F" w14:textId="77777777" w:rsidR="004A6988" w:rsidRPr="00B700A7" w:rsidRDefault="004A6988" w:rsidP="001D411C">
      <w:pPr>
        <w:pStyle w:val="List"/>
        <w:spacing w:before="0"/>
        <w:ind w:left="720" w:firstLine="0"/>
        <w:jc w:val="both"/>
        <w:rPr>
          <w:rFonts w:ascii="Arial" w:hAnsi="Arial" w:cs="Arial"/>
          <w:b/>
          <w:sz w:val="20"/>
        </w:rPr>
      </w:pPr>
    </w:p>
    <w:p w14:paraId="496A0F18" w14:textId="24341FEB"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Provide details of any securities issued and options or warrants granted.</w:t>
      </w:r>
    </w:p>
    <w:p w14:paraId="61D21686" w14:textId="77777777" w:rsidR="002E76DB" w:rsidRPr="00B700A7" w:rsidRDefault="002E76DB" w:rsidP="002E76DB">
      <w:pPr>
        <w:pStyle w:val="List"/>
        <w:spacing w:before="0"/>
        <w:ind w:left="720" w:firstLine="0"/>
        <w:jc w:val="both"/>
        <w:rPr>
          <w:rFonts w:ascii="Arial" w:hAnsi="Arial" w:cs="Arial"/>
          <w:sz w:val="20"/>
        </w:rPr>
      </w:pPr>
    </w:p>
    <w:p w14:paraId="5600F161" w14:textId="7C8E9387" w:rsidR="00B35874" w:rsidRPr="00B700A7" w:rsidRDefault="00003B88" w:rsidP="00B35874">
      <w:pPr>
        <w:pStyle w:val="List"/>
        <w:keepNext/>
        <w:keepLines/>
        <w:spacing w:before="0"/>
        <w:ind w:left="720" w:firstLine="0"/>
        <w:jc w:val="both"/>
        <w:rPr>
          <w:rFonts w:ascii="Arial" w:hAnsi="Arial" w:cs="Arial"/>
          <w:b/>
          <w:sz w:val="20"/>
        </w:rPr>
      </w:pPr>
      <w:r>
        <w:rPr>
          <w:rFonts w:ascii="Arial" w:hAnsi="Arial" w:cs="Arial"/>
          <w:b/>
          <w:sz w:val="20"/>
        </w:rPr>
        <w:t>Not Applicable</w:t>
      </w:r>
      <w:r w:rsidR="00EF17C3" w:rsidRPr="00B700A7">
        <w:rPr>
          <w:rFonts w:ascii="Arial" w:hAnsi="Arial" w:cs="Arial"/>
          <w:b/>
          <w:sz w:val="20"/>
        </w:rPr>
        <w:t>.</w:t>
      </w:r>
    </w:p>
    <w:p w14:paraId="3ABFEF11" w14:textId="390B1C6E" w:rsidR="004A6988" w:rsidRPr="00B700A7" w:rsidRDefault="004A6988" w:rsidP="00D25E30">
      <w:pPr>
        <w:pStyle w:val="List"/>
        <w:spacing w:before="0"/>
        <w:ind w:left="0" w:firstLine="0"/>
        <w:jc w:val="both"/>
        <w:rPr>
          <w:rFonts w:ascii="Arial" w:hAnsi="Arial" w:cs="Arial"/>
          <w:sz w:val="20"/>
        </w:rPr>
      </w:pPr>
    </w:p>
    <w:p w14:paraId="70433BA2" w14:textId="77777777" w:rsidR="00640E94" w:rsidRPr="00B700A7" w:rsidRDefault="00640E94" w:rsidP="001D411C">
      <w:pPr>
        <w:pStyle w:val="List"/>
        <w:keepNext/>
        <w:keepLines/>
        <w:numPr>
          <w:ilvl w:val="0"/>
          <w:numId w:val="3"/>
        </w:numPr>
        <w:spacing w:before="0"/>
        <w:jc w:val="both"/>
        <w:rPr>
          <w:rFonts w:ascii="Arial" w:hAnsi="Arial" w:cs="Arial"/>
          <w:sz w:val="20"/>
        </w:rPr>
      </w:pPr>
      <w:r w:rsidRPr="00B700A7">
        <w:rPr>
          <w:rFonts w:ascii="Arial" w:hAnsi="Arial" w:cs="Arial"/>
          <w:sz w:val="20"/>
        </w:rPr>
        <w:t>Provide details of any loans to or by Related Persons.</w:t>
      </w:r>
    </w:p>
    <w:p w14:paraId="5E53BB99" w14:textId="77777777" w:rsidR="00095039" w:rsidRPr="00B700A7" w:rsidRDefault="00095039" w:rsidP="001D411C">
      <w:pPr>
        <w:pStyle w:val="List"/>
        <w:keepNext/>
        <w:keepLines/>
        <w:spacing w:before="0"/>
        <w:ind w:left="720" w:firstLine="0"/>
        <w:jc w:val="both"/>
        <w:rPr>
          <w:rFonts w:ascii="Arial" w:hAnsi="Arial" w:cs="Arial"/>
          <w:sz w:val="20"/>
        </w:rPr>
      </w:pPr>
    </w:p>
    <w:p w14:paraId="4D50BF43" w14:textId="77777777" w:rsidR="00C03088" w:rsidRPr="00B700A7" w:rsidRDefault="00095039" w:rsidP="001D411C">
      <w:pPr>
        <w:pStyle w:val="List"/>
        <w:keepNext/>
        <w:keepLines/>
        <w:spacing w:before="0"/>
        <w:ind w:left="720" w:firstLine="0"/>
        <w:jc w:val="both"/>
        <w:rPr>
          <w:rFonts w:ascii="Arial" w:hAnsi="Arial" w:cs="Arial"/>
          <w:b/>
          <w:sz w:val="20"/>
        </w:rPr>
      </w:pPr>
      <w:r w:rsidRPr="00B700A7">
        <w:rPr>
          <w:rFonts w:ascii="Arial" w:hAnsi="Arial" w:cs="Arial"/>
          <w:b/>
          <w:sz w:val="20"/>
        </w:rPr>
        <w:t>Not A</w:t>
      </w:r>
      <w:r w:rsidR="00C03088" w:rsidRPr="00B700A7">
        <w:rPr>
          <w:rFonts w:ascii="Arial" w:hAnsi="Arial" w:cs="Arial"/>
          <w:b/>
          <w:sz w:val="20"/>
        </w:rPr>
        <w:t>pplicable</w:t>
      </w:r>
    </w:p>
    <w:p w14:paraId="2DC64FA6" w14:textId="77777777" w:rsidR="004A6988" w:rsidRPr="00B700A7" w:rsidRDefault="004A6988" w:rsidP="001D411C">
      <w:pPr>
        <w:pStyle w:val="List"/>
        <w:keepNext/>
        <w:keepLines/>
        <w:spacing w:before="0"/>
        <w:ind w:left="720" w:firstLine="0"/>
        <w:jc w:val="both"/>
        <w:rPr>
          <w:rFonts w:ascii="Arial" w:hAnsi="Arial" w:cs="Arial"/>
          <w:sz w:val="20"/>
        </w:rPr>
      </w:pPr>
    </w:p>
    <w:p w14:paraId="2BEA52C5" w14:textId="77777777" w:rsidR="00640E94" w:rsidRPr="00B700A7" w:rsidRDefault="00640E94" w:rsidP="001D411C">
      <w:pPr>
        <w:pStyle w:val="List"/>
        <w:keepNext/>
        <w:keepLines/>
        <w:numPr>
          <w:ilvl w:val="0"/>
          <w:numId w:val="3"/>
        </w:numPr>
        <w:spacing w:before="0"/>
        <w:jc w:val="both"/>
        <w:rPr>
          <w:rFonts w:ascii="Arial" w:hAnsi="Arial" w:cs="Arial"/>
          <w:sz w:val="20"/>
        </w:rPr>
      </w:pPr>
      <w:r w:rsidRPr="00B700A7">
        <w:rPr>
          <w:rFonts w:ascii="Arial" w:hAnsi="Arial" w:cs="Arial"/>
          <w:sz w:val="20"/>
        </w:rPr>
        <w:t>Provide details of any changes in directors, officers or committee members.</w:t>
      </w:r>
    </w:p>
    <w:p w14:paraId="25585672" w14:textId="0AE1C5B2" w:rsidR="00153915" w:rsidRPr="00B700A7" w:rsidRDefault="00762694" w:rsidP="00004542">
      <w:pPr>
        <w:pStyle w:val="List"/>
        <w:keepNext/>
        <w:keepLines/>
        <w:ind w:left="720" w:firstLine="0"/>
        <w:jc w:val="both"/>
        <w:rPr>
          <w:rFonts w:ascii="Arial" w:hAnsi="Arial" w:cs="Arial"/>
          <w:b/>
          <w:bCs/>
          <w:sz w:val="20"/>
        </w:rPr>
      </w:pPr>
      <w:r w:rsidRPr="00B700A7">
        <w:rPr>
          <w:rFonts w:ascii="Arial" w:hAnsi="Arial" w:cs="Arial"/>
          <w:b/>
          <w:bCs/>
          <w:sz w:val="20"/>
        </w:rPr>
        <w:t>Not Applicable</w:t>
      </w:r>
    </w:p>
    <w:p w14:paraId="7D135766" w14:textId="77777777" w:rsidR="00BB7FBD" w:rsidRPr="00B700A7" w:rsidRDefault="00BB7FBD" w:rsidP="00BB7FBD">
      <w:pPr>
        <w:pStyle w:val="List"/>
        <w:keepNext/>
        <w:keepLines/>
        <w:spacing w:before="0"/>
        <w:ind w:left="720" w:firstLine="0"/>
        <w:jc w:val="both"/>
        <w:rPr>
          <w:rFonts w:ascii="Arial" w:hAnsi="Arial" w:cs="Arial"/>
          <w:sz w:val="20"/>
        </w:rPr>
      </w:pPr>
    </w:p>
    <w:p w14:paraId="48F926F5" w14:textId="77777777" w:rsidR="00640E94" w:rsidRPr="00B700A7" w:rsidRDefault="00640E94" w:rsidP="001D411C">
      <w:pPr>
        <w:pStyle w:val="List"/>
        <w:numPr>
          <w:ilvl w:val="0"/>
          <w:numId w:val="3"/>
        </w:numPr>
        <w:spacing w:before="0"/>
        <w:jc w:val="both"/>
        <w:rPr>
          <w:rFonts w:ascii="Arial" w:hAnsi="Arial" w:cs="Arial"/>
          <w:sz w:val="20"/>
        </w:rPr>
      </w:pPr>
      <w:r w:rsidRPr="00B700A7">
        <w:rPr>
          <w:rFonts w:ascii="Arial" w:hAnsi="Arial" w:cs="Arial"/>
          <w:sz w:val="20"/>
        </w:rPr>
        <w:t>Discuss any trends which are likely to impact the Issuer including trends in the Issuer’s market(s) or political/regulatory trends.</w:t>
      </w:r>
    </w:p>
    <w:p w14:paraId="19587327" w14:textId="77777777" w:rsidR="00153915" w:rsidRPr="00B700A7" w:rsidRDefault="00153915" w:rsidP="00153915">
      <w:pPr>
        <w:pStyle w:val="List"/>
        <w:spacing w:before="0"/>
        <w:ind w:left="720" w:firstLine="0"/>
        <w:jc w:val="both"/>
        <w:rPr>
          <w:rFonts w:ascii="Arial" w:hAnsi="Arial" w:cs="Arial"/>
          <w:sz w:val="20"/>
        </w:rPr>
      </w:pPr>
    </w:p>
    <w:p w14:paraId="71465317" w14:textId="5483E00B" w:rsidR="008E69EE" w:rsidRPr="00B700A7" w:rsidRDefault="000153C1" w:rsidP="001D411C">
      <w:pPr>
        <w:pStyle w:val="List"/>
        <w:spacing w:before="0"/>
        <w:ind w:left="720" w:firstLine="0"/>
        <w:jc w:val="both"/>
        <w:rPr>
          <w:rFonts w:ascii="Arial" w:hAnsi="Arial" w:cs="Arial"/>
          <w:b/>
          <w:sz w:val="20"/>
        </w:rPr>
      </w:pPr>
      <w:r w:rsidRPr="00B700A7">
        <w:rPr>
          <w:rFonts w:ascii="Arial" w:hAnsi="Arial" w:cs="Arial"/>
          <w:b/>
          <w:sz w:val="20"/>
        </w:rPr>
        <w:t xml:space="preserve">Please see attached Schedule </w:t>
      </w:r>
      <w:r w:rsidR="00573950" w:rsidRPr="00B700A7">
        <w:rPr>
          <w:rFonts w:ascii="Arial" w:hAnsi="Arial" w:cs="Arial"/>
          <w:b/>
          <w:sz w:val="20"/>
        </w:rPr>
        <w:t>“</w:t>
      </w:r>
      <w:r w:rsidRPr="00B700A7">
        <w:rPr>
          <w:rFonts w:ascii="Arial" w:hAnsi="Arial" w:cs="Arial"/>
          <w:b/>
          <w:sz w:val="20"/>
        </w:rPr>
        <w:t>B</w:t>
      </w:r>
      <w:r w:rsidR="00573950" w:rsidRPr="00B700A7">
        <w:rPr>
          <w:rFonts w:ascii="Arial" w:hAnsi="Arial" w:cs="Arial"/>
          <w:b/>
          <w:sz w:val="20"/>
        </w:rPr>
        <w:t>”</w:t>
      </w:r>
      <w:r w:rsidRPr="00B700A7">
        <w:rPr>
          <w:rFonts w:ascii="Arial" w:hAnsi="Arial" w:cs="Arial"/>
          <w:b/>
          <w:sz w:val="20"/>
        </w:rPr>
        <w:t xml:space="preserve">. </w:t>
      </w:r>
    </w:p>
    <w:p w14:paraId="31EE94D7" w14:textId="77777777" w:rsidR="00640E94" w:rsidRPr="00B700A7" w:rsidRDefault="00640E94">
      <w:pPr>
        <w:pStyle w:val="List"/>
        <w:keepNext/>
        <w:spacing w:before="120"/>
        <w:ind w:left="0" w:firstLine="0"/>
        <w:rPr>
          <w:rFonts w:ascii="Arial" w:hAnsi="Arial" w:cs="Arial"/>
          <w:sz w:val="20"/>
        </w:rPr>
      </w:pPr>
      <w:r w:rsidRPr="00B700A7">
        <w:rPr>
          <w:rFonts w:ascii="Arial" w:hAnsi="Arial" w:cs="Arial"/>
          <w:color w:val="FF0000"/>
          <w:sz w:val="20"/>
        </w:rPr>
        <w:br w:type="page"/>
      </w:r>
      <w:r w:rsidR="005D4CAB" w:rsidRPr="00B700A7">
        <w:rPr>
          <w:rFonts w:ascii="Arial" w:hAnsi="Arial" w:cs="Arial"/>
          <w:sz w:val="20"/>
        </w:rPr>
        <w:lastRenderedPageBreak/>
        <w:t>Certificate o</w:t>
      </w:r>
      <w:r w:rsidRPr="00B700A7">
        <w:rPr>
          <w:rFonts w:ascii="Arial" w:hAnsi="Arial" w:cs="Arial"/>
          <w:sz w:val="20"/>
        </w:rPr>
        <w:t>f Compliance</w:t>
      </w:r>
    </w:p>
    <w:p w14:paraId="28D0BCC5" w14:textId="77777777" w:rsidR="00640E94" w:rsidRPr="00B700A7" w:rsidRDefault="00640E94">
      <w:pPr>
        <w:pStyle w:val="BodyText"/>
        <w:keepNext/>
        <w:rPr>
          <w:rFonts w:ascii="Arial" w:hAnsi="Arial" w:cs="Arial"/>
          <w:sz w:val="20"/>
        </w:rPr>
      </w:pPr>
      <w:r w:rsidRPr="00B700A7">
        <w:rPr>
          <w:rFonts w:ascii="Arial" w:hAnsi="Arial" w:cs="Arial"/>
          <w:sz w:val="20"/>
        </w:rPr>
        <w:t>The undersigned hereby certifies that:</w:t>
      </w:r>
    </w:p>
    <w:p w14:paraId="6AE6A209" w14:textId="77777777" w:rsidR="00640E94" w:rsidRPr="00B700A7" w:rsidRDefault="00640E94" w:rsidP="00D75CA0">
      <w:pPr>
        <w:pStyle w:val="List"/>
        <w:keepNext/>
        <w:numPr>
          <w:ilvl w:val="0"/>
          <w:numId w:val="1"/>
        </w:numPr>
        <w:jc w:val="both"/>
        <w:rPr>
          <w:rFonts w:ascii="Arial" w:hAnsi="Arial" w:cs="Arial"/>
          <w:sz w:val="20"/>
        </w:rPr>
      </w:pPr>
      <w:r w:rsidRPr="00B700A7">
        <w:rPr>
          <w:rFonts w:ascii="Arial" w:hAnsi="Arial" w:cs="Arial"/>
          <w:sz w:val="20"/>
        </w:rPr>
        <w:t>The undersigned is a director and/or senior officer of the Issuer and has been duly authorized by a resolution of the board of directors of the Issuer to sign this Certificate of Compliance.</w:t>
      </w:r>
    </w:p>
    <w:p w14:paraId="2CE3369F" w14:textId="77777777" w:rsidR="00640E94" w:rsidRPr="00B700A7" w:rsidRDefault="00640E94" w:rsidP="00D75CA0">
      <w:pPr>
        <w:pStyle w:val="List"/>
        <w:numPr>
          <w:ilvl w:val="0"/>
          <w:numId w:val="1"/>
        </w:numPr>
        <w:jc w:val="both"/>
        <w:rPr>
          <w:rFonts w:ascii="Arial" w:hAnsi="Arial" w:cs="Arial"/>
          <w:sz w:val="20"/>
        </w:rPr>
      </w:pPr>
      <w:r w:rsidRPr="00B700A7">
        <w:rPr>
          <w:rFonts w:ascii="Arial" w:hAnsi="Arial" w:cs="Arial"/>
          <w:sz w:val="20"/>
        </w:rPr>
        <w:t>As of the date hereof there were is no material information concerning the Issuer which has not been publicly disclosed.</w:t>
      </w:r>
    </w:p>
    <w:p w14:paraId="23B33546" w14:textId="77777777" w:rsidR="00640E94" w:rsidRPr="00B700A7" w:rsidRDefault="00640E94" w:rsidP="00D75CA0">
      <w:pPr>
        <w:pStyle w:val="List"/>
        <w:numPr>
          <w:ilvl w:val="0"/>
          <w:numId w:val="1"/>
        </w:numPr>
        <w:jc w:val="both"/>
        <w:rPr>
          <w:rFonts w:ascii="Arial" w:hAnsi="Arial" w:cs="Arial"/>
          <w:sz w:val="20"/>
        </w:rPr>
      </w:pPr>
      <w:r w:rsidRPr="00B700A7">
        <w:rPr>
          <w:rFonts w:ascii="Arial" w:hAnsi="Arial" w:cs="Arial"/>
          <w:sz w:val="20"/>
        </w:rPr>
        <w:t xml:space="preserve">The undersigned hereby certifies to </w:t>
      </w:r>
      <w:r w:rsidR="008B7E92" w:rsidRPr="00B700A7">
        <w:rPr>
          <w:rFonts w:ascii="Arial" w:hAnsi="Arial" w:cs="Arial"/>
          <w:sz w:val="20"/>
        </w:rPr>
        <w:t xml:space="preserve">the Exchange </w:t>
      </w:r>
      <w:r w:rsidRPr="00B700A7">
        <w:rPr>
          <w:rFonts w:ascii="Arial" w:hAnsi="Arial" w:cs="Arial"/>
          <w:sz w:val="20"/>
        </w:rPr>
        <w:t xml:space="preserve">that the Issuer is in compliance with the requirements of </w:t>
      </w:r>
      <w:r w:rsidR="00E36141" w:rsidRPr="00B700A7">
        <w:rPr>
          <w:rFonts w:ascii="Arial" w:hAnsi="Arial" w:cs="Arial"/>
          <w:sz w:val="20"/>
        </w:rPr>
        <w:t xml:space="preserve">applicable securities legislation (as such term is defined in National Instrument 14-101) </w:t>
      </w:r>
      <w:r w:rsidRPr="00B700A7">
        <w:rPr>
          <w:rFonts w:ascii="Arial" w:hAnsi="Arial" w:cs="Arial"/>
          <w:sz w:val="20"/>
        </w:rPr>
        <w:t xml:space="preserve">and all </w:t>
      </w:r>
      <w:r w:rsidR="008B7E92" w:rsidRPr="00B700A7">
        <w:rPr>
          <w:rFonts w:ascii="Arial" w:hAnsi="Arial" w:cs="Arial"/>
          <w:sz w:val="20"/>
        </w:rPr>
        <w:t xml:space="preserve">Exchange </w:t>
      </w:r>
      <w:r w:rsidRPr="00B700A7">
        <w:rPr>
          <w:rFonts w:ascii="Arial" w:hAnsi="Arial" w:cs="Arial"/>
          <w:sz w:val="20"/>
        </w:rPr>
        <w:t xml:space="preserve">Requirements (as defined in </w:t>
      </w:r>
      <w:r w:rsidR="003669A9" w:rsidRPr="00B700A7">
        <w:rPr>
          <w:rFonts w:ascii="Arial" w:hAnsi="Arial" w:cs="Arial"/>
          <w:sz w:val="20"/>
        </w:rPr>
        <w:t>CNSX</w:t>
      </w:r>
      <w:r w:rsidRPr="00B700A7">
        <w:rPr>
          <w:rFonts w:ascii="Arial" w:hAnsi="Arial" w:cs="Arial"/>
          <w:sz w:val="20"/>
        </w:rPr>
        <w:t xml:space="preserve"> Policy 1).</w:t>
      </w:r>
    </w:p>
    <w:p w14:paraId="2D0F8B28" w14:textId="77777777" w:rsidR="00640E94" w:rsidRPr="00B700A7" w:rsidRDefault="00640E94" w:rsidP="00D75CA0">
      <w:pPr>
        <w:pStyle w:val="List"/>
        <w:numPr>
          <w:ilvl w:val="0"/>
          <w:numId w:val="1"/>
        </w:numPr>
        <w:jc w:val="both"/>
        <w:rPr>
          <w:rFonts w:ascii="Arial" w:hAnsi="Arial" w:cs="Arial"/>
          <w:sz w:val="20"/>
        </w:rPr>
      </w:pPr>
      <w:r w:rsidRPr="00B700A7">
        <w:rPr>
          <w:rFonts w:ascii="Arial" w:hAnsi="Arial" w:cs="Arial"/>
          <w:sz w:val="20"/>
        </w:rPr>
        <w:t>All of the information in this Form 7 Monthly Progress Report is true.</w:t>
      </w:r>
    </w:p>
    <w:p w14:paraId="485A575F" w14:textId="021BBBB7" w:rsidR="00640E94" w:rsidRPr="00B700A7" w:rsidRDefault="00640E94">
      <w:pPr>
        <w:pStyle w:val="BodyText"/>
        <w:tabs>
          <w:tab w:val="left" w:pos="4680"/>
          <w:tab w:val="left" w:pos="7200"/>
        </w:tabs>
        <w:spacing w:before="480"/>
        <w:jc w:val="both"/>
        <w:rPr>
          <w:rFonts w:ascii="Arial" w:hAnsi="Arial" w:cs="Arial"/>
          <w:sz w:val="20"/>
        </w:rPr>
      </w:pPr>
      <w:r w:rsidRPr="00B700A7">
        <w:rPr>
          <w:rFonts w:ascii="Arial" w:hAnsi="Arial" w:cs="Arial"/>
          <w:sz w:val="20"/>
        </w:rPr>
        <w:t xml:space="preserve">Dated </w:t>
      </w:r>
      <w:r w:rsidR="00003B88">
        <w:rPr>
          <w:rFonts w:ascii="Arial" w:hAnsi="Arial" w:cs="Arial"/>
          <w:sz w:val="20"/>
          <w:u w:val="single"/>
        </w:rPr>
        <w:t>December 4</w:t>
      </w:r>
      <w:r w:rsidR="00C03088" w:rsidRPr="00B700A7">
        <w:rPr>
          <w:rFonts w:ascii="Arial" w:hAnsi="Arial" w:cs="Arial"/>
          <w:sz w:val="20"/>
          <w:u w:val="single"/>
        </w:rPr>
        <w:t>, 2020</w:t>
      </w:r>
      <w:r w:rsidRPr="00B700A7">
        <w:rPr>
          <w:rFonts w:ascii="Arial" w:hAnsi="Arial" w:cs="Arial"/>
          <w:sz w:val="20"/>
          <w:u w:val="single"/>
        </w:rPr>
        <w:tab/>
      </w:r>
      <w:r w:rsidRPr="00B700A7">
        <w:rPr>
          <w:rFonts w:ascii="Arial" w:hAnsi="Arial" w:cs="Arial"/>
          <w:sz w:val="20"/>
        </w:rPr>
        <w:t>.</w:t>
      </w:r>
    </w:p>
    <w:p w14:paraId="4CD6A92F" w14:textId="426F1199" w:rsidR="00640E94" w:rsidRPr="00B700A7" w:rsidRDefault="00640E94">
      <w:pPr>
        <w:pStyle w:val="List"/>
        <w:tabs>
          <w:tab w:val="left" w:pos="9180"/>
        </w:tabs>
        <w:ind w:left="5760" w:hanging="5760"/>
        <w:rPr>
          <w:rFonts w:ascii="Arial" w:hAnsi="Arial" w:cs="Arial"/>
          <w:sz w:val="20"/>
        </w:rPr>
      </w:pPr>
      <w:r w:rsidRPr="00B700A7">
        <w:rPr>
          <w:rFonts w:ascii="Arial" w:hAnsi="Arial" w:cs="Arial"/>
          <w:sz w:val="20"/>
        </w:rPr>
        <w:tab/>
      </w:r>
      <w:r w:rsidR="00464D42" w:rsidRPr="00B700A7">
        <w:rPr>
          <w:rFonts w:ascii="Arial" w:hAnsi="Arial" w:cs="Arial"/>
          <w:sz w:val="20"/>
          <w:u w:val="single"/>
        </w:rPr>
        <w:t>Kyle Appleby</w:t>
      </w:r>
      <w:r w:rsidRPr="00B700A7">
        <w:rPr>
          <w:rFonts w:ascii="Arial" w:hAnsi="Arial" w:cs="Arial"/>
          <w:sz w:val="20"/>
          <w:u w:val="single"/>
        </w:rPr>
        <w:tab/>
      </w:r>
      <w:r w:rsidRPr="00B700A7">
        <w:rPr>
          <w:rFonts w:ascii="Arial" w:hAnsi="Arial" w:cs="Arial"/>
          <w:sz w:val="20"/>
          <w:u w:val="single"/>
        </w:rPr>
        <w:br/>
      </w:r>
      <w:r w:rsidRPr="00B700A7">
        <w:rPr>
          <w:rFonts w:ascii="Arial" w:hAnsi="Arial" w:cs="Arial"/>
          <w:sz w:val="20"/>
        </w:rPr>
        <w:t>Name of Director or Senior Officer</w:t>
      </w:r>
    </w:p>
    <w:p w14:paraId="62254976" w14:textId="1AA53104" w:rsidR="00640E94" w:rsidRPr="00B700A7" w:rsidRDefault="00640E94">
      <w:pPr>
        <w:pStyle w:val="List"/>
        <w:tabs>
          <w:tab w:val="left" w:pos="9180"/>
          <w:tab w:val="left" w:pos="9360"/>
        </w:tabs>
        <w:ind w:left="5760" w:hanging="5760"/>
        <w:rPr>
          <w:rFonts w:ascii="Arial" w:hAnsi="Arial" w:cs="Arial"/>
          <w:sz w:val="20"/>
        </w:rPr>
      </w:pPr>
      <w:r w:rsidRPr="00B700A7">
        <w:rPr>
          <w:rFonts w:ascii="Arial" w:hAnsi="Arial" w:cs="Arial"/>
          <w:sz w:val="20"/>
        </w:rPr>
        <w:tab/>
      </w:r>
      <w:r w:rsidR="00D25E30" w:rsidRPr="00B700A7">
        <w:rPr>
          <w:rFonts w:ascii="Arial" w:hAnsi="Arial" w:cs="Arial"/>
          <w:i/>
          <w:sz w:val="20"/>
          <w:u w:val="single"/>
        </w:rPr>
        <w:t xml:space="preserve">     (signed) </w:t>
      </w:r>
      <w:r w:rsidR="00573950" w:rsidRPr="00B700A7">
        <w:rPr>
          <w:rFonts w:ascii="Arial" w:hAnsi="Arial" w:cs="Arial"/>
          <w:i/>
          <w:sz w:val="20"/>
          <w:u w:val="single"/>
        </w:rPr>
        <w:t>“</w:t>
      </w:r>
      <w:r w:rsidR="002E76DB" w:rsidRPr="00B700A7">
        <w:rPr>
          <w:rFonts w:ascii="Arial" w:hAnsi="Arial" w:cs="Arial"/>
          <w:i/>
          <w:iCs/>
          <w:sz w:val="20"/>
          <w:u w:val="single"/>
        </w:rPr>
        <w:t>Kyle Appleby</w:t>
      </w:r>
      <w:r w:rsidR="00573950" w:rsidRPr="00B700A7">
        <w:rPr>
          <w:rFonts w:ascii="Arial" w:hAnsi="Arial" w:cs="Arial"/>
          <w:i/>
          <w:sz w:val="20"/>
          <w:u w:val="single"/>
        </w:rPr>
        <w:t>”</w:t>
      </w:r>
      <w:r w:rsidRPr="00B700A7">
        <w:rPr>
          <w:rFonts w:ascii="Arial" w:hAnsi="Arial" w:cs="Arial"/>
          <w:i/>
          <w:sz w:val="20"/>
          <w:u w:val="single"/>
        </w:rPr>
        <w:tab/>
      </w:r>
      <w:r w:rsidRPr="00B700A7">
        <w:rPr>
          <w:rFonts w:ascii="Arial" w:hAnsi="Arial" w:cs="Arial"/>
          <w:i/>
          <w:sz w:val="20"/>
          <w:u w:val="single"/>
        </w:rPr>
        <w:br/>
      </w:r>
      <w:r w:rsidRPr="00B700A7">
        <w:rPr>
          <w:rFonts w:ascii="Arial" w:hAnsi="Arial" w:cs="Arial"/>
          <w:sz w:val="20"/>
        </w:rPr>
        <w:t>Signature</w:t>
      </w:r>
    </w:p>
    <w:p w14:paraId="4B802875" w14:textId="77777777" w:rsidR="00C03088" w:rsidRPr="00B700A7" w:rsidRDefault="00C03088">
      <w:pPr>
        <w:pStyle w:val="BodyText"/>
        <w:tabs>
          <w:tab w:val="left" w:pos="9180"/>
        </w:tabs>
        <w:spacing w:before="0"/>
        <w:ind w:left="5760"/>
        <w:rPr>
          <w:rFonts w:ascii="Arial" w:hAnsi="Arial" w:cs="Arial"/>
          <w:sz w:val="20"/>
          <w:u w:val="single"/>
        </w:rPr>
      </w:pPr>
    </w:p>
    <w:p w14:paraId="0E9CDC42" w14:textId="0A5D1253" w:rsidR="00640E94" w:rsidRPr="00B700A7" w:rsidRDefault="00C03088">
      <w:pPr>
        <w:pStyle w:val="BodyText"/>
        <w:tabs>
          <w:tab w:val="left" w:pos="9180"/>
        </w:tabs>
        <w:spacing w:before="0"/>
        <w:ind w:left="5760"/>
        <w:rPr>
          <w:rFonts w:ascii="Arial" w:hAnsi="Arial" w:cs="Arial"/>
          <w:sz w:val="20"/>
        </w:rPr>
      </w:pPr>
      <w:r w:rsidRPr="00B700A7">
        <w:rPr>
          <w:rFonts w:ascii="Arial" w:hAnsi="Arial" w:cs="Arial"/>
          <w:sz w:val="20"/>
          <w:u w:val="single"/>
        </w:rPr>
        <w:t xml:space="preserve">Chief </w:t>
      </w:r>
      <w:r w:rsidR="00464D42" w:rsidRPr="00B700A7">
        <w:rPr>
          <w:rFonts w:ascii="Arial" w:hAnsi="Arial" w:cs="Arial"/>
          <w:sz w:val="20"/>
          <w:u w:val="single"/>
        </w:rPr>
        <w:t>Financial Officer</w:t>
      </w:r>
      <w:r w:rsidR="00640E94" w:rsidRPr="00B700A7">
        <w:rPr>
          <w:rFonts w:ascii="Arial" w:hAnsi="Arial" w:cs="Arial"/>
          <w:sz w:val="20"/>
          <w:u w:val="single"/>
        </w:rPr>
        <w:tab/>
      </w:r>
      <w:r w:rsidR="00640E94" w:rsidRPr="00B700A7">
        <w:rPr>
          <w:rFonts w:ascii="Arial" w:hAnsi="Arial" w:cs="Arial"/>
          <w:sz w:val="20"/>
        </w:rPr>
        <w:br/>
        <w:t>Official Capacity</w:t>
      </w:r>
      <w:bookmarkEnd w:id="4"/>
    </w:p>
    <w:p w14:paraId="32BA9BF4" w14:textId="77777777" w:rsidR="00640E94" w:rsidRPr="00B700A7" w:rsidRDefault="00640E94">
      <w:pPr>
        <w:pStyle w:val="BodyText"/>
        <w:tabs>
          <w:tab w:val="left" w:pos="9180"/>
        </w:tabs>
        <w:spacing w:before="0"/>
        <w:ind w:left="576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640E94" w:rsidRPr="00B700A7" w14:paraId="37346EF4" w14:textId="77777777" w:rsidTr="00C03088">
        <w:tc>
          <w:tcPr>
            <w:tcW w:w="4428" w:type="dxa"/>
            <w:tcBorders>
              <w:top w:val="single" w:sz="18" w:space="0" w:color="auto"/>
              <w:bottom w:val="nil"/>
              <w:right w:val="single" w:sz="18" w:space="0" w:color="auto"/>
            </w:tcBorders>
          </w:tcPr>
          <w:p w14:paraId="3BFDC086" w14:textId="77777777" w:rsidR="00640E94" w:rsidRPr="00B700A7" w:rsidRDefault="00640E94">
            <w:pPr>
              <w:pStyle w:val="BodyText"/>
              <w:spacing w:before="0"/>
              <w:rPr>
                <w:rFonts w:ascii="Arial" w:hAnsi="Arial" w:cs="Arial"/>
                <w:i/>
                <w:sz w:val="20"/>
              </w:rPr>
            </w:pPr>
            <w:r w:rsidRPr="00B700A7">
              <w:rPr>
                <w:rFonts w:ascii="Arial" w:hAnsi="Arial" w:cs="Arial"/>
                <w:i/>
                <w:sz w:val="20"/>
              </w:rPr>
              <w:t>Issuer Details</w:t>
            </w:r>
          </w:p>
          <w:p w14:paraId="10CFA934" w14:textId="77777777" w:rsidR="00640E94" w:rsidRPr="00B700A7" w:rsidRDefault="00640E94">
            <w:pPr>
              <w:pStyle w:val="BodyText"/>
              <w:spacing w:before="0"/>
              <w:rPr>
                <w:rFonts w:ascii="Arial" w:hAnsi="Arial" w:cs="Arial"/>
                <w:sz w:val="20"/>
              </w:rPr>
            </w:pPr>
            <w:r w:rsidRPr="00B700A7">
              <w:rPr>
                <w:rFonts w:ascii="Arial" w:hAnsi="Arial" w:cs="Arial"/>
                <w:sz w:val="20"/>
              </w:rPr>
              <w:t>Name of Issuer</w:t>
            </w:r>
          </w:p>
          <w:p w14:paraId="099ADF2D" w14:textId="77777777" w:rsidR="00640E94" w:rsidRPr="00B700A7" w:rsidRDefault="00C03088">
            <w:pPr>
              <w:pStyle w:val="BodyText"/>
              <w:rPr>
                <w:rFonts w:ascii="Arial" w:hAnsi="Arial" w:cs="Arial"/>
                <w:sz w:val="20"/>
              </w:rPr>
            </w:pPr>
            <w:r w:rsidRPr="00B700A7">
              <w:rPr>
                <w:rFonts w:ascii="Arial" w:hAnsi="Arial" w:cs="Arial"/>
                <w:sz w:val="20"/>
              </w:rPr>
              <w:t xml:space="preserve">Red Light Holland Corp. </w:t>
            </w:r>
          </w:p>
        </w:tc>
        <w:tc>
          <w:tcPr>
            <w:tcW w:w="2250" w:type="dxa"/>
            <w:tcBorders>
              <w:top w:val="single" w:sz="18" w:space="0" w:color="auto"/>
              <w:left w:val="single" w:sz="18" w:space="0" w:color="auto"/>
              <w:bottom w:val="nil"/>
              <w:right w:val="single" w:sz="18" w:space="0" w:color="auto"/>
            </w:tcBorders>
          </w:tcPr>
          <w:p w14:paraId="15706611" w14:textId="744BE9A7" w:rsidR="00640E94" w:rsidRPr="00B700A7" w:rsidRDefault="00640E94">
            <w:pPr>
              <w:pStyle w:val="BodyText"/>
              <w:spacing w:before="0"/>
              <w:rPr>
                <w:rFonts w:ascii="Arial" w:hAnsi="Arial" w:cs="Arial"/>
                <w:sz w:val="20"/>
              </w:rPr>
            </w:pPr>
            <w:r w:rsidRPr="00B700A7">
              <w:rPr>
                <w:rFonts w:ascii="Arial" w:hAnsi="Arial" w:cs="Arial"/>
                <w:sz w:val="20"/>
              </w:rPr>
              <w:t>For Month End</w:t>
            </w:r>
          </w:p>
          <w:p w14:paraId="14084DCE" w14:textId="77777777" w:rsidR="00C03088" w:rsidRPr="00B700A7" w:rsidRDefault="00C03088">
            <w:pPr>
              <w:pStyle w:val="BodyText"/>
              <w:spacing w:before="0"/>
              <w:rPr>
                <w:rFonts w:ascii="Arial" w:hAnsi="Arial" w:cs="Arial"/>
                <w:sz w:val="20"/>
              </w:rPr>
            </w:pPr>
          </w:p>
          <w:p w14:paraId="1D9D9115" w14:textId="77777777" w:rsidR="00C03088" w:rsidRPr="00B700A7" w:rsidRDefault="00C03088">
            <w:pPr>
              <w:pStyle w:val="BodyText"/>
              <w:spacing w:before="0"/>
              <w:rPr>
                <w:rFonts w:ascii="Arial" w:hAnsi="Arial" w:cs="Arial"/>
                <w:sz w:val="20"/>
              </w:rPr>
            </w:pPr>
          </w:p>
          <w:p w14:paraId="40D3A3C7" w14:textId="3A4207BB" w:rsidR="00C03088" w:rsidRPr="00B700A7" w:rsidRDefault="00003B88">
            <w:pPr>
              <w:pStyle w:val="BodyText"/>
              <w:spacing w:before="0"/>
              <w:rPr>
                <w:rFonts w:ascii="Arial" w:hAnsi="Arial" w:cs="Arial"/>
                <w:sz w:val="20"/>
              </w:rPr>
            </w:pPr>
            <w:r>
              <w:rPr>
                <w:rFonts w:ascii="Arial" w:hAnsi="Arial" w:cs="Arial"/>
                <w:sz w:val="20"/>
              </w:rPr>
              <w:t>November 30</w:t>
            </w:r>
            <w:r w:rsidR="00C03088" w:rsidRPr="00B700A7">
              <w:rPr>
                <w:rFonts w:ascii="Arial" w:hAnsi="Arial" w:cs="Arial"/>
                <w:sz w:val="20"/>
              </w:rPr>
              <w:t>, 2020</w:t>
            </w:r>
          </w:p>
        </w:tc>
        <w:tc>
          <w:tcPr>
            <w:tcW w:w="2898" w:type="dxa"/>
            <w:tcBorders>
              <w:top w:val="single" w:sz="18" w:space="0" w:color="auto"/>
              <w:left w:val="single" w:sz="18" w:space="0" w:color="auto"/>
              <w:bottom w:val="nil"/>
            </w:tcBorders>
          </w:tcPr>
          <w:p w14:paraId="123ED845" w14:textId="77777777" w:rsidR="00640E94" w:rsidRPr="00B700A7" w:rsidRDefault="00640E94">
            <w:pPr>
              <w:pStyle w:val="BodyText"/>
              <w:spacing w:before="0"/>
              <w:rPr>
                <w:rFonts w:ascii="Arial" w:hAnsi="Arial" w:cs="Arial"/>
                <w:sz w:val="20"/>
              </w:rPr>
            </w:pPr>
            <w:r w:rsidRPr="00B700A7">
              <w:rPr>
                <w:rFonts w:ascii="Arial" w:hAnsi="Arial" w:cs="Arial"/>
                <w:sz w:val="20"/>
              </w:rPr>
              <w:t>Date of Report</w:t>
            </w:r>
          </w:p>
          <w:p w14:paraId="0FFB93C7" w14:textId="77777777" w:rsidR="00640E94" w:rsidRPr="00B700A7" w:rsidRDefault="00640E94">
            <w:pPr>
              <w:pStyle w:val="BodyText"/>
              <w:spacing w:before="0"/>
              <w:rPr>
                <w:rFonts w:ascii="Arial" w:hAnsi="Arial" w:cs="Arial"/>
                <w:sz w:val="20"/>
              </w:rPr>
            </w:pPr>
            <w:r w:rsidRPr="00B700A7">
              <w:rPr>
                <w:rFonts w:ascii="Arial" w:hAnsi="Arial" w:cs="Arial"/>
                <w:sz w:val="20"/>
              </w:rPr>
              <w:t>YY/MM/D</w:t>
            </w:r>
          </w:p>
          <w:p w14:paraId="4161026C" w14:textId="77777777" w:rsidR="00C03088" w:rsidRPr="00B700A7" w:rsidRDefault="00C03088">
            <w:pPr>
              <w:pStyle w:val="BodyText"/>
              <w:spacing w:before="0"/>
              <w:rPr>
                <w:rFonts w:ascii="Arial" w:hAnsi="Arial" w:cs="Arial"/>
                <w:sz w:val="20"/>
              </w:rPr>
            </w:pPr>
          </w:p>
          <w:p w14:paraId="41A6CDDD" w14:textId="464CE1FD" w:rsidR="00C03088" w:rsidRPr="00B700A7" w:rsidRDefault="00003B88">
            <w:pPr>
              <w:pStyle w:val="BodyText"/>
              <w:spacing w:before="0"/>
              <w:rPr>
                <w:rFonts w:ascii="Arial" w:hAnsi="Arial" w:cs="Arial"/>
                <w:sz w:val="20"/>
              </w:rPr>
            </w:pPr>
            <w:r>
              <w:rPr>
                <w:rFonts w:ascii="Arial" w:hAnsi="Arial" w:cs="Arial"/>
                <w:sz w:val="20"/>
              </w:rPr>
              <w:t>December 4</w:t>
            </w:r>
            <w:r w:rsidR="00C03088" w:rsidRPr="00B700A7">
              <w:rPr>
                <w:rFonts w:ascii="Arial" w:hAnsi="Arial" w:cs="Arial"/>
                <w:sz w:val="20"/>
              </w:rPr>
              <w:t>, 2020</w:t>
            </w:r>
          </w:p>
        </w:tc>
      </w:tr>
      <w:tr w:rsidR="00640E94" w:rsidRPr="00B700A7" w14:paraId="3F702432" w14:textId="77777777">
        <w:trPr>
          <w:cantSplit/>
        </w:trPr>
        <w:tc>
          <w:tcPr>
            <w:tcW w:w="9576" w:type="dxa"/>
            <w:gridSpan w:val="3"/>
            <w:tcBorders>
              <w:top w:val="single" w:sz="18" w:space="0" w:color="auto"/>
              <w:bottom w:val="single" w:sz="18" w:space="0" w:color="auto"/>
            </w:tcBorders>
          </w:tcPr>
          <w:p w14:paraId="71914E0B" w14:textId="77777777" w:rsidR="00640E94" w:rsidRPr="00B700A7" w:rsidRDefault="00640E94">
            <w:pPr>
              <w:pStyle w:val="BodyText"/>
              <w:spacing w:before="0"/>
              <w:rPr>
                <w:rFonts w:ascii="Arial" w:hAnsi="Arial" w:cs="Arial"/>
                <w:sz w:val="20"/>
                <w:szCs w:val="24"/>
              </w:rPr>
            </w:pPr>
            <w:r w:rsidRPr="00B700A7">
              <w:rPr>
                <w:rFonts w:ascii="Arial" w:hAnsi="Arial" w:cs="Arial"/>
                <w:sz w:val="20"/>
                <w:szCs w:val="24"/>
              </w:rPr>
              <w:t>Issuer Address</w:t>
            </w:r>
          </w:p>
          <w:p w14:paraId="6E6C002B" w14:textId="77777777" w:rsidR="00C03088" w:rsidRPr="00B700A7" w:rsidRDefault="00C03088">
            <w:pPr>
              <w:pStyle w:val="BodyText"/>
              <w:spacing w:before="0"/>
              <w:rPr>
                <w:rFonts w:ascii="Arial" w:hAnsi="Arial" w:cs="Arial"/>
                <w:sz w:val="20"/>
                <w:szCs w:val="24"/>
              </w:rPr>
            </w:pPr>
          </w:p>
          <w:p w14:paraId="404F5B58" w14:textId="77777777" w:rsidR="00640E94" w:rsidRPr="00B700A7" w:rsidRDefault="00C03088" w:rsidP="00C03088">
            <w:pPr>
              <w:shd w:val="clear" w:color="auto" w:fill="FFFFFF"/>
              <w:rPr>
                <w:rFonts w:ascii="Arial" w:hAnsi="Arial" w:cs="Arial"/>
                <w:color w:val="071626"/>
                <w:szCs w:val="24"/>
              </w:rPr>
            </w:pPr>
            <w:r w:rsidRPr="00B700A7">
              <w:rPr>
                <w:rFonts w:ascii="Arial" w:hAnsi="Arial" w:cs="Arial"/>
                <w:color w:val="071626"/>
                <w:szCs w:val="24"/>
              </w:rPr>
              <w:t>Suite 801, 1 Adelaide St. East</w:t>
            </w:r>
          </w:p>
        </w:tc>
      </w:tr>
      <w:tr w:rsidR="00640E94" w:rsidRPr="00B700A7" w14:paraId="58751E7E" w14:textId="77777777" w:rsidTr="00C03088">
        <w:tc>
          <w:tcPr>
            <w:tcW w:w="4428" w:type="dxa"/>
            <w:tcBorders>
              <w:top w:val="single" w:sz="18" w:space="0" w:color="auto"/>
              <w:bottom w:val="single" w:sz="18" w:space="0" w:color="auto"/>
              <w:right w:val="single" w:sz="18" w:space="0" w:color="auto"/>
            </w:tcBorders>
          </w:tcPr>
          <w:p w14:paraId="4C297B37" w14:textId="77777777" w:rsidR="00640E94" w:rsidRPr="00B700A7" w:rsidRDefault="00640E94">
            <w:pPr>
              <w:pStyle w:val="BodyText"/>
              <w:spacing w:before="0"/>
              <w:rPr>
                <w:rFonts w:ascii="Arial" w:hAnsi="Arial" w:cs="Arial"/>
                <w:sz w:val="20"/>
                <w:szCs w:val="24"/>
              </w:rPr>
            </w:pPr>
            <w:r w:rsidRPr="00B700A7">
              <w:rPr>
                <w:rFonts w:ascii="Arial" w:hAnsi="Arial" w:cs="Arial"/>
                <w:sz w:val="20"/>
                <w:szCs w:val="24"/>
              </w:rPr>
              <w:t>City/Province/Postal Code</w:t>
            </w:r>
          </w:p>
          <w:p w14:paraId="6E68B9C8" w14:textId="77777777" w:rsidR="00640E94" w:rsidRPr="00B700A7" w:rsidRDefault="00640E94">
            <w:pPr>
              <w:pStyle w:val="BodyText"/>
              <w:spacing w:before="0"/>
              <w:rPr>
                <w:rFonts w:ascii="Arial" w:hAnsi="Arial" w:cs="Arial"/>
                <w:sz w:val="20"/>
                <w:szCs w:val="24"/>
              </w:rPr>
            </w:pPr>
          </w:p>
          <w:p w14:paraId="42AC0E77" w14:textId="77777777" w:rsidR="00C03088" w:rsidRPr="00B700A7" w:rsidRDefault="00C03088" w:rsidP="00C03088">
            <w:pPr>
              <w:shd w:val="clear" w:color="auto" w:fill="FFFFFF"/>
              <w:rPr>
                <w:rFonts w:ascii="Arial" w:hAnsi="Arial" w:cs="Arial"/>
                <w:color w:val="071626"/>
                <w:szCs w:val="24"/>
              </w:rPr>
            </w:pPr>
            <w:r w:rsidRPr="00B700A7">
              <w:rPr>
                <w:rFonts w:ascii="Arial" w:hAnsi="Arial" w:cs="Arial"/>
                <w:color w:val="071626"/>
                <w:szCs w:val="24"/>
              </w:rPr>
              <w:t>Toronto, ON M5C 2V9</w:t>
            </w:r>
          </w:p>
          <w:p w14:paraId="5DB3B8C8" w14:textId="77777777" w:rsidR="00640E94" w:rsidRPr="00B700A7" w:rsidRDefault="00640E94">
            <w:pPr>
              <w:pStyle w:val="BodyText"/>
              <w:spacing w:before="0"/>
              <w:rPr>
                <w:rFonts w:ascii="Arial" w:hAnsi="Arial" w:cs="Arial"/>
                <w:sz w:val="20"/>
                <w:szCs w:val="24"/>
              </w:rPr>
            </w:pPr>
          </w:p>
        </w:tc>
        <w:tc>
          <w:tcPr>
            <w:tcW w:w="2250" w:type="dxa"/>
            <w:tcBorders>
              <w:top w:val="single" w:sz="18" w:space="0" w:color="auto"/>
              <w:left w:val="single" w:sz="18" w:space="0" w:color="auto"/>
              <w:bottom w:val="single" w:sz="18" w:space="0" w:color="auto"/>
              <w:right w:val="single" w:sz="18" w:space="0" w:color="auto"/>
            </w:tcBorders>
          </w:tcPr>
          <w:p w14:paraId="52C4AA6B" w14:textId="77777777" w:rsidR="00640E94" w:rsidRPr="00B700A7" w:rsidRDefault="00640E94">
            <w:pPr>
              <w:pStyle w:val="BodyText"/>
              <w:spacing w:before="0"/>
              <w:rPr>
                <w:rFonts w:ascii="Arial" w:hAnsi="Arial" w:cs="Arial"/>
                <w:sz w:val="20"/>
                <w:szCs w:val="24"/>
              </w:rPr>
            </w:pPr>
            <w:r w:rsidRPr="00B700A7">
              <w:rPr>
                <w:rFonts w:ascii="Arial" w:hAnsi="Arial" w:cs="Arial"/>
                <w:sz w:val="20"/>
                <w:szCs w:val="24"/>
              </w:rPr>
              <w:t>Issuer Fax No.</w:t>
            </w:r>
          </w:p>
          <w:p w14:paraId="5DCABBF0" w14:textId="77777777" w:rsidR="00C03088" w:rsidRPr="00B700A7" w:rsidRDefault="00C03088">
            <w:pPr>
              <w:pStyle w:val="BodyText"/>
              <w:spacing w:before="0"/>
              <w:rPr>
                <w:rFonts w:ascii="Arial" w:hAnsi="Arial" w:cs="Arial"/>
                <w:sz w:val="20"/>
                <w:szCs w:val="24"/>
                <w:lang w:val="en-US"/>
              </w:rPr>
            </w:pPr>
          </w:p>
          <w:p w14:paraId="4598C3B3" w14:textId="77777777" w:rsidR="00640E94" w:rsidRPr="00B700A7" w:rsidRDefault="00C03088">
            <w:pPr>
              <w:pStyle w:val="BodyText"/>
              <w:spacing w:before="0"/>
              <w:rPr>
                <w:rFonts w:ascii="Arial" w:hAnsi="Arial" w:cs="Arial"/>
                <w:sz w:val="20"/>
                <w:szCs w:val="24"/>
              </w:rPr>
            </w:pPr>
            <w:r w:rsidRPr="00B700A7">
              <w:rPr>
                <w:rFonts w:ascii="Arial" w:hAnsi="Arial" w:cs="Arial"/>
                <w:sz w:val="20"/>
                <w:szCs w:val="24"/>
                <w:lang w:val="en-US"/>
              </w:rPr>
              <w:t>(416) 869-0547</w:t>
            </w:r>
          </w:p>
        </w:tc>
        <w:tc>
          <w:tcPr>
            <w:tcW w:w="2898" w:type="dxa"/>
            <w:tcBorders>
              <w:top w:val="single" w:sz="18" w:space="0" w:color="auto"/>
              <w:left w:val="single" w:sz="18" w:space="0" w:color="auto"/>
              <w:bottom w:val="single" w:sz="18" w:space="0" w:color="auto"/>
            </w:tcBorders>
          </w:tcPr>
          <w:p w14:paraId="109877E2" w14:textId="77777777" w:rsidR="00C03088" w:rsidRPr="00B700A7" w:rsidRDefault="00640E94" w:rsidP="00C03088">
            <w:pPr>
              <w:pStyle w:val="BodyText"/>
              <w:spacing w:before="0"/>
              <w:rPr>
                <w:rFonts w:ascii="Arial" w:hAnsi="Arial" w:cs="Arial"/>
                <w:sz w:val="20"/>
                <w:szCs w:val="24"/>
              </w:rPr>
            </w:pPr>
            <w:r w:rsidRPr="00B700A7">
              <w:rPr>
                <w:rFonts w:ascii="Arial" w:hAnsi="Arial" w:cs="Arial"/>
                <w:sz w:val="20"/>
                <w:szCs w:val="24"/>
              </w:rPr>
              <w:t>Issuer Telephone No.</w:t>
            </w:r>
          </w:p>
          <w:p w14:paraId="443BC203" w14:textId="77777777" w:rsidR="00C03088" w:rsidRPr="00B700A7" w:rsidRDefault="00C03088" w:rsidP="00C03088">
            <w:pPr>
              <w:pStyle w:val="BodyText"/>
              <w:spacing w:before="0"/>
              <w:rPr>
                <w:rFonts w:ascii="Arial" w:hAnsi="Arial" w:cs="Arial"/>
                <w:sz w:val="20"/>
                <w:szCs w:val="24"/>
              </w:rPr>
            </w:pPr>
          </w:p>
          <w:p w14:paraId="438ECDAC" w14:textId="77777777" w:rsidR="00640E94" w:rsidRPr="00B700A7" w:rsidRDefault="00C03088" w:rsidP="00C03088">
            <w:pPr>
              <w:pStyle w:val="BodyText"/>
              <w:spacing w:before="0"/>
              <w:rPr>
                <w:rFonts w:ascii="Arial" w:hAnsi="Arial" w:cs="Arial"/>
                <w:sz w:val="20"/>
                <w:szCs w:val="24"/>
              </w:rPr>
            </w:pPr>
            <w:r w:rsidRPr="00B700A7">
              <w:rPr>
                <w:rFonts w:ascii="Arial" w:hAnsi="Arial" w:cs="Arial"/>
                <w:sz w:val="20"/>
                <w:szCs w:val="24"/>
              </w:rPr>
              <w:t>(647</w:t>
            </w:r>
            <w:r w:rsidR="00640E94" w:rsidRPr="00B700A7">
              <w:rPr>
                <w:rFonts w:ascii="Arial" w:hAnsi="Arial" w:cs="Arial"/>
                <w:sz w:val="20"/>
                <w:szCs w:val="24"/>
              </w:rPr>
              <w:t>)</w:t>
            </w:r>
            <w:r w:rsidRPr="00B700A7">
              <w:rPr>
                <w:rFonts w:ascii="Arial" w:hAnsi="Arial" w:cs="Arial"/>
                <w:sz w:val="20"/>
                <w:szCs w:val="24"/>
              </w:rPr>
              <w:t xml:space="preserve"> 204-7129</w:t>
            </w:r>
          </w:p>
        </w:tc>
      </w:tr>
      <w:tr w:rsidR="00640E94" w:rsidRPr="00B700A7" w14:paraId="35EB1454" w14:textId="77777777" w:rsidTr="00C03088">
        <w:tc>
          <w:tcPr>
            <w:tcW w:w="4428" w:type="dxa"/>
            <w:tcBorders>
              <w:top w:val="single" w:sz="18" w:space="0" w:color="auto"/>
              <w:bottom w:val="single" w:sz="18" w:space="0" w:color="auto"/>
              <w:right w:val="single" w:sz="18" w:space="0" w:color="auto"/>
            </w:tcBorders>
          </w:tcPr>
          <w:p w14:paraId="201FADE7" w14:textId="77777777" w:rsidR="00640E94" w:rsidRPr="00B700A7" w:rsidRDefault="00640E94">
            <w:pPr>
              <w:pStyle w:val="BodyText"/>
              <w:spacing w:before="0"/>
              <w:rPr>
                <w:rFonts w:ascii="Arial" w:hAnsi="Arial" w:cs="Arial"/>
                <w:sz w:val="20"/>
              </w:rPr>
            </w:pPr>
            <w:r w:rsidRPr="00B700A7">
              <w:rPr>
                <w:rFonts w:ascii="Arial" w:hAnsi="Arial" w:cs="Arial"/>
                <w:sz w:val="20"/>
              </w:rPr>
              <w:t>Contact Name</w:t>
            </w:r>
          </w:p>
          <w:p w14:paraId="7A5F407F" w14:textId="77777777" w:rsidR="00640E94" w:rsidRPr="00B700A7" w:rsidRDefault="00640E94">
            <w:pPr>
              <w:pStyle w:val="BodyText"/>
              <w:spacing w:before="0"/>
              <w:rPr>
                <w:rFonts w:ascii="Arial" w:hAnsi="Arial" w:cs="Arial"/>
                <w:sz w:val="20"/>
              </w:rPr>
            </w:pPr>
          </w:p>
          <w:p w14:paraId="333A3037" w14:textId="77777777" w:rsidR="00640E94" w:rsidRPr="00B700A7" w:rsidRDefault="00C03088">
            <w:pPr>
              <w:pStyle w:val="BodyText"/>
              <w:spacing w:before="0"/>
              <w:rPr>
                <w:rFonts w:ascii="Arial" w:hAnsi="Arial" w:cs="Arial"/>
                <w:sz w:val="20"/>
              </w:rPr>
            </w:pPr>
            <w:r w:rsidRPr="00B700A7">
              <w:rPr>
                <w:rFonts w:ascii="Arial" w:hAnsi="Arial" w:cs="Arial"/>
                <w:sz w:val="20"/>
              </w:rPr>
              <w:t>Todd Shapiro</w:t>
            </w:r>
          </w:p>
        </w:tc>
        <w:tc>
          <w:tcPr>
            <w:tcW w:w="2250" w:type="dxa"/>
            <w:tcBorders>
              <w:top w:val="single" w:sz="18" w:space="0" w:color="auto"/>
              <w:left w:val="single" w:sz="18" w:space="0" w:color="auto"/>
              <w:bottom w:val="single" w:sz="18" w:space="0" w:color="auto"/>
              <w:right w:val="single" w:sz="18" w:space="0" w:color="auto"/>
            </w:tcBorders>
          </w:tcPr>
          <w:p w14:paraId="5A586CFE" w14:textId="77777777" w:rsidR="00640E94" w:rsidRPr="00B700A7" w:rsidRDefault="00640E94">
            <w:pPr>
              <w:pStyle w:val="BodyText"/>
              <w:spacing w:before="0"/>
              <w:rPr>
                <w:rFonts w:ascii="Arial" w:hAnsi="Arial" w:cs="Arial"/>
                <w:sz w:val="20"/>
              </w:rPr>
            </w:pPr>
            <w:r w:rsidRPr="00B700A7">
              <w:rPr>
                <w:rFonts w:ascii="Arial" w:hAnsi="Arial" w:cs="Arial"/>
                <w:sz w:val="20"/>
              </w:rPr>
              <w:t>Contact Position</w:t>
            </w:r>
          </w:p>
          <w:p w14:paraId="0D5A4343" w14:textId="77777777" w:rsidR="00C03088" w:rsidRPr="00B700A7" w:rsidRDefault="00C03088">
            <w:pPr>
              <w:pStyle w:val="BodyText"/>
              <w:spacing w:before="0"/>
              <w:rPr>
                <w:rFonts w:ascii="Arial" w:hAnsi="Arial" w:cs="Arial"/>
                <w:sz w:val="20"/>
              </w:rPr>
            </w:pPr>
          </w:p>
          <w:p w14:paraId="5AD325E6" w14:textId="77777777" w:rsidR="00C03088" w:rsidRPr="00B700A7" w:rsidRDefault="00911CC9">
            <w:pPr>
              <w:pStyle w:val="BodyText"/>
              <w:spacing w:before="0"/>
              <w:rPr>
                <w:rFonts w:ascii="Arial" w:hAnsi="Arial" w:cs="Arial"/>
                <w:sz w:val="20"/>
              </w:rPr>
            </w:pPr>
            <w:r w:rsidRPr="00B700A7">
              <w:rPr>
                <w:rFonts w:ascii="Arial" w:hAnsi="Arial" w:cs="Arial"/>
                <w:sz w:val="20"/>
              </w:rPr>
              <w:t xml:space="preserve">CEO </w:t>
            </w:r>
            <w:r w:rsidR="00C03088" w:rsidRPr="00B700A7">
              <w:rPr>
                <w:rFonts w:ascii="Arial" w:hAnsi="Arial" w:cs="Arial"/>
                <w:sz w:val="20"/>
              </w:rPr>
              <w:t>and Director</w:t>
            </w:r>
          </w:p>
        </w:tc>
        <w:tc>
          <w:tcPr>
            <w:tcW w:w="2898" w:type="dxa"/>
            <w:tcBorders>
              <w:top w:val="single" w:sz="18" w:space="0" w:color="auto"/>
              <w:left w:val="single" w:sz="18" w:space="0" w:color="auto"/>
              <w:bottom w:val="single" w:sz="18" w:space="0" w:color="auto"/>
            </w:tcBorders>
          </w:tcPr>
          <w:p w14:paraId="7161CA1C" w14:textId="77777777" w:rsidR="00640E94" w:rsidRPr="00B700A7" w:rsidRDefault="00640E94">
            <w:pPr>
              <w:pStyle w:val="BodyText"/>
              <w:spacing w:before="0"/>
              <w:rPr>
                <w:rFonts w:ascii="Arial" w:hAnsi="Arial" w:cs="Arial"/>
                <w:sz w:val="20"/>
              </w:rPr>
            </w:pPr>
            <w:r w:rsidRPr="00B700A7">
              <w:rPr>
                <w:rFonts w:ascii="Arial" w:hAnsi="Arial" w:cs="Arial"/>
                <w:sz w:val="20"/>
              </w:rPr>
              <w:t>Contact Telephone No.</w:t>
            </w:r>
          </w:p>
          <w:p w14:paraId="4F93810B" w14:textId="77777777" w:rsidR="00C03088" w:rsidRPr="00B700A7" w:rsidRDefault="00C03088">
            <w:pPr>
              <w:pStyle w:val="BodyText"/>
              <w:spacing w:before="0"/>
              <w:rPr>
                <w:rFonts w:ascii="Arial" w:hAnsi="Arial" w:cs="Arial"/>
                <w:sz w:val="20"/>
              </w:rPr>
            </w:pPr>
          </w:p>
          <w:p w14:paraId="68CA59FC" w14:textId="77777777" w:rsidR="00C03088" w:rsidRPr="00B700A7" w:rsidRDefault="00C03088">
            <w:pPr>
              <w:pStyle w:val="BodyText"/>
              <w:spacing w:before="0"/>
              <w:rPr>
                <w:rFonts w:ascii="Arial" w:hAnsi="Arial" w:cs="Arial"/>
                <w:sz w:val="20"/>
              </w:rPr>
            </w:pPr>
            <w:r w:rsidRPr="00B700A7">
              <w:rPr>
                <w:rFonts w:ascii="Arial" w:hAnsi="Arial" w:cs="Arial"/>
                <w:sz w:val="20"/>
                <w:szCs w:val="24"/>
              </w:rPr>
              <w:t>(647) 204-7129</w:t>
            </w:r>
          </w:p>
        </w:tc>
      </w:tr>
      <w:tr w:rsidR="00640E94" w:rsidRPr="00B700A7" w14:paraId="711E5F2D" w14:textId="77777777" w:rsidTr="00C03088">
        <w:trPr>
          <w:cantSplit/>
        </w:trPr>
        <w:tc>
          <w:tcPr>
            <w:tcW w:w="4428" w:type="dxa"/>
            <w:tcBorders>
              <w:top w:val="single" w:sz="18" w:space="0" w:color="auto"/>
              <w:bottom w:val="single" w:sz="18" w:space="0" w:color="auto"/>
              <w:right w:val="single" w:sz="18" w:space="0" w:color="auto"/>
            </w:tcBorders>
          </w:tcPr>
          <w:p w14:paraId="1677B70E" w14:textId="77777777" w:rsidR="00640E94" w:rsidRPr="00B700A7" w:rsidRDefault="00640E94">
            <w:pPr>
              <w:pStyle w:val="BodyText"/>
              <w:spacing w:before="0"/>
              <w:rPr>
                <w:rFonts w:ascii="Arial" w:hAnsi="Arial" w:cs="Arial"/>
                <w:sz w:val="20"/>
              </w:rPr>
            </w:pPr>
            <w:r w:rsidRPr="00B700A7">
              <w:rPr>
                <w:rFonts w:ascii="Arial" w:hAnsi="Arial" w:cs="Arial"/>
                <w:sz w:val="20"/>
              </w:rPr>
              <w:t>Contact Email Address</w:t>
            </w:r>
          </w:p>
          <w:tbl>
            <w:tblPr>
              <w:tblW w:w="4410"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410"/>
            </w:tblGrid>
            <w:tr w:rsidR="00C03088" w:rsidRPr="00B700A7" w14:paraId="32C43B63" w14:textId="77777777" w:rsidTr="00C03088">
              <w:trPr>
                <w:tblCellSpacing w:w="15" w:type="dxa"/>
              </w:trPr>
              <w:tc>
                <w:tcPr>
                  <w:tcW w:w="4350" w:type="dxa"/>
                  <w:shd w:val="clear" w:color="auto" w:fill="FFFFFF"/>
                  <w:hideMark/>
                </w:tcPr>
                <w:p w14:paraId="09B65414" w14:textId="77777777" w:rsidR="00C03088" w:rsidRPr="00B700A7" w:rsidRDefault="00C03088" w:rsidP="00C03088">
                  <w:pPr>
                    <w:pStyle w:val="BodyText"/>
                    <w:rPr>
                      <w:rFonts w:ascii="Arial" w:hAnsi="Arial" w:cs="Arial"/>
                      <w:sz w:val="20"/>
                      <w:lang w:val="en-US"/>
                    </w:rPr>
                  </w:pPr>
                  <w:r w:rsidRPr="00B700A7">
                    <w:rPr>
                      <w:rFonts w:ascii="Arial" w:hAnsi="Arial" w:cs="Arial"/>
                      <w:sz w:val="20"/>
                      <w:lang w:val="en-US"/>
                    </w:rPr>
                    <w:t>redlightholland@gmail.com</w:t>
                  </w:r>
                </w:p>
              </w:tc>
            </w:tr>
          </w:tbl>
          <w:p w14:paraId="2D2720AE" w14:textId="77777777" w:rsidR="00640E94" w:rsidRPr="00B700A7" w:rsidRDefault="00640E94">
            <w:pPr>
              <w:pStyle w:val="BodyText"/>
              <w:spacing w:before="0"/>
              <w:rPr>
                <w:rFonts w:ascii="Arial" w:hAnsi="Arial" w:cs="Arial"/>
                <w:sz w:val="20"/>
              </w:rPr>
            </w:pPr>
          </w:p>
        </w:tc>
        <w:tc>
          <w:tcPr>
            <w:tcW w:w="5148" w:type="dxa"/>
            <w:gridSpan w:val="2"/>
            <w:tcBorders>
              <w:top w:val="single" w:sz="18" w:space="0" w:color="auto"/>
              <w:left w:val="single" w:sz="18" w:space="0" w:color="auto"/>
              <w:bottom w:val="single" w:sz="18" w:space="0" w:color="auto"/>
            </w:tcBorders>
          </w:tcPr>
          <w:p w14:paraId="511D7346" w14:textId="77777777" w:rsidR="00640E94" w:rsidRPr="00B700A7" w:rsidRDefault="00640E94">
            <w:pPr>
              <w:pStyle w:val="BodyText"/>
              <w:spacing w:before="0"/>
              <w:rPr>
                <w:rFonts w:ascii="Arial" w:hAnsi="Arial" w:cs="Arial"/>
                <w:sz w:val="20"/>
              </w:rPr>
            </w:pPr>
            <w:r w:rsidRPr="00B700A7">
              <w:rPr>
                <w:rFonts w:ascii="Arial" w:hAnsi="Arial" w:cs="Arial"/>
                <w:sz w:val="20"/>
              </w:rPr>
              <w:t>Web Site Address</w:t>
            </w:r>
          </w:p>
          <w:p w14:paraId="71DC29E1" w14:textId="77777777" w:rsidR="00640E94" w:rsidRPr="00B700A7" w:rsidRDefault="00640E94">
            <w:pPr>
              <w:pStyle w:val="BodyText"/>
              <w:spacing w:before="0"/>
              <w:rPr>
                <w:rFonts w:ascii="Arial" w:hAnsi="Arial" w:cs="Arial"/>
                <w:sz w:val="20"/>
              </w:rPr>
            </w:pPr>
          </w:p>
          <w:p w14:paraId="263F9AB2" w14:textId="77777777" w:rsidR="00C03088" w:rsidRPr="00B700A7" w:rsidRDefault="006D0EA9">
            <w:pPr>
              <w:pStyle w:val="BodyText"/>
              <w:spacing w:before="0"/>
              <w:rPr>
                <w:rFonts w:ascii="Arial" w:hAnsi="Arial" w:cs="Arial"/>
                <w:sz w:val="20"/>
              </w:rPr>
            </w:pPr>
            <w:hyperlink r:id="rId7" w:history="1">
              <w:r w:rsidR="00C03088" w:rsidRPr="00B700A7">
                <w:rPr>
                  <w:rStyle w:val="Hyperlink"/>
                  <w:rFonts w:ascii="Arial" w:hAnsi="Arial" w:cs="Arial"/>
                  <w:sz w:val="20"/>
                  <w:lang w:val="en-US"/>
                </w:rPr>
                <w:t>https://redlighttruffles.com/</w:t>
              </w:r>
            </w:hyperlink>
          </w:p>
        </w:tc>
      </w:tr>
    </w:tbl>
    <w:p w14:paraId="35362A40" w14:textId="77777777" w:rsidR="004A6988" w:rsidRPr="00003B88" w:rsidRDefault="004A6988" w:rsidP="00922A46">
      <w:pPr>
        <w:pStyle w:val="BodyText"/>
        <w:rPr>
          <w:rFonts w:ascii="Arial" w:hAnsi="Arial"/>
          <w:sz w:val="20"/>
        </w:rPr>
      </w:pPr>
    </w:p>
    <w:p w14:paraId="79FF981D" w14:textId="77777777" w:rsidR="004A6988" w:rsidRPr="00003B88" w:rsidRDefault="004A6988">
      <w:pPr>
        <w:rPr>
          <w:rFonts w:ascii="Arial" w:hAnsi="Arial"/>
          <w:lang w:val="en-GB"/>
        </w:rPr>
      </w:pPr>
      <w:r w:rsidRPr="00003B88">
        <w:rPr>
          <w:rFonts w:ascii="Arial" w:hAnsi="Arial"/>
          <w:sz w:val="16"/>
        </w:rPr>
        <w:br w:type="page"/>
      </w:r>
    </w:p>
    <w:p w14:paraId="5D7B7995" w14:textId="025422BA" w:rsidR="00640E94" w:rsidRPr="00B700A7" w:rsidRDefault="004A6988" w:rsidP="004A6988">
      <w:pPr>
        <w:pStyle w:val="BodyText"/>
        <w:jc w:val="center"/>
        <w:rPr>
          <w:rFonts w:ascii="Arial" w:hAnsi="Arial" w:cs="Arial"/>
          <w:b/>
          <w:sz w:val="20"/>
        </w:rPr>
      </w:pPr>
      <w:r w:rsidRPr="00B700A7">
        <w:rPr>
          <w:rFonts w:ascii="Arial" w:hAnsi="Arial" w:cs="Arial"/>
          <w:b/>
          <w:sz w:val="20"/>
        </w:rPr>
        <w:lastRenderedPageBreak/>
        <w:t xml:space="preserve">Schedule </w:t>
      </w:r>
      <w:r w:rsidR="00573950" w:rsidRPr="00B700A7">
        <w:rPr>
          <w:rFonts w:ascii="Arial" w:hAnsi="Arial" w:cs="Arial"/>
          <w:b/>
          <w:sz w:val="20"/>
        </w:rPr>
        <w:t>“</w:t>
      </w:r>
      <w:r w:rsidRPr="00B700A7">
        <w:rPr>
          <w:rFonts w:ascii="Arial" w:hAnsi="Arial" w:cs="Arial"/>
          <w:b/>
          <w:sz w:val="20"/>
        </w:rPr>
        <w:t>A</w:t>
      </w:r>
      <w:r w:rsidR="00573950" w:rsidRPr="00B700A7">
        <w:rPr>
          <w:rFonts w:ascii="Arial" w:hAnsi="Arial" w:cs="Arial"/>
          <w:b/>
          <w:sz w:val="20"/>
        </w:rPr>
        <w:t>”</w:t>
      </w:r>
    </w:p>
    <w:p w14:paraId="47CA80A1" w14:textId="65F04F81" w:rsidR="0057393E" w:rsidRPr="00B700A7" w:rsidRDefault="00090086" w:rsidP="0057393E">
      <w:pPr>
        <w:pStyle w:val="BodyText"/>
        <w:jc w:val="both"/>
        <w:rPr>
          <w:rFonts w:ascii="Arial" w:hAnsi="Arial" w:cs="Arial"/>
          <w:b/>
          <w:sz w:val="20"/>
        </w:rPr>
      </w:pPr>
      <w:r w:rsidRPr="00B700A7">
        <w:rPr>
          <w:rFonts w:ascii="Arial" w:hAnsi="Arial" w:cs="Arial"/>
          <w:b/>
          <w:sz w:val="20"/>
        </w:rPr>
        <w:t>The Issuer continue</w:t>
      </w:r>
      <w:r w:rsidR="00B700A7" w:rsidRPr="00B700A7">
        <w:rPr>
          <w:rFonts w:ascii="Arial" w:hAnsi="Arial" w:cs="Arial"/>
          <w:b/>
          <w:sz w:val="20"/>
        </w:rPr>
        <w:t>s</w:t>
      </w:r>
      <w:r w:rsidRPr="00B700A7">
        <w:rPr>
          <w:rFonts w:ascii="Arial" w:hAnsi="Arial" w:cs="Arial"/>
          <w:b/>
          <w:sz w:val="20"/>
        </w:rPr>
        <w:t xml:space="preserve"> to build its business. In </w:t>
      </w:r>
      <w:r w:rsidR="00003B88">
        <w:rPr>
          <w:rFonts w:ascii="Arial" w:hAnsi="Arial" w:cs="Arial"/>
          <w:b/>
          <w:sz w:val="20"/>
        </w:rPr>
        <w:t>November</w:t>
      </w:r>
      <w:r w:rsidRPr="00B700A7">
        <w:rPr>
          <w:rFonts w:ascii="Arial" w:hAnsi="Arial" w:cs="Arial"/>
          <w:b/>
          <w:sz w:val="20"/>
        </w:rPr>
        <w:t xml:space="preserve"> 2020, the Issuer focused on expanding the Issuer’s business. The following are highlights of the development of the Issuer’s business and operations over the course of </w:t>
      </w:r>
      <w:r w:rsidR="00003B88">
        <w:rPr>
          <w:rFonts w:ascii="Arial" w:hAnsi="Arial" w:cs="Arial"/>
          <w:b/>
          <w:sz w:val="20"/>
        </w:rPr>
        <w:t>November</w:t>
      </w:r>
      <w:r w:rsidR="0057393E" w:rsidRPr="00B700A7">
        <w:rPr>
          <w:rFonts w:ascii="Arial" w:hAnsi="Arial" w:cs="Arial"/>
          <w:b/>
          <w:sz w:val="20"/>
        </w:rPr>
        <w:t xml:space="preserve"> 2020</w:t>
      </w:r>
      <w:r w:rsidRPr="00B700A7">
        <w:rPr>
          <w:rFonts w:ascii="Arial" w:hAnsi="Arial" w:cs="Arial"/>
          <w:b/>
          <w:sz w:val="20"/>
        </w:rPr>
        <w:t xml:space="preserve">.  </w:t>
      </w:r>
    </w:p>
    <w:p w14:paraId="6F3D1B4F" w14:textId="77777777" w:rsidR="00003B88" w:rsidRDefault="00003B88" w:rsidP="00C83FCB">
      <w:pPr>
        <w:pStyle w:val="BodyText"/>
        <w:numPr>
          <w:ilvl w:val="0"/>
          <w:numId w:val="17"/>
        </w:numPr>
        <w:jc w:val="both"/>
        <w:rPr>
          <w:rFonts w:ascii="Arial" w:hAnsi="Arial" w:cs="Arial"/>
          <w:sz w:val="20"/>
        </w:rPr>
      </w:pPr>
      <w:r w:rsidRPr="00003B88">
        <w:rPr>
          <w:rFonts w:ascii="Arial" w:hAnsi="Arial" w:cs="Arial"/>
          <w:sz w:val="20"/>
        </w:rPr>
        <w:t>November 10</w:t>
      </w:r>
      <w:r w:rsidR="0057393E" w:rsidRPr="00003B88">
        <w:rPr>
          <w:rFonts w:ascii="Arial" w:hAnsi="Arial" w:cs="Arial"/>
          <w:sz w:val="20"/>
        </w:rPr>
        <w:t xml:space="preserve">, 2020 – </w:t>
      </w:r>
      <w:r w:rsidR="00762694" w:rsidRPr="00003B88">
        <w:rPr>
          <w:rFonts w:ascii="Arial" w:hAnsi="Arial" w:cs="Arial"/>
          <w:sz w:val="20"/>
        </w:rPr>
        <w:t xml:space="preserve">The </w:t>
      </w:r>
      <w:r w:rsidR="00B700A7" w:rsidRPr="00003B88">
        <w:rPr>
          <w:rFonts w:ascii="Arial" w:hAnsi="Arial" w:cs="Arial"/>
          <w:sz w:val="20"/>
        </w:rPr>
        <w:t>I</w:t>
      </w:r>
      <w:r w:rsidR="00762694" w:rsidRPr="00003B88">
        <w:rPr>
          <w:rFonts w:ascii="Arial" w:hAnsi="Arial" w:cs="Arial"/>
          <w:sz w:val="20"/>
        </w:rPr>
        <w:t>ssuer announced</w:t>
      </w:r>
      <w:r w:rsidRPr="00003B88">
        <w:rPr>
          <w:rFonts w:ascii="Arial" w:hAnsi="Arial" w:cs="Arial"/>
          <w:sz w:val="20"/>
        </w:rPr>
        <w:t xml:space="preserve"> it entered into a non-binding letter of intent to acquire SR Wholesale B.V. ("SR Wholesale"), one of the Netherlands' premiere distributors for quality Truffles, CBD products, cannabis seeds, Smartshop items, Headshop products, Growshop goods and Cannabis Bake House edibles. SR Wholesale has established a distribution network of over 300 companies that sell their products across Europe, including working with sub-distributors which provide products to over 1,000 shops in countries like the Netherlands, Germany, Spain, Czech, Greece, UK, France, and Portugal.</w:t>
      </w:r>
      <w:r w:rsidRPr="00003B88">
        <w:rPr>
          <w:rFonts w:ascii="Arial" w:hAnsi="Arial" w:cs="Arial"/>
          <w:sz w:val="20"/>
        </w:rPr>
        <w:cr/>
      </w:r>
    </w:p>
    <w:p w14:paraId="702AFB3F" w14:textId="2465C4D6" w:rsidR="00004542" w:rsidRPr="00003B88" w:rsidRDefault="00003B88" w:rsidP="00C83FCB">
      <w:pPr>
        <w:pStyle w:val="BodyText"/>
        <w:numPr>
          <w:ilvl w:val="0"/>
          <w:numId w:val="17"/>
        </w:numPr>
        <w:jc w:val="both"/>
        <w:rPr>
          <w:rFonts w:ascii="Arial" w:hAnsi="Arial" w:cs="Arial"/>
          <w:sz w:val="20"/>
        </w:rPr>
      </w:pPr>
      <w:r w:rsidRPr="00003B88">
        <w:rPr>
          <w:rFonts w:ascii="Arial" w:hAnsi="Arial" w:cs="Arial"/>
          <w:bCs/>
          <w:sz w:val="20"/>
        </w:rPr>
        <w:t>November 17</w:t>
      </w:r>
      <w:r w:rsidR="0057393E" w:rsidRPr="00003B88">
        <w:rPr>
          <w:rFonts w:ascii="Arial" w:hAnsi="Arial" w:cs="Arial"/>
          <w:bCs/>
          <w:sz w:val="20"/>
        </w:rPr>
        <w:t>, 2020 –</w:t>
      </w:r>
      <w:r w:rsidR="00004542" w:rsidRPr="00003B88">
        <w:rPr>
          <w:rFonts w:ascii="Arial" w:hAnsi="Arial" w:cs="Arial"/>
          <w:bCs/>
          <w:sz w:val="20"/>
        </w:rPr>
        <w:t xml:space="preserve"> </w:t>
      </w:r>
      <w:r w:rsidR="00762694" w:rsidRPr="00003B88">
        <w:rPr>
          <w:rFonts w:ascii="Arial" w:hAnsi="Arial" w:cs="Arial"/>
          <w:sz w:val="20"/>
        </w:rPr>
        <w:t xml:space="preserve">The </w:t>
      </w:r>
      <w:r w:rsidR="00B700A7" w:rsidRPr="00003B88">
        <w:rPr>
          <w:rFonts w:ascii="Arial" w:hAnsi="Arial" w:cs="Arial"/>
          <w:sz w:val="20"/>
        </w:rPr>
        <w:t>I</w:t>
      </w:r>
      <w:r w:rsidR="00762694" w:rsidRPr="00003B88">
        <w:rPr>
          <w:rFonts w:ascii="Arial" w:hAnsi="Arial" w:cs="Arial"/>
          <w:sz w:val="20"/>
        </w:rPr>
        <w:t xml:space="preserve">ssuer announced </w:t>
      </w:r>
      <w:r w:rsidRPr="00003B88">
        <w:rPr>
          <w:rFonts w:ascii="Arial" w:hAnsi="Arial" w:cs="Arial"/>
          <w:sz w:val="20"/>
        </w:rPr>
        <w:t>announce that via its Scarlette Lillie Science and Innovation division, it has engaged RadixMotion Inc. ("RadixMotion"), an immersive technology company based in the State of Delaware, to design and develop a digital care program for people exploring microdosing. The program will accompany customers from the first time they encounter iMicrodose products in Smartshops via the iMicrodose Media Information Centre ("iMIC") with an educational interactive augmented reality app. The core of the digital care program is a privacy first iMicrodose Journal, a web app where people can anonymously document their microdosing and receive data driven analytics that will help them make informed choices around their usage. The app will use Radix Motion's expertise in biometric human pose data to give people feedback on whether microdosing has measurable effects on reducing their physiological tension or influences other features of their body posture. People using the digital care program will be able to opt in to share their anonymous data with the wider community allowing for substantial advancements in research.</w:t>
      </w:r>
    </w:p>
    <w:p w14:paraId="49A0A1A0" w14:textId="3D9062F0" w:rsidR="00003B88" w:rsidRPr="00003B88" w:rsidRDefault="00003B88" w:rsidP="00003B88">
      <w:pPr>
        <w:pStyle w:val="BodyText"/>
        <w:ind w:left="720"/>
        <w:jc w:val="both"/>
        <w:rPr>
          <w:rFonts w:ascii="Arial" w:hAnsi="Arial" w:cs="Arial"/>
          <w:sz w:val="20"/>
        </w:rPr>
      </w:pPr>
      <w:r w:rsidRPr="00003B88">
        <w:rPr>
          <w:rFonts w:ascii="Arial" w:hAnsi="Arial" w:cs="Arial"/>
          <w:sz w:val="20"/>
        </w:rPr>
        <w:t>Scarlette Lillie Science and Innovation estimates the total cost for the iMicrodose Digital Care Program, including Augmented Reality for the in-store iMic centres and the iMicrodose web-app Journal to be approximately USD$85,000. The completion of the Augmented Reality for the in-store iMIC remains on pace, expected to be launched before the end of 2020 and the iMicrodose web-app Journal is expected to be completed by RadixMotion and available by the end of Q1 2021.</w:t>
      </w:r>
    </w:p>
    <w:p w14:paraId="784A8BF2" w14:textId="2D11F47B" w:rsidR="0051032E" w:rsidRPr="0051032E" w:rsidRDefault="00003B88" w:rsidP="0051032E">
      <w:pPr>
        <w:pStyle w:val="BodyText"/>
        <w:numPr>
          <w:ilvl w:val="0"/>
          <w:numId w:val="17"/>
        </w:numPr>
        <w:jc w:val="both"/>
        <w:rPr>
          <w:rFonts w:ascii="Arial" w:hAnsi="Arial" w:cs="Arial"/>
          <w:b/>
          <w:bCs/>
          <w:sz w:val="20"/>
        </w:rPr>
      </w:pPr>
      <w:r>
        <w:rPr>
          <w:rFonts w:ascii="Arial" w:hAnsi="Arial" w:cs="Arial"/>
          <w:bCs/>
          <w:sz w:val="20"/>
        </w:rPr>
        <w:t>November 20</w:t>
      </w:r>
      <w:r w:rsidR="00004542" w:rsidRPr="00B700A7">
        <w:rPr>
          <w:rFonts w:ascii="Arial" w:hAnsi="Arial" w:cs="Arial"/>
          <w:bCs/>
          <w:sz w:val="20"/>
        </w:rPr>
        <w:t>, 2020 –</w:t>
      </w:r>
      <w:r w:rsidR="00004542" w:rsidRPr="00B700A7">
        <w:rPr>
          <w:rFonts w:ascii="Arial" w:hAnsi="Arial" w:cs="Arial"/>
          <w:sz w:val="20"/>
        </w:rPr>
        <w:t xml:space="preserve"> The </w:t>
      </w:r>
      <w:r w:rsidR="00383E20" w:rsidRPr="00B700A7">
        <w:rPr>
          <w:rFonts w:ascii="Arial" w:hAnsi="Arial" w:cs="Arial"/>
          <w:sz w:val="20"/>
        </w:rPr>
        <w:t>Issuer</w:t>
      </w:r>
      <w:r w:rsidR="00004542" w:rsidRPr="00B700A7">
        <w:rPr>
          <w:rFonts w:ascii="Arial" w:hAnsi="Arial" w:cs="Arial"/>
          <w:sz w:val="20"/>
        </w:rPr>
        <w:t xml:space="preserve"> announced </w:t>
      </w:r>
      <w:r>
        <w:rPr>
          <w:rFonts w:ascii="Arial" w:hAnsi="Arial" w:cs="Arial"/>
          <w:sz w:val="20"/>
        </w:rPr>
        <w:t>that</w:t>
      </w:r>
      <w:r w:rsidRPr="00003B88">
        <w:rPr>
          <w:rFonts w:ascii="Arial" w:hAnsi="Arial" w:cs="Arial"/>
          <w:sz w:val="20"/>
        </w:rPr>
        <w:t xml:space="preserve"> they have entered into a non-binding letter </w:t>
      </w:r>
      <w:r>
        <w:rPr>
          <w:rFonts w:ascii="Arial" w:hAnsi="Arial" w:cs="Arial"/>
          <w:sz w:val="20"/>
        </w:rPr>
        <w:t xml:space="preserve">with </w:t>
      </w:r>
      <w:r w:rsidRPr="00003B88">
        <w:rPr>
          <w:rFonts w:ascii="Arial" w:hAnsi="Arial" w:cs="Arial"/>
          <w:sz w:val="20"/>
        </w:rPr>
        <w:t>Halo Labs Inc. ("Halo") (NEO: HALO) (OTC: AGEEF) (Germany: A9KN)</w:t>
      </w:r>
      <w:r>
        <w:rPr>
          <w:rFonts w:ascii="Arial" w:hAnsi="Arial" w:cs="Arial"/>
          <w:sz w:val="20"/>
        </w:rPr>
        <w:t xml:space="preserve">, </w:t>
      </w:r>
      <w:r w:rsidRPr="00003B88">
        <w:rPr>
          <w:rFonts w:ascii="Arial" w:hAnsi="Arial" w:cs="Arial"/>
          <w:sz w:val="20"/>
        </w:rPr>
        <w:t>for the purposes of creating a joint venture to become a licensed psilocybin manufacturer to supply psilocybin products to licensed service centers in the State of Oregon, and to explore other potential business opportunities in this new regulated market, subject to compliance with all applicable Oregon laws and regulations.</w:t>
      </w:r>
      <w:r>
        <w:rPr>
          <w:rFonts w:ascii="Arial" w:hAnsi="Arial" w:cs="Arial"/>
          <w:b/>
          <w:bCs/>
          <w:sz w:val="20"/>
        </w:rPr>
        <w:t xml:space="preserve"> </w:t>
      </w:r>
      <w:r w:rsidRPr="00003B88">
        <w:rPr>
          <w:rFonts w:ascii="Arial" w:hAnsi="Arial" w:cs="Arial"/>
          <w:sz w:val="20"/>
        </w:rPr>
        <w:t>Further details of the proposed joint venture will be announced once available and as the contours of the Oregon regulated market begin to take shape.</w:t>
      </w:r>
    </w:p>
    <w:p w14:paraId="2C49F12E" w14:textId="67F8A5D9" w:rsidR="0051032E" w:rsidRPr="0051032E" w:rsidRDefault="0051032E" w:rsidP="0051032E">
      <w:pPr>
        <w:pStyle w:val="BodyText"/>
        <w:numPr>
          <w:ilvl w:val="0"/>
          <w:numId w:val="17"/>
        </w:numPr>
        <w:jc w:val="both"/>
        <w:rPr>
          <w:rFonts w:ascii="Arial" w:hAnsi="Arial" w:cs="Arial"/>
          <w:b/>
          <w:bCs/>
          <w:sz w:val="20"/>
        </w:rPr>
      </w:pPr>
      <w:r>
        <w:rPr>
          <w:rFonts w:ascii="Arial" w:hAnsi="Arial" w:cs="Arial"/>
          <w:bCs/>
          <w:sz w:val="20"/>
        </w:rPr>
        <w:t>November 3</w:t>
      </w:r>
      <w:r>
        <w:rPr>
          <w:rFonts w:ascii="Arial" w:hAnsi="Arial" w:cs="Arial"/>
          <w:bCs/>
          <w:sz w:val="20"/>
        </w:rPr>
        <w:t>0</w:t>
      </w:r>
      <w:r w:rsidRPr="00B700A7">
        <w:rPr>
          <w:rFonts w:ascii="Arial" w:hAnsi="Arial" w:cs="Arial"/>
          <w:bCs/>
          <w:sz w:val="20"/>
        </w:rPr>
        <w:t>, 2020 –</w:t>
      </w:r>
      <w:r w:rsidRPr="00B700A7">
        <w:rPr>
          <w:rFonts w:ascii="Arial" w:hAnsi="Arial" w:cs="Arial"/>
          <w:sz w:val="20"/>
        </w:rPr>
        <w:t xml:space="preserve"> The Issuer </w:t>
      </w:r>
      <w:r>
        <w:rPr>
          <w:rFonts w:ascii="Arial" w:hAnsi="Arial" w:cs="Arial"/>
          <w:sz w:val="20"/>
        </w:rPr>
        <w:t>held its annual general meeting</w:t>
      </w:r>
      <w:r w:rsidRPr="00003B88">
        <w:rPr>
          <w:rFonts w:ascii="Arial" w:hAnsi="Arial" w:cs="Arial"/>
          <w:sz w:val="20"/>
        </w:rPr>
        <w:t>.</w:t>
      </w:r>
      <w:r>
        <w:rPr>
          <w:rFonts w:ascii="Arial" w:hAnsi="Arial" w:cs="Arial"/>
          <w:sz w:val="20"/>
        </w:rPr>
        <w:t xml:space="preserve"> </w:t>
      </w:r>
      <w:r w:rsidRPr="0051032E">
        <w:rPr>
          <w:rFonts w:ascii="Arial" w:hAnsi="Arial" w:cs="Arial"/>
          <w:sz w:val="20"/>
          <w:lang w:val="en-US"/>
        </w:rPr>
        <w:t>All matters submitted to the shareholders for approval as set out in the Company's Notice of Meeting and Information Circular ("</w:t>
      </w:r>
      <w:r w:rsidRPr="0051032E">
        <w:rPr>
          <w:rFonts w:ascii="Arial" w:hAnsi="Arial" w:cs="Arial"/>
          <w:b/>
          <w:bCs/>
          <w:sz w:val="20"/>
          <w:lang w:val="en-US"/>
        </w:rPr>
        <w:t>Circular</w:t>
      </w:r>
      <w:r w:rsidRPr="0051032E">
        <w:rPr>
          <w:rFonts w:ascii="Arial" w:hAnsi="Arial" w:cs="Arial"/>
          <w:sz w:val="20"/>
          <w:lang w:val="en-US"/>
        </w:rPr>
        <w:t xml:space="preserve">"), dated </w:t>
      </w:r>
      <w:r>
        <w:rPr>
          <w:rFonts w:ascii="Arial" w:hAnsi="Arial" w:cs="Arial"/>
          <w:sz w:val="20"/>
          <w:lang w:val="en-US"/>
        </w:rPr>
        <w:t>October 29</w:t>
      </w:r>
      <w:r w:rsidRPr="0051032E">
        <w:rPr>
          <w:rFonts w:ascii="Arial" w:hAnsi="Arial" w:cs="Arial"/>
          <w:sz w:val="20"/>
          <w:lang w:val="en-US"/>
        </w:rPr>
        <w:t>, 2020, were approved by an overwhelming majority of votes cast at the meeting.</w:t>
      </w:r>
      <w:bookmarkStart w:id="5" w:name="_GoBack"/>
      <w:bookmarkEnd w:id="5"/>
    </w:p>
    <w:p w14:paraId="2BB646AF" w14:textId="77777777" w:rsidR="0051032E" w:rsidRDefault="0051032E" w:rsidP="0051032E">
      <w:pPr>
        <w:pStyle w:val="BodyText"/>
        <w:ind w:left="720"/>
        <w:jc w:val="both"/>
        <w:rPr>
          <w:rFonts w:ascii="Arial" w:hAnsi="Arial" w:cs="Arial"/>
          <w:sz w:val="20"/>
        </w:rPr>
      </w:pPr>
    </w:p>
    <w:p w14:paraId="5B5739EF" w14:textId="77777777" w:rsidR="0051032E" w:rsidRPr="00003B88" w:rsidRDefault="0051032E" w:rsidP="0051032E">
      <w:pPr>
        <w:pStyle w:val="BodyText"/>
        <w:jc w:val="both"/>
        <w:rPr>
          <w:rFonts w:ascii="Arial" w:hAnsi="Arial" w:cs="Arial"/>
          <w:b/>
          <w:bCs/>
          <w:sz w:val="20"/>
        </w:rPr>
        <w:sectPr w:rsidR="0051032E" w:rsidRPr="00003B88"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p>
    <w:p w14:paraId="02637599" w14:textId="67765A96" w:rsidR="00D75CA0" w:rsidRPr="00B700A7" w:rsidRDefault="004A6988" w:rsidP="00D75CA0">
      <w:pPr>
        <w:pStyle w:val="BodyText"/>
        <w:jc w:val="center"/>
        <w:rPr>
          <w:rFonts w:ascii="Arial" w:hAnsi="Arial" w:cs="Arial"/>
          <w:b/>
          <w:sz w:val="20"/>
        </w:rPr>
      </w:pPr>
      <w:r w:rsidRPr="00B700A7">
        <w:rPr>
          <w:rFonts w:ascii="Arial" w:hAnsi="Arial" w:cs="Arial"/>
          <w:b/>
          <w:sz w:val="20"/>
        </w:rPr>
        <w:lastRenderedPageBreak/>
        <w:t xml:space="preserve">Schedule </w:t>
      </w:r>
      <w:r w:rsidR="00573950" w:rsidRPr="00B700A7">
        <w:rPr>
          <w:rFonts w:ascii="Arial" w:hAnsi="Arial" w:cs="Arial"/>
          <w:b/>
          <w:sz w:val="20"/>
        </w:rPr>
        <w:t>“</w:t>
      </w:r>
      <w:r w:rsidRPr="00B700A7">
        <w:rPr>
          <w:rFonts w:ascii="Arial" w:hAnsi="Arial" w:cs="Arial"/>
          <w:b/>
          <w:sz w:val="20"/>
        </w:rPr>
        <w:t>B</w:t>
      </w:r>
      <w:r w:rsidR="00573950" w:rsidRPr="00B700A7">
        <w:rPr>
          <w:rFonts w:ascii="Arial" w:hAnsi="Arial" w:cs="Arial"/>
          <w:b/>
          <w:sz w:val="20"/>
        </w:rPr>
        <w:t>”</w:t>
      </w:r>
      <w:r w:rsidR="00D75CA0" w:rsidRPr="00B700A7">
        <w:rPr>
          <w:rFonts w:ascii="Arial" w:hAnsi="Arial" w:cs="Arial"/>
          <w:b/>
          <w:sz w:val="20"/>
        </w:rPr>
        <w:br/>
      </w:r>
    </w:p>
    <w:p w14:paraId="3CA32EF2" w14:textId="45FFCA3D" w:rsidR="00090086" w:rsidRPr="00B700A7" w:rsidRDefault="00090086" w:rsidP="001D411C">
      <w:pPr>
        <w:pStyle w:val="List"/>
        <w:spacing w:before="0"/>
        <w:ind w:left="720" w:firstLine="0"/>
        <w:jc w:val="both"/>
        <w:rPr>
          <w:rFonts w:ascii="Arial" w:hAnsi="Arial" w:cs="Arial"/>
          <w:sz w:val="20"/>
        </w:rPr>
      </w:pPr>
      <w:bookmarkStart w:id="6" w:name="_Hlk32687181"/>
      <w:r w:rsidRPr="00B700A7">
        <w:rPr>
          <w:rFonts w:ascii="Arial" w:hAnsi="Arial" w:cs="Arial"/>
          <w:sz w:val="20"/>
        </w:rPr>
        <w:t xml:space="preserve">The information in this Schedule </w:t>
      </w:r>
      <w:r w:rsidR="00573950" w:rsidRPr="00B700A7">
        <w:rPr>
          <w:rFonts w:ascii="Arial" w:hAnsi="Arial" w:cs="Arial"/>
          <w:sz w:val="20"/>
        </w:rPr>
        <w:t>“</w:t>
      </w:r>
      <w:r w:rsidRPr="00B700A7">
        <w:rPr>
          <w:rFonts w:ascii="Arial" w:hAnsi="Arial" w:cs="Arial"/>
          <w:sz w:val="20"/>
        </w:rPr>
        <w:t>B</w:t>
      </w:r>
      <w:r w:rsidR="00573950" w:rsidRPr="00B700A7">
        <w:rPr>
          <w:rFonts w:ascii="Arial" w:hAnsi="Arial" w:cs="Arial"/>
          <w:sz w:val="20"/>
        </w:rPr>
        <w:t>”</w:t>
      </w:r>
      <w:r w:rsidRPr="00B700A7">
        <w:rPr>
          <w:rFonts w:ascii="Arial" w:hAnsi="Arial" w:cs="Arial"/>
          <w:sz w:val="20"/>
        </w:rPr>
        <w:t xml:space="preserve"> is intended to be a summary only of certain risk factors and is qualified in its entirety by reference to, and should be read in conjunction with detailed information appearing elsewhere herein and in the public disclosure of the Issuer, which is available under the profile of the Issuer on SEDAR at </w:t>
      </w:r>
      <w:hyperlink r:id="rId12" w:history="1">
        <w:r w:rsidRPr="00B700A7">
          <w:rPr>
            <w:rStyle w:val="Hyperlink"/>
            <w:rFonts w:ascii="Arial" w:hAnsi="Arial" w:cs="Arial"/>
            <w:color w:val="auto"/>
            <w:sz w:val="20"/>
          </w:rPr>
          <w:t>www.sedar.com</w:t>
        </w:r>
      </w:hyperlink>
      <w:r w:rsidRPr="00B700A7">
        <w:rPr>
          <w:rFonts w:ascii="Arial" w:hAnsi="Arial" w:cs="Arial"/>
          <w:sz w:val="20"/>
        </w:rPr>
        <w:t xml:space="preserve">. The risks and uncertainties discussed in identified in Schedule </w:t>
      </w:r>
      <w:r w:rsidR="00573950" w:rsidRPr="00B700A7">
        <w:rPr>
          <w:rFonts w:ascii="Arial" w:hAnsi="Arial" w:cs="Arial"/>
          <w:sz w:val="20"/>
        </w:rPr>
        <w:t>“</w:t>
      </w:r>
      <w:r w:rsidRPr="00B700A7">
        <w:rPr>
          <w:rFonts w:ascii="Arial" w:hAnsi="Arial" w:cs="Arial"/>
          <w:sz w:val="20"/>
        </w:rPr>
        <w:t>B</w:t>
      </w:r>
      <w:r w:rsidR="00573950" w:rsidRPr="00B700A7">
        <w:rPr>
          <w:rFonts w:ascii="Arial" w:hAnsi="Arial" w:cs="Arial"/>
          <w:sz w:val="20"/>
        </w:rPr>
        <w:t>”</w:t>
      </w:r>
      <w:r w:rsidRPr="00B700A7">
        <w:rPr>
          <w:rFonts w:ascii="Arial" w:hAnsi="Arial" w:cs="Arial"/>
          <w:sz w:val="20"/>
        </w:rPr>
        <w:t xml:space="preserve"> are not, and are not intended to be an exhaustive list of, the only ones the Issuer is facing. Additional risks and uncertainties not presently known to the Issuer, or that it currently deems immaterial, may also impair its operations. If any such risks actually occur, the business, financial condition, liquidity and results of the Issuer’s operations could be materially adversely affected.  </w:t>
      </w:r>
    </w:p>
    <w:p w14:paraId="5B4CD4E1" w14:textId="77777777" w:rsidR="00D75CA0" w:rsidRPr="00B700A7" w:rsidRDefault="00D75CA0" w:rsidP="001D411C">
      <w:pPr>
        <w:autoSpaceDE w:val="0"/>
        <w:autoSpaceDN w:val="0"/>
        <w:adjustRightInd w:val="0"/>
        <w:jc w:val="both"/>
        <w:rPr>
          <w:rFonts w:ascii="Arial" w:hAnsi="Arial" w:cs="Arial"/>
          <w:b/>
          <w:bCs/>
          <w:iCs/>
        </w:rPr>
      </w:pPr>
    </w:p>
    <w:p w14:paraId="2D8F99DA" w14:textId="77777777" w:rsidR="00D75CA0" w:rsidRPr="00003B88" w:rsidRDefault="00D75CA0" w:rsidP="00D75CA0">
      <w:pPr>
        <w:ind w:firstLine="720"/>
        <w:jc w:val="both"/>
        <w:rPr>
          <w:rFonts w:ascii="Arial" w:hAnsi="Arial"/>
          <w:b/>
          <w:i/>
          <w:spacing w:val="-4"/>
          <w:w w:val="105"/>
        </w:rPr>
      </w:pPr>
      <w:bookmarkStart w:id="7" w:name="_Hlk7461301"/>
      <w:r w:rsidRPr="00003B88">
        <w:rPr>
          <w:rFonts w:ascii="Arial" w:hAnsi="Arial"/>
          <w:b/>
          <w:i/>
          <w:spacing w:val="-4"/>
          <w:w w:val="105"/>
        </w:rPr>
        <w:t>Regulatory risks</w:t>
      </w:r>
    </w:p>
    <w:p w14:paraId="790DF910" w14:textId="77777777" w:rsidR="00D75CA0" w:rsidRPr="00003B88" w:rsidRDefault="00D75CA0" w:rsidP="00D75CA0">
      <w:pPr>
        <w:ind w:firstLine="720"/>
        <w:jc w:val="both"/>
        <w:rPr>
          <w:rFonts w:ascii="Arial" w:hAnsi="Arial"/>
          <w:b/>
          <w:i/>
          <w:spacing w:val="-4"/>
          <w:w w:val="105"/>
        </w:rPr>
      </w:pPr>
    </w:p>
    <w:p w14:paraId="2818D5D9" w14:textId="77777777" w:rsidR="00D75CA0" w:rsidRPr="00003B88" w:rsidRDefault="00D75CA0" w:rsidP="00D75CA0">
      <w:pPr>
        <w:ind w:left="720"/>
        <w:jc w:val="both"/>
        <w:rPr>
          <w:rFonts w:ascii="Arial" w:hAnsi="Arial"/>
          <w:color w:val="FF0000"/>
          <w:spacing w:val="2"/>
        </w:rPr>
      </w:pPr>
      <w:bookmarkStart w:id="8" w:name="_Hlk7461336"/>
      <w:bookmarkEnd w:id="7"/>
      <w:r w:rsidRPr="00003B88">
        <w:rPr>
          <w:rFonts w:ascii="Arial" w:hAnsi="Arial"/>
          <w:spacing w:val="4"/>
        </w:rPr>
        <w:t xml:space="preserve">Successful execution of the </w:t>
      </w:r>
      <w:r w:rsidR="001D411C" w:rsidRPr="00003B88">
        <w:rPr>
          <w:rFonts w:ascii="Arial" w:hAnsi="Arial"/>
          <w:spacing w:val="4"/>
        </w:rPr>
        <w:t>Issuer</w:t>
      </w:r>
      <w:r w:rsidRPr="00003B88">
        <w:rPr>
          <w:rFonts w:ascii="Arial" w:hAnsi="Arial"/>
          <w:spacing w:val="4"/>
        </w:rPr>
        <w:t xml:space="preserve">’s strategy is contingent, in part, upon compliance with regulatory </w:t>
      </w:r>
      <w:r w:rsidRPr="00003B88">
        <w:rPr>
          <w:rFonts w:ascii="Arial" w:hAnsi="Arial"/>
          <w:spacing w:val="1"/>
        </w:rPr>
        <w:t xml:space="preserve">requirements from time to time enacted by governmental authorities and obtaining all regulatory approvals, where necessary, for the sale </w:t>
      </w:r>
      <w:r w:rsidRPr="00003B88">
        <w:rPr>
          <w:rFonts w:ascii="Arial" w:hAnsi="Arial"/>
          <w:spacing w:val="2"/>
        </w:rPr>
        <w:t xml:space="preserve">of its premium brand of truffles and future products. The truffles industry is a fairly new industry and the </w:t>
      </w:r>
      <w:r w:rsidR="001D411C" w:rsidRPr="00003B88">
        <w:rPr>
          <w:rFonts w:ascii="Arial" w:hAnsi="Arial"/>
          <w:spacing w:val="2"/>
        </w:rPr>
        <w:t>Issuer</w:t>
      </w:r>
      <w:r w:rsidRPr="00003B88">
        <w:rPr>
          <w:rFonts w:ascii="Arial" w:hAnsi="Arial"/>
          <w:spacing w:val="2"/>
        </w:rPr>
        <w:t xml:space="preserve"> cannot predict the impact of the ever-evolving compliance regime in respect of this industry</w:t>
      </w:r>
      <w:r w:rsidRPr="00003B88">
        <w:rPr>
          <w:rFonts w:ascii="Arial" w:hAnsi="Arial"/>
        </w:rPr>
        <w:t xml:space="preserve">. Similarly, the </w:t>
      </w:r>
      <w:r w:rsidR="001D411C" w:rsidRPr="00003B88">
        <w:rPr>
          <w:rFonts w:ascii="Arial" w:hAnsi="Arial"/>
        </w:rPr>
        <w:t>Issuer</w:t>
      </w:r>
      <w:r w:rsidRPr="00003B88">
        <w:rPr>
          <w:rFonts w:ascii="Arial" w:hAnsi="Arial"/>
        </w:rPr>
        <w:t xml:space="preserve"> cannot predict the time </w:t>
      </w:r>
      <w:r w:rsidRPr="00003B88">
        <w:rPr>
          <w:rFonts w:ascii="Arial" w:hAnsi="Arial"/>
          <w:spacing w:val="1"/>
        </w:rPr>
        <w:t xml:space="preserve">required to secure all appropriate regulatory approvals for its </w:t>
      </w:r>
      <w:r w:rsidRPr="00003B88">
        <w:rPr>
          <w:rFonts w:ascii="Arial" w:hAnsi="Arial"/>
          <w:spacing w:val="2"/>
        </w:rPr>
        <w:t>premium brand of truffles and future products</w:t>
      </w:r>
      <w:r w:rsidRPr="00003B88">
        <w:rPr>
          <w:rFonts w:ascii="Arial" w:hAnsi="Arial"/>
          <w:spacing w:val="1"/>
        </w:rPr>
        <w:t xml:space="preserve">, or the extent of testing and documentation that </w:t>
      </w:r>
      <w:r w:rsidRPr="00003B88">
        <w:rPr>
          <w:rFonts w:ascii="Arial" w:hAnsi="Arial"/>
          <w:spacing w:val="3"/>
        </w:rPr>
        <w:t xml:space="preserve">may, from time to time, be required by governmental authorities. The impact of compliance regimes, any delays in </w:t>
      </w:r>
      <w:r w:rsidRPr="00003B88">
        <w:rPr>
          <w:rFonts w:ascii="Arial" w:hAnsi="Arial"/>
          <w:spacing w:val="1"/>
        </w:rPr>
        <w:t xml:space="preserve">obtaining, or failure to obtain regulatory approvals may significantly delay or impact the development of markets, its business and </w:t>
      </w:r>
      <w:r w:rsidRPr="00003B88">
        <w:rPr>
          <w:rFonts w:ascii="Arial" w:hAnsi="Arial"/>
          <w:spacing w:val="4"/>
        </w:rPr>
        <w:t xml:space="preserve">products, and sales initiatives and could have a material adverse effect on the business, financial condition and </w:t>
      </w:r>
      <w:r w:rsidRPr="00003B88">
        <w:rPr>
          <w:rFonts w:ascii="Arial" w:hAnsi="Arial"/>
          <w:spacing w:val="2"/>
        </w:rPr>
        <w:t xml:space="preserve">operating results of the </w:t>
      </w:r>
      <w:r w:rsidR="001D411C" w:rsidRPr="00003B88">
        <w:rPr>
          <w:rFonts w:ascii="Arial" w:hAnsi="Arial"/>
          <w:spacing w:val="2"/>
        </w:rPr>
        <w:t>Issuer</w:t>
      </w:r>
      <w:r w:rsidRPr="00003B88">
        <w:rPr>
          <w:rFonts w:ascii="Arial" w:hAnsi="Arial"/>
          <w:spacing w:val="2"/>
        </w:rPr>
        <w:t xml:space="preserve">. </w:t>
      </w:r>
    </w:p>
    <w:p w14:paraId="5BD0A332" w14:textId="77777777" w:rsidR="00D75CA0" w:rsidRPr="00003B88" w:rsidRDefault="00D75CA0" w:rsidP="00D75CA0">
      <w:pPr>
        <w:ind w:left="720"/>
        <w:jc w:val="both"/>
        <w:rPr>
          <w:rFonts w:ascii="Arial" w:hAnsi="Arial"/>
          <w:color w:val="FF0000"/>
          <w:spacing w:val="-1"/>
        </w:rPr>
      </w:pPr>
    </w:p>
    <w:p w14:paraId="6E11AC4C" w14:textId="77777777" w:rsidR="00D75CA0" w:rsidRPr="00003B88" w:rsidRDefault="00D75CA0" w:rsidP="00D75CA0">
      <w:pPr>
        <w:ind w:left="720"/>
        <w:jc w:val="both"/>
        <w:rPr>
          <w:rFonts w:ascii="Arial" w:hAnsi="Arial"/>
        </w:rPr>
      </w:pPr>
      <w:r w:rsidRPr="00003B88">
        <w:rPr>
          <w:rFonts w:ascii="Arial" w:hAnsi="Arial"/>
          <w:spacing w:val="-1"/>
        </w:rPr>
        <w:t xml:space="preserve">The </w:t>
      </w:r>
      <w:r w:rsidR="001D411C" w:rsidRPr="00003B88">
        <w:rPr>
          <w:rFonts w:ascii="Arial" w:hAnsi="Arial"/>
          <w:spacing w:val="-1"/>
        </w:rPr>
        <w:t>Issuer</w:t>
      </w:r>
      <w:r w:rsidRPr="00003B88">
        <w:rPr>
          <w:rFonts w:ascii="Arial" w:hAnsi="Arial"/>
          <w:spacing w:val="-1"/>
        </w:rPr>
        <w:t xml:space="preserve"> will incur ongoing costs and obligations related to regulatory compliance. Failure to comply with </w:t>
      </w:r>
      <w:r w:rsidRPr="00003B88">
        <w:rPr>
          <w:rFonts w:ascii="Arial" w:hAnsi="Arial"/>
          <w:spacing w:val="2"/>
        </w:rPr>
        <w:t xml:space="preserve">regulations may result in additional costs for corrective measures, penalties or result in restrictions on the </w:t>
      </w:r>
      <w:r w:rsidR="001D411C" w:rsidRPr="00003B88">
        <w:rPr>
          <w:rFonts w:ascii="Arial" w:hAnsi="Arial"/>
          <w:spacing w:val="2"/>
        </w:rPr>
        <w:t>Issuer</w:t>
      </w:r>
      <w:r w:rsidRPr="00003B88">
        <w:rPr>
          <w:rFonts w:ascii="Arial" w:hAnsi="Arial"/>
          <w:spacing w:val="2"/>
        </w:rPr>
        <w:t xml:space="preserve">’s </w:t>
      </w:r>
      <w:r w:rsidRPr="00003B88">
        <w:rPr>
          <w:rFonts w:ascii="Arial" w:hAnsi="Arial"/>
          <w:spacing w:val="-1"/>
        </w:rPr>
        <w:t xml:space="preserve">operations. In addition, changes in regulations, more vigorous enforcement thereof or other unanticipated events could </w:t>
      </w:r>
      <w:r w:rsidRPr="00003B88">
        <w:rPr>
          <w:rFonts w:ascii="Arial" w:hAnsi="Arial"/>
        </w:rPr>
        <w:t xml:space="preserve">require extensive changes to the </w:t>
      </w:r>
      <w:r w:rsidR="001D411C" w:rsidRPr="00003B88">
        <w:rPr>
          <w:rFonts w:ascii="Arial" w:hAnsi="Arial"/>
        </w:rPr>
        <w:t>Issuer</w:t>
      </w:r>
      <w:r w:rsidRPr="00003B88">
        <w:rPr>
          <w:rFonts w:ascii="Arial" w:hAnsi="Arial"/>
        </w:rPr>
        <w:t xml:space="preserve">’s operations, increased compliance costs or give rise to material liabilities, which could have a material adverse effect on the business, financial condition and operating results of the </w:t>
      </w:r>
      <w:r w:rsidR="001D411C" w:rsidRPr="00003B88">
        <w:rPr>
          <w:rFonts w:ascii="Arial" w:hAnsi="Arial"/>
        </w:rPr>
        <w:t>Issuer</w:t>
      </w:r>
      <w:r w:rsidRPr="00003B88">
        <w:rPr>
          <w:rFonts w:ascii="Arial" w:hAnsi="Arial"/>
        </w:rPr>
        <w:t>.</w:t>
      </w:r>
      <w:bookmarkStart w:id="9" w:name="_Hlk7461372"/>
      <w:bookmarkEnd w:id="8"/>
    </w:p>
    <w:p w14:paraId="370BD878" w14:textId="77777777" w:rsidR="00D75CA0" w:rsidRPr="00003B88" w:rsidRDefault="00D75CA0" w:rsidP="00D75CA0">
      <w:pPr>
        <w:jc w:val="both"/>
        <w:rPr>
          <w:rFonts w:ascii="Arial" w:hAnsi="Arial"/>
          <w:color w:val="FF0000"/>
        </w:rPr>
      </w:pPr>
    </w:p>
    <w:p w14:paraId="5C7C4CFB" w14:textId="77777777" w:rsidR="00D75CA0" w:rsidRPr="00003B88" w:rsidRDefault="00D75CA0" w:rsidP="00D75CA0">
      <w:pPr>
        <w:autoSpaceDE w:val="0"/>
        <w:autoSpaceDN w:val="0"/>
        <w:adjustRightInd w:val="0"/>
        <w:ind w:firstLine="720"/>
        <w:jc w:val="both"/>
        <w:rPr>
          <w:rFonts w:ascii="Arial" w:hAnsi="Arial"/>
          <w:b/>
        </w:rPr>
      </w:pPr>
      <w:r w:rsidRPr="00003B88">
        <w:rPr>
          <w:rFonts w:ascii="Arial" w:hAnsi="Arial"/>
          <w:b/>
        </w:rPr>
        <w:t xml:space="preserve">Risks Related to the </w:t>
      </w:r>
      <w:r w:rsidR="001D411C" w:rsidRPr="00003B88">
        <w:rPr>
          <w:rFonts w:ascii="Arial" w:hAnsi="Arial"/>
          <w:b/>
        </w:rPr>
        <w:t>Issuer</w:t>
      </w:r>
      <w:r w:rsidRPr="00003B88">
        <w:rPr>
          <w:rFonts w:ascii="Arial" w:hAnsi="Arial"/>
          <w:b/>
        </w:rPr>
        <w:t xml:space="preserve">’s Business and Industry </w:t>
      </w:r>
    </w:p>
    <w:p w14:paraId="27A22DC6" w14:textId="77777777" w:rsidR="00D75CA0" w:rsidRPr="00003B88" w:rsidRDefault="00D75CA0" w:rsidP="00D75CA0">
      <w:pPr>
        <w:pStyle w:val="NormalWeb"/>
        <w:spacing w:before="0" w:beforeAutospacing="0" w:after="0" w:afterAutospacing="0"/>
        <w:jc w:val="both"/>
        <w:rPr>
          <w:rFonts w:ascii="Arial" w:hAnsi="Arial"/>
          <w:b/>
          <w:sz w:val="20"/>
        </w:rPr>
      </w:pPr>
    </w:p>
    <w:p w14:paraId="13C2D0AF" w14:textId="77777777" w:rsidR="00D75CA0" w:rsidRPr="00003B88" w:rsidRDefault="00D75CA0" w:rsidP="00D75CA0">
      <w:pPr>
        <w:autoSpaceDE w:val="0"/>
        <w:autoSpaceDN w:val="0"/>
        <w:adjustRightInd w:val="0"/>
        <w:ind w:left="720"/>
        <w:jc w:val="both"/>
        <w:rPr>
          <w:rFonts w:ascii="Arial" w:hAnsi="Arial"/>
          <w:b/>
          <w:i/>
        </w:rPr>
      </w:pPr>
      <w:r w:rsidRPr="00003B88">
        <w:rPr>
          <w:rFonts w:ascii="Arial" w:hAnsi="Arial"/>
          <w:b/>
          <w:i/>
        </w:rPr>
        <w:t>Early Stage of the Industry and Growth</w:t>
      </w:r>
    </w:p>
    <w:p w14:paraId="33CC958D" w14:textId="77777777" w:rsidR="00D75CA0" w:rsidRPr="00003B88" w:rsidRDefault="00D75CA0" w:rsidP="00D75CA0">
      <w:pPr>
        <w:autoSpaceDE w:val="0"/>
        <w:autoSpaceDN w:val="0"/>
        <w:adjustRightInd w:val="0"/>
        <w:ind w:left="720"/>
        <w:jc w:val="both"/>
        <w:rPr>
          <w:rFonts w:ascii="Arial" w:hAnsi="Arial"/>
          <w:b/>
          <w:i/>
        </w:rPr>
      </w:pPr>
    </w:p>
    <w:p w14:paraId="4A92231B" w14:textId="77777777" w:rsidR="00D75CA0" w:rsidRPr="00003B88" w:rsidRDefault="00D75CA0" w:rsidP="00D75CA0">
      <w:pPr>
        <w:autoSpaceDE w:val="0"/>
        <w:autoSpaceDN w:val="0"/>
        <w:adjustRightInd w:val="0"/>
        <w:ind w:left="720"/>
        <w:jc w:val="both"/>
        <w:rPr>
          <w:rFonts w:ascii="Arial" w:hAnsi="Arial"/>
        </w:rPr>
      </w:pPr>
      <w:r w:rsidRPr="00003B88">
        <w:rPr>
          <w:rFonts w:ascii="Arial" w:hAnsi="Arial"/>
        </w:rPr>
        <w:t xml:space="preserve">The truffles industry is in a nascent stage. Unforeseen and unanticipated changes in, or introduction of, laws and regulations in the Netherlands and jurisdictions within which the </w:t>
      </w:r>
      <w:r w:rsidR="001D411C" w:rsidRPr="00003B88">
        <w:rPr>
          <w:rFonts w:ascii="Arial" w:hAnsi="Arial"/>
        </w:rPr>
        <w:t>Issuer</w:t>
      </w:r>
      <w:r w:rsidRPr="00003B88">
        <w:rPr>
          <w:rFonts w:ascii="Arial" w:hAnsi="Arial"/>
        </w:rPr>
        <w:t xml:space="preserve"> may from time to time be engaged in could have a material adverse effect on the </w:t>
      </w:r>
      <w:r w:rsidR="001D411C" w:rsidRPr="00003B88">
        <w:rPr>
          <w:rFonts w:ascii="Arial" w:hAnsi="Arial"/>
        </w:rPr>
        <w:t>Issuer</w:t>
      </w:r>
      <w:r w:rsidRPr="00003B88">
        <w:rPr>
          <w:rFonts w:ascii="Arial" w:hAnsi="Arial"/>
        </w:rPr>
        <w:t xml:space="preserve">’s ability to successfully establish its business and market its premium brand of truffles. The truffles industry may also be subject to rapid and sustained growth and development, resulting is a variety of competitors and companies entering the market, which could have a material adverse effect on the </w:t>
      </w:r>
      <w:r w:rsidR="001D411C" w:rsidRPr="00003B88">
        <w:rPr>
          <w:rFonts w:ascii="Arial" w:hAnsi="Arial"/>
        </w:rPr>
        <w:t>Issuer</w:t>
      </w:r>
      <w:r w:rsidRPr="00003B88">
        <w:rPr>
          <w:rFonts w:ascii="Arial" w:hAnsi="Arial"/>
        </w:rPr>
        <w:t xml:space="preserve">’s ability to attract and retain staff and consumer support for its product offerings. </w:t>
      </w:r>
    </w:p>
    <w:p w14:paraId="63599753" w14:textId="77777777" w:rsidR="00D75CA0" w:rsidRPr="00003B88" w:rsidRDefault="00D75CA0" w:rsidP="00D75CA0">
      <w:pPr>
        <w:autoSpaceDE w:val="0"/>
        <w:autoSpaceDN w:val="0"/>
        <w:adjustRightInd w:val="0"/>
        <w:ind w:left="720"/>
        <w:rPr>
          <w:rFonts w:ascii="Arial" w:hAnsi="Arial"/>
          <w:b/>
          <w:i/>
        </w:rPr>
      </w:pPr>
      <w:r w:rsidRPr="00003B88">
        <w:rPr>
          <w:rFonts w:ascii="Arial" w:hAnsi="Arial"/>
          <w:b/>
          <w:i/>
        </w:rPr>
        <w:t xml:space="preserve"> </w:t>
      </w:r>
    </w:p>
    <w:p w14:paraId="7F0F4728" w14:textId="77777777" w:rsidR="00D75CA0" w:rsidRPr="00003B88" w:rsidRDefault="00D75CA0" w:rsidP="00D75CA0">
      <w:pPr>
        <w:autoSpaceDE w:val="0"/>
        <w:autoSpaceDN w:val="0"/>
        <w:adjustRightInd w:val="0"/>
        <w:ind w:firstLine="720"/>
        <w:rPr>
          <w:rFonts w:ascii="Arial" w:hAnsi="Arial"/>
          <w:b/>
          <w:i/>
        </w:rPr>
      </w:pPr>
      <w:r w:rsidRPr="00003B88">
        <w:rPr>
          <w:rFonts w:ascii="Arial" w:hAnsi="Arial"/>
          <w:b/>
          <w:i/>
        </w:rPr>
        <w:t>Plans for Growth</w:t>
      </w:r>
    </w:p>
    <w:p w14:paraId="0829BAFA" w14:textId="77777777" w:rsidR="00D75CA0" w:rsidRPr="00003B88" w:rsidRDefault="00D75CA0" w:rsidP="00D75CA0">
      <w:pPr>
        <w:autoSpaceDE w:val="0"/>
        <w:autoSpaceDN w:val="0"/>
        <w:adjustRightInd w:val="0"/>
        <w:ind w:left="720"/>
        <w:rPr>
          <w:rFonts w:ascii="Arial" w:hAnsi="Arial"/>
          <w:b/>
          <w:i/>
        </w:rPr>
      </w:pPr>
    </w:p>
    <w:p w14:paraId="43F6BC99" w14:textId="303EC627" w:rsidR="00D75CA0" w:rsidRPr="00003B88" w:rsidRDefault="00D75CA0" w:rsidP="00D75CA0">
      <w:pPr>
        <w:autoSpaceDE w:val="0"/>
        <w:autoSpaceDN w:val="0"/>
        <w:adjustRightInd w:val="0"/>
        <w:ind w:left="720"/>
        <w:jc w:val="both"/>
        <w:rPr>
          <w:rFonts w:ascii="Arial" w:hAnsi="Arial"/>
        </w:rPr>
      </w:pPr>
      <w:r w:rsidRPr="00003B88">
        <w:rPr>
          <w:rFonts w:ascii="Arial" w:hAnsi="Arial"/>
        </w:rPr>
        <w:t xml:space="preserve">The </w:t>
      </w:r>
      <w:r w:rsidR="001D411C" w:rsidRPr="00003B88">
        <w:rPr>
          <w:rFonts w:ascii="Arial" w:hAnsi="Arial"/>
        </w:rPr>
        <w:t>Issuer</w:t>
      </w:r>
      <w:r w:rsidRPr="00003B88">
        <w:rPr>
          <w:rFonts w:ascii="Arial" w:hAnsi="Arial"/>
        </w:rPr>
        <w:t xml:space="preserve"> intends to grow rapidly and significantly expand its operations within the next twelve (12) to </w:t>
      </w:r>
      <w:r w:rsidR="00B700A7" w:rsidRPr="00003B88">
        <w:rPr>
          <w:rFonts w:ascii="Arial" w:hAnsi="Arial"/>
        </w:rPr>
        <w:t>twenty</w:t>
      </w:r>
      <w:r w:rsidR="00B700A7" w:rsidRPr="00B700A7">
        <w:rPr>
          <w:rFonts w:ascii="Arial" w:hAnsi="Arial" w:cs="Arial"/>
          <w:lang w:eastAsia="en-CA"/>
        </w:rPr>
        <w:t>-</w:t>
      </w:r>
      <w:r w:rsidR="00B700A7" w:rsidRPr="00003B88">
        <w:rPr>
          <w:rFonts w:ascii="Arial" w:hAnsi="Arial"/>
        </w:rPr>
        <w:t>four</w:t>
      </w:r>
      <w:r w:rsidRPr="00003B88">
        <w:rPr>
          <w:rFonts w:ascii="Arial" w:hAnsi="Arial"/>
        </w:rPr>
        <w:t xml:space="preserve"> (24) months. This growth will place a significant strain on the </w:t>
      </w:r>
      <w:r w:rsidR="001D411C" w:rsidRPr="00003B88">
        <w:rPr>
          <w:rFonts w:ascii="Arial" w:hAnsi="Arial"/>
        </w:rPr>
        <w:t>Issuer</w:t>
      </w:r>
      <w:r w:rsidRPr="00003B88">
        <w:rPr>
          <w:rFonts w:ascii="Arial" w:hAnsi="Arial"/>
        </w:rPr>
        <w:t xml:space="preserve">’s management systems and resources. The </w:t>
      </w:r>
      <w:r w:rsidR="001D411C" w:rsidRPr="00003B88">
        <w:rPr>
          <w:rFonts w:ascii="Arial" w:hAnsi="Arial"/>
        </w:rPr>
        <w:t>Issuer</w:t>
      </w:r>
      <w:r w:rsidRPr="00003B88">
        <w:rPr>
          <w:rFonts w:ascii="Arial" w:hAnsi="Arial"/>
        </w:rPr>
        <w:t xml:space="preserve"> will not be able to implement its business strategy in a rapidly evolving market, without an effective planning and management process. In particular, the </w:t>
      </w:r>
      <w:r w:rsidR="001D411C" w:rsidRPr="00003B88">
        <w:rPr>
          <w:rFonts w:ascii="Arial" w:hAnsi="Arial"/>
        </w:rPr>
        <w:t>Issuer</w:t>
      </w:r>
      <w:r w:rsidRPr="00003B88">
        <w:rPr>
          <w:rFonts w:ascii="Arial" w:hAnsi="Arial"/>
        </w:rPr>
        <w:t xml:space="preserve"> may be required to manage multiple relationships with various strategic industry participants and other third parties, which relationships could be strained in the event of rapid growth. Similarly, a large increase in the number of </w:t>
      </w:r>
      <w:r w:rsidR="00B700A7" w:rsidRPr="00003B88">
        <w:rPr>
          <w:rFonts w:ascii="Arial" w:hAnsi="Arial"/>
        </w:rPr>
        <w:t>third</w:t>
      </w:r>
      <w:r w:rsidR="00B700A7" w:rsidRPr="00B700A7">
        <w:rPr>
          <w:rFonts w:ascii="Arial" w:hAnsi="Arial" w:cs="Arial"/>
          <w:lang w:eastAsia="en-CA"/>
        </w:rPr>
        <w:t>-</w:t>
      </w:r>
      <w:r w:rsidR="00B700A7" w:rsidRPr="00003B88">
        <w:rPr>
          <w:rFonts w:ascii="Arial" w:hAnsi="Arial"/>
        </w:rPr>
        <w:t>party</w:t>
      </w:r>
      <w:r w:rsidRPr="00003B88">
        <w:rPr>
          <w:rFonts w:ascii="Arial" w:hAnsi="Arial"/>
        </w:rPr>
        <w:t xml:space="preserve"> relationships the </w:t>
      </w:r>
      <w:r w:rsidR="001D411C" w:rsidRPr="00003B88">
        <w:rPr>
          <w:rFonts w:ascii="Arial" w:hAnsi="Arial"/>
        </w:rPr>
        <w:t>Issuer</w:t>
      </w:r>
      <w:r w:rsidRPr="00003B88">
        <w:rPr>
          <w:rFonts w:ascii="Arial" w:hAnsi="Arial"/>
        </w:rPr>
        <w:t xml:space="preserve"> has, may lead to management of the </w:t>
      </w:r>
      <w:r w:rsidR="001D411C" w:rsidRPr="00003B88">
        <w:rPr>
          <w:rFonts w:ascii="Arial" w:hAnsi="Arial"/>
        </w:rPr>
        <w:t>Issuer</w:t>
      </w:r>
      <w:r w:rsidRPr="00003B88">
        <w:rPr>
          <w:rFonts w:ascii="Arial" w:hAnsi="Arial"/>
        </w:rPr>
        <w:t xml:space="preserve"> being unable to manage growth effectively. The occurrence of </w:t>
      </w:r>
      <w:r w:rsidRPr="00003B88">
        <w:rPr>
          <w:rFonts w:ascii="Arial" w:hAnsi="Arial"/>
        </w:rPr>
        <w:lastRenderedPageBreak/>
        <w:t xml:space="preserve">such events may result in the </w:t>
      </w:r>
      <w:r w:rsidR="001D411C" w:rsidRPr="00003B88">
        <w:rPr>
          <w:rFonts w:ascii="Arial" w:hAnsi="Arial"/>
        </w:rPr>
        <w:t>Issuer</w:t>
      </w:r>
      <w:r w:rsidRPr="00003B88">
        <w:rPr>
          <w:rFonts w:ascii="Arial" w:hAnsi="Arial"/>
        </w:rPr>
        <w:t xml:space="preserve"> being unable to successfully identify, manage and exploit existing and potential market opportunities.</w:t>
      </w:r>
    </w:p>
    <w:p w14:paraId="6BAE00C3" w14:textId="77777777" w:rsidR="00D75CA0" w:rsidRPr="00003B88" w:rsidRDefault="00D75CA0" w:rsidP="00D75CA0">
      <w:pPr>
        <w:autoSpaceDE w:val="0"/>
        <w:autoSpaceDN w:val="0"/>
        <w:adjustRightInd w:val="0"/>
        <w:ind w:left="720"/>
        <w:rPr>
          <w:rFonts w:ascii="Arial" w:hAnsi="Arial"/>
          <w:b/>
          <w:i/>
        </w:rPr>
      </w:pPr>
      <w:r w:rsidRPr="00003B88">
        <w:rPr>
          <w:rFonts w:ascii="Arial" w:hAnsi="Arial"/>
          <w:b/>
          <w:i/>
        </w:rPr>
        <w:t xml:space="preserve"> </w:t>
      </w:r>
    </w:p>
    <w:p w14:paraId="0D60281D" w14:textId="77777777" w:rsidR="00D75CA0" w:rsidRPr="00003B88" w:rsidRDefault="00D75CA0" w:rsidP="00D75CA0">
      <w:pPr>
        <w:autoSpaceDE w:val="0"/>
        <w:autoSpaceDN w:val="0"/>
        <w:adjustRightInd w:val="0"/>
        <w:ind w:firstLine="720"/>
        <w:rPr>
          <w:rFonts w:ascii="Arial" w:hAnsi="Arial"/>
          <w:b/>
          <w:i/>
        </w:rPr>
      </w:pPr>
      <w:r w:rsidRPr="00003B88">
        <w:rPr>
          <w:rFonts w:ascii="Arial" w:hAnsi="Arial"/>
          <w:b/>
          <w:i/>
        </w:rPr>
        <w:t>No Assurance of Commercial Success</w:t>
      </w:r>
    </w:p>
    <w:p w14:paraId="3CEF89F9" w14:textId="77777777" w:rsidR="00D75CA0" w:rsidRPr="00003B88" w:rsidRDefault="00D75CA0" w:rsidP="00D75CA0">
      <w:pPr>
        <w:autoSpaceDE w:val="0"/>
        <w:autoSpaceDN w:val="0"/>
        <w:adjustRightInd w:val="0"/>
        <w:ind w:left="720"/>
        <w:rPr>
          <w:rFonts w:ascii="Arial" w:hAnsi="Arial"/>
          <w:b/>
          <w:i/>
        </w:rPr>
      </w:pPr>
    </w:p>
    <w:p w14:paraId="4C8CDA17" w14:textId="77777777" w:rsidR="00D75CA0" w:rsidRPr="00003B88" w:rsidRDefault="00D75CA0" w:rsidP="00D75CA0">
      <w:pPr>
        <w:autoSpaceDE w:val="0"/>
        <w:autoSpaceDN w:val="0"/>
        <w:adjustRightInd w:val="0"/>
        <w:ind w:left="720"/>
        <w:jc w:val="both"/>
        <w:rPr>
          <w:rFonts w:ascii="Arial" w:hAnsi="Arial"/>
        </w:rPr>
      </w:pPr>
      <w:r w:rsidRPr="00003B88">
        <w:rPr>
          <w:rFonts w:ascii="Arial" w:hAnsi="Arial"/>
        </w:rPr>
        <w:t xml:space="preserve">The successful commercialization of the </w:t>
      </w:r>
      <w:r w:rsidR="001D411C" w:rsidRPr="00003B88">
        <w:rPr>
          <w:rFonts w:ascii="Arial" w:hAnsi="Arial"/>
        </w:rPr>
        <w:t>Issuer</w:t>
      </w:r>
      <w:r w:rsidRPr="00003B88">
        <w:rPr>
          <w:rFonts w:ascii="Arial" w:hAnsi="Arial"/>
        </w:rPr>
        <w:t xml:space="preserve">’s premium brand of truffles and its future products will depend on many factors, including, the </w:t>
      </w:r>
      <w:r w:rsidR="001D411C" w:rsidRPr="00003B88">
        <w:rPr>
          <w:rFonts w:ascii="Arial" w:hAnsi="Arial"/>
        </w:rPr>
        <w:t>Issuer</w:t>
      </w:r>
      <w:r w:rsidRPr="00003B88">
        <w:rPr>
          <w:rFonts w:ascii="Arial" w:hAnsi="Arial"/>
        </w:rPr>
        <w:t xml:space="preserve">’s ability to establish and maintain working partnerships with industry participants in order to market its </w:t>
      </w:r>
      <w:r w:rsidRPr="00003B88">
        <w:rPr>
          <w:rFonts w:ascii="Arial" w:hAnsi="Arial"/>
          <w:spacing w:val="2"/>
        </w:rPr>
        <w:t>premium brand of truffles and future products</w:t>
      </w:r>
      <w:r w:rsidRPr="00003B88">
        <w:rPr>
          <w:rFonts w:ascii="Arial" w:hAnsi="Arial"/>
        </w:rPr>
        <w:t xml:space="preserve">, the </w:t>
      </w:r>
      <w:r w:rsidR="001D411C" w:rsidRPr="00003B88">
        <w:rPr>
          <w:rFonts w:ascii="Arial" w:hAnsi="Arial"/>
        </w:rPr>
        <w:t>Issuer</w:t>
      </w:r>
      <w:r w:rsidRPr="00003B88">
        <w:rPr>
          <w:rFonts w:ascii="Arial" w:hAnsi="Arial"/>
        </w:rPr>
        <w:t xml:space="preserve">’s ability to supply a sufficient amount of its premium brand of truffles to meet market demand, and the number of competitors within each jurisdiction within which the </w:t>
      </w:r>
      <w:r w:rsidR="001D411C" w:rsidRPr="00003B88">
        <w:rPr>
          <w:rFonts w:ascii="Arial" w:hAnsi="Arial"/>
        </w:rPr>
        <w:t>Issuer</w:t>
      </w:r>
      <w:r w:rsidRPr="00003B88">
        <w:rPr>
          <w:rFonts w:ascii="Arial" w:hAnsi="Arial"/>
        </w:rPr>
        <w:t xml:space="preserve"> may from time to time be engaged. There can be no assurance that the </w:t>
      </w:r>
      <w:r w:rsidR="001D411C" w:rsidRPr="00003B88">
        <w:rPr>
          <w:rFonts w:ascii="Arial" w:hAnsi="Arial"/>
        </w:rPr>
        <w:t>Issuer</w:t>
      </w:r>
      <w:r w:rsidRPr="00003B88">
        <w:rPr>
          <w:rFonts w:ascii="Arial" w:hAnsi="Arial"/>
        </w:rPr>
        <w:t xml:space="preserve"> or its industry partners will be successful in their respective efforts to develop and implement, or assist the </w:t>
      </w:r>
      <w:r w:rsidR="001D411C" w:rsidRPr="00003B88">
        <w:rPr>
          <w:rFonts w:ascii="Arial" w:hAnsi="Arial"/>
        </w:rPr>
        <w:t>Issuer</w:t>
      </w:r>
      <w:r w:rsidRPr="00003B88">
        <w:rPr>
          <w:rFonts w:ascii="Arial" w:hAnsi="Arial"/>
        </w:rPr>
        <w:t xml:space="preserve"> in developing and implementing, a commercialization strategy for the </w:t>
      </w:r>
      <w:r w:rsidR="001D411C" w:rsidRPr="00003B88">
        <w:rPr>
          <w:rFonts w:ascii="Arial" w:hAnsi="Arial"/>
        </w:rPr>
        <w:t>Issuer</w:t>
      </w:r>
      <w:r w:rsidRPr="00003B88">
        <w:rPr>
          <w:rFonts w:ascii="Arial" w:hAnsi="Arial"/>
        </w:rPr>
        <w:t xml:space="preserve">’s </w:t>
      </w:r>
      <w:r w:rsidRPr="00003B88">
        <w:rPr>
          <w:rFonts w:ascii="Arial" w:hAnsi="Arial"/>
          <w:spacing w:val="2"/>
        </w:rPr>
        <w:t>premium brand of truffles and future products</w:t>
      </w:r>
      <w:r w:rsidRPr="00003B88">
        <w:rPr>
          <w:rFonts w:ascii="Arial" w:hAnsi="Arial"/>
        </w:rPr>
        <w:t>.</w:t>
      </w:r>
    </w:p>
    <w:p w14:paraId="52978CE1" w14:textId="77777777" w:rsidR="00D75CA0" w:rsidRPr="00003B88" w:rsidRDefault="00D75CA0" w:rsidP="00D75CA0">
      <w:pPr>
        <w:autoSpaceDE w:val="0"/>
        <w:autoSpaceDN w:val="0"/>
        <w:adjustRightInd w:val="0"/>
        <w:ind w:left="720"/>
        <w:jc w:val="both"/>
        <w:rPr>
          <w:rFonts w:ascii="Arial" w:hAnsi="Arial"/>
          <w:color w:val="0070C0"/>
        </w:rPr>
      </w:pPr>
    </w:p>
    <w:p w14:paraId="1B047C7E" w14:textId="77777777" w:rsidR="00D75CA0" w:rsidRPr="00003B88" w:rsidRDefault="00D75CA0" w:rsidP="00D75CA0">
      <w:pPr>
        <w:autoSpaceDE w:val="0"/>
        <w:autoSpaceDN w:val="0"/>
        <w:adjustRightInd w:val="0"/>
        <w:ind w:left="720"/>
        <w:jc w:val="both"/>
        <w:rPr>
          <w:rFonts w:ascii="Arial" w:hAnsi="Arial"/>
          <w:b/>
          <w:i/>
        </w:rPr>
      </w:pPr>
      <w:r w:rsidRPr="00003B88">
        <w:rPr>
          <w:rFonts w:ascii="Arial" w:hAnsi="Arial"/>
          <w:b/>
          <w:i/>
        </w:rPr>
        <w:t>Limited Marketing and Sales Capabilities</w:t>
      </w:r>
    </w:p>
    <w:p w14:paraId="16289EB4" w14:textId="77777777" w:rsidR="00D75CA0" w:rsidRPr="00003B88" w:rsidRDefault="00D75CA0" w:rsidP="00D75CA0">
      <w:pPr>
        <w:autoSpaceDE w:val="0"/>
        <w:autoSpaceDN w:val="0"/>
        <w:adjustRightInd w:val="0"/>
        <w:ind w:left="720"/>
        <w:jc w:val="both"/>
        <w:rPr>
          <w:rFonts w:ascii="Arial" w:hAnsi="Arial"/>
          <w:b/>
          <w:i/>
        </w:rPr>
      </w:pPr>
    </w:p>
    <w:p w14:paraId="2F5D2A52" w14:textId="77777777" w:rsidR="00D75CA0" w:rsidRPr="00003B88" w:rsidRDefault="00D75CA0" w:rsidP="00D75CA0">
      <w:pPr>
        <w:autoSpaceDE w:val="0"/>
        <w:autoSpaceDN w:val="0"/>
        <w:adjustRightInd w:val="0"/>
        <w:ind w:left="720"/>
        <w:jc w:val="both"/>
        <w:rPr>
          <w:rFonts w:ascii="Arial" w:hAnsi="Arial"/>
        </w:rPr>
      </w:pPr>
      <w:r w:rsidRPr="00003B88">
        <w:rPr>
          <w:rFonts w:ascii="Arial" w:hAnsi="Arial"/>
        </w:rPr>
        <w:t xml:space="preserve">The </w:t>
      </w:r>
      <w:r w:rsidR="001D411C" w:rsidRPr="00003B88">
        <w:rPr>
          <w:rFonts w:ascii="Arial" w:hAnsi="Arial"/>
        </w:rPr>
        <w:t>Issuer</w:t>
      </w:r>
      <w:r w:rsidRPr="00003B88">
        <w:rPr>
          <w:rFonts w:ascii="Arial" w:hAnsi="Arial"/>
        </w:rPr>
        <w:t xml:space="preserve"> will, for the immediate future, have limited marketing and sales capabilities, and there can be no assurance that it will be able to develop or acquire these capabilities at the level needed to produce and deliver for sale, through industry partners, its premium brand of truffles in sufficient commercial quantities. Further, there can be no assurance that the </w:t>
      </w:r>
      <w:r w:rsidR="001D411C" w:rsidRPr="00003B88">
        <w:rPr>
          <w:rFonts w:ascii="Arial" w:hAnsi="Arial"/>
        </w:rPr>
        <w:t>Issuer</w:t>
      </w:r>
      <w:r w:rsidRPr="00003B88">
        <w:rPr>
          <w:rFonts w:ascii="Arial" w:hAnsi="Arial"/>
        </w:rPr>
        <w:t xml:space="preserve">, either on its own or through arrangements with other industry participants, will be able to develop or acquire such capabilities on a cost-effective basis, or at all. Finally, there can be no assurance that the </w:t>
      </w:r>
      <w:r w:rsidR="001D411C" w:rsidRPr="00003B88">
        <w:rPr>
          <w:rFonts w:ascii="Arial" w:hAnsi="Arial"/>
        </w:rPr>
        <w:t>Issuer</w:t>
      </w:r>
      <w:r w:rsidRPr="00003B88">
        <w:rPr>
          <w:rFonts w:ascii="Arial" w:hAnsi="Arial"/>
        </w:rPr>
        <w:t xml:space="preserve">’s industry partners will be able to market or sell the </w:t>
      </w:r>
      <w:r w:rsidR="001D411C" w:rsidRPr="00003B88">
        <w:rPr>
          <w:rFonts w:ascii="Arial" w:hAnsi="Arial"/>
        </w:rPr>
        <w:t>Issuer</w:t>
      </w:r>
      <w:r w:rsidRPr="00003B88">
        <w:rPr>
          <w:rFonts w:ascii="Arial" w:hAnsi="Arial"/>
        </w:rPr>
        <w:t xml:space="preserve">’s </w:t>
      </w:r>
      <w:r w:rsidRPr="00003B88">
        <w:rPr>
          <w:rFonts w:ascii="Arial" w:hAnsi="Arial"/>
          <w:spacing w:val="2"/>
        </w:rPr>
        <w:t>premium brand of truffles and future products</w:t>
      </w:r>
      <w:r w:rsidRPr="00003B88">
        <w:rPr>
          <w:rFonts w:ascii="Arial" w:hAnsi="Arial"/>
        </w:rPr>
        <w:t xml:space="preserve"> in compliance with requisite regulatory protocols or on a cost-effective basis. The </w:t>
      </w:r>
      <w:r w:rsidR="001D411C" w:rsidRPr="00003B88">
        <w:rPr>
          <w:rFonts w:ascii="Arial" w:hAnsi="Arial"/>
        </w:rPr>
        <w:t>Issuer</w:t>
      </w:r>
      <w:r w:rsidRPr="00003B88">
        <w:rPr>
          <w:rFonts w:ascii="Arial" w:hAnsi="Arial"/>
        </w:rPr>
        <w:t xml:space="preserve">’s dependence upon third parties for the production, and marketing or sale, as applicable, of the </w:t>
      </w:r>
      <w:r w:rsidR="001D411C" w:rsidRPr="00003B88">
        <w:rPr>
          <w:rFonts w:ascii="Arial" w:hAnsi="Arial"/>
        </w:rPr>
        <w:t>Issuer</w:t>
      </w:r>
      <w:r w:rsidRPr="00003B88">
        <w:rPr>
          <w:rFonts w:ascii="Arial" w:hAnsi="Arial"/>
        </w:rPr>
        <w:t xml:space="preserve">’s </w:t>
      </w:r>
      <w:r w:rsidRPr="00003B88">
        <w:rPr>
          <w:rFonts w:ascii="Arial" w:hAnsi="Arial"/>
          <w:spacing w:val="2"/>
        </w:rPr>
        <w:t>premium brand of truffles and future products</w:t>
      </w:r>
      <w:r w:rsidRPr="00003B88">
        <w:rPr>
          <w:rFonts w:ascii="Arial" w:hAnsi="Arial"/>
        </w:rPr>
        <w:t xml:space="preserve"> could have a material adverse effect on the </w:t>
      </w:r>
      <w:r w:rsidR="001D411C" w:rsidRPr="00003B88">
        <w:rPr>
          <w:rFonts w:ascii="Arial" w:hAnsi="Arial"/>
        </w:rPr>
        <w:t>Issuer</w:t>
      </w:r>
      <w:r w:rsidRPr="00003B88">
        <w:rPr>
          <w:rFonts w:ascii="Arial" w:hAnsi="Arial"/>
        </w:rPr>
        <w:t>’s business, financial condition and results of operations.</w:t>
      </w:r>
    </w:p>
    <w:p w14:paraId="242D57D8" w14:textId="77777777" w:rsidR="00D75CA0" w:rsidRPr="00003B88" w:rsidRDefault="00D75CA0" w:rsidP="00D75CA0">
      <w:pPr>
        <w:pStyle w:val="NormalWeb"/>
        <w:spacing w:before="0" w:beforeAutospacing="0" w:after="0" w:afterAutospacing="0"/>
        <w:ind w:left="720"/>
        <w:jc w:val="both"/>
        <w:rPr>
          <w:rFonts w:ascii="Arial" w:eastAsia="SimSun" w:hAnsi="Arial"/>
          <w:b/>
          <w:i/>
          <w:sz w:val="20"/>
        </w:rPr>
      </w:pPr>
    </w:p>
    <w:p w14:paraId="7A8FBAF4" w14:textId="77777777" w:rsidR="00D75CA0" w:rsidRPr="00003B88" w:rsidRDefault="00D75CA0" w:rsidP="00D75CA0">
      <w:pPr>
        <w:pStyle w:val="NormalWeb"/>
        <w:spacing w:before="0" w:beforeAutospacing="0" w:after="0" w:afterAutospacing="0"/>
        <w:ind w:left="720"/>
        <w:jc w:val="both"/>
        <w:rPr>
          <w:rFonts w:ascii="Arial" w:eastAsia="SimSun" w:hAnsi="Arial"/>
          <w:b/>
          <w:i/>
          <w:sz w:val="20"/>
        </w:rPr>
      </w:pPr>
      <w:r w:rsidRPr="00003B88">
        <w:rPr>
          <w:rFonts w:ascii="Arial" w:eastAsia="SimSun" w:hAnsi="Arial"/>
          <w:b/>
          <w:i/>
          <w:sz w:val="20"/>
        </w:rPr>
        <w:t>No Profits or Significant Revenues</w:t>
      </w:r>
    </w:p>
    <w:p w14:paraId="77041966" w14:textId="77777777" w:rsidR="00D75CA0" w:rsidRPr="00003B88" w:rsidRDefault="00D75CA0" w:rsidP="00D75CA0">
      <w:pPr>
        <w:pStyle w:val="NormalWeb"/>
        <w:spacing w:before="0" w:beforeAutospacing="0" w:after="0" w:afterAutospacing="0"/>
        <w:ind w:left="720"/>
        <w:jc w:val="both"/>
        <w:rPr>
          <w:rFonts w:ascii="Arial" w:eastAsia="SimSun" w:hAnsi="Arial"/>
          <w:color w:val="FF0000"/>
          <w:sz w:val="20"/>
        </w:rPr>
      </w:pPr>
      <w:r w:rsidRPr="00003B88">
        <w:rPr>
          <w:rFonts w:ascii="Arial" w:eastAsia="SimSun" w:hAnsi="Arial"/>
          <w:color w:val="FF0000"/>
          <w:sz w:val="20"/>
        </w:rPr>
        <w:t> </w:t>
      </w:r>
    </w:p>
    <w:p w14:paraId="734F5A82" w14:textId="77777777" w:rsidR="00D75CA0" w:rsidRPr="00003B88" w:rsidRDefault="00D75CA0" w:rsidP="00D75CA0">
      <w:pPr>
        <w:pStyle w:val="NormalWeb"/>
        <w:spacing w:before="0" w:beforeAutospacing="0" w:after="0" w:afterAutospacing="0"/>
        <w:ind w:left="720"/>
        <w:jc w:val="both"/>
        <w:rPr>
          <w:rFonts w:ascii="Arial" w:eastAsia="SimSun" w:hAnsi="Arial"/>
          <w:sz w:val="20"/>
        </w:rPr>
      </w:pPr>
      <w:r w:rsidRPr="00003B88">
        <w:rPr>
          <w:rFonts w:ascii="Arial" w:eastAsia="SimSun" w:hAnsi="Arial"/>
          <w:sz w:val="20"/>
        </w:rPr>
        <w:t xml:space="preserve">The </w:t>
      </w:r>
      <w:r w:rsidR="001D411C" w:rsidRPr="00003B88">
        <w:rPr>
          <w:rFonts w:ascii="Arial" w:eastAsia="SimSun" w:hAnsi="Arial"/>
          <w:sz w:val="20"/>
        </w:rPr>
        <w:t>Issuer</w:t>
      </w:r>
      <w:r w:rsidRPr="00003B88">
        <w:rPr>
          <w:rFonts w:ascii="Arial" w:eastAsia="SimSun" w:hAnsi="Arial"/>
          <w:sz w:val="20"/>
        </w:rPr>
        <w:t xml:space="preserve"> has no history upon which to evaluate its performance and future prospects. The </w:t>
      </w:r>
      <w:r w:rsidR="001D411C" w:rsidRPr="00003B88">
        <w:rPr>
          <w:rFonts w:ascii="Arial" w:eastAsia="SimSun" w:hAnsi="Arial"/>
          <w:sz w:val="20"/>
        </w:rPr>
        <w:t>Issuer</w:t>
      </w:r>
      <w:r w:rsidRPr="00003B88">
        <w:rPr>
          <w:rFonts w:ascii="Arial" w:eastAsia="SimSun" w:hAnsi="Arial"/>
          <w:sz w:val="20"/>
        </w:rPr>
        <w:t xml:space="preserve">’s proposed operations are subject to all the business risks associated with new enterprises. These include likely fluctuations in operating results as the </w:t>
      </w:r>
      <w:r w:rsidR="001D411C" w:rsidRPr="00003B88">
        <w:rPr>
          <w:rFonts w:ascii="Arial" w:eastAsia="SimSun" w:hAnsi="Arial"/>
          <w:sz w:val="20"/>
        </w:rPr>
        <w:t>Issuer</w:t>
      </w:r>
      <w:r w:rsidRPr="00003B88">
        <w:rPr>
          <w:rFonts w:ascii="Arial" w:eastAsia="SimSun" w:hAnsi="Arial"/>
          <w:sz w:val="20"/>
        </w:rPr>
        <w:t xml:space="preserve"> makes significant investments in research, development and product opportunities, and reacts to developments in its market, including purchasing patterns of customers, and the entry of competitors into the market. The </w:t>
      </w:r>
      <w:r w:rsidR="001D411C" w:rsidRPr="00003B88">
        <w:rPr>
          <w:rFonts w:ascii="Arial" w:eastAsia="SimSun" w:hAnsi="Arial"/>
          <w:sz w:val="20"/>
        </w:rPr>
        <w:t>Issuer</w:t>
      </w:r>
      <w:r w:rsidRPr="00003B88">
        <w:rPr>
          <w:rFonts w:ascii="Arial" w:eastAsia="SimSun" w:hAnsi="Arial"/>
          <w:sz w:val="20"/>
        </w:rPr>
        <w:t xml:space="preserve"> will only be able to pay dividends on any shares once its directors determine that it is financially able to do so. </w:t>
      </w:r>
    </w:p>
    <w:p w14:paraId="46502231" w14:textId="77777777" w:rsidR="00D75CA0" w:rsidRPr="00003B88" w:rsidRDefault="00D75CA0" w:rsidP="00D75CA0">
      <w:pPr>
        <w:pStyle w:val="NormalWeb"/>
        <w:spacing w:before="0" w:beforeAutospacing="0" w:after="0" w:afterAutospacing="0"/>
        <w:ind w:left="720"/>
        <w:jc w:val="both"/>
        <w:rPr>
          <w:rFonts w:ascii="Arial" w:eastAsia="SimSun" w:hAnsi="Arial"/>
          <w:sz w:val="20"/>
        </w:rPr>
      </w:pPr>
    </w:p>
    <w:p w14:paraId="0B3C7A1C" w14:textId="264EB15B" w:rsidR="00D75CA0" w:rsidRPr="00003B88" w:rsidRDefault="00B700A7" w:rsidP="00D75CA0">
      <w:pPr>
        <w:pStyle w:val="NormalWeb"/>
        <w:spacing w:before="0" w:beforeAutospacing="0" w:after="0" w:afterAutospacing="0"/>
        <w:ind w:left="720"/>
        <w:jc w:val="both"/>
        <w:rPr>
          <w:rFonts w:ascii="Arial" w:hAnsi="Arial"/>
          <w:b/>
          <w:sz w:val="20"/>
        </w:rPr>
      </w:pPr>
      <w:r>
        <w:rPr>
          <w:rFonts w:ascii="Arial" w:eastAsia="SimSun" w:hAnsi="Arial" w:cs="Arial"/>
          <w:sz w:val="20"/>
          <w:szCs w:val="20"/>
        </w:rPr>
        <w:t>The Issuer</w:t>
      </w:r>
      <w:r w:rsidR="00D75CA0" w:rsidRPr="00003B88">
        <w:rPr>
          <w:rFonts w:ascii="Arial" w:eastAsia="SimSun" w:hAnsi="Arial"/>
          <w:sz w:val="20"/>
        </w:rPr>
        <w:t xml:space="preserve"> has incurred net losses for the years ended March 31, </w:t>
      </w:r>
      <w:r>
        <w:rPr>
          <w:rFonts w:ascii="Arial" w:eastAsia="SimSun" w:hAnsi="Arial" w:cs="Arial"/>
          <w:sz w:val="20"/>
          <w:szCs w:val="20"/>
        </w:rPr>
        <w:t xml:space="preserve">2020, </w:t>
      </w:r>
      <w:r w:rsidR="00D75CA0" w:rsidRPr="00003B88">
        <w:rPr>
          <w:rFonts w:ascii="Arial" w:eastAsia="SimSun" w:hAnsi="Arial"/>
          <w:sz w:val="20"/>
        </w:rPr>
        <w:t xml:space="preserve">2019, 2018 and 2017 and for the three-month period ended </w:t>
      </w:r>
      <w:r>
        <w:rPr>
          <w:rFonts w:ascii="Arial" w:eastAsia="SimSun" w:hAnsi="Arial" w:cs="Arial"/>
          <w:sz w:val="20"/>
          <w:szCs w:val="20"/>
        </w:rPr>
        <w:t>June 30, 2020</w:t>
      </w:r>
      <w:r w:rsidR="00D75CA0" w:rsidRPr="00003B88">
        <w:rPr>
          <w:rFonts w:ascii="Arial" w:eastAsia="SimSun" w:hAnsi="Arial"/>
          <w:sz w:val="20"/>
        </w:rPr>
        <w:t xml:space="preserve"> and has generated limited revenues since inception. As a result, the </w:t>
      </w:r>
      <w:r w:rsidR="001D411C" w:rsidRPr="00003B88">
        <w:rPr>
          <w:rFonts w:ascii="Arial" w:eastAsia="SimSun" w:hAnsi="Arial"/>
          <w:sz w:val="20"/>
        </w:rPr>
        <w:t>Issuer</w:t>
      </w:r>
      <w:r w:rsidR="00D75CA0" w:rsidRPr="00003B88">
        <w:rPr>
          <w:rFonts w:ascii="Arial" w:eastAsia="SimSun" w:hAnsi="Arial"/>
          <w:sz w:val="20"/>
        </w:rPr>
        <w:t xml:space="preserve"> cannot make any assurance that it will be profitable in the next three (3) years or generate sufficient revenues to pay dividends to the holders of the </w:t>
      </w:r>
      <w:r w:rsidR="001D411C" w:rsidRPr="00003B88">
        <w:rPr>
          <w:rFonts w:ascii="Arial" w:eastAsia="SimSun" w:hAnsi="Arial"/>
          <w:sz w:val="20"/>
        </w:rPr>
        <w:t>Issuer</w:t>
      </w:r>
      <w:r w:rsidR="00D75CA0" w:rsidRPr="00003B88">
        <w:rPr>
          <w:rFonts w:ascii="Arial" w:eastAsia="SimSun" w:hAnsi="Arial"/>
          <w:sz w:val="20"/>
        </w:rPr>
        <w:t xml:space="preserve"> Shares.</w:t>
      </w:r>
      <w:r w:rsidR="00D75CA0" w:rsidRPr="00003B88">
        <w:rPr>
          <w:rFonts w:ascii="Arial" w:hAnsi="Arial"/>
          <w:sz w:val="20"/>
        </w:rPr>
        <w:t> </w:t>
      </w:r>
      <w:r w:rsidR="00D75CA0" w:rsidRPr="00003B88">
        <w:rPr>
          <w:rFonts w:ascii="Arial" w:hAnsi="Arial"/>
          <w:b/>
          <w:sz w:val="20"/>
        </w:rPr>
        <w:t xml:space="preserve"> </w:t>
      </w:r>
    </w:p>
    <w:p w14:paraId="2A254284" w14:textId="77777777" w:rsidR="00D75CA0" w:rsidRPr="00003B88" w:rsidRDefault="00D75CA0" w:rsidP="00D75CA0">
      <w:pPr>
        <w:pStyle w:val="NormalWeb"/>
        <w:spacing w:before="0" w:beforeAutospacing="0" w:after="0" w:afterAutospacing="0"/>
        <w:ind w:left="720"/>
        <w:jc w:val="both"/>
        <w:rPr>
          <w:rFonts w:ascii="Arial" w:eastAsia="SimSun" w:hAnsi="Arial"/>
          <w:b/>
          <w:sz w:val="20"/>
        </w:rPr>
      </w:pPr>
    </w:p>
    <w:p w14:paraId="72757A39" w14:textId="77777777" w:rsidR="00D75CA0" w:rsidRPr="00003B88" w:rsidRDefault="00D75CA0" w:rsidP="00D75CA0">
      <w:pPr>
        <w:ind w:left="720"/>
        <w:jc w:val="both"/>
        <w:rPr>
          <w:rFonts w:ascii="Arial" w:hAnsi="Arial"/>
          <w:b/>
          <w:i/>
          <w:spacing w:val="-4"/>
          <w:w w:val="105"/>
        </w:rPr>
      </w:pPr>
      <w:r w:rsidRPr="00003B88">
        <w:rPr>
          <w:rFonts w:ascii="Arial" w:hAnsi="Arial"/>
          <w:b/>
          <w:i/>
          <w:spacing w:val="-4"/>
          <w:w w:val="105"/>
        </w:rPr>
        <w:t>Reliance on Management and Key Personnel</w:t>
      </w:r>
      <w:bookmarkEnd w:id="9"/>
      <w:r w:rsidRPr="00003B88">
        <w:rPr>
          <w:rFonts w:ascii="Arial" w:hAnsi="Arial"/>
          <w:b/>
          <w:i/>
          <w:spacing w:val="-4"/>
          <w:w w:val="105"/>
        </w:rPr>
        <w:t xml:space="preserve"> </w:t>
      </w:r>
    </w:p>
    <w:p w14:paraId="1FDEC65C" w14:textId="77777777" w:rsidR="00D75CA0" w:rsidRPr="00003B88" w:rsidRDefault="00D75CA0" w:rsidP="00D75CA0">
      <w:pPr>
        <w:ind w:left="720"/>
        <w:jc w:val="both"/>
        <w:rPr>
          <w:rFonts w:ascii="Arial" w:hAnsi="Arial"/>
          <w:b/>
          <w:i/>
          <w:spacing w:val="-4"/>
          <w:w w:val="105"/>
        </w:rPr>
      </w:pPr>
    </w:p>
    <w:p w14:paraId="406C6F65" w14:textId="77777777" w:rsidR="00D75CA0" w:rsidRPr="00003B88" w:rsidRDefault="00D75CA0" w:rsidP="00D75CA0">
      <w:pPr>
        <w:ind w:left="720"/>
        <w:jc w:val="both"/>
        <w:rPr>
          <w:rFonts w:ascii="Arial" w:hAnsi="Arial"/>
        </w:rPr>
      </w:pPr>
      <w:bookmarkStart w:id="10" w:name="_Hlk7461382"/>
      <w:r w:rsidRPr="00003B88">
        <w:rPr>
          <w:rFonts w:ascii="Arial" w:hAnsi="Arial"/>
        </w:rPr>
        <w:t xml:space="preserve">The </w:t>
      </w:r>
      <w:r w:rsidR="001D411C" w:rsidRPr="00003B88">
        <w:rPr>
          <w:rFonts w:ascii="Arial" w:hAnsi="Arial"/>
        </w:rPr>
        <w:t>Issuer</w:t>
      </w:r>
      <w:r w:rsidRPr="00003B88">
        <w:rPr>
          <w:rFonts w:ascii="Arial" w:hAnsi="Arial"/>
        </w:rPr>
        <w:t xml:space="preserve"> believes that its success has depended, and continues to depend, on the efforts and talents of its executives and </w:t>
      </w:r>
      <w:r w:rsidRPr="00003B88">
        <w:rPr>
          <w:rFonts w:ascii="Arial" w:hAnsi="Arial"/>
          <w:spacing w:val="2"/>
        </w:rPr>
        <w:t xml:space="preserve">employees, including its Chief Executive Officer. </w:t>
      </w:r>
      <w:r w:rsidRPr="00003B88">
        <w:rPr>
          <w:rFonts w:ascii="Arial" w:hAnsi="Arial"/>
        </w:rPr>
        <w:t xml:space="preserve">The </w:t>
      </w:r>
      <w:r w:rsidR="001D411C" w:rsidRPr="00003B88">
        <w:rPr>
          <w:rFonts w:ascii="Arial" w:hAnsi="Arial"/>
        </w:rPr>
        <w:t>Issuer</w:t>
      </w:r>
      <w:r w:rsidRPr="00003B88">
        <w:rPr>
          <w:rFonts w:ascii="Arial" w:hAnsi="Arial"/>
        </w:rPr>
        <w:t>’s</w:t>
      </w:r>
      <w:r w:rsidRPr="00003B88">
        <w:rPr>
          <w:rFonts w:ascii="Arial" w:hAnsi="Arial"/>
          <w:spacing w:val="2"/>
        </w:rPr>
        <w:t xml:space="preserve"> future success depends on its continuing ability to </w:t>
      </w:r>
      <w:r w:rsidRPr="00003B88">
        <w:rPr>
          <w:rFonts w:ascii="Arial" w:hAnsi="Arial"/>
          <w:spacing w:val="1"/>
        </w:rPr>
        <w:t xml:space="preserve">attract, develop, motivate and retain highly qualified and skilled employees. Qualified individuals are in high demand, and the </w:t>
      </w:r>
      <w:r w:rsidR="001D411C" w:rsidRPr="00003B88">
        <w:rPr>
          <w:rFonts w:ascii="Arial" w:hAnsi="Arial"/>
          <w:spacing w:val="1"/>
        </w:rPr>
        <w:t>Issuer</w:t>
      </w:r>
      <w:r w:rsidRPr="00003B88">
        <w:rPr>
          <w:rFonts w:ascii="Arial" w:hAnsi="Arial"/>
          <w:spacing w:val="1"/>
        </w:rPr>
        <w:t xml:space="preserve"> may incur significant costs to attract and retain them. In addition, the loss of any of the </w:t>
      </w:r>
      <w:r w:rsidR="001D411C" w:rsidRPr="00003B88">
        <w:rPr>
          <w:rFonts w:ascii="Arial" w:hAnsi="Arial"/>
          <w:spacing w:val="1"/>
        </w:rPr>
        <w:t>Issuer</w:t>
      </w:r>
      <w:r w:rsidRPr="00003B88">
        <w:rPr>
          <w:rFonts w:ascii="Arial" w:hAnsi="Arial"/>
          <w:spacing w:val="1"/>
        </w:rPr>
        <w:t xml:space="preserve">’s senior management or key employees could materially adversely affect its ability to execute its business plan and strategy, and it may not </w:t>
      </w:r>
      <w:r w:rsidRPr="00003B88">
        <w:rPr>
          <w:rFonts w:ascii="Arial" w:hAnsi="Arial"/>
        </w:rPr>
        <w:t xml:space="preserve">be able to find adequate replacements on a timely basis, or at all. </w:t>
      </w:r>
    </w:p>
    <w:p w14:paraId="1AFA4378" w14:textId="77777777" w:rsidR="00D75CA0" w:rsidRPr="00003B88" w:rsidRDefault="00D75CA0" w:rsidP="00D75CA0">
      <w:pPr>
        <w:ind w:left="720"/>
        <w:jc w:val="both"/>
        <w:rPr>
          <w:rFonts w:ascii="Arial" w:hAnsi="Arial"/>
        </w:rPr>
      </w:pPr>
    </w:p>
    <w:p w14:paraId="0DFB1AE7" w14:textId="77777777" w:rsidR="00D75CA0" w:rsidRPr="00003B88" w:rsidRDefault="00D75CA0" w:rsidP="00D75CA0">
      <w:pPr>
        <w:ind w:left="720"/>
        <w:jc w:val="both"/>
        <w:rPr>
          <w:rFonts w:ascii="Arial" w:hAnsi="Arial"/>
        </w:rPr>
      </w:pPr>
      <w:r w:rsidRPr="00003B88">
        <w:rPr>
          <w:rFonts w:ascii="Arial" w:hAnsi="Arial"/>
        </w:rPr>
        <w:t xml:space="preserve">The </w:t>
      </w:r>
      <w:r w:rsidR="001D411C" w:rsidRPr="00003B88">
        <w:rPr>
          <w:rFonts w:ascii="Arial" w:hAnsi="Arial"/>
        </w:rPr>
        <w:t>Issuer</w:t>
      </w:r>
      <w:r w:rsidRPr="00003B88">
        <w:rPr>
          <w:rFonts w:ascii="Arial" w:hAnsi="Arial"/>
        </w:rPr>
        <w:t xml:space="preserve"> does not maintain key person life insurance policies on any of its employees.</w:t>
      </w:r>
    </w:p>
    <w:p w14:paraId="7543CE41" w14:textId="77777777" w:rsidR="00D75CA0" w:rsidRPr="00003B88" w:rsidRDefault="00D75CA0" w:rsidP="00D75CA0">
      <w:pPr>
        <w:ind w:left="720"/>
        <w:jc w:val="both"/>
        <w:rPr>
          <w:rFonts w:ascii="Arial" w:hAnsi="Arial"/>
          <w:b/>
        </w:rPr>
      </w:pPr>
    </w:p>
    <w:p w14:paraId="454C989C" w14:textId="77777777" w:rsidR="00D75CA0" w:rsidRPr="00003B88" w:rsidRDefault="00D75CA0" w:rsidP="00D75CA0">
      <w:pPr>
        <w:ind w:firstLine="720"/>
        <w:jc w:val="both"/>
        <w:rPr>
          <w:rFonts w:ascii="Arial" w:hAnsi="Arial"/>
          <w:b/>
          <w:i/>
          <w:spacing w:val="-4"/>
          <w:w w:val="105"/>
        </w:rPr>
      </w:pPr>
      <w:bookmarkStart w:id="11" w:name="_Hlk7461392"/>
      <w:bookmarkEnd w:id="10"/>
      <w:r w:rsidRPr="00003B88">
        <w:rPr>
          <w:rFonts w:ascii="Arial" w:hAnsi="Arial"/>
          <w:b/>
          <w:i/>
          <w:spacing w:val="-4"/>
          <w:w w:val="105"/>
        </w:rPr>
        <w:lastRenderedPageBreak/>
        <w:t>Factors which may prevent realization of growth targets</w:t>
      </w:r>
    </w:p>
    <w:p w14:paraId="26878266" w14:textId="77777777" w:rsidR="00D75CA0" w:rsidRPr="00003B88" w:rsidRDefault="00D75CA0" w:rsidP="00D75CA0">
      <w:pPr>
        <w:ind w:firstLine="720"/>
        <w:jc w:val="both"/>
        <w:rPr>
          <w:rFonts w:ascii="Arial" w:hAnsi="Arial"/>
          <w:b/>
          <w:i/>
          <w:spacing w:val="-4"/>
          <w:w w:val="105"/>
        </w:rPr>
      </w:pPr>
    </w:p>
    <w:p w14:paraId="37A241D8" w14:textId="77777777" w:rsidR="00D75CA0" w:rsidRPr="00003B88" w:rsidRDefault="00D75CA0" w:rsidP="00D75CA0">
      <w:pPr>
        <w:ind w:left="720"/>
        <w:jc w:val="both"/>
        <w:rPr>
          <w:rFonts w:ascii="Arial" w:hAnsi="Arial"/>
        </w:rPr>
      </w:pPr>
      <w:bookmarkStart w:id="12" w:name="_Hlk7461418"/>
      <w:bookmarkEnd w:id="11"/>
      <w:r w:rsidRPr="00003B88">
        <w:rPr>
          <w:rFonts w:ascii="Arial" w:hAnsi="Arial"/>
          <w:spacing w:val="2"/>
        </w:rPr>
        <w:t xml:space="preserve">The </w:t>
      </w:r>
      <w:r w:rsidR="001D411C" w:rsidRPr="00003B88">
        <w:rPr>
          <w:rFonts w:ascii="Arial" w:hAnsi="Arial"/>
          <w:spacing w:val="2"/>
        </w:rPr>
        <w:t>Issuer</w:t>
      </w:r>
      <w:r w:rsidRPr="00003B88">
        <w:rPr>
          <w:rFonts w:ascii="Arial" w:hAnsi="Arial"/>
          <w:spacing w:val="2"/>
        </w:rPr>
        <w:t xml:space="preserve">’s business is in the early development stage. </w:t>
      </w:r>
      <w:r w:rsidRPr="00003B88">
        <w:rPr>
          <w:rFonts w:ascii="Arial" w:hAnsi="Arial"/>
          <w:spacing w:val="1"/>
        </w:rPr>
        <w:t xml:space="preserve">There is a risk that </w:t>
      </w:r>
      <w:r w:rsidRPr="00003B88">
        <w:rPr>
          <w:rFonts w:ascii="Arial" w:hAnsi="Arial"/>
          <w:spacing w:val="-1"/>
        </w:rPr>
        <w:t xml:space="preserve">the resources necessary for its business and operations may not be secured on time, on budget, or at all, and further, that </w:t>
      </w:r>
      <w:r w:rsidRPr="00003B88">
        <w:rPr>
          <w:rFonts w:ascii="Arial" w:hAnsi="Arial"/>
          <w:spacing w:val="1"/>
        </w:rPr>
        <w:t xml:space="preserve">the </w:t>
      </w:r>
      <w:r w:rsidR="001D411C" w:rsidRPr="00003B88">
        <w:rPr>
          <w:rFonts w:ascii="Arial" w:hAnsi="Arial"/>
          <w:spacing w:val="1"/>
        </w:rPr>
        <w:t>Issuer</w:t>
      </w:r>
      <w:r w:rsidRPr="00003B88">
        <w:rPr>
          <w:rFonts w:ascii="Arial" w:hAnsi="Arial"/>
          <w:spacing w:val="1"/>
        </w:rPr>
        <w:t xml:space="preserve"> may not have sufficient </w:t>
      </w:r>
      <w:r w:rsidRPr="00003B88">
        <w:rPr>
          <w:rFonts w:ascii="Arial" w:hAnsi="Arial"/>
          <w:spacing w:val="2"/>
        </w:rPr>
        <w:t>truffles and/or future products</w:t>
      </w:r>
      <w:r w:rsidRPr="00003B88">
        <w:rPr>
          <w:rFonts w:ascii="Arial" w:hAnsi="Arial"/>
          <w:spacing w:val="1"/>
        </w:rPr>
        <w:t xml:space="preserve"> available to meet the </w:t>
      </w:r>
      <w:r w:rsidRPr="00003B88">
        <w:rPr>
          <w:rFonts w:ascii="Arial" w:hAnsi="Arial"/>
        </w:rPr>
        <w:t>anticipated future demand when it arises, as a result of being</w:t>
      </w:r>
      <w:r w:rsidRPr="00003B88">
        <w:rPr>
          <w:rFonts w:ascii="Arial" w:hAnsi="Arial"/>
          <w:spacing w:val="-1"/>
        </w:rPr>
        <w:t xml:space="preserve"> adversely affected by a variety of </w:t>
      </w:r>
      <w:r w:rsidRPr="00003B88">
        <w:rPr>
          <w:rFonts w:ascii="Arial" w:hAnsi="Arial"/>
        </w:rPr>
        <w:t>factors, including some that are discussed elsewhere in these Risk Factors and the following:</w:t>
      </w:r>
    </w:p>
    <w:p w14:paraId="66C4DD8C" w14:textId="77777777" w:rsidR="00D75CA0" w:rsidRPr="00003B88" w:rsidRDefault="00D75CA0" w:rsidP="00D75CA0">
      <w:pPr>
        <w:ind w:left="720"/>
        <w:jc w:val="both"/>
        <w:rPr>
          <w:rFonts w:ascii="Arial" w:hAnsi="Arial"/>
        </w:rPr>
      </w:pPr>
    </w:p>
    <w:p w14:paraId="29743B26" w14:textId="77777777" w:rsidR="00D75CA0" w:rsidRPr="00003B88" w:rsidRDefault="00D75CA0" w:rsidP="00D75CA0">
      <w:pPr>
        <w:pStyle w:val="ListParagraph"/>
        <w:numPr>
          <w:ilvl w:val="0"/>
          <w:numId w:val="11"/>
        </w:numPr>
        <w:spacing w:after="0" w:line="240" w:lineRule="auto"/>
        <w:rPr>
          <w:rFonts w:ascii="Arial" w:hAnsi="Arial"/>
          <w:spacing w:val="2"/>
          <w:sz w:val="20"/>
        </w:rPr>
      </w:pPr>
      <w:bookmarkStart w:id="13" w:name="_Hlk7461430"/>
      <w:bookmarkEnd w:id="12"/>
      <w:r w:rsidRPr="00003B88">
        <w:rPr>
          <w:rFonts w:ascii="Arial" w:hAnsi="Arial"/>
          <w:spacing w:val="3"/>
          <w:sz w:val="20"/>
        </w:rPr>
        <w:t>failure, or delays in, obtaining, or satisfying conditions from time to time imposed by, regulatory approvals</w:t>
      </w:r>
    </w:p>
    <w:p w14:paraId="6B0DDADF" w14:textId="77777777" w:rsidR="00D75CA0" w:rsidRPr="00003B88" w:rsidRDefault="00D75CA0" w:rsidP="00D75CA0">
      <w:pPr>
        <w:pStyle w:val="ListParagraph"/>
        <w:numPr>
          <w:ilvl w:val="0"/>
          <w:numId w:val="11"/>
        </w:numPr>
        <w:spacing w:after="0" w:line="240" w:lineRule="auto"/>
        <w:rPr>
          <w:rFonts w:ascii="Arial" w:hAnsi="Arial"/>
          <w:spacing w:val="2"/>
          <w:sz w:val="20"/>
        </w:rPr>
      </w:pPr>
      <w:r w:rsidRPr="00003B88">
        <w:rPr>
          <w:rFonts w:ascii="Arial" w:hAnsi="Arial"/>
          <w:spacing w:val="-3"/>
          <w:sz w:val="20"/>
        </w:rPr>
        <w:t>non-performance by third party industry partners</w:t>
      </w:r>
    </w:p>
    <w:p w14:paraId="0D929473" w14:textId="77777777" w:rsidR="00D75CA0" w:rsidRPr="00003B88" w:rsidRDefault="00D75CA0" w:rsidP="00D75CA0">
      <w:pPr>
        <w:pStyle w:val="ListParagraph"/>
        <w:numPr>
          <w:ilvl w:val="0"/>
          <w:numId w:val="11"/>
        </w:numPr>
        <w:spacing w:after="0" w:line="240" w:lineRule="auto"/>
        <w:rPr>
          <w:rFonts w:ascii="Arial" w:hAnsi="Arial"/>
          <w:spacing w:val="2"/>
          <w:sz w:val="20"/>
        </w:rPr>
      </w:pPr>
      <w:r w:rsidRPr="00003B88">
        <w:rPr>
          <w:rFonts w:ascii="Arial" w:hAnsi="Arial"/>
          <w:spacing w:val="-3"/>
          <w:sz w:val="20"/>
        </w:rPr>
        <w:t>increases in materials or labour costs</w:t>
      </w:r>
    </w:p>
    <w:p w14:paraId="4B55C7EF" w14:textId="77777777" w:rsidR="00D75CA0" w:rsidRPr="00003B88" w:rsidRDefault="00D75CA0" w:rsidP="00D75CA0">
      <w:pPr>
        <w:pStyle w:val="ListParagraph"/>
        <w:numPr>
          <w:ilvl w:val="0"/>
          <w:numId w:val="11"/>
        </w:numPr>
        <w:spacing w:after="0" w:line="240" w:lineRule="auto"/>
        <w:rPr>
          <w:rFonts w:ascii="Arial" w:hAnsi="Arial"/>
          <w:spacing w:val="2"/>
          <w:sz w:val="20"/>
        </w:rPr>
      </w:pPr>
      <w:r w:rsidRPr="00003B88">
        <w:rPr>
          <w:rFonts w:ascii="Arial" w:hAnsi="Arial"/>
          <w:spacing w:val="5"/>
          <w:sz w:val="20"/>
        </w:rPr>
        <w:t>breakdown, aging or failure of equipment or processes</w:t>
      </w:r>
    </w:p>
    <w:p w14:paraId="34E3F298" w14:textId="77777777" w:rsidR="00D75CA0" w:rsidRPr="00003B88" w:rsidRDefault="00D75CA0" w:rsidP="00D75CA0">
      <w:pPr>
        <w:pStyle w:val="ListParagraph"/>
        <w:numPr>
          <w:ilvl w:val="0"/>
          <w:numId w:val="11"/>
        </w:numPr>
        <w:spacing w:after="0" w:line="240" w:lineRule="auto"/>
        <w:rPr>
          <w:rFonts w:ascii="Arial" w:hAnsi="Arial"/>
          <w:spacing w:val="5"/>
          <w:sz w:val="20"/>
        </w:rPr>
      </w:pPr>
      <w:r w:rsidRPr="00003B88">
        <w:rPr>
          <w:rFonts w:ascii="Arial" w:hAnsi="Arial"/>
          <w:spacing w:val="5"/>
          <w:sz w:val="20"/>
        </w:rPr>
        <w:t>third party or operator errors</w:t>
      </w:r>
    </w:p>
    <w:p w14:paraId="27DE71BC" w14:textId="77777777" w:rsidR="00D75CA0" w:rsidRPr="00003B88" w:rsidRDefault="00D75CA0" w:rsidP="00D75CA0">
      <w:pPr>
        <w:pStyle w:val="ListParagraph"/>
        <w:numPr>
          <w:ilvl w:val="0"/>
          <w:numId w:val="11"/>
        </w:numPr>
        <w:spacing w:after="0" w:line="240" w:lineRule="auto"/>
        <w:rPr>
          <w:rFonts w:ascii="Arial" w:hAnsi="Arial"/>
          <w:spacing w:val="5"/>
          <w:sz w:val="20"/>
        </w:rPr>
      </w:pPr>
      <w:r w:rsidRPr="00003B88">
        <w:rPr>
          <w:rFonts w:ascii="Arial" w:hAnsi="Arial"/>
          <w:spacing w:val="5"/>
          <w:sz w:val="20"/>
        </w:rPr>
        <w:t>operational inefficiencies</w:t>
      </w:r>
    </w:p>
    <w:p w14:paraId="1BBDFBD6" w14:textId="77777777" w:rsidR="00D75CA0" w:rsidRPr="00003B88" w:rsidRDefault="00D75CA0" w:rsidP="00D75CA0">
      <w:pPr>
        <w:pStyle w:val="ListParagraph"/>
        <w:numPr>
          <w:ilvl w:val="0"/>
          <w:numId w:val="11"/>
        </w:numPr>
        <w:spacing w:after="0" w:line="240" w:lineRule="auto"/>
        <w:rPr>
          <w:rFonts w:ascii="Arial" w:hAnsi="Arial"/>
          <w:spacing w:val="2"/>
          <w:sz w:val="20"/>
        </w:rPr>
      </w:pPr>
      <w:r w:rsidRPr="00003B88">
        <w:rPr>
          <w:rFonts w:ascii="Arial" w:hAnsi="Arial"/>
          <w:sz w:val="20"/>
        </w:rPr>
        <w:t>disruptions or declines in productivity</w:t>
      </w:r>
    </w:p>
    <w:p w14:paraId="6272FF9B" w14:textId="77777777" w:rsidR="00D75CA0" w:rsidRPr="00003B88" w:rsidRDefault="00D75CA0" w:rsidP="00D75CA0">
      <w:pPr>
        <w:pStyle w:val="ListParagraph"/>
        <w:numPr>
          <w:ilvl w:val="0"/>
          <w:numId w:val="11"/>
        </w:numPr>
        <w:spacing w:after="0" w:line="240" w:lineRule="auto"/>
        <w:rPr>
          <w:rFonts w:ascii="Arial" w:hAnsi="Arial"/>
          <w:spacing w:val="2"/>
          <w:sz w:val="20"/>
        </w:rPr>
      </w:pPr>
      <w:r w:rsidRPr="00003B88">
        <w:rPr>
          <w:rFonts w:ascii="Arial" w:hAnsi="Arial"/>
          <w:sz w:val="20"/>
        </w:rPr>
        <w:t>inability to attract sufficient numbers of qualified workers</w:t>
      </w:r>
    </w:p>
    <w:p w14:paraId="70C4C65B" w14:textId="77777777" w:rsidR="00D75CA0" w:rsidRPr="00003B88" w:rsidRDefault="00D75CA0" w:rsidP="00D75CA0">
      <w:pPr>
        <w:pStyle w:val="ListParagraph"/>
        <w:numPr>
          <w:ilvl w:val="0"/>
          <w:numId w:val="11"/>
        </w:numPr>
        <w:spacing w:after="0" w:line="240" w:lineRule="auto"/>
        <w:rPr>
          <w:rFonts w:ascii="Arial" w:hAnsi="Arial"/>
          <w:spacing w:val="2"/>
          <w:sz w:val="20"/>
        </w:rPr>
      </w:pPr>
      <w:r w:rsidRPr="00003B88">
        <w:rPr>
          <w:rFonts w:ascii="Arial" w:hAnsi="Arial"/>
          <w:sz w:val="20"/>
        </w:rPr>
        <w:t>disruption in the supply of energy and utilities</w:t>
      </w:r>
    </w:p>
    <w:p w14:paraId="47FA8439" w14:textId="77777777" w:rsidR="00D75CA0" w:rsidRPr="00003B88" w:rsidRDefault="00D75CA0" w:rsidP="00D75CA0">
      <w:pPr>
        <w:pStyle w:val="ListParagraph"/>
        <w:numPr>
          <w:ilvl w:val="0"/>
          <w:numId w:val="11"/>
        </w:numPr>
        <w:spacing w:after="0" w:line="240" w:lineRule="auto"/>
        <w:rPr>
          <w:rFonts w:ascii="Arial" w:hAnsi="Arial"/>
          <w:spacing w:val="2"/>
          <w:sz w:val="20"/>
        </w:rPr>
      </w:pPr>
      <w:r w:rsidRPr="00003B88">
        <w:rPr>
          <w:rFonts w:ascii="Arial" w:hAnsi="Arial"/>
          <w:spacing w:val="4"/>
          <w:sz w:val="20"/>
        </w:rPr>
        <w:t>major incidents and/or catastrophic events such as fires, explosions or storms</w:t>
      </w:r>
    </w:p>
    <w:p w14:paraId="70AF5F96" w14:textId="77777777" w:rsidR="00D75CA0" w:rsidRPr="00003B88" w:rsidRDefault="00D75CA0" w:rsidP="00D75CA0">
      <w:pPr>
        <w:pStyle w:val="ListParagraph"/>
        <w:spacing w:after="0" w:line="240" w:lineRule="auto"/>
        <w:ind w:left="1440"/>
        <w:rPr>
          <w:rFonts w:ascii="Arial" w:hAnsi="Arial"/>
          <w:spacing w:val="2"/>
          <w:sz w:val="20"/>
        </w:rPr>
      </w:pPr>
    </w:p>
    <w:p w14:paraId="12F2F861" w14:textId="77777777" w:rsidR="00D75CA0" w:rsidRPr="00003B88" w:rsidRDefault="00D75CA0" w:rsidP="00D75CA0">
      <w:pPr>
        <w:ind w:left="720"/>
        <w:jc w:val="both"/>
        <w:rPr>
          <w:rFonts w:ascii="Arial" w:hAnsi="Arial"/>
        </w:rPr>
      </w:pPr>
      <w:bookmarkStart w:id="14" w:name="_Hlk7461466"/>
      <w:bookmarkEnd w:id="13"/>
      <w:r w:rsidRPr="00003B88">
        <w:rPr>
          <w:rFonts w:ascii="Arial" w:hAnsi="Arial"/>
        </w:rPr>
        <w:t xml:space="preserve">The </w:t>
      </w:r>
      <w:r w:rsidR="001D411C" w:rsidRPr="00003B88">
        <w:rPr>
          <w:rFonts w:ascii="Arial" w:hAnsi="Arial"/>
        </w:rPr>
        <w:t>Issuer</w:t>
      </w:r>
      <w:r w:rsidRPr="00003B88">
        <w:rPr>
          <w:rFonts w:ascii="Arial" w:hAnsi="Arial"/>
        </w:rPr>
        <w:t xml:space="preserve"> may experience additional expenditures related to unforeseen issues that have not been taken into account in the preparation of this Listing Statement.</w:t>
      </w:r>
    </w:p>
    <w:p w14:paraId="0E2F5085" w14:textId="77777777" w:rsidR="00D75CA0" w:rsidRPr="00003B88" w:rsidRDefault="00D75CA0" w:rsidP="00D75CA0">
      <w:pPr>
        <w:ind w:left="720"/>
        <w:jc w:val="both"/>
        <w:rPr>
          <w:rFonts w:ascii="Arial" w:hAnsi="Arial"/>
        </w:rPr>
      </w:pPr>
    </w:p>
    <w:p w14:paraId="4830C965" w14:textId="77777777" w:rsidR="00D75CA0" w:rsidRPr="00003B88" w:rsidRDefault="00D75CA0" w:rsidP="00D75CA0">
      <w:pPr>
        <w:ind w:firstLine="720"/>
        <w:jc w:val="both"/>
        <w:rPr>
          <w:rFonts w:ascii="Arial" w:hAnsi="Arial"/>
          <w:b/>
          <w:i/>
          <w:spacing w:val="-4"/>
          <w:w w:val="105"/>
        </w:rPr>
      </w:pPr>
      <w:bookmarkStart w:id="15" w:name="_Hlk7461473"/>
      <w:bookmarkEnd w:id="14"/>
      <w:r w:rsidRPr="00003B88">
        <w:rPr>
          <w:rFonts w:ascii="Arial" w:hAnsi="Arial"/>
          <w:b/>
          <w:i/>
          <w:spacing w:val="-4"/>
          <w:w w:val="105"/>
        </w:rPr>
        <w:t>Additional financing</w:t>
      </w:r>
    </w:p>
    <w:p w14:paraId="12AB01AF" w14:textId="77777777" w:rsidR="00D75CA0" w:rsidRPr="00003B88" w:rsidRDefault="00D75CA0" w:rsidP="00D75CA0">
      <w:pPr>
        <w:ind w:firstLine="720"/>
        <w:jc w:val="both"/>
        <w:rPr>
          <w:rFonts w:ascii="Arial" w:hAnsi="Arial"/>
          <w:b/>
          <w:i/>
          <w:spacing w:val="-4"/>
          <w:w w:val="105"/>
        </w:rPr>
      </w:pPr>
    </w:p>
    <w:p w14:paraId="456C4FD2" w14:textId="77777777" w:rsidR="00D75CA0" w:rsidRPr="00003B88" w:rsidRDefault="00D75CA0" w:rsidP="00D75CA0">
      <w:pPr>
        <w:ind w:left="720"/>
        <w:jc w:val="both"/>
        <w:rPr>
          <w:rFonts w:ascii="Arial" w:hAnsi="Arial"/>
          <w:spacing w:val="2"/>
        </w:rPr>
      </w:pPr>
      <w:bookmarkStart w:id="16" w:name="_Hlk7461485"/>
      <w:bookmarkEnd w:id="15"/>
      <w:r w:rsidRPr="00003B88">
        <w:rPr>
          <w:rFonts w:ascii="Arial" w:hAnsi="Arial"/>
          <w:spacing w:val="-1"/>
        </w:rPr>
        <w:t xml:space="preserve">The continued development of the </w:t>
      </w:r>
      <w:r w:rsidR="001D411C" w:rsidRPr="00003B88">
        <w:rPr>
          <w:rFonts w:ascii="Arial" w:hAnsi="Arial"/>
          <w:spacing w:val="-1"/>
        </w:rPr>
        <w:t>Issuer</w:t>
      </w:r>
      <w:r w:rsidRPr="00003B88">
        <w:rPr>
          <w:rFonts w:ascii="Arial" w:hAnsi="Arial"/>
          <w:spacing w:val="-1"/>
        </w:rPr>
        <w:t>’s business</w:t>
      </w:r>
      <w:r w:rsidRPr="00003B88">
        <w:rPr>
          <w:rFonts w:ascii="Arial" w:hAnsi="Arial"/>
        </w:rPr>
        <w:t xml:space="preserve"> may require additional financing. The failure to raise such capital could result in the delay or indefinite </w:t>
      </w:r>
      <w:r w:rsidRPr="00003B88">
        <w:rPr>
          <w:rFonts w:ascii="Arial" w:hAnsi="Arial"/>
          <w:spacing w:val="-2"/>
        </w:rPr>
        <w:t xml:space="preserve">postponement of the </w:t>
      </w:r>
      <w:r w:rsidR="001D411C" w:rsidRPr="00003B88">
        <w:rPr>
          <w:rFonts w:ascii="Arial" w:hAnsi="Arial"/>
          <w:spacing w:val="-2"/>
        </w:rPr>
        <w:t>Issuer</w:t>
      </w:r>
      <w:r w:rsidRPr="00003B88">
        <w:rPr>
          <w:rFonts w:ascii="Arial" w:hAnsi="Arial"/>
          <w:spacing w:val="-2"/>
        </w:rPr>
        <w:t xml:space="preserve">’s current business strategy or the </w:t>
      </w:r>
      <w:r w:rsidR="001D411C" w:rsidRPr="00003B88">
        <w:rPr>
          <w:rFonts w:ascii="Arial" w:hAnsi="Arial"/>
          <w:spacing w:val="-2"/>
        </w:rPr>
        <w:t>Issuer</w:t>
      </w:r>
      <w:r w:rsidRPr="00003B88">
        <w:rPr>
          <w:rFonts w:ascii="Arial" w:hAnsi="Arial"/>
          <w:spacing w:val="-2"/>
        </w:rPr>
        <w:t xml:space="preserve"> ceasing to carry on business. There can be no assurance that </w:t>
      </w:r>
      <w:r w:rsidRPr="00003B88">
        <w:rPr>
          <w:rFonts w:ascii="Arial" w:hAnsi="Arial"/>
        </w:rPr>
        <w:t xml:space="preserve">additional capital or other types of financing will be available if needed or that, if available, the terms of such financing </w:t>
      </w:r>
      <w:r w:rsidRPr="00003B88">
        <w:rPr>
          <w:rFonts w:ascii="Arial" w:hAnsi="Arial"/>
          <w:spacing w:val="2"/>
        </w:rPr>
        <w:t xml:space="preserve">will be favourable to the </w:t>
      </w:r>
      <w:r w:rsidR="001D411C" w:rsidRPr="00003B88">
        <w:rPr>
          <w:rFonts w:ascii="Arial" w:hAnsi="Arial"/>
          <w:spacing w:val="2"/>
        </w:rPr>
        <w:t>Issuer</w:t>
      </w:r>
      <w:r w:rsidRPr="00003B88">
        <w:rPr>
          <w:rFonts w:ascii="Arial" w:hAnsi="Arial"/>
          <w:spacing w:val="2"/>
        </w:rPr>
        <w:t xml:space="preserve">. If additional funds are raised through issuances of equity or convertible debt securities, existing shareholders could suffer significant dilution, and any new equity securities issued could have </w:t>
      </w:r>
      <w:r w:rsidRPr="00003B88">
        <w:rPr>
          <w:rFonts w:ascii="Arial" w:hAnsi="Arial"/>
        </w:rPr>
        <w:t xml:space="preserve">rights, preferences and privileges superior to those of holders of the </w:t>
      </w:r>
      <w:r w:rsidR="001D411C" w:rsidRPr="00003B88">
        <w:rPr>
          <w:rFonts w:ascii="Arial" w:hAnsi="Arial"/>
        </w:rPr>
        <w:t>Issuer</w:t>
      </w:r>
      <w:r w:rsidRPr="00003B88">
        <w:rPr>
          <w:rFonts w:ascii="Arial" w:hAnsi="Arial"/>
        </w:rPr>
        <w:t xml:space="preserve"> Shares. In addition, from time to time, the </w:t>
      </w:r>
      <w:r w:rsidR="001D411C" w:rsidRPr="00003B88">
        <w:rPr>
          <w:rFonts w:ascii="Arial" w:hAnsi="Arial"/>
        </w:rPr>
        <w:t>Issuer</w:t>
      </w:r>
      <w:r w:rsidRPr="00003B88">
        <w:rPr>
          <w:rFonts w:ascii="Arial" w:hAnsi="Arial"/>
          <w:spacing w:val="2"/>
        </w:rPr>
        <w:t xml:space="preserve"> may enter into transactions to acquire assets or the shares of other companies. These transactions may be financed wholly or partially with debt, which may temporarily increase the </w:t>
      </w:r>
      <w:r w:rsidR="001D411C" w:rsidRPr="00003B88">
        <w:rPr>
          <w:rFonts w:ascii="Arial" w:hAnsi="Arial"/>
          <w:spacing w:val="2"/>
        </w:rPr>
        <w:t>Issuer</w:t>
      </w:r>
      <w:r w:rsidRPr="00003B88">
        <w:rPr>
          <w:rFonts w:ascii="Arial" w:hAnsi="Arial"/>
          <w:spacing w:val="2"/>
        </w:rPr>
        <w:t xml:space="preserve">’s debt levels above industry standards. Any debt financing secured in the future could involve restrictive covenants relating to capital raising activities and other financial and operational matters, which may make it more difficult for the </w:t>
      </w:r>
      <w:r w:rsidR="001D411C" w:rsidRPr="00003B88">
        <w:rPr>
          <w:rFonts w:ascii="Arial" w:hAnsi="Arial"/>
          <w:spacing w:val="2"/>
        </w:rPr>
        <w:t>Issuer</w:t>
      </w:r>
      <w:r w:rsidRPr="00003B88">
        <w:rPr>
          <w:rFonts w:ascii="Arial" w:hAnsi="Arial"/>
          <w:spacing w:val="2"/>
        </w:rPr>
        <w:t xml:space="preserve"> to obtain additional capital and to pursue business opportunities, including potential acquisitions. Debt financings may contain provisions, which, if breached, may entitle lenders to accelerate repayment of loans and there is no assurance that the </w:t>
      </w:r>
      <w:r w:rsidR="001D411C" w:rsidRPr="00003B88">
        <w:rPr>
          <w:rFonts w:ascii="Arial" w:hAnsi="Arial"/>
          <w:spacing w:val="2"/>
        </w:rPr>
        <w:t>Issuer</w:t>
      </w:r>
      <w:r w:rsidRPr="00003B88">
        <w:rPr>
          <w:rFonts w:ascii="Arial" w:hAnsi="Arial"/>
          <w:spacing w:val="2"/>
        </w:rPr>
        <w:t xml:space="preserve"> would be able to repay such loans in such an event or prevent the enforcement of security granted pursuant to such debt financing. The </w:t>
      </w:r>
      <w:r w:rsidR="001D411C" w:rsidRPr="00003B88">
        <w:rPr>
          <w:rFonts w:ascii="Arial" w:hAnsi="Arial"/>
          <w:spacing w:val="2"/>
        </w:rPr>
        <w:t>Issuer</w:t>
      </w:r>
      <w:r w:rsidRPr="00003B88">
        <w:rPr>
          <w:rFonts w:ascii="Arial" w:hAnsi="Arial"/>
          <w:spacing w:val="2"/>
        </w:rPr>
        <w:t xml:space="preserve"> may require additional financing to fund its operations to the point where it is generating positive cash flows. Negative cash flow may restrict the </w:t>
      </w:r>
      <w:r w:rsidR="001D411C" w:rsidRPr="00003B88">
        <w:rPr>
          <w:rFonts w:ascii="Arial" w:hAnsi="Arial"/>
          <w:spacing w:val="2"/>
        </w:rPr>
        <w:t>Issuer</w:t>
      </w:r>
      <w:r w:rsidRPr="00003B88">
        <w:rPr>
          <w:rFonts w:ascii="Arial" w:hAnsi="Arial"/>
          <w:spacing w:val="2"/>
        </w:rPr>
        <w:t>’s ability to pursue its business objectives.</w:t>
      </w:r>
    </w:p>
    <w:p w14:paraId="673EFC6F" w14:textId="77777777" w:rsidR="00D75CA0" w:rsidRPr="00003B88" w:rsidRDefault="00D75CA0" w:rsidP="00D75CA0">
      <w:pPr>
        <w:ind w:left="720"/>
        <w:jc w:val="both"/>
        <w:rPr>
          <w:rFonts w:ascii="Arial" w:hAnsi="Arial"/>
          <w:color w:val="FF0000"/>
          <w:spacing w:val="2"/>
        </w:rPr>
      </w:pPr>
    </w:p>
    <w:p w14:paraId="766723A9" w14:textId="77777777" w:rsidR="00D75CA0" w:rsidRPr="00003B88" w:rsidRDefault="00D75CA0" w:rsidP="00D75CA0">
      <w:pPr>
        <w:ind w:firstLine="720"/>
        <w:jc w:val="both"/>
        <w:rPr>
          <w:rFonts w:ascii="Arial" w:hAnsi="Arial"/>
          <w:b/>
          <w:i/>
          <w:spacing w:val="-4"/>
          <w:w w:val="105"/>
        </w:rPr>
      </w:pPr>
      <w:bookmarkStart w:id="17" w:name="_Hlk7461496"/>
      <w:bookmarkEnd w:id="16"/>
      <w:r w:rsidRPr="00003B88">
        <w:rPr>
          <w:rFonts w:ascii="Arial" w:hAnsi="Arial"/>
          <w:b/>
          <w:i/>
          <w:spacing w:val="-4"/>
          <w:w w:val="105"/>
        </w:rPr>
        <w:t>Competition</w:t>
      </w:r>
    </w:p>
    <w:p w14:paraId="6DCFF577" w14:textId="77777777" w:rsidR="00D75CA0" w:rsidRPr="00003B88" w:rsidRDefault="00D75CA0" w:rsidP="00D75CA0">
      <w:pPr>
        <w:ind w:firstLine="720"/>
        <w:jc w:val="both"/>
        <w:rPr>
          <w:rFonts w:ascii="Arial" w:hAnsi="Arial"/>
          <w:b/>
          <w:i/>
          <w:spacing w:val="-4"/>
          <w:w w:val="105"/>
        </w:rPr>
      </w:pPr>
    </w:p>
    <w:p w14:paraId="5E08C5CC" w14:textId="77777777" w:rsidR="00D75CA0" w:rsidRPr="00003B88" w:rsidRDefault="00D75CA0" w:rsidP="00D75CA0">
      <w:pPr>
        <w:ind w:left="720"/>
        <w:jc w:val="both"/>
        <w:rPr>
          <w:rFonts w:ascii="Arial" w:hAnsi="Arial"/>
        </w:rPr>
      </w:pPr>
      <w:bookmarkStart w:id="18" w:name="_Hlk7461507"/>
      <w:bookmarkEnd w:id="17"/>
      <w:r w:rsidRPr="00003B88">
        <w:rPr>
          <w:rFonts w:ascii="Arial" w:hAnsi="Arial"/>
        </w:rPr>
        <w:t xml:space="preserve">The industry within which the </w:t>
      </w:r>
      <w:r w:rsidR="001D411C" w:rsidRPr="00003B88">
        <w:rPr>
          <w:rFonts w:ascii="Arial" w:hAnsi="Arial"/>
        </w:rPr>
        <w:t>Issuer</w:t>
      </w:r>
      <w:r w:rsidRPr="00003B88">
        <w:rPr>
          <w:rFonts w:ascii="Arial" w:hAnsi="Arial"/>
        </w:rPr>
        <w:t xml:space="preserve"> intends to operate will become intensely competitive in all its phases, and the </w:t>
      </w:r>
      <w:r w:rsidR="001D411C" w:rsidRPr="00003B88">
        <w:rPr>
          <w:rFonts w:ascii="Arial" w:hAnsi="Arial"/>
        </w:rPr>
        <w:t>Issuer</w:t>
      </w:r>
      <w:r w:rsidRPr="00003B88">
        <w:rPr>
          <w:rFonts w:ascii="Arial" w:hAnsi="Arial"/>
        </w:rPr>
        <w:t xml:space="preserve"> will face intense competition from other companies, some of which can be </w:t>
      </w:r>
      <w:r w:rsidRPr="00003B88">
        <w:rPr>
          <w:rFonts w:ascii="Arial" w:hAnsi="Arial"/>
          <w:spacing w:val="-2"/>
        </w:rPr>
        <w:t xml:space="preserve">expected to have more financial resources and retail, cultivation, processing, and marketing experience than the </w:t>
      </w:r>
      <w:r w:rsidR="001D411C" w:rsidRPr="00003B88">
        <w:rPr>
          <w:rFonts w:ascii="Arial" w:hAnsi="Arial"/>
          <w:spacing w:val="-2"/>
        </w:rPr>
        <w:t>Issuer</w:t>
      </w:r>
      <w:r w:rsidRPr="00003B88">
        <w:rPr>
          <w:rFonts w:ascii="Arial" w:hAnsi="Arial"/>
          <w:spacing w:val="-2"/>
        </w:rPr>
        <w:t xml:space="preserve">. </w:t>
      </w:r>
      <w:r w:rsidRPr="00003B88">
        <w:rPr>
          <w:rFonts w:ascii="Arial" w:hAnsi="Arial"/>
        </w:rPr>
        <w:t xml:space="preserve">There can be no assurance that potential competitors of the </w:t>
      </w:r>
      <w:r w:rsidR="001D411C" w:rsidRPr="00003B88">
        <w:rPr>
          <w:rFonts w:ascii="Arial" w:hAnsi="Arial"/>
        </w:rPr>
        <w:t>Issuer</w:t>
      </w:r>
      <w:r w:rsidRPr="00003B88">
        <w:rPr>
          <w:rFonts w:ascii="Arial" w:hAnsi="Arial"/>
        </w:rPr>
        <w:t xml:space="preserve">, which may have greater financial, cultivation, production, sales and marketing experience, and personnel and resources than the </w:t>
      </w:r>
      <w:r w:rsidR="001D411C" w:rsidRPr="00003B88">
        <w:rPr>
          <w:rFonts w:ascii="Arial" w:hAnsi="Arial"/>
        </w:rPr>
        <w:t>Issuer</w:t>
      </w:r>
      <w:r w:rsidRPr="00003B88">
        <w:rPr>
          <w:rFonts w:ascii="Arial" w:hAnsi="Arial"/>
        </w:rPr>
        <w:t xml:space="preserve">, are not currently developing, or will not in the future develop, products and strategies that are equally or more effective and/or economical as any products or strategies developed by the </w:t>
      </w:r>
      <w:r w:rsidR="001D411C" w:rsidRPr="00003B88">
        <w:rPr>
          <w:rFonts w:ascii="Arial" w:hAnsi="Arial"/>
        </w:rPr>
        <w:t>Issuer</w:t>
      </w:r>
      <w:r w:rsidRPr="00003B88">
        <w:rPr>
          <w:rFonts w:ascii="Arial" w:hAnsi="Arial"/>
        </w:rPr>
        <w:t xml:space="preserve"> or which would otherwise render the </w:t>
      </w:r>
      <w:r w:rsidR="001D411C" w:rsidRPr="00003B88">
        <w:rPr>
          <w:rFonts w:ascii="Arial" w:hAnsi="Arial"/>
        </w:rPr>
        <w:t>Issuer</w:t>
      </w:r>
      <w:r w:rsidRPr="00003B88">
        <w:rPr>
          <w:rFonts w:ascii="Arial" w:hAnsi="Arial"/>
        </w:rPr>
        <w:t xml:space="preserve">’s business, products and strategies, as applicable, ineffective, or obsolete. </w:t>
      </w:r>
      <w:r w:rsidRPr="00003B88">
        <w:rPr>
          <w:rFonts w:ascii="Arial" w:hAnsi="Arial"/>
          <w:spacing w:val="-2"/>
        </w:rPr>
        <w:t xml:space="preserve">Increased </w:t>
      </w:r>
      <w:r w:rsidRPr="00003B88">
        <w:rPr>
          <w:rFonts w:ascii="Arial" w:hAnsi="Arial"/>
          <w:spacing w:val="1"/>
        </w:rPr>
        <w:t xml:space="preserve">competition by </w:t>
      </w:r>
      <w:r w:rsidRPr="00003B88">
        <w:rPr>
          <w:rFonts w:ascii="Arial" w:hAnsi="Arial"/>
          <w:spacing w:val="1"/>
        </w:rPr>
        <w:lastRenderedPageBreak/>
        <w:t xml:space="preserve">larger and better financed competitors could materially and adversely affect the business, financial </w:t>
      </w:r>
      <w:r w:rsidRPr="00003B88">
        <w:rPr>
          <w:rFonts w:ascii="Arial" w:hAnsi="Arial"/>
        </w:rPr>
        <w:t xml:space="preserve">condition and results of operations of the </w:t>
      </w:r>
      <w:r w:rsidR="001D411C" w:rsidRPr="00003B88">
        <w:rPr>
          <w:rFonts w:ascii="Arial" w:hAnsi="Arial"/>
        </w:rPr>
        <w:t>Issuer</w:t>
      </w:r>
      <w:r w:rsidRPr="00003B88">
        <w:rPr>
          <w:rFonts w:ascii="Arial" w:hAnsi="Arial"/>
        </w:rPr>
        <w:t>.</w:t>
      </w:r>
    </w:p>
    <w:p w14:paraId="11990EC9" w14:textId="77777777" w:rsidR="00D75CA0" w:rsidRPr="00003B88" w:rsidRDefault="00D75CA0" w:rsidP="00D75CA0">
      <w:pPr>
        <w:ind w:left="720"/>
        <w:jc w:val="both"/>
        <w:rPr>
          <w:rFonts w:ascii="Arial" w:hAnsi="Arial"/>
        </w:rPr>
      </w:pPr>
    </w:p>
    <w:p w14:paraId="37D8E92C" w14:textId="77777777" w:rsidR="00D75CA0" w:rsidRPr="00003B88" w:rsidRDefault="00D75CA0" w:rsidP="00D75CA0">
      <w:pPr>
        <w:ind w:left="720"/>
        <w:jc w:val="both"/>
        <w:rPr>
          <w:rFonts w:ascii="Arial" w:hAnsi="Arial"/>
          <w:b/>
          <w:i/>
        </w:rPr>
      </w:pPr>
      <w:bookmarkStart w:id="19" w:name="_Hlk7461608"/>
      <w:bookmarkEnd w:id="18"/>
      <w:r w:rsidRPr="00003B88">
        <w:rPr>
          <w:rFonts w:ascii="Arial" w:hAnsi="Arial"/>
          <w:b/>
          <w:i/>
        </w:rPr>
        <w:t xml:space="preserve">Impact of the COVID-19 Pandemic </w:t>
      </w:r>
    </w:p>
    <w:p w14:paraId="177600A6" w14:textId="77777777" w:rsidR="00D75CA0" w:rsidRPr="00003B88" w:rsidRDefault="00D75CA0" w:rsidP="00D75CA0">
      <w:pPr>
        <w:ind w:left="720"/>
        <w:jc w:val="both"/>
        <w:rPr>
          <w:rFonts w:ascii="Arial" w:hAnsi="Arial"/>
        </w:rPr>
      </w:pPr>
    </w:p>
    <w:p w14:paraId="2503949B" w14:textId="77777777" w:rsidR="00D75CA0" w:rsidRPr="00003B88" w:rsidRDefault="00D75CA0" w:rsidP="00D75CA0">
      <w:pPr>
        <w:ind w:left="720"/>
        <w:jc w:val="both"/>
        <w:rPr>
          <w:rFonts w:ascii="Arial" w:hAnsi="Arial"/>
        </w:rPr>
      </w:pPr>
      <w:r w:rsidRPr="00003B88">
        <w:rPr>
          <w:rFonts w:ascii="Arial" w:hAnsi="Arial"/>
        </w:rPr>
        <w:t xml:space="preserve">COVID-19 is an infectious disease caused by severe acute respiratory syndrome coronavirus 2 (SARS-CoV-2). Since December 31, 2019, the outbreak of COVID-19 has led governments worldwide to enact emergency measures to combat the spread of the virus. These measures, which include, among other things, the implementation of travel bans, self-imposed quarantine periods and social distancing, have caused material disruption to businesses globally, resulting in an economic slowdown. Such events may result in a period of business disruption, and in reduced operations, any of which could have a material adverse impact on the </w:t>
      </w:r>
      <w:r w:rsidR="001D411C" w:rsidRPr="00003B88">
        <w:rPr>
          <w:rFonts w:ascii="Arial" w:hAnsi="Arial"/>
        </w:rPr>
        <w:t>Issuer</w:t>
      </w:r>
      <w:r w:rsidRPr="00003B88">
        <w:rPr>
          <w:rFonts w:ascii="Arial" w:hAnsi="Arial"/>
        </w:rPr>
        <w:t xml:space="preserve">’s profitability, results of operations, financial condition and the market and trading price of the </w:t>
      </w:r>
      <w:r w:rsidR="001D411C" w:rsidRPr="00003B88">
        <w:rPr>
          <w:rFonts w:ascii="Arial" w:hAnsi="Arial"/>
        </w:rPr>
        <w:t>Issuer</w:t>
      </w:r>
      <w:r w:rsidRPr="00003B88">
        <w:rPr>
          <w:rFonts w:ascii="Arial" w:hAnsi="Arial"/>
        </w:rPr>
        <w:t xml:space="preserve">’s securities. </w:t>
      </w:r>
    </w:p>
    <w:p w14:paraId="1568CFE9" w14:textId="77777777" w:rsidR="00D75CA0" w:rsidRPr="00003B88" w:rsidRDefault="00D75CA0" w:rsidP="00D75CA0">
      <w:pPr>
        <w:ind w:left="720"/>
        <w:jc w:val="both"/>
        <w:rPr>
          <w:rFonts w:ascii="Arial" w:hAnsi="Arial"/>
        </w:rPr>
      </w:pPr>
    </w:p>
    <w:p w14:paraId="70FCC9B3" w14:textId="77777777" w:rsidR="00D75CA0" w:rsidRPr="00003B88" w:rsidRDefault="00D75CA0" w:rsidP="00D75CA0">
      <w:pPr>
        <w:ind w:left="720"/>
        <w:jc w:val="both"/>
        <w:rPr>
          <w:rFonts w:ascii="Arial" w:hAnsi="Arial"/>
        </w:rPr>
      </w:pPr>
      <w:r w:rsidRPr="00003B88">
        <w:rPr>
          <w:rFonts w:ascii="Arial" w:hAnsi="Arial"/>
        </w:rPr>
        <w:t xml:space="preserve">As of the date of this Listing Statement, the duration and the immediate and eventual impact of the COVID-19 pandemic remains unknown. In particular, it is not possible to reliably estimate the length and severity of these developments and the impact on the financial results and condition of the </w:t>
      </w:r>
      <w:r w:rsidR="001D411C" w:rsidRPr="00003B88">
        <w:rPr>
          <w:rFonts w:ascii="Arial" w:hAnsi="Arial"/>
        </w:rPr>
        <w:t>Issuer</w:t>
      </w:r>
      <w:r w:rsidRPr="00003B88">
        <w:rPr>
          <w:rFonts w:ascii="Arial" w:hAnsi="Arial"/>
        </w:rPr>
        <w:t xml:space="preserve"> and its industry partners. To date, a number of businesses have suspended or scaled back their operations and development as cases of COVID-19 have been confirmed, for precautionary purposes or as governments have declared a state of emergency or taken other actions. In the event that the operations or development of the </w:t>
      </w:r>
      <w:r w:rsidR="001D411C" w:rsidRPr="00003B88">
        <w:rPr>
          <w:rFonts w:ascii="Arial" w:hAnsi="Arial"/>
        </w:rPr>
        <w:t>Issuer</w:t>
      </w:r>
      <w:r w:rsidRPr="00003B88">
        <w:rPr>
          <w:rFonts w:ascii="Arial" w:hAnsi="Arial"/>
        </w:rPr>
        <w:t xml:space="preserve"> or one or more of the </w:t>
      </w:r>
      <w:r w:rsidR="001D411C" w:rsidRPr="00003B88">
        <w:rPr>
          <w:rFonts w:ascii="Arial" w:hAnsi="Arial"/>
        </w:rPr>
        <w:t>Issuer</w:t>
      </w:r>
      <w:r w:rsidRPr="00003B88">
        <w:rPr>
          <w:rFonts w:ascii="Arial" w:hAnsi="Arial"/>
        </w:rPr>
        <w:t xml:space="preserve">’s industry partners is suspended or scaled back, or if the </w:t>
      </w:r>
      <w:r w:rsidR="001D411C" w:rsidRPr="00003B88">
        <w:rPr>
          <w:rFonts w:ascii="Arial" w:hAnsi="Arial"/>
        </w:rPr>
        <w:t>Issuer</w:t>
      </w:r>
      <w:r w:rsidRPr="00003B88">
        <w:rPr>
          <w:rFonts w:ascii="Arial" w:hAnsi="Arial"/>
        </w:rPr>
        <w:t xml:space="preserve">’s supply chains are disrupted, such events may have a material adverse impact on the </w:t>
      </w:r>
      <w:r w:rsidR="001D411C" w:rsidRPr="00003B88">
        <w:rPr>
          <w:rFonts w:ascii="Arial" w:hAnsi="Arial"/>
        </w:rPr>
        <w:t>Issuer</w:t>
      </w:r>
      <w:r w:rsidRPr="00003B88">
        <w:rPr>
          <w:rFonts w:ascii="Arial" w:hAnsi="Arial"/>
        </w:rPr>
        <w:t xml:space="preserve">’s profitability, results of operations, and financial condition. The breadth of the impact of the COVID-19 pandemic on investors, businesses, the global economy and financial and commodity markets may also have a material adverse impact on the </w:t>
      </w:r>
      <w:r w:rsidR="001D411C" w:rsidRPr="00003B88">
        <w:rPr>
          <w:rFonts w:ascii="Arial" w:hAnsi="Arial"/>
        </w:rPr>
        <w:t>Issuer</w:t>
      </w:r>
      <w:r w:rsidRPr="00003B88">
        <w:rPr>
          <w:rFonts w:ascii="Arial" w:hAnsi="Arial"/>
        </w:rPr>
        <w:t xml:space="preserve">’s profitability, results of operations and financial conditions and the market and trading price of the </w:t>
      </w:r>
      <w:r w:rsidR="001D411C" w:rsidRPr="00003B88">
        <w:rPr>
          <w:rFonts w:ascii="Arial" w:hAnsi="Arial"/>
        </w:rPr>
        <w:t>Issuer</w:t>
      </w:r>
      <w:r w:rsidRPr="00003B88">
        <w:rPr>
          <w:rFonts w:ascii="Arial" w:hAnsi="Arial"/>
        </w:rPr>
        <w:t>’s securities.</w:t>
      </w:r>
    </w:p>
    <w:p w14:paraId="2CD2D0BD" w14:textId="77777777" w:rsidR="00D75CA0" w:rsidRPr="00003B88" w:rsidRDefault="00D75CA0" w:rsidP="00D75CA0">
      <w:pPr>
        <w:ind w:left="720"/>
        <w:jc w:val="both"/>
        <w:rPr>
          <w:rFonts w:ascii="Arial" w:hAnsi="Arial"/>
        </w:rPr>
      </w:pPr>
    </w:p>
    <w:p w14:paraId="2E9EAE1D" w14:textId="77777777" w:rsidR="00D75CA0" w:rsidRPr="00003B88" w:rsidRDefault="00D75CA0" w:rsidP="00D75CA0">
      <w:pPr>
        <w:ind w:left="720"/>
        <w:jc w:val="both"/>
        <w:rPr>
          <w:rFonts w:ascii="Arial" w:hAnsi="Arial"/>
        </w:rPr>
      </w:pPr>
      <w:r w:rsidRPr="00003B88">
        <w:rPr>
          <w:rFonts w:ascii="Arial" w:hAnsi="Arial"/>
        </w:rPr>
        <w:t xml:space="preserve">In addition to the above-noted risks, the </w:t>
      </w:r>
      <w:r w:rsidR="001D411C" w:rsidRPr="00003B88">
        <w:rPr>
          <w:rFonts w:ascii="Arial" w:hAnsi="Arial"/>
        </w:rPr>
        <w:t>Issuer</w:t>
      </w:r>
      <w:r w:rsidRPr="00003B88">
        <w:rPr>
          <w:rFonts w:ascii="Arial" w:hAnsi="Arial"/>
        </w:rPr>
        <w:t xml:space="preserve">’s proposed business is subject to the additional risk that the COVID-19 pandemic, or public perception of the COVID-19 pandemic, could cause potential consumers of the </w:t>
      </w:r>
      <w:r w:rsidR="001D411C" w:rsidRPr="00003B88">
        <w:rPr>
          <w:rFonts w:ascii="Arial" w:hAnsi="Arial"/>
        </w:rPr>
        <w:t>Issuer</w:t>
      </w:r>
      <w:r w:rsidRPr="00003B88">
        <w:rPr>
          <w:rFonts w:ascii="Arial" w:hAnsi="Arial"/>
        </w:rPr>
        <w:t xml:space="preserve">’s product offerings to avoid public places, including Smart Shops and other retail properties, which could cause temporary or long-term disruptions in market demand for truffles, and/or the supply and delivery of truffles.  Furthermore, the COVID-19 pandemic (or similar outbreaks or other public health crises) could lead to employees of the </w:t>
      </w:r>
      <w:r w:rsidR="001D411C" w:rsidRPr="00003B88">
        <w:rPr>
          <w:rFonts w:ascii="Arial" w:hAnsi="Arial"/>
        </w:rPr>
        <w:t>Issuer</w:t>
      </w:r>
      <w:r w:rsidRPr="00003B88">
        <w:rPr>
          <w:rFonts w:ascii="Arial" w:hAnsi="Arial"/>
        </w:rPr>
        <w:t xml:space="preserve">’s industry partners to avoid their places of employment, which could adversely affect our industry partners’ ability to adequately staff and manage their respective businesses, and in turn have a material adverse impact on the </w:t>
      </w:r>
      <w:r w:rsidR="001D411C" w:rsidRPr="00003B88">
        <w:rPr>
          <w:rFonts w:ascii="Arial" w:hAnsi="Arial"/>
        </w:rPr>
        <w:t>Issuer</w:t>
      </w:r>
      <w:r w:rsidRPr="00003B88">
        <w:rPr>
          <w:rFonts w:ascii="Arial" w:hAnsi="Arial"/>
        </w:rPr>
        <w:t xml:space="preserve">’s profitability, results of operations and financial conditions, and the market and trading price of the </w:t>
      </w:r>
      <w:r w:rsidR="001D411C" w:rsidRPr="00003B88">
        <w:rPr>
          <w:rFonts w:ascii="Arial" w:hAnsi="Arial"/>
        </w:rPr>
        <w:t>Issuer</w:t>
      </w:r>
      <w:r w:rsidRPr="00003B88">
        <w:rPr>
          <w:rFonts w:ascii="Arial" w:hAnsi="Arial"/>
        </w:rPr>
        <w:t xml:space="preserve">’s securities. Finally, there is a risk that one or more orders by governmental authorities in the Netherlands could lead to the complete or partial closure of one or more Smart Shops and/or the facilities or operations of the </w:t>
      </w:r>
      <w:r w:rsidR="001D411C" w:rsidRPr="00003B88">
        <w:rPr>
          <w:rFonts w:ascii="Arial" w:hAnsi="Arial"/>
        </w:rPr>
        <w:t>Issuer</w:t>
      </w:r>
      <w:r w:rsidRPr="00003B88">
        <w:rPr>
          <w:rFonts w:ascii="Arial" w:hAnsi="Arial"/>
        </w:rPr>
        <w:t xml:space="preserve"> and its industry partners for an indefinite period of time.  </w:t>
      </w:r>
    </w:p>
    <w:p w14:paraId="188A6501" w14:textId="77777777" w:rsidR="00D75CA0" w:rsidRPr="00003B88" w:rsidRDefault="00D75CA0" w:rsidP="00D75CA0">
      <w:pPr>
        <w:ind w:firstLine="720"/>
        <w:jc w:val="both"/>
        <w:rPr>
          <w:rFonts w:ascii="Arial" w:hAnsi="Arial"/>
        </w:rPr>
      </w:pPr>
    </w:p>
    <w:p w14:paraId="1051A25F" w14:textId="77777777" w:rsidR="00D75CA0" w:rsidRPr="00003B88" w:rsidRDefault="00D75CA0" w:rsidP="00D75CA0">
      <w:pPr>
        <w:ind w:firstLine="720"/>
        <w:jc w:val="both"/>
        <w:rPr>
          <w:rFonts w:ascii="Arial" w:hAnsi="Arial"/>
          <w:b/>
          <w:i/>
          <w:spacing w:val="-4"/>
          <w:w w:val="105"/>
        </w:rPr>
      </w:pPr>
      <w:r w:rsidRPr="00003B88">
        <w:rPr>
          <w:rFonts w:ascii="Arial" w:hAnsi="Arial"/>
          <w:b/>
          <w:i/>
          <w:spacing w:val="-4"/>
          <w:w w:val="105"/>
        </w:rPr>
        <w:t>Unfavourable publicity or consumer perception</w:t>
      </w:r>
    </w:p>
    <w:p w14:paraId="26CEC32C" w14:textId="77777777" w:rsidR="00D75CA0" w:rsidRPr="00003B88" w:rsidRDefault="00D75CA0" w:rsidP="00D75CA0">
      <w:pPr>
        <w:ind w:firstLine="720"/>
        <w:jc w:val="both"/>
        <w:rPr>
          <w:rFonts w:ascii="Arial" w:hAnsi="Arial"/>
          <w:b/>
          <w:i/>
          <w:spacing w:val="-4"/>
          <w:w w:val="105"/>
        </w:rPr>
      </w:pPr>
    </w:p>
    <w:p w14:paraId="65222C59" w14:textId="77777777" w:rsidR="00D75CA0" w:rsidRPr="00003B88" w:rsidRDefault="00D75CA0" w:rsidP="00D75CA0">
      <w:pPr>
        <w:ind w:left="720"/>
        <w:jc w:val="both"/>
        <w:rPr>
          <w:rFonts w:ascii="Arial" w:hAnsi="Arial"/>
        </w:rPr>
      </w:pPr>
      <w:bookmarkStart w:id="20" w:name="_Hlk7461628"/>
      <w:bookmarkEnd w:id="19"/>
      <w:r w:rsidRPr="00003B88">
        <w:rPr>
          <w:rFonts w:ascii="Arial" w:hAnsi="Arial"/>
          <w:spacing w:val="-1"/>
        </w:rPr>
        <w:t xml:space="preserve">The </w:t>
      </w:r>
      <w:r w:rsidR="001D411C" w:rsidRPr="00003B88">
        <w:rPr>
          <w:rFonts w:ascii="Arial" w:hAnsi="Arial"/>
          <w:spacing w:val="-1"/>
        </w:rPr>
        <w:t>Issuer</w:t>
      </w:r>
      <w:r w:rsidRPr="00003B88">
        <w:rPr>
          <w:rFonts w:ascii="Arial" w:hAnsi="Arial"/>
          <w:spacing w:val="-1"/>
        </w:rPr>
        <w:t xml:space="preserve"> believes the </w:t>
      </w:r>
      <w:r w:rsidRPr="00003B88">
        <w:rPr>
          <w:rFonts w:ascii="Arial" w:hAnsi="Arial"/>
          <w:spacing w:val="2"/>
        </w:rPr>
        <w:t>truffles industry</w:t>
      </w:r>
      <w:r w:rsidRPr="00003B88">
        <w:rPr>
          <w:rFonts w:ascii="Arial" w:hAnsi="Arial"/>
          <w:spacing w:val="-1"/>
        </w:rPr>
        <w:t xml:space="preserve"> is highly dependent upon consumer perception regarding the </w:t>
      </w:r>
      <w:r w:rsidRPr="00003B88">
        <w:rPr>
          <w:rFonts w:ascii="Arial" w:hAnsi="Arial"/>
          <w:spacing w:val="-3"/>
        </w:rPr>
        <w:t xml:space="preserve">safety, efficacy and quality of </w:t>
      </w:r>
      <w:r w:rsidRPr="00003B88">
        <w:rPr>
          <w:rFonts w:ascii="Arial" w:hAnsi="Arial"/>
          <w:spacing w:val="2"/>
        </w:rPr>
        <w:t xml:space="preserve">truffles </w:t>
      </w:r>
      <w:r w:rsidRPr="00003B88">
        <w:rPr>
          <w:rFonts w:ascii="Arial" w:hAnsi="Arial"/>
          <w:spacing w:val="-3"/>
        </w:rPr>
        <w:t xml:space="preserve">as well as products produced or manufactured using </w:t>
      </w:r>
      <w:r w:rsidRPr="00003B88">
        <w:rPr>
          <w:rFonts w:ascii="Arial" w:hAnsi="Arial"/>
          <w:spacing w:val="2"/>
        </w:rPr>
        <w:t>truffles</w:t>
      </w:r>
      <w:r w:rsidRPr="00003B88">
        <w:rPr>
          <w:rFonts w:ascii="Arial" w:hAnsi="Arial"/>
          <w:spacing w:val="-3"/>
        </w:rPr>
        <w:t xml:space="preserve">. Consumer perception of the </w:t>
      </w:r>
      <w:r w:rsidR="001D411C" w:rsidRPr="00003B88">
        <w:rPr>
          <w:rFonts w:ascii="Arial" w:hAnsi="Arial"/>
          <w:spacing w:val="-3"/>
        </w:rPr>
        <w:t>Issuer</w:t>
      </w:r>
      <w:r w:rsidRPr="00003B88">
        <w:rPr>
          <w:rFonts w:ascii="Arial" w:hAnsi="Arial"/>
          <w:spacing w:val="-3"/>
        </w:rPr>
        <w:t xml:space="preserve">’s </w:t>
      </w:r>
      <w:r w:rsidRPr="00003B88">
        <w:rPr>
          <w:rFonts w:ascii="Arial" w:hAnsi="Arial"/>
          <w:spacing w:val="2"/>
        </w:rPr>
        <w:t>premium brand of truffles and future products</w:t>
      </w:r>
      <w:r w:rsidRPr="00003B88">
        <w:rPr>
          <w:rFonts w:ascii="Arial" w:hAnsi="Arial"/>
          <w:spacing w:val="-3"/>
        </w:rPr>
        <w:t xml:space="preserve"> can be </w:t>
      </w:r>
      <w:r w:rsidRPr="00003B88">
        <w:rPr>
          <w:rFonts w:ascii="Arial" w:hAnsi="Arial"/>
          <w:spacing w:val="2"/>
        </w:rPr>
        <w:t xml:space="preserve">significantly influenced by scientific research or findings, regulatory investigations, litigation, media attention and </w:t>
      </w:r>
      <w:r w:rsidRPr="00003B88">
        <w:rPr>
          <w:rFonts w:ascii="Arial" w:hAnsi="Arial"/>
          <w:spacing w:val="3"/>
        </w:rPr>
        <w:t xml:space="preserve">other publicity regarding the consumption of </w:t>
      </w:r>
      <w:r w:rsidRPr="00003B88">
        <w:rPr>
          <w:rFonts w:ascii="Arial" w:hAnsi="Arial"/>
          <w:spacing w:val="2"/>
        </w:rPr>
        <w:t xml:space="preserve">truffles </w:t>
      </w:r>
      <w:r w:rsidRPr="00003B88">
        <w:rPr>
          <w:rFonts w:ascii="Arial" w:hAnsi="Arial"/>
          <w:spacing w:val="3"/>
        </w:rPr>
        <w:t xml:space="preserve">and </w:t>
      </w:r>
      <w:r w:rsidRPr="00003B88">
        <w:rPr>
          <w:rFonts w:ascii="Arial" w:hAnsi="Arial"/>
          <w:spacing w:val="-3"/>
        </w:rPr>
        <w:t xml:space="preserve">products produced or manufactured using </w:t>
      </w:r>
      <w:r w:rsidRPr="00003B88">
        <w:rPr>
          <w:rFonts w:ascii="Arial" w:hAnsi="Arial"/>
          <w:spacing w:val="2"/>
        </w:rPr>
        <w:t>truffles</w:t>
      </w:r>
      <w:r w:rsidRPr="00003B88">
        <w:rPr>
          <w:rFonts w:ascii="Arial" w:hAnsi="Arial"/>
          <w:spacing w:val="3"/>
        </w:rPr>
        <w:t xml:space="preserve">. There can be no assurance that future </w:t>
      </w:r>
      <w:r w:rsidRPr="00003B88">
        <w:rPr>
          <w:rFonts w:ascii="Arial" w:hAnsi="Arial"/>
          <w:spacing w:val="1"/>
        </w:rPr>
        <w:t xml:space="preserve">scientific research, findings, regulatory proceedings, litigation, media attention or other research findings or publicity </w:t>
      </w:r>
      <w:r w:rsidRPr="00003B88">
        <w:rPr>
          <w:rFonts w:ascii="Arial" w:hAnsi="Arial"/>
          <w:spacing w:val="-1"/>
        </w:rPr>
        <w:t xml:space="preserve">will be favourable to the medical and/or recreational truffles industry or any particular product, or consistent with earlier publicity. Future </w:t>
      </w:r>
      <w:r w:rsidRPr="00003B88">
        <w:rPr>
          <w:rFonts w:ascii="Arial" w:hAnsi="Arial"/>
          <w:spacing w:val="1"/>
        </w:rPr>
        <w:t xml:space="preserve">research reports, findings, regulatory proceedings, litigation, media attention or other publicity that are perceived as less favourable than, or that question, earlier research reports, findings or publicity could have a material adverse effect on the demand for the </w:t>
      </w:r>
      <w:r w:rsidR="001D411C" w:rsidRPr="00003B88">
        <w:rPr>
          <w:rFonts w:ascii="Arial" w:hAnsi="Arial"/>
          <w:spacing w:val="1"/>
        </w:rPr>
        <w:t>Issuer</w:t>
      </w:r>
      <w:r w:rsidRPr="00003B88">
        <w:rPr>
          <w:rFonts w:ascii="Arial" w:hAnsi="Arial"/>
          <w:spacing w:val="1"/>
        </w:rPr>
        <w:t xml:space="preserve">’s </w:t>
      </w:r>
      <w:r w:rsidRPr="00003B88">
        <w:rPr>
          <w:rFonts w:ascii="Arial" w:hAnsi="Arial"/>
          <w:spacing w:val="2"/>
        </w:rPr>
        <w:t>premium brand of truffles and future products</w:t>
      </w:r>
      <w:r w:rsidRPr="00003B88">
        <w:rPr>
          <w:rFonts w:ascii="Arial" w:hAnsi="Arial"/>
          <w:spacing w:val="1"/>
        </w:rPr>
        <w:t xml:space="preserve"> and the business, results of operations, financial condition and cash flows </w:t>
      </w:r>
      <w:r w:rsidRPr="00003B88">
        <w:rPr>
          <w:rFonts w:ascii="Arial" w:hAnsi="Arial"/>
          <w:spacing w:val="3"/>
        </w:rPr>
        <w:t xml:space="preserve">of the </w:t>
      </w:r>
      <w:r w:rsidR="001D411C" w:rsidRPr="00003B88">
        <w:rPr>
          <w:rFonts w:ascii="Arial" w:hAnsi="Arial"/>
          <w:spacing w:val="3"/>
        </w:rPr>
        <w:t>Issuer</w:t>
      </w:r>
      <w:r w:rsidRPr="00003B88">
        <w:rPr>
          <w:rFonts w:ascii="Arial" w:hAnsi="Arial"/>
          <w:spacing w:val="3"/>
        </w:rPr>
        <w:t xml:space="preserve">. The </w:t>
      </w:r>
      <w:r w:rsidR="001D411C" w:rsidRPr="00003B88">
        <w:rPr>
          <w:rFonts w:ascii="Arial" w:hAnsi="Arial"/>
          <w:spacing w:val="3"/>
        </w:rPr>
        <w:t>Issuer</w:t>
      </w:r>
      <w:r w:rsidRPr="00003B88">
        <w:rPr>
          <w:rFonts w:ascii="Arial" w:hAnsi="Arial"/>
          <w:spacing w:val="3"/>
        </w:rPr>
        <w:t xml:space="preserve">’s dependence upon consumer </w:t>
      </w:r>
      <w:r w:rsidRPr="00003B88">
        <w:rPr>
          <w:rFonts w:ascii="Arial" w:hAnsi="Arial"/>
          <w:spacing w:val="3"/>
        </w:rPr>
        <w:lastRenderedPageBreak/>
        <w:t xml:space="preserve">perceptions means that adverse scientific research </w:t>
      </w:r>
      <w:r w:rsidRPr="00003B88">
        <w:rPr>
          <w:rFonts w:ascii="Arial" w:hAnsi="Arial"/>
        </w:rPr>
        <w:t xml:space="preserve">reports, findings, regulatory proceedings, litigation, media attention or other publicity, whether or not accurate or with </w:t>
      </w:r>
      <w:r w:rsidRPr="00003B88">
        <w:rPr>
          <w:rFonts w:ascii="Arial" w:hAnsi="Arial"/>
          <w:spacing w:val="-1"/>
        </w:rPr>
        <w:t xml:space="preserve">merit, could have a material adverse effect on the </w:t>
      </w:r>
      <w:r w:rsidR="001D411C" w:rsidRPr="00003B88">
        <w:rPr>
          <w:rFonts w:ascii="Arial" w:hAnsi="Arial"/>
          <w:spacing w:val="-1"/>
        </w:rPr>
        <w:t>Issuer</w:t>
      </w:r>
      <w:r w:rsidRPr="00003B88">
        <w:rPr>
          <w:rFonts w:ascii="Arial" w:hAnsi="Arial"/>
          <w:spacing w:val="-1"/>
        </w:rPr>
        <w:t xml:space="preserve">, the demand for the </w:t>
      </w:r>
      <w:r w:rsidR="001D411C" w:rsidRPr="00003B88">
        <w:rPr>
          <w:rFonts w:ascii="Arial" w:hAnsi="Arial"/>
          <w:spacing w:val="-1"/>
        </w:rPr>
        <w:t>Issuer</w:t>
      </w:r>
      <w:r w:rsidRPr="00003B88">
        <w:rPr>
          <w:rFonts w:ascii="Arial" w:hAnsi="Arial"/>
          <w:spacing w:val="-1"/>
        </w:rPr>
        <w:t xml:space="preserve">’s </w:t>
      </w:r>
      <w:r w:rsidRPr="00003B88">
        <w:rPr>
          <w:rFonts w:ascii="Arial" w:hAnsi="Arial"/>
          <w:spacing w:val="2"/>
        </w:rPr>
        <w:t>premium brand of truffles and future products</w:t>
      </w:r>
      <w:r w:rsidRPr="00003B88">
        <w:rPr>
          <w:rFonts w:ascii="Arial" w:hAnsi="Arial"/>
          <w:spacing w:val="-1"/>
        </w:rPr>
        <w:t xml:space="preserve">, and the business, </w:t>
      </w:r>
      <w:r w:rsidRPr="00003B88">
        <w:rPr>
          <w:rFonts w:ascii="Arial" w:hAnsi="Arial"/>
          <w:spacing w:val="1"/>
        </w:rPr>
        <w:t xml:space="preserve">results of operations, financial condition and cash flows of the </w:t>
      </w:r>
      <w:r w:rsidR="001D411C" w:rsidRPr="00003B88">
        <w:rPr>
          <w:rFonts w:ascii="Arial" w:hAnsi="Arial"/>
          <w:spacing w:val="1"/>
        </w:rPr>
        <w:t>Issuer</w:t>
      </w:r>
      <w:r w:rsidRPr="00003B88">
        <w:rPr>
          <w:rFonts w:ascii="Arial" w:hAnsi="Arial"/>
          <w:spacing w:val="1"/>
        </w:rPr>
        <w:t xml:space="preserve">. Further, adverse publicity reports or other </w:t>
      </w:r>
      <w:r w:rsidRPr="00003B88">
        <w:rPr>
          <w:rFonts w:ascii="Arial" w:hAnsi="Arial"/>
          <w:spacing w:val="-1"/>
        </w:rPr>
        <w:t xml:space="preserve">media attention regarding the safety, efficacy and quality of truffles in general, or the </w:t>
      </w:r>
      <w:r w:rsidR="001D411C" w:rsidRPr="00003B88">
        <w:rPr>
          <w:rFonts w:ascii="Arial" w:hAnsi="Arial"/>
          <w:spacing w:val="-1"/>
        </w:rPr>
        <w:t>Issuer</w:t>
      </w:r>
      <w:r w:rsidRPr="00003B88">
        <w:rPr>
          <w:rFonts w:ascii="Arial" w:hAnsi="Arial"/>
          <w:spacing w:val="-1"/>
        </w:rPr>
        <w:t xml:space="preserve">’s </w:t>
      </w:r>
      <w:r w:rsidRPr="00003B88">
        <w:rPr>
          <w:rFonts w:ascii="Arial" w:hAnsi="Arial"/>
          <w:spacing w:val="2"/>
        </w:rPr>
        <w:t>premium brand of truffles and future products</w:t>
      </w:r>
      <w:r w:rsidRPr="00003B88">
        <w:rPr>
          <w:rFonts w:ascii="Arial" w:hAnsi="Arial"/>
          <w:spacing w:val="-1"/>
        </w:rPr>
        <w:t xml:space="preserve"> and services </w:t>
      </w:r>
      <w:r w:rsidRPr="00003B88">
        <w:rPr>
          <w:rFonts w:ascii="Arial" w:hAnsi="Arial"/>
        </w:rPr>
        <w:t xml:space="preserve">specifically, or associating the consumption of truffles with illness or other negative effects or events, could </w:t>
      </w:r>
      <w:r w:rsidRPr="00003B88">
        <w:rPr>
          <w:rFonts w:ascii="Arial" w:hAnsi="Arial"/>
          <w:spacing w:val="2"/>
        </w:rPr>
        <w:t xml:space="preserve">have such a material adverse effect. Such adverse publicity reports or other media attention could arise even if the </w:t>
      </w:r>
      <w:r w:rsidRPr="00003B88">
        <w:rPr>
          <w:rFonts w:ascii="Arial" w:hAnsi="Arial"/>
        </w:rPr>
        <w:t>adverse effects associated with such products resulted from consumers’ failure to consume such products legally, appropriately or as directed.</w:t>
      </w:r>
    </w:p>
    <w:p w14:paraId="6B0C4977" w14:textId="77777777" w:rsidR="00D75CA0" w:rsidRPr="00003B88" w:rsidRDefault="00D75CA0" w:rsidP="00D75CA0">
      <w:pPr>
        <w:ind w:left="720"/>
        <w:jc w:val="both"/>
        <w:rPr>
          <w:rFonts w:ascii="Arial" w:hAnsi="Arial"/>
        </w:rPr>
      </w:pPr>
    </w:p>
    <w:p w14:paraId="516B5317" w14:textId="77777777" w:rsidR="00D75CA0" w:rsidRPr="00003B88" w:rsidRDefault="00D75CA0" w:rsidP="00D75CA0">
      <w:pPr>
        <w:ind w:firstLine="720"/>
        <w:jc w:val="both"/>
        <w:rPr>
          <w:rFonts w:ascii="Arial" w:hAnsi="Arial"/>
          <w:b/>
          <w:i/>
          <w:spacing w:val="-4"/>
          <w:w w:val="105"/>
        </w:rPr>
      </w:pPr>
      <w:bookmarkStart w:id="21" w:name="_Hlk7461639"/>
      <w:bookmarkEnd w:id="20"/>
      <w:r w:rsidRPr="00003B88">
        <w:rPr>
          <w:rFonts w:ascii="Arial" w:hAnsi="Arial"/>
          <w:b/>
          <w:i/>
          <w:spacing w:val="-4"/>
          <w:w w:val="105"/>
        </w:rPr>
        <w:t>Product liability</w:t>
      </w:r>
    </w:p>
    <w:p w14:paraId="1D5F72BF" w14:textId="77777777" w:rsidR="00D75CA0" w:rsidRPr="00003B88" w:rsidRDefault="00D75CA0" w:rsidP="00D75CA0">
      <w:pPr>
        <w:ind w:firstLine="720"/>
        <w:jc w:val="both"/>
        <w:rPr>
          <w:rFonts w:ascii="Arial" w:hAnsi="Arial"/>
          <w:b/>
          <w:i/>
          <w:spacing w:val="-4"/>
          <w:w w:val="105"/>
        </w:rPr>
      </w:pPr>
    </w:p>
    <w:p w14:paraId="71C1D79C" w14:textId="77777777" w:rsidR="00D75CA0" w:rsidRPr="00003B88" w:rsidRDefault="00D75CA0" w:rsidP="00D75CA0">
      <w:pPr>
        <w:ind w:left="720"/>
        <w:jc w:val="both"/>
        <w:rPr>
          <w:rFonts w:ascii="Arial" w:hAnsi="Arial"/>
          <w:spacing w:val="1"/>
        </w:rPr>
      </w:pPr>
      <w:bookmarkStart w:id="22" w:name="_Hlk7461655"/>
      <w:bookmarkEnd w:id="21"/>
      <w:r w:rsidRPr="00003B88">
        <w:rPr>
          <w:rFonts w:ascii="Arial" w:hAnsi="Arial"/>
          <w:spacing w:val="1"/>
        </w:rPr>
        <w:t xml:space="preserve">The </w:t>
      </w:r>
      <w:r w:rsidR="001D411C" w:rsidRPr="00003B88">
        <w:rPr>
          <w:rFonts w:ascii="Arial" w:hAnsi="Arial"/>
          <w:spacing w:val="1"/>
        </w:rPr>
        <w:t>Issuer</w:t>
      </w:r>
      <w:r w:rsidRPr="00003B88">
        <w:rPr>
          <w:rFonts w:ascii="Arial" w:hAnsi="Arial"/>
          <w:spacing w:val="1"/>
        </w:rPr>
        <w:t xml:space="preserve"> may be subject to various product liability claims, including claims that its </w:t>
      </w:r>
      <w:r w:rsidRPr="00003B88">
        <w:rPr>
          <w:rFonts w:ascii="Arial" w:hAnsi="Arial"/>
          <w:spacing w:val="2"/>
        </w:rPr>
        <w:t>premium brand of truffles and future products</w:t>
      </w:r>
      <w:r w:rsidRPr="00003B88">
        <w:rPr>
          <w:rFonts w:ascii="Arial" w:hAnsi="Arial"/>
          <w:spacing w:val="1"/>
        </w:rPr>
        <w:t xml:space="preserve"> contain contaminants, are improperly labeled or include inadequate instructions as to use or inadequate warnings concerning side effects and interactions with other substances. In addition, the </w:t>
      </w:r>
      <w:r w:rsidR="001D411C" w:rsidRPr="00003B88">
        <w:rPr>
          <w:rFonts w:ascii="Arial" w:hAnsi="Arial"/>
          <w:spacing w:val="1"/>
        </w:rPr>
        <w:t>Issuer</w:t>
      </w:r>
      <w:r w:rsidRPr="00003B88">
        <w:rPr>
          <w:rFonts w:ascii="Arial" w:hAnsi="Arial"/>
          <w:spacing w:val="1"/>
        </w:rPr>
        <w:t xml:space="preserve"> may be forced to defend lawsuits. The </w:t>
      </w:r>
      <w:r w:rsidR="001D411C" w:rsidRPr="00003B88">
        <w:rPr>
          <w:rFonts w:ascii="Arial" w:hAnsi="Arial"/>
          <w:spacing w:val="1"/>
        </w:rPr>
        <w:t>Issuer</w:t>
      </w:r>
      <w:r w:rsidRPr="00003B88">
        <w:rPr>
          <w:rFonts w:ascii="Arial" w:hAnsi="Arial"/>
          <w:spacing w:val="1"/>
        </w:rPr>
        <w:t xml:space="preserve"> cannot predict whether product liability claims will be brought against it in the future or the effect of any resulting adverse publicity on the business. Moreover, the </w:t>
      </w:r>
      <w:r w:rsidR="001D411C" w:rsidRPr="00003B88">
        <w:rPr>
          <w:rFonts w:ascii="Arial" w:hAnsi="Arial"/>
          <w:spacing w:val="1"/>
        </w:rPr>
        <w:t>Issuer</w:t>
      </w:r>
      <w:r w:rsidRPr="00003B88">
        <w:rPr>
          <w:rFonts w:ascii="Arial" w:hAnsi="Arial"/>
          <w:spacing w:val="1"/>
        </w:rPr>
        <w:t xml:space="preserve"> may not have adequate resources in the event of a successful claim against it. The successful assertion of a product liability claim against it could result in potentially significant monetary damages. In addition, interactions of the products with other similar products, prescription medicines and over-the-counter drugs have not been fully explored.</w:t>
      </w:r>
    </w:p>
    <w:p w14:paraId="34796DCA" w14:textId="77777777" w:rsidR="00D75CA0" w:rsidRPr="00003B88" w:rsidRDefault="00D75CA0" w:rsidP="00D75CA0">
      <w:pPr>
        <w:ind w:left="720"/>
        <w:jc w:val="both"/>
        <w:rPr>
          <w:rFonts w:ascii="Arial" w:hAnsi="Arial"/>
          <w:spacing w:val="1"/>
        </w:rPr>
      </w:pPr>
    </w:p>
    <w:p w14:paraId="3175AA70" w14:textId="77777777" w:rsidR="00D75CA0" w:rsidRPr="00003B88" w:rsidRDefault="00D75CA0" w:rsidP="00D75CA0">
      <w:pPr>
        <w:ind w:left="720"/>
        <w:jc w:val="both"/>
        <w:rPr>
          <w:rFonts w:ascii="Arial" w:hAnsi="Arial"/>
          <w:spacing w:val="1"/>
        </w:rPr>
      </w:pPr>
      <w:r w:rsidRPr="00003B88">
        <w:rPr>
          <w:rFonts w:ascii="Arial" w:hAnsi="Arial"/>
          <w:spacing w:val="1"/>
        </w:rPr>
        <w:t xml:space="preserve">The </w:t>
      </w:r>
      <w:r w:rsidR="001D411C" w:rsidRPr="00003B88">
        <w:rPr>
          <w:rFonts w:ascii="Arial" w:hAnsi="Arial"/>
          <w:spacing w:val="1"/>
        </w:rPr>
        <w:t>Issuer</w:t>
      </w:r>
      <w:r w:rsidRPr="00003B88">
        <w:rPr>
          <w:rFonts w:ascii="Arial" w:hAnsi="Arial"/>
          <w:spacing w:val="1"/>
        </w:rPr>
        <w:t xml:space="preserve"> may also be exposed to claims relating to product advertising or product quality. People may purchase the </w:t>
      </w:r>
      <w:r w:rsidR="001D411C" w:rsidRPr="00003B88">
        <w:rPr>
          <w:rFonts w:ascii="Arial" w:hAnsi="Arial"/>
          <w:spacing w:val="1"/>
        </w:rPr>
        <w:t>Issuer</w:t>
      </w:r>
      <w:r w:rsidRPr="00003B88">
        <w:rPr>
          <w:rFonts w:ascii="Arial" w:hAnsi="Arial"/>
          <w:spacing w:val="1"/>
        </w:rPr>
        <w:t xml:space="preserve">’s </w:t>
      </w:r>
      <w:r w:rsidRPr="00003B88">
        <w:rPr>
          <w:rFonts w:ascii="Arial" w:hAnsi="Arial"/>
          <w:spacing w:val="2"/>
        </w:rPr>
        <w:t>premium brand of truffles and future products</w:t>
      </w:r>
      <w:r w:rsidRPr="00003B88">
        <w:rPr>
          <w:rFonts w:ascii="Arial" w:hAnsi="Arial"/>
          <w:spacing w:val="1"/>
        </w:rPr>
        <w:t xml:space="preserve"> expecting certain results. If they do not perceive expected results to occur, certain individuals or groups may seek monetary retribution.</w:t>
      </w:r>
    </w:p>
    <w:p w14:paraId="0A184C2E" w14:textId="77777777" w:rsidR="00D75CA0" w:rsidRPr="00003B88" w:rsidRDefault="00D75CA0" w:rsidP="00D75CA0">
      <w:pPr>
        <w:ind w:left="720"/>
        <w:jc w:val="both"/>
        <w:rPr>
          <w:rFonts w:ascii="Arial" w:hAnsi="Arial"/>
          <w:spacing w:val="1"/>
        </w:rPr>
      </w:pPr>
    </w:p>
    <w:p w14:paraId="612F2ABE" w14:textId="77777777" w:rsidR="00D75CA0" w:rsidRPr="00003B88" w:rsidRDefault="00D75CA0" w:rsidP="00D75CA0">
      <w:pPr>
        <w:ind w:firstLine="720"/>
        <w:jc w:val="both"/>
        <w:rPr>
          <w:rFonts w:ascii="Arial" w:hAnsi="Arial"/>
          <w:b/>
          <w:i/>
          <w:spacing w:val="-4"/>
          <w:w w:val="105"/>
        </w:rPr>
      </w:pPr>
      <w:r w:rsidRPr="00003B88">
        <w:rPr>
          <w:rFonts w:ascii="Arial" w:hAnsi="Arial"/>
          <w:b/>
          <w:i/>
          <w:spacing w:val="-4"/>
          <w:w w:val="105"/>
        </w:rPr>
        <w:t xml:space="preserve">Contamination and Production Interruptions </w:t>
      </w:r>
    </w:p>
    <w:p w14:paraId="6987B767" w14:textId="77777777" w:rsidR="00D75CA0" w:rsidRPr="00003B88" w:rsidRDefault="00D75CA0" w:rsidP="00D75CA0">
      <w:pPr>
        <w:ind w:firstLine="720"/>
        <w:jc w:val="both"/>
        <w:rPr>
          <w:rFonts w:ascii="Arial" w:hAnsi="Arial"/>
          <w:b/>
          <w:i/>
          <w:spacing w:val="-4"/>
          <w:w w:val="105"/>
        </w:rPr>
      </w:pPr>
    </w:p>
    <w:p w14:paraId="1693D857" w14:textId="77777777" w:rsidR="00D75CA0" w:rsidRPr="00003B88" w:rsidRDefault="00D75CA0" w:rsidP="00D75CA0">
      <w:pPr>
        <w:ind w:left="720"/>
        <w:jc w:val="both"/>
        <w:rPr>
          <w:rFonts w:ascii="Arial" w:hAnsi="Arial"/>
          <w:spacing w:val="1"/>
        </w:rPr>
      </w:pPr>
      <w:r w:rsidRPr="00003B88">
        <w:rPr>
          <w:rFonts w:ascii="Arial" w:hAnsi="Arial"/>
          <w:spacing w:val="1"/>
        </w:rPr>
        <w:t xml:space="preserve">The </w:t>
      </w:r>
      <w:r w:rsidR="001D411C" w:rsidRPr="00003B88">
        <w:rPr>
          <w:rFonts w:ascii="Arial" w:hAnsi="Arial"/>
          <w:spacing w:val="1"/>
        </w:rPr>
        <w:t>Issuer</w:t>
      </w:r>
      <w:r w:rsidRPr="00003B88">
        <w:rPr>
          <w:rFonts w:ascii="Arial" w:hAnsi="Arial"/>
          <w:spacing w:val="1"/>
        </w:rPr>
        <w:t xml:space="preserve"> intends to assess, and where necessary, adopt various quality, environmental, health and safety standards. However, the </w:t>
      </w:r>
      <w:r w:rsidR="001D411C" w:rsidRPr="00003B88">
        <w:rPr>
          <w:rFonts w:ascii="Arial" w:hAnsi="Arial"/>
          <w:spacing w:val="1"/>
        </w:rPr>
        <w:t>Issuer</w:t>
      </w:r>
      <w:r w:rsidRPr="00003B88">
        <w:rPr>
          <w:rFonts w:ascii="Arial" w:hAnsi="Arial"/>
          <w:spacing w:val="1"/>
        </w:rPr>
        <w:t xml:space="preserve">’s </w:t>
      </w:r>
      <w:r w:rsidRPr="00003B88">
        <w:rPr>
          <w:rFonts w:ascii="Arial" w:hAnsi="Arial"/>
          <w:spacing w:val="2"/>
        </w:rPr>
        <w:t>premium brand of truffles and future products</w:t>
      </w:r>
      <w:r w:rsidRPr="00003B88">
        <w:rPr>
          <w:rFonts w:ascii="Arial" w:hAnsi="Arial"/>
          <w:spacing w:val="1"/>
        </w:rPr>
        <w:t xml:space="preserve"> may still not meet such standards or could otherwise become contaminated. A failure to meet such standards or contamination could occur in its operations or those of its industry partners, as applicable. Such a failure or contamination could result in expensive interruptions in the </w:t>
      </w:r>
      <w:r w:rsidR="001D411C" w:rsidRPr="00003B88">
        <w:rPr>
          <w:rFonts w:ascii="Arial" w:hAnsi="Arial"/>
          <w:spacing w:val="1"/>
        </w:rPr>
        <w:t>Issuer</w:t>
      </w:r>
      <w:r w:rsidRPr="00003B88">
        <w:rPr>
          <w:rFonts w:ascii="Arial" w:hAnsi="Arial"/>
          <w:spacing w:val="1"/>
        </w:rPr>
        <w:t xml:space="preserve">’s business, as well as recalls and liability claims. Moreover, negative publicity could be generated even from false, unfounded or nominal liability claims or limited recalls. Any of these failures or occurrences could negatively affect the </w:t>
      </w:r>
      <w:r w:rsidR="001D411C" w:rsidRPr="00003B88">
        <w:rPr>
          <w:rFonts w:ascii="Arial" w:hAnsi="Arial"/>
          <w:spacing w:val="1"/>
        </w:rPr>
        <w:t>Issuer</w:t>
      </w:r>
      <w:r w:rsidRPr="00003B88">
        <w:rPr>
          <w:rFonts w:ascii="Arial" w:hAnsi="Arial"/>
          <w:spacing w:val="1"/>
        </w:rPr>
        <w:t>’s business and financial performance.</w:t>
      </w:r>
    </w:p>
    <w:p w14:paraId="40DF46FD" w14:textId="77777777" w:rsidR="00D75CA0" w:rsidRPr="00003B88" w:rsidRDefault="00D75CA0" w:rsidP="00D75CA0">
      <w:pPr>
        <w:ind w:left="720"/>
        <w:jc w:val="both"/>
        <w:rPr>
          <w:rFonts w:ascii="Arial" w:hAnsi="Arial"/>
          <w:spacing w:val="1"/>
        </w:rPr>
      </w:pPr>
    </w:p>
    <w:p w14:paraId="50B33964" w14:textId="77777777" w:rsidR="00D75CA0" w:rsidRPr="00003B88" w:rsidRDefault="00D75CA0" w:rsidP="00D75CA0">
      <w:pPr>
        <w:ind w:left="720"/>
        <w:jc w:val="both"/>
        <w:rPr>
          <w:rFonts w:ascii="Arial" w:hAnsi="Arial"/>
          <w:b/>
          <w:i/>
          <w:spacing w:val="1"/>
        </w:rPr>
      </w:pPr>
      <w:r w:rsidRPr="00003B88">
        <w:rPr>
          <w:rFonts w:ascii="Arial" w:hAnsi="Arial"/>
          <w:b/>
          <w:i/>
          <w:spacing w:val="1"/>
        </w:rPr>
        <w:t>Promoting the Brand</w:t>
      </w:r>
    </w:p>
    <w:p w14:paraId="06AD973C" w14:textId="77777777" w:rsidR="00D75CA0" w:rsidRPr="00003B88" w:rsidRDefault="00D75CA0" w:rsidP="00D75CA0">
      <w:pPr>
        <w:ind w:left="720"/>
        <w:jc w:val="both"/>
        <w:rPr>
          <w:rFonts w:ascii="Arial" w:hAnsi="Arial"/>
          <w:b/>
          <w:i/>
          <w:spacing w:val="1"/>
        </w:rPr>
      </w:pPr>
    </w:p>
    <w:p w14:paraId="4C8F8D79" w14:textId="77777777" w:rsidR="00D75CA0" w:rsidRPr="00003B88" w:rsidRDefault="00D75CA0" w:rsidP="00D75CA0">
      <w:pPr>
        <w:ind w:left="720"/>
        <w:jc w:val="both"/>
        <w:rPr>
          <w:rFonts w:ascii="Arial" w:hAnsi="Arial"/>
          <w:spacing w:val="1"/>
        </w:rPr>
      </w:pPr>
      <w:r w:rsidRPr="00003B88">
        <w:rPr>
          <w:rFonts w:ascii="Arial" w:hAnsi="Arial"/>
          <w:spacing w:val="1"/>
        </w:rPr>
        <w:t xml:space="preserve">Promoting the </w:t>
      </w:r>
      <w:r w:rsidR="001D411C" w:rsidRPr="00003B88">
        <w:rPr>
          <w:rFonts w:ascii="Arial" w:hAnsi="Arial"/>
          <w:spacing w:val="1"/>
        </w:rPr>
        <w:t>Issuer</w:t>
      </w:r>
      <w:r w:rsidRPr="00003B88">
        <w:rPr>
          <w:rFonts w:ascii="Arial" w:hAnsi="Arial"/>
          <w:spacing w:val="1"/>
        </w:rPr>
        <w:t xml:space="preserve">’s brand will be critical to creating and expanding a customer base. Promoting the brand will depend largely on the </w:t>
      </w:r>
      <w:r w:rsidR="001D411C" w:rsidRPr="00003B88">
        <w:rPr>
          <w:rFonts w:ascii="Arial" w:hAnsi="Arial"/>
          <w:spacing w:val="1"/>
        </w:rPr>
        <w:t>Issuer</w:t>
      </w:r>
      <w:r w:rsidRPr="00003B88">
        <w:rPr>
          <w:rFonts w:ascii="Arial" w:hAnsi="Arial"/>
          <w:spacing w:val="1"/>
        </w:rPr>
        <w:t xml:space="preserve">’s ability to provide quality truffles to the market. Further, the </w:t>
      </w:r>
      <w:r w:rsidR="001D411C" w:rsidRPr="00003B88">
        <w:rPr>
          <w:rFonts w:ascii="Arial" w:hAnsi="Arial"/>
          <w:spacing w:val="1"/>
        </w:rPr>
        <w:t>Issuer</w:t>
      </w:r>
      <w:r w:rsidRPr="00003B88">
        <w:rPr>
          <w:rFonts w:ascii="Arial" w:hAnsi="Arial"/>
          <w:spacing w:val="1"/>
        </w:rPr>
        <w:t xml:space="preserve"> may, in the future, introduce new products or services that its customers do not like, which may negatively affect the brand and reputation. If the </w:t>
      </w:r>
      <w:r w:rsidR="001D411C" w:rsidRPr="00003B88">
        <w:rPr>
          <w:rFonts w:ascii="Arial" w:hAnsi="Arial"/>
          <w:spacing w:val="1"/>
        </w:rPr>
        <w:t>Issuer</w:t>
      </w:r>
      <w:r w:rsidRPr="00003B88">
        <w:rPr>
          <w:rFonts w:ascii="Arial" w:hAnsi="Arial"/>
          <w:spacing w:val="1"/>
        </w:rPr>
        <w:t xml:space="preserve"> fails to successfully promote its brand or if it incurs excessive expenses in this effort, its business and financial results from operations could be materially adversely affected.</w:t>
      </w:r>
      <w:bookmarkStart w:id="23" w:name="_Hlk7461675"/>
      <w:bookmarkEnd w:id="22"/>
    </w:p>
    <w:p w14:paraId="3A332908" w14:textId="77777777" w:rsidR="00D75CA0" w:rsidRPr="00003B88" w:rsidRDefault="00D75CA0" w:rsidP="00D75CA0">
      <w:pPr>
        <w:ind w:left="720"/>
        <w:jc w:val="both"/>
        <w:rPr>
          <w:rFonts w:ascii="Arial" w:hAnsi="Arial"/>
          <w:spacing w:val="1"/>
        </w:rPr>
      </w:pPr>
    </w:p>
    <w:p w14:paraId="57B9FC16" w14:textId="77777777" w:rsidR="00D75CA0" w:rsidRPr="00003B88" w:rsidRDefault="00D75CA0" w:rsidP="00D75CA0">
      <w:pPr>
        <w:ind w:left="720"/>
        <w:jc w:val="both"/>
        <w:rPr>
          <w:rFonts w:ascii="Arial" w:hAnsi="Arial"/>
          <w:b/>
          <w:i/>
          <w:spacing w:val="-4"/>
          <w:w w:val="105"/>
        </w:rPr>
      </w:pPr>
      <w:r w:rsidRPr="00003B88">
        <w:rPr>
          <w:rFonts w:ascii="Arial" w:hAnsi="Arial"/>
          <w:b/>
          <w:i/>
          <w:spacing w:val="-4"/>
          <w:w w:val="105"/>
        </w:rPr>
        <w:t>Product Viability</w:t>
      </w:r>
    </w:p>
    <w:p w14:paraId="1508AC37" w14:textId="77777777" w:rsidR="00D75CA0" w:rsidRPr="00003B88" w:rsidRDefault="00D75CA0" w:rsidP="00D75CA0">
      <w:pPr>
        <w:ind w:left="720"/>
        <w:jc w:val="both"/>
        <w:rPr>
          <w:rFonts w:ascii="Arial" w:hAnsi="Arial"/>
          <w:spacing w:val="1"/>
        </w:rPr>
      </w:pPr>
    </w:p>
    <w:p w14:paraId="08C373C1" w14:textId="77777777" w:rsidR="00D75CA0" w:rsidRPr="00003B88" w:rsidRDefault="00D75CA0" w:rsidP="00D75CA0">
      <w:pPr>
        <w:ind w:left="720"/>
        <w:jc w:val="both"/>
        <w:rPr>
          <w:rFonts w:ascii="Arial" w:hAnsi="Arial"/>
          <w:spacing w:val="-4"/>
          <w:w w:val="105"/>
        </w:rPr>
      </w:pPr>
      <w:r w:rsidRPr="00003B88">
        <w:rPr>
          <w:rFonts w:ascii="Arial" w:hAnsi="Arial"/>
          <w:spacing w:val="-4"/>
          <w:w w:val="105"/>
        </w:rPr>
        <w:t xml:space="preserve">If the </w:t>
      </w:r>
      <w:r w:rsidR="001D411C" w:rsidRPr="00003B88">
        <w:rPr>
          <w:rFonts w:ascii="Arial" w:hAnsi="Arial"/>
          <w:spacing w:val="-4"/>
          <w:w w:val="105"/>
        </w:rPr>
        <w:t>Issuer</w:t>
      </w:r>
      <w:r w:rsidRPr="00003B88">
        <w:rPr>
          <w:rFonts w:ascii="Arial" w:hAnsi="Arial"/>
          <w:spacing w:val="-4"/>
          <w:w w:val="105"/>
        </w:rPr>
        <w:t xml:space="preserve">’s </w:t>
      </w:r>
      <w:r w:rsidRPr="00003B88">
        <w:rPr>
          <w:rFonts w:ascii="Arial" w:hAnsi="Arial"/>
          <w:spacing w:val="2"/>
        </w:rPr>
        <w:t xml:space="preserve">premium brand of truffles and future products </w:t>
      </w:r>
      <w:r w:rsidRPr="00003B88">
        <w:rPr>
          <w:rFonts w:ascii="Arial" w:hAnsi="Arial"/>
          <w:spacing w:val="-4"/>
          <w:w w:val="105"/>
        </w:rPr>
        <w:t>are not perceived to have the effects intended by the end user,</w:t>
      </w:r>
      <w:r w:rsidRPr="00003B88">
        <w:rPr>
          <w:rFonts w:ascii="Arial" w:hAnsi="Arial"/>
          <w:spacing w:val="1"/>
        </w:rPr>
        <w:t xml:space="preserve"> </w:t>
      </w:r>
      <w:r w:rsidRPr="00003B88">
        <w:rPr>
          <w:rFonts w:ascii="Arial" w:hAnsi="Arial"/>
          <w:spacing w:val="-4"/>
          <w:w w:val="105"/>
        </w:rPr>
        <w:t xml:space="preserve">the </w:t>
      </w:r>
      <w:r w:rsidR="001D411C" w:rsidRPr="00003B88">
        <w:rPr>
          <w:rFonts w:ascii="Arial" w:hAnsi="Arial"/>
          <w:spacing w:val="-4"/>
          <w:w w:val="105"/>
        </w:rPr>
        <w:t>Issuer</w:t>
      </w:r>
      <w:r w:rsidRPr="00003B88">
        <w:rPr>
          <w:rFonts w:ascii="Arial" w:hAnsi="Arial"/>
          <w:spacing w:val="-4"/>
          <w:w w:val="105"/>
        </w:rPr>
        <w:t>’s business may suffer. In general, truffles have</w:t>
      </w:r>
      <w:r w:rsidRPr="00003B88">
        <w:rPr>
          <w:rFonts w:ascii="Arial" w:hAnsi="Arial"/>
          <w:spacing w:val="1"/>
        </w:rPr>
        <w:t xml:space="preserve"> </w:t>
      </w:r>
      <w:r w:rsidRPr="00003B88">
        <w:rPr>
          <w:rFonts w:ascii="Arial" w:hAnsi="Arial"/>
          <w:spacing w:val="-4"/>
          <w:w w:val="105"/>
        </w:rPr>
        <w:t>minimal long-term data with respect to efficacy, unknown side effects and/or interaction with individual</w:t>
      </w:r>
      <w:r w:rsidRPr="00003B88">
        <w:rPr>
          <w:rFonts w:ascii="Arial" w:hAnsi="Arial"/>
          <w:spacing w:val="1"/>
        </w:rPr>
        <w:t xml:space="preserve"> </w:t>
      </w:r>
      <w:r w:rsidRPr="00003B88">
        <w:rPr>
          <w:rFonts w:ascii="Arial" w:hAnsi="Arial"/>
          <w:spacing w:val="-4"/>
          <w:w w:val="105"/>
        </w:rPr>
        <w:t xml:space="preserve">human biochemistry or other supplements or medications. As a result, the </w:t>
      </w:r>
      <w:r w:rsidR="001D411C" w:rsidRPr="00003B88">
        <w:rPr>
          <w:rFonts w:ascii="Arial" w:hAnsi="Arial"/>
          <w:spacing w:val="-4"/>
          <w:w w:val="105"/>
        </w:rPr>
        <w:t>Issuer</w:t>
      </w:r>
      <w:r w:rsidRPr="00003B88">
        <w:rPr>
          <w:rFonts w:ascii="Arial" w:hAnsi="Arial"/>
          <w:spacing w:val="-4"/>
          <w:w w:val="105"/>
        </w:rPr>
        <w:t xml:space="preserve">’s </w:t>
      </w:r>
      <w:r w:rsidRPr="00003B88">
        <w:rPr>
          <w:rFonts w:ascii="Arial" w:hAnsi="Arial"/>
          <w:spacing w:val="2"/>
        </w:rPr>
        <w:t xml:space="preserve">premium brand of truffles </w:t>
      </w:r>
      <w:r w:rsidRPr="00003B88">
        <w:rPr>
          <w:rFonts w:ascii="Arial" w:hAnsi="Arial"/>
          <w:spacing w:val="-4"/>
          <w:w w:val="105"/>
        </w:rPr>
        <w:t>could have certain side effects if not used as directed or if taken by an end user that has certain known or</w:t>
      </w:r>
      <w:r w:rsidRPr="00003B88">
        <w:rPr>
          <w:rFonts w:ascii="Arial" w:hAnsi="Arial"/>
          <w:spacing w:val="1"/>
        </w:rPr>
        <w:t xml:space="preserve"> </w:t>
      </w:r>
      <w:r w:rsidRPr="00003B88">
        <w:rPr>
          <w:rFonts w:ascii="Arial" w:hAnsi="Arial"/>
          <w:spacing w:val="-4"/>
          <w:w w:val="105"/>
        </w:rPr>
        <w:t xml:space="preserve">unknown medical conditions. </w:t>
      </w:r>
    </w:p>
    <w:p w14:paraId="4D3C6850" w14:textId="77777777" w:rsidR="00D75CA0" w:rsidRPr="00003B88" w:rsidRDefault="00D75CA0" w:rsidP="00D75CA0">
      <w:pPr>
        <w:ind w:left="720"/>
        <w:jc w:val="both"/>
        <w:rPr>
          <w:rFonts w:ascii="Arial" w:hAnsi="Arial"/>
          <w:spacing w:val="-4"/>
          <w:w w:val="105"/>
        </w:rPr>
      </w:pPr>
    </w:p>
    <w:p w14:paraId="217A9D8E" w14:textId="77777777" w:rsidR="00D75CA0" w:rsidRPr="00003B88" w:rsidRDefault="00D75CA0" w:rsidP="00D75CA0">
      <w:pPr>
        <w:ind w:left="720"/>
        <w:jc w:val="both"/>
        <w:rPr>
          <w:rFonts w:ascii="Arial" w:hAnsi="Arial"/>
          <w:b/>
          <w:i/>
          <w:spacing w:val="1"/>
        </w:rPr>
      </w:pPr>
      <w:r w:rsidRPr="00003B88">
        <w:rPr>
          <w:rFonts w:ascii="Arial" w:hAnsi="Arial"/>
          <w:b/>
          <w:i/>
          <w:spacing w:val="1"/>
        </w:rPr>
        <w:t>Success of Quality Control Systems</w:t>
      </w:r>
    </w:p>
    <w:p w14:paraId="77FB17EA" w14:textId="77777777" w:rsidR="00D75CA0" w:rsidRPr="00003B88" w:rsidRDefault="00D75CA0" w:rsidP="00D75CA0">
      <w:pPr>
        <w:ind w:left="720"/>
        <w:jc w:val="both"/>
        <w:rPr>
          <w:rFonts w:ascii="Arial" w:hAnsi="Arial"/>
          <w:b/>
          <w:i/>
          <w:spacing w:val="1"/>
        </w:rPr>
      </w:pPr>
    </w:p>
    <w:p w14:paraId="76D16936" w14:textId="77777777" w:rsidR="00D75CA0" w:rsidRPr="00003B88" w:rsidRDefault="00D75CA0" w:rsidP="00D75CA0">
      <w:pPr>
        <w:ind w:left="720"/>
        <w:jc w:val="both"/>
        <w:rPr>
          <w:rFonts w:ascii="Arial" w:hAnsi="Arial"/>
          <w:spacing w:val="1"/>
        </w:rPr>
      </w:pPr>
      <w:r w:rsidRPr="00003B88">
        <w:rPr>
          <w:rFonts w:ascii="Arial" w:hAnsi="Arial"/>
          <w:spacing w:val="1"/>
        </w:rPr>
        <w:t xml:space="preserve">The quality and safety of the </w:t>
      </w:r>
      <w:r w:rsidR="001D411C" w:rsidRPr="00003B88">
        <w:rPr>
          <w:rFonts w:ascii="Arial" w:hAnsi="Arial"/>
          <w:spacing w:val="1"/>
        </w:rPr>
        <w:t>Issuer</w:t>
      </w:r>
      <w:r w:rsidRPr="00003B88">
        <w:rPr>
          <w:rFonts w:ascii="Arial" w:hAnsi="Arial"/>
          <w:spacing w:val="1"/>
        </w:rPr>
        <w:t xml:space="preserve">’s products are critical to the success of its business and operations. As such, it is imperative that the </w:t>
      </w:r>
      <w:r w:rsidR="001D411C" w:rsidRPr="00003B88">
        <w:rPr>
          <w:rFonts w:ascii="Arial" w:hAnsi="Arial"/>
          <w:spacing w:val="1"/>
        </w:rPr>
        <w:t>Issuer</w:t>
      </w:r>
      <w:r w:rsidRPr="00003B88">
        <w:rPr>
          <w:rFonts w:ascii="Arial" w:hAnsi="Arial"/>
          <w:spacing w:val="1"/>
        </w:rPr>
        <w:t xml:space="preserve"> (and its service providers’) quality control systems operate effectively and successfully. Quality control systems can be negatively impacted by the design of the quality control systems, the quality of the training program and adherence by employees to quality control guidelines. Any significant failure or deterioration of such quality control systems could have a material adverse effect on the </w:t>
      </w:r>
      <w:r w:rsidR="001D411C" w:rsidRPr="00003B88">
        <w:rPr>
          <w:rFonts w:ascii="Arial" w:hAnsi="Arial"/>
          <w:spacing w:val="1"/>
        </w:rPr>
        <w:t>Issuer</w:t>
      </w:r>
      <w:r w:rsidRPr="00003B88">
        <w:rPr>
          <w:rFonts w:ascii="Arial" w:hAnsi="Arial"/>
          <w:spacing w:val="1"/>
        </w:rPr>
        <w:t>’s business and operating results.</w:t>
      </w:r>
    </w:p>
    <w:p w14:paraId="5ABE2A89" w14:textId="77777777" w:rsidR="00D75CA0" w:rsidRPr="00003B88" w:rsidRDefault="00D75CA0" w:rsidP="00D75CA0">
      <w:pPr>
        <w:ind w:left="720"/>
        <w:jc w:val="both"/>
        <w:rPr>
          <w:rFonts w:ascii="Arial" w:hAnsi="Arial"/>
          <w:spacing w:val="1"/>
        </w:rPr>
      </w:pPr>
    </w:p>
    <w:p w14:paraId="4C72B597" w14:textId="77777777" w:rsidR="00D75CA0" w:rsidRPr="00003B88" w:rsidRDefault="00D75CA0" w:rsidP="00D75CA0">
      <w:pPr>
        <w:ind w:firstLine="720"/>
        <w:jc w:val="both"/>
        <w:rPr>
          <w:rFonts w:ascii="Arial" w:hAnsi="Arial"/>
          <w:b/>
          <w:i/>
          <w:spacing w:val="-4"/>
          <w:w w:val="105"/>
        </w:rPr>
      </w:pPr>
      <w:r w:rsidRPr="00003B88">
        <w:rPr>
          <w:rFonts w:ascii="Arial" w:hAnsi="Arial"/>
          <w:b/>
          <w:i/>
          <w:spacing w:val="-4"/>
          <w:w w:val="105"/>
        </w:rPr>
        <w:t>Product recalls</w:t>
      </w:r>
    </w:p>
    <w:p w14:paraId="67AD4A4E" w14:textId="77777777" w:rsidR="00D75CA0" w:rsidRPr="00003B88" w:rsidRDefault="00D75CA0" w:rsidP="00D75CA0">
      <w:pPr>
        <w:ind w:firstLine="720"/>
        <w:jc w:val="both"/>
        <w:rPr>
          <w:rFonts w:ascii="Arial" w:hAnsi="Arial"/>
          <w:b/>
          <w:i/>
          <w:spacing w:val="-4"/>
          <w:w w:val="105"/>
        </w:rPr>
      </w:pPr>
    </w:p>
    <w:p w14:paraId="7E08741D" w14:textId="77777777" w:rsidR="00D75CA0" w:rsidRPr="00003B88" w:rsidRDefault="00D75CA0" w:rsidP="00D75CA0">
      <w:pPr>
        <w:ind w:left="720"/>
        <w:jc w:val="both"/>
        <w:rPr>
          <w:rFonts w:ascii="Arial" w:hAnsi="Arial"/>
        </w:rPr>
      </w:pPr>
      <w:r w:rsidRPr="00003B88">
        <w:rPr>
          <w:rFonts w:ascii="Arial" w:hAnsi="Arial"/>
          <w:spacing w:val="2"/>
        </w:rPr>
        <w:t xml:space="preserve">Producers and distributors of products are sometimes subject to the recall or return of their products for a </w:t>
      </w:r>
      <w:r w:rsidRPr="00003B88">
        <w:rPr>
          <w:rFonts w:ascii="Arial" w:hAnsi="Arial"/>
          <w:spacing w:val="1"/>
        </w:rPr>
        <w:t xml:space="preserve">variety of reasons, including product defects, such as contamination, unintended harmful side effects or interactions </w:t>
      </w:r>
      <w:r w:rsidRPr="00003B88">
        <w:rPr>
          <w:rFonts w:ascii="Arial" w:hAnsi="Arial"/>
          <w:spacing w:val="3"/>
        </w:rPr>
        <w:t xml:space="preserve">with other substances, packaging safety and inadequate or inaccurate labeling disclosure. If the </w:t>
      </w:r>
      <w:r w:rsidR="001D411C" w:rsidRPr="00003B88">
        <w:rPr>
          <w:rFonts w:ascii="Arial" w:hAnsi="Arial"/>
          <w:spacing w:val="3"/>
        </w:rPr>
        <w:t>Issuer</w:t>
      </w:r>
      <w:r w:rsidRPr="00003B88">
        <w:rPr>
          <w:rFonts w:ascii="Arial" w:hAnsi="Arial"/>
          <w:spacing w:val="3"/>
        </w:rPr>
        <w:t xml:space="preserve">’s </w:t>
      </w:r>
      <w:r w:rsidRPr="00003B88">
        <w:rPr>
          <w:rFonts w:ascii="Arial" w:hAnsi="Arial"/>
          <w:spacing w:val="2"/>
        </w:rPr>
        <w:t>premium brand of truffles or its future products</w:t>
      </w:r>
      <w:r w:rsidRPr="00003B88">
        <w:rPr>
          <w:rFonts w:ascii="Arial" w:hAnsi="Arial"/>
          <w:spacing w:val="3"/>
        </w:rPr>
        <w:t xml:space="preserve"> </w:t>
      </w:r>
      <w:r w:rsidRPr="00003B88">
        <w:rPr>
          <w:rFonts w:ascii="Arial" w:hAnsi="Arial"/>
          <w:spacing w:val="-1"/>
        </w:rPr>
        <w:t xml:space="preserve">are recalled due to an alleged product defect or for any other reason, the </w:t>
      </w:r>
      <w:r w:rsidR="001D411C" w:rsidRPr="00003B88">
        <w:rPr>
          <w:rFonts w:ascii="Arial" w:hAnsi="Arial"/>
          <w:spacing w:val="-1"/>
        </w:rPr>
        <w:t>Issuer</w:t>
      </w:r>
      <w:r w:rsidRPr="00003B88">
        <w:rPr>
          <w:rFonts w:ascii="Arial" w:hAnsi="Arial"/>
          <w:spacing w:val="-1"/>
        </w:rPr>
        <w:t xml:space="preserve"> could be required to incur the unexpected expense of the recall and any legal proceedings that might arise in connection with the recall. The </w:t>
      </w:r>
      <w:r w:rsidR="001D411C" w:rsidRPr="00003B88">
        <w:rPr>
          <w:rFonts w:ascii="Arial" w:hAnsi="Arial"/>
          <w:spacing w:val="-1"/>
        </w:rPr>
        <w:t>Issuer</w:t>
      </w:r>
      <w:r w:rsidRPr="00003B88">
        <w:rPr>
          <w:rFonts w:ascii="Arial" w:hAnsi="Arial"/>
          <w:spacing w:val="-1"/>
        </w:rPr>
        <w:t xml:space="preserve"> may lose a significant amount of sales and may not be able to replace those sales at an acceptable </w:t>
      </w:r>
      <w:r w:rsidRPr="00003B88">
        <w:rPr>
          <w:rFonts w:ascii="Arial" w:hAnsi="Arial"/>
          <w:spacing w:val="2"/>
        </w:rPr>
        <w:t xml:space="preserve">margin or at all. In addition, a product recall may require significant management attention. Although the </w:t>
      </w:r>
      <w:r w:rsidR="001D411C" w:rsidRPr="00003B88">
        <w:rPr>
          <w:rFonts w:ascii="Arial" w:hAnsi="Arial"/>
          <w:spacing w:val="2"/>
        </w:rPr>
        <w:t>Issuer</w:t>
      </w:r>
      <w:r w:rsidRPr="00003B88">
        <w:rPr>
          <w:rFonts w:ascii="Arial" w:hAnsi="Arial"/>
          <w:spacing w:val="2"/>
        </w:rPr>
        <w:t xml:space="preserve"> </w:t>
      </w:r>
      <w:r w:rsidRPr="00003B88">
        <w:rPr>
          <w:rFonts w:ascii="Arial" w:hAnsi="Arial"/>
          <w:spacing w:val="-1"/>
        </w:rPr>
        <w:t xml:space="preserve">intends to assess, and where necessary, implement procedures in place for testing processed </w:t>
      </w:r>
      <w:r w:rsidRPr="00003B88">
        <w:rPr>
          <w:rFonts w:ascii="Arial" w:hAnsi="Arial"/>
          <w:spacing w:val="2"/>
        </w:rPr>
        <w:t>truffles and future products</w:t>
      </w:r>
      <w:r w:rsidRPr="00003B88">
        <w:rPr>
          <w:rFonts w:ascii="Arial" w:hAnsi="Arial"/>
          <w:spacing w:val="-1"/>
        </w:rPr>
        <w:t xml:space="preserve">, there can be no assurance that any quality, potency or </w:t>
      </w:r>
      <w:r w:rsidRPr="00003B88">
        <w:rPr>
          <w:rFonts w:ascii="Arial" w:hAnsi="Arial"/>
        </w:rPr>
        <w:t xml:space="preserve">contamination problems will be detected in time to avoid unforeseen product recalls, regulatory action or lawsuits. </w:t>
      </w:r>
      <w:r w:rsidRPr="00003B88">
        <w:rPr>
          <w:rFonts w:ascii="Arial" w:hAnsi="Arial"/>
          <w:spacing w:val="-2"/>
        </w:rPr>
        <w:t xml:space="preserve">Additionally, if the </w:t>
      </w:r>
      <w:r w:rsidR="001D411C" w:rsidRPr="00003B88">
        <w:rPr>
          <w:rFonts w:ascii="Arial" w:hAnsi="Arial"/>
          <w:spacing w:val="-2"/>
        </w:rPr>
        <w:t>Issuer</w:t>
      </w:r>
      <w:r w:rsidRPr="00003B88">
        <w:rPr>
          <w:rFonts w:ascii="Arial" w:hAnsi="Arial"/>
          <w:spacing w:val="-2"/>
        </w:rPr>
        <w:t xml:space="preserve">’s </w:t>
      </w:r>
      <w:r w:rsidRPr="00003B88">
        <w:rPr>
          <w:rFonts w:ascii="Arial" w:hAnsi="Arial"/>
          <w:spacing w:val="2"/>
        </w:rPr>
        <w:t>premium brand of truffles or it future products</w:t>
      </w:r>
      <w:r w:rsidRPr="00003B88">
        <w:rPr>
          <w:rFonts w:ascii="Arial" w:hAnsi="Arial"/>
          <w:spacing w:val="-2"/>
        </w:rPr>
        <w:t xml:space="preserve"> were subject to recall, the image of such product and the </w:t>
      </w:r>
      <w:r w:rsidR="001D411C" w:rsidRPr="00003B88">
        <w:rPr>
          <w:rFonts w:ascii="Arial" w:hAnsi="Arial"/>
          <w:spacing w:val="-2"/>
        </w:rPr>
        <w:t>Issuer</w:t>
      </w:r>
      <w:r w:rsidRPr="00003B88">
        <w:rPr>
          <w:rFonts w:ascii="Arial" w:hAnsi="Arial"/>
          <w:spacing w:val="1"/>
        </w:rPr>
        <w:t xml:space="preserve"> could be harmed. Any recall, including for any of the foregoing reasons, could lead to decreased demand for the </w:t>
      </w:r>
      <w:r w:rsidR="001D411C" w:rsidRPr="00003B88">
        <w:rPr>
          <w:rFonts w:ascii="Arial" w:hAnsi="Arial"/>
          <w:spacing w:val="1"/>
        </w:rPr>
        <w:t>Issuer</w:t>
      </w:r>
      <w:r w:rsidRPr="00003B88">
        <w:rPr>
          <w:rFonts w:ascii="Arial" w:hAnsi="Arial"/>
          <w:spacing w:val="1"/>
        </w:rPr>
        <w:t xml:space="preserve">’s </w:t>
      </w:r>
      <w:r w:rsidRPr="00003B88">
        <w:rPr>
          <w:rFonts w:ascii="Arial" w:hAnsi="Arial"/>
          <w:spacing w:val="2"/>
        </w:rPr>
        <w:t>premium brand of truffles and future products</w:t>
      </w:r>
      <w:r w:rsidRPr="00003B88">
        <w:rPr>
          <w:rFonts w:ascii="Arial" w:hAnsi="Arial"/>
          <w:spacing w:val="1"/>
        </w:rPr>
        <w:t xml:space="preserve">, and could have a material adverse effect on the results of operations and financial condition </w:t>
      </w:r>
      <w:r w:rsidRPr="00003B88">
        <w:rPr>
          <w:rFonts w:ascii="Arial" w:hAnsi="Arial"/>
          <w:spacing w:val="2"/>
        </w:rPr>
        <w:t xml:space="preserve">of the </w:t>
      </w:r>
      <w:r w:rsidR="001D411C" w:rsidRPr="00003B88">
        <w:rPr>
          <w:rFonts w:ascii="Arial" w:hAnsi="Arial"/>
          <w:spacing w:val="2"/>
        </w:rPr>
        <w:t>Issuer</w:t>
      </w:r>
      <w:r w:rsidRPr="00003B88">
        <w:rPr>
          <w:rFonts w:ascii="Arial" w:hAnsi="Arial"/>
          <w:spacing w:val="2"/>
        </w:rPr>
        <w:t xml:space="preserve">. Additionally, product recalls may lead to increased scrutiny of the operations of the </w:t>
      </w:r>
      <w:r w:rsidR="001D411C" w:rsidRPr="00003B88">
        <w:rPr>
          <w:rFonts w:ascii="Arial" w:hAnsi="Arial"/>
          <w:spacing w:val="2"/>
        </w:rPr>
        <w:t>Issuer</w:t>
      </w:r>
      <w:r w:rsidRPr="00003B88">
        <w:rPr>
          <w:rFonts w:ascii="Arial" w:hAnsi="Arial"/>
          <w:spacing w:val="2"/>
        </w:rPr>
        <w:t xml:space="preserve"> by </w:t>
      </w:r>
      <w:r w:rsidRPr="00003B88">
        <w:rPr>
          <w:rFonts w:ascii="Arial" w:hAnsi="Arial"/>
          <w:spacing w:val="-1"/>
        </w:rPr>
        <w:t xml:space="preserve">regulatory agencies, requiring further management attention and potential legal fees and other </w:t>
      </w:r>
      <w:r w:rsidRPr="00003B88">
        <w:rPr>
          <w:rFonts w:ascii="Arial" w:hAnsi="Arial"/>
        </w:rPr>
        <w:t>expenses.</w:t>
      </w:r>
    </w:p>
    <w:p w14:paraId="255B7E50" w14:textId="77777777" w:rsidR="00D75CA0" w:rsidRPr="00003B88" w:rsidRDefault="00D75CA0" w:rsidP="00D75CA0">
      <w:pPr>
        <w:ind w:left="720"/>
        <w:jc w:val="both"/>
        <w:rPr>
          <w:rFonts w:ascii="Arial" w:hAnsi="Arial"/>
          <w:spacing w:val="2"/>
        </w:rPr>
      </w:pPr>
    </w:p>
    <w:p w14:paraId="42098D9E" w14:textId="77777777" w:rsidR="00D75CA0" w:rsidRPr="00003B88" w:rsidRDefault="00D75CA0" w:rsidP="00D75CA0">
      <w:pPr>
        <w:ind w:firstLine="720"/>
        <w:jc w:val="both"/>
        <w:rPr>
          <w:rFonts w:ascii="Arial" w:hAnsi="Arial"/>
          <w:b/>
          <w:i/>
          <w:spacing w:val="-4"/>
          <w:w w:val="105"/>
        </w:rPr>
      </w:pPr>
      <w:r w:rsidRPr="00003B88">
        <w:rPr>
          <w:rFonts w:ascii="Arial" w:hAnsi="Arial"/>
          <w:b/>
          <w:i/>
          <w:spacing w:val="-4"/>
          <w:w w:val="105"/>
        </w:rPr>
        <w:t>Reliance on key inputs</w:t>
      </w:r>
    </w:p>
    <w:p w14:paraId="038AB5FA" w14:textId="77777777" w:rsidR="00D75CA0" w:rsidRPr="00003B88" w:rsidRDefault="00D75CA0" w:rsidP="00D75CA0">
      <w:pPr>
        <w:ind w:firstLine="720"/>
        <w:jc w:val="both"/>
        <w:rPr>
          <w:rFonts w:ascii="Arial" w:hAnsi="Arial"/>
          <w:b/>
          <w:i/>
          <w:spacing w:val="-4"/>
          <w:w w:val="105"/>
        </w:rPr>
      </w:pPr>
    </w:p>
    <w:p w14:paraId="7B73E78C" w14:textId="77777777" w:rsidR="00D75CA0" w:rsidRPr="00003B88" w:rsidRDefault="00D75CA0" w:rsidP="00D75CA0">
      <w:pPr>
        <w:ind w:left="720"/>
        <w:jc w:val="both"/>
        <w:rPr>
          <w:rFonts w:ascii="Arial" w:hAnsi="Arial"/>
        </w:rPr>
      </w:pPr>
      <w:r w:rsidRPr="00003B88">
        <w:rPr>
          <w:rFonts w:ascii="Arial" w:hAnsi="Arial"/>
          <w:spacing w:val="1"/>
        </w:rPr>
        <w:t xml:space="preserve">The </w:t>
      </w:r>
      <w:r w:rsidR="001D411C" w:rsidRPr="00003B88">
        <w:rPr>
          <w:rFonts w:ascii="Arial" w:hAnsi="Arial"/>
          <w:spacing w:val="1"/>
        </w:rPr>
        <w:t>Issuer</w:t>
      </w:r>
      <w:r w:rsidRPr="00003B88">
        <w:rPr>
          <w:rFonts w:ascii="Arial" w:hAnsi="Arial"/>
          <w:spacing w:val="1"/>
        </w:rPr>
        <w:t xml:space="preserve">’s business is expected to be dependent on a number of key inputs and their related costs including raw materials </w:t>
      </w:r>
      <w:r w:rsidRPr="00003B88">
        <w:rPr>
          <w:rFonts w:ascii="Arial" w:hAnsi="Arial"/>
        </w:rPr>
        <w:t xml:space="preserve">and supplies. Any significant </w:t>
      </w:r>
      <w:r w:rsidRPr="00003B88">
        <w:rPr>
          <w:rFonts w:ascii="Arial" w:hAnsi="Arial"/>
          <w:spacing w:val="2"/>
        </w:rPr>
        <w:t xml:space="preserve">interruption or negative change in the availability or economics of the supply chain for key inputs could materially </w:t>
      </w:r>
      <w:r w:rsidRPr="00003B88">
        <w:rPr>
          <w:rFonts w:ascii="Arial" w:hAnsi="Arial"/>
        </w:rPr>
        <w:t xml:space="preserve">impact the business, financial condition and operating results of the </w:t>
      </w:r>
      <w:r w:rsidR="001D411C" w:rsidRPr="00003B88">
        <w:rPr>
          <w:rFonts w:ascii="Arial" w:hAnsi="Arial"/>
        </w:rPr>
        <w:t>Issuer</w:t>
      </w:r>
      <w:r w:rsidRPr="00003B88">
        <w:rPr>
          <w:rFonts w:ascii="Arial" w:hAnsi="Arial"/>
        </w:rPr>
        <w:t>. Examples of potential risks include, but are not limited to, the risk that crops may become diseased or victim to insects or other pests and contamination, or subject to extreme weather conditions such as excess rainfall, freezing temperature, or drought, all of which could result in low crop yields, decreased availability of truffles, and higher acquisition prices.</w:t>
      </w:r>
      <w:r w:rsidRPr="00003B88">
        <w:rPr>
          <w:rFonts w:ascii="Arial" w:hAnsi="Arial"/>
          <w:color w:val="FF0000"/>
        </w:rPr>
        <w:t xml:space="preserve"> </w:t>
      </w:r>
      <w:r w:rsidRPr="00003B88">
        <w:rPr>
          <w:rFonts w:ascii="Arial" w:hAnsi="Arial"/>
        </w:rPr>
        <w:t xml:space="preserve">Any inability to secure required supplies </w:t>
      </w:r>
      <w:r w:rsidRPr="00003B88">
        <w:rPr>
          <w:rFonts w:ascii="Arial" w:hAnsi="Arial"/>
          <w:spacing w:val="3"/>
        </w:rPr>
        <w:t xml:space="preserve">and services or to do so on appropriate terms could have a materially adverse impact on the business, financial </w:t>
      </w:r>
      <w:r w:rsidRPr="00003B88">
        <w:rPr>
          <w:rFonts w:ascii="Arial" w:hAnsi="Arial"/>
        </w:rPr>
        <w:t xml:space="preserve">condition and operating results of the </w:t>
      </w:r>
      <w:r w:rsidR="001D411C" w:rsidRPr="00003B88">
        <w:rPr>
          <w:rFonts w:ascii="Arial" w:hAnsi="Arial"/>
        </w:rPr>
        <w:t>Issuer</w:t>
      </w:r>
      <w:r w:rsidRPr="00003B88">
        <w:rPr>
          <w:rFonts w:ascii="Arial" w:hAnsi="Arial"/>
        </w:rPr>
        <w:t>.</w:t>
      </w:r>
    </w:p>
    <w:p w14:paraId="2886DAC0" w14:textId="77777777" w:rsidR="00D75CA0" w:rsidRPr="00003B88" w:rsidRDefault="00D75CA0" w:rsidP="00D75CA0">
      <w:pPr>
        <w:ind w:left="720"/>
        <w:jc w:val="both"/>
        <w:rPr>
          <w:rFonts w:ascii="Arial" w:hAnsi="Arial"/>
        </w:rPr>
      </w:pPr>
    </w:p>
    <w:p w14:paraId="5882B903" w14:textId="77777777" w:rsidR="00D75CA0" w:rsidRPr="00003B88" w:rsidRDefault="00D75CA0" w:rsidP="00D75CA0">
      <w:pPr>
        <w:pStyle w:val="NormalWeb"/>
        <w:spacing w:before="0" w:beforeAutospacing="0" w:after="0" w:afterAutospacing="0"/>
        <w:ind w:left="720"/>
        <w:rPr>
          <w:rFonts w:ascii="Arial" w:eastAsia="SimSun" w:hAnsi="Arial"/>
          <w:b/>
          <w:i/>
          <w:sz w:val="20"/>
        </w:rPr>
      </w:pPr>
      <w:r w:rsidRPr="00003B88">
        <w:rPr>
          <w:rFonts w:ascii="Arial" w:eastAsia="SimSun" w:hAnsi="Arial"/>
          <w:b/>
          <w:i/>
          <w:sz w:val="20"/>
        </w:rPr>
        <w:t xml:space="preserve">Risks Related to Third Party Relationships </w:t>
      </w:r>
    </w:p>
    <w:p w14:paraId="2A0089F3" w14:textId="77777777" w:rsidR="00D75CA0" w:rsidRPr="00003B88" w:rsidRDefault="00D75CA0" w:rsidP="00D75CA0">
      <w:pPr>
        <w:pStyle w:val="NormalWeb"/>
        <w:spacing w:before="0" w:beforeAutospacing="0" w:after="0" w:afterAutospacing="0"/>
        <w:ind w:left="720"/>
        <w:rPr>
          <w:rFonts w:ascii="Arial" w:eastAsia="SimSun" w:hAnsi="Arial"/>
          <w:b/>
          <w:i/>
          <w:sz w:val="20"/>
        </w:rPr>
      </w:pPr>
    </w:p>
    <w:p w14:paraId="71B8EB4B" w14:textId="77777777" w:rsidR="00D75CA0" w:rsidRPr="00003B88" w:rsidRDefault="00D75CA0" w:rsidP="00D75CA0">
      <w:pPr>
        <w:pStyle w:val="NormalWeb"/>
        <w:spacing w:before="0" w:beforeAutospacing="0" w:after="0" w:afterAutospacing="0"/>
        <w:ind w:left="720"/>
        <w:jc w:val="both"/>
        <w:rPr>
          <w:rFonts w:ascii="Arial" w:eastAsia="SimSun" w:hAnsi="Arial"/>
          <w:sz w:val="20"/>
        </w:rPr>
      </w:pPr>
      <w:r w:rsidRPr="00003B88">
        <w:rPr>
          <w:rFonts w:ascii="Arial" w:eastAsia="SimSun" w:hAnsi="Arial"/>
          <w:sz w:val="20"/>
        </w:rPr>
        <w:t xml:space="preserve">The </w:t>
      </w:r>
      <w:r w:rsidR="001D411C" w:rsidRPr="00003B88">
        <w:rPr>
          <w:rFonts w:ascii="Arial" w:eastAsia="SimSun" w:hAnsi="Arial"/>
          <w:sz w:val="20"/>
        </w:rPr>
        <w:t>Issuer</w:t>
      </w:r>
      <w:r w:rsidRPr="00003B88">
        <w:rPr>
          <w:rFonts w:ascii="Arial" w:eastAsia="SimSun" w:hAnsi="Arial"/>
          <w:sz w:val="20"/>
        </w:rPr>
        <w:t xml:space="preserve"> intends to enter into strategic alliances with third parties that the </w:t>
      </w:r>
      <w:r w:rsidR="001D411C" w:rsidRPr="00003B88">
        <w:rPr>
          <w:rFonts w:ascii="Arial" w:eastAsia="SimSun" w:hAnsi="Arial"/>
          <w:sz w:val="20"/>
        </w:rPr>
        <w:t>Issuer</w:t>
      </w:r>
      <w:r w:rsidRPr="00003B88">
        <w:rPr>
          <w:rFonts w:ascii="Arial" w:eastAsia="SimSun" w:hAnsi="Arial"/>
          <w:sz w:val="20"/>
        </w:rPr>
        <w:t xml:space="preserve"> believes will complement or augment its proposed business or will have a beneficial impact on the </w:t>
      </w:r>
      <w:r w:rsidR="001D411C" w:rsidRPr="00003B88">
        <w:rPr>
          <w:rFonts w:ascii="Arial" w:eastAsia="SimSun" w:hAnsi="Arial"/>
          <w:sz w:val="20"/>
        </w:rPr>
        <w:t>Issuer</w:t>
      </w:r>
      <w:r w:rsidRPr="00003B88">
        <w:rPr>
          <w:rFonts w:ascii="Arial" w:eastAsia="SimSun" w:hAnsi="Arial"/>
          <w:sz w:val="20"/>
        </w:rPr>
        <w:t xml:space="preserve">. Strategic alliances could present unforeseen integration obstacles or costs, may not enhance the </w:t>
      </w:r>
      <w:r w:rsidR="001D411C" w:rsidRPr="00003B88">
        <w:rPr>
          <w:rFonts w:ascii="Arial" w:eastAsia="SimSun" w:hAnsi="Arial"/>
          <w:sz w:val="20"/>
        </w:rPr>
        <w:t>Issuer</w:t>
      </w:r>
      <w:r w:rsidRPr="00003B88">
        <w:rPr>
          <w:rFonts w:ascii="Arial" w:eastAsia="SimSun" w:hAnsi="Arial"/>
          <w:sz w:val="20"/>
        </w:rPr>
        <w:t xml:space="preserve">’s business, and may involve risks that could adversely affect the </w:t>
      </w:r>
      <w:r w:rsidR="001D411C" w:rsidRPr="00003B88">
        <w:rPr>
          <w:rFonts w:ascii="Arial" w:eastAsia="SimSun" w:hAnsi="Arial"/>
          <w:sz w:val="20"/>
        </w:rPr>
        <w:t>Issuer</w:t>
      </w:r>
      <w:r w:rsidRPr="00003B88">
        <w:rPr>
          <w:rFonts w:ascii="Arial" w:eastAsia="SimSun" w:hAnsi="Arial"/>
          <w:sz w:val="20"/>
        </w:rPr>
        <w:t xml:space="preserve">, including significant amounts of management time that may be diverted from operations in order to pursue and complete such transactions or maintain such strategic alliances. Future strategic alliances could result in the incurrence of additional debt, costs and contingent liabilities, and there can be no assurance that future strategic alliances will achieve, or that the </w:t>
      </w:r>
      <w:r w:rsidR="001D411C" w:rsidRPr="00003B88">
        <w:rPr>
          <w:rFonts w:ascii="Arial" w:eastAsia="SimSun" w:hAnsi="Arial"/>
          <w:sz w:val="20"/>
        </w:rPr>
        <w:t>Issuer</w:t>
      </w:r>
      <w:r w:rsidRPr="00003B88">
        <w:rPr>
          <w:rFonts w:ascii="Arial" w:eastAsia="SimSun" w:hAnsi="Arial"/>
          <w:sz w:val="20"/>
        </w:rPr>
        <w:t xml:space="preserve">’s existing strategic alliances will continue to achieve, the expected benefits to the </w:t>
      </w:r>
      <w:r w:rsidR="001D411C" w:rsidRPr="00003B88">
        <w:rPr>
          <w:rFonts w:ascii="Arial" w:eastAsia="SimSun" w:hAnsi="Arial"/>
          <w:sz w:val="20"/>
        </w:rPr>
        <w:t>Issuer</w:t>
      </w:r>
      <w:r w:rsidRPr="00003B88">
        <w:rPr>
          <w:rFonts w:ascii="Arial" w:eastAsia="SimSun" w:hAnsi="Arial"/>
          <w:sz w:val="20"/>
        </w:rPr>
        <w:t xml:space="preserve">’s business or that the </w:t>
      </w:r>
      <w:r w:rsidR="001D411C" w:rsidRPr="00003B88">
        <w:rPr>
          <w:rFonts w:ascii="Arial" w:eastAsia="SimSun" w:hAnsi="Arial"/>
          <w:sz w:val="20"/>
        </w:rPr>
        <w:t>Issuer</w:t>
      </w:r>
      <w:r w:rsidRPr="00003B88">
        <w:rPr>
          <w:rFonts w:ascii="Arial" w:eastAsia="SimSun" w:hAnsi="Arial"/>
          <w:sz w:val="20"/>
        </w:rPr>
        <w:t xml:space="preserve"> will be able to consummate future strategic alliances on satisfactory terms, or at all. Any of the foregoing could </w:t>
      </w:r>
      <w:r w:rsidRPr="00003B88">
        <w:rPr>
          <w:rFonts w:ascii="Arial" w:eastAsia="SimSun" w:hAnsi="Arial"/>
          <w:sz w:val="20"/>
        </w:rPr>
        <w:lastRenderedPageBreak/>
        <w:t xml:space="preserve">have a material adverse effect on the </w:t>
      </w:r>
      <w:r w:rsidR="001D411C" w:rsidRPr="00003B88">
        <w:rPr>
          <w:rFonts w:ascii="Arial" w:eastAsia="SimSun" w:hAnsi="Arial"/>
          <w:sz w:val="20"/>
        </w:rPr>
        <w:t>Issuer</w:t>
      </w:r>
      <w:r w:rsidRPr="00003B88">
        <w:rPr>
          <w:rFonts w:ascii="Arial" w:eastAsia="SimSun" w:hAnsi="Arial"/>
          <w:sz w:val="20"/>
        </w:rPr>
        <w:t>’s business, financial condition and results of operations.</w:t>
      </w:r>
    </w:p>
    <w:p w14:paraId="5E27890A" w14:textId="77777777" w:rsidR="00D75CA0" w:rsidRPr="00003B88" w:rsidRDefault="00D75CA0" w:rsidP="00D75CA0">
      <w:pPr>
        <w:autoSpaceDE w:val="0"/>
        <w:autoSpaceDN w:val="0"/>
        <w:adjustRightInd w:val="0"/>
        <w:rPr>
          <w:rFonts w:ascii="Arial" w:hAnsi="Arial"/>
          <w:b/>
          <w:i/>
          <w:color w:val="0070C0"/>
        </w:rPr>
      </w:pPr>
    </w:p>
    <w:p w14:paraId="2DC13AF2" w14:textId="77777777" w:rsidR="00D75CA0" w:rsidRPr="00003B88" w:rsidRDefault="00D75CA0" w:rsidP="00D75CA0">
      <w:pPr>
        <w:autoSpaceDE w:val="0"/>
        <w:autoSpaceDN w:val="0"/>
        <w:adjustRightInd w:val="0"/>
        <w:ind w:left="720"/>
        <w:jc w:val="both"/>
        <w:rPr>
          <w:rFonts w:ascii="Arial" w:hAnsi="Arial"/>
        </w:rPr>
      </w:pPr>
      <w:r w:rsidRPr="00003B88">
        <w:rPr>
          <w:rFonts w:ascii="Arial" w:hAnsi="Arial"/>
        </w:rPr>
        <w:t xml:space="preserve">In addition to the foregoing, the success of the </w:t>
      </w:r>
      <w:r w:rsidR="001D411C" w:rsidRPr="00003B88">
        <w:rPr>
          <w:rFonts w:ascii="Arial" w:hAnsi="Arial"/>
        </w:rPr>
        <w:t>Issuer</w:t>
      </w:r>
      <w:r w:rsidRPr="00003B88">
        <w:rPr>
          <w:rFonts w:ascii="Arial" w:hAnsi="Arial"/>
        </w:rPr>
        <w:t xml:space="preserve">’s business will depend, in large part, on the </w:t>
      </w:r>
      <w:r w:rsidR="001D411C" w:rsidRPr="00003B88">
        <w:rPr>
          <w:rFonts w:ascii="Arial" w:hAnsi="Arial"/>
        </w:rPr>
        <w:t>Issuer</w:t>
      </w:r>
      <w:r w:rsidRPr="00003B88">
        <w:rPr>
          <w:rFonts w:ascii="Arial" w:hAnsi="Arial"/>
        </w:rPr>
        <w:t xml:space="preserve">’s ability to enter into, and maintain collaborative arrangements with various participants in the truffles industry. There can be no assurance that the </w:t>
      </w:r>
      <w:r w:rsidR="001D411C" w:rsidRPr="00003B88">
        <w:rPr>
          <w:rFonts w:ascii="Arial" w:hAnsi="Arial"/>
        </w:rPr>
        <w:t>Issuer</w:t>
      </w:r>
      <w:r w:rsidRPr="00003B88">
        <w:rPr>
          <w:rFonts w:ascii="Arial" w:hAnsi="Arial"/>
        </w:rPr>
        <w:t xml:space="preserve"> will be able to enter into collaborative arrangements in the future on acceptable terms, if at all. There can be no assurance that such arrangements will be successful, that the parties with which the </w:t>
      </w:r>
      <w:r w:rsidR="001D411C" w:rsidRPr="00003B88">
        <w:rPr>
          <w:rFonts w:ascii="Arial" w:hAnsi="Arial"/>
        </w:rPr>
        <w:t>Issuer</w:t>
      </w:r>
      <w:r w:rsidRPr="00003B88">
        <w:rPr>
          <w:rFonts w:ascii="Arial" w:hAnsi="Arial"/>
        </w:rPr>
        <w:t xml:space="preserve"> has or may establish arrangements will adequately or successfully perform their obligations under such arrangements, that potential partners will not compete with the </w:t>
      </w:r>
      <w:r w:rsidR="001D411C" w:rsidRPr="00003B88">
        <w:rPr>
          <w:rFonts w:ascii="Arial" w:hAnsi="Arial"/>
        </w:rPr>
        <w:t>Issuer</w:t>
      </w:r>
      <w:r w:rsidRPr="00003B88">
        <w:rPr>
          <w:rFonts w:ascii="Arial" w:hAnsi="Arial"/>
        </w:rPr>
        <w:t xml:space="preserve"> by seeking or prioritizing alternate, competitor products. The termination or cancellation of any such collaborative arrangement or the failure of the </w:t>
      </w:r>
      <w:r w:rsidR="001D411C" w:rsidRPr="00003B88">
        <w:rPr>
          <w:rFonts w:ascii="Arial" w:hAnsi="Arial"/>
        </w:rPr>
        <w:t>Issuer</w:t>
      </w:r>
      <w:r w:rsidRPr="00003B88">
        <w:rPr>
          <w:rFonts w:ascii="Arial" w:hAnsi="Arial"/>
        </w:rPr>
        <w:t xml:space="preserve"> and/or the other parties to these arrangements to fulfill their obligations could have a material adverse effect on the </w:t>
      </w:r>
      <w:r w:rsidR="001D411C" w:rsidRPr="00003B88">
        <w:rPr>
          <w:rFonts w:ascii="Arial" w:hAnsi="Arial"/>
        </w:rPr>
        <w:t>Issuer</w:t>
      </w:r>
      <w:r w:rsidRPr="00003B88">
        <w:rPr>
          <w:rFonts w:ascii="Arial" w:hAnsi="Arial"/>
        </w:rPr>
        <w:t xml:space="preserve">’s business, financial condition and results of operations. In addition, disagreements between the </w:t>
      </w:r>
      <w:r w:rsidR="001D411C" w:rsidRPr="00003B88">
        <w:rPr>
          <w:rFonts w:ascii="Arial" w:hAnsi="Arial"/>
        </w:rPr>
        <w:t>Issuer</w:t>
      </w:r>
      <w:r w:rsidRPr="00003B88">
        <w:rPr>
          <w:rFonts w:ascii="Arial" w:hAnsi="Arial"/>
        </w:rPr>
        <w:t xml:space="preserve"> and any of its industry partners could lead to delays or time consuming and expensive legal proceedings, which could have a material adverse effect on the </w:t>
      </w:r>
      <w:r w:rsidR="001D411C" w:rsidRPr="00003B88">
        <w:rPr>
          <w:rFonts w:ascii="Arial" w:hAnsi="Arial"/>
        </w:rPr>
        <w:t>Issuer</w:t>
      </w:r>
      <w:r w:rsidRPr="00003B88">
        <w:rPr>
          <w:rFonts w:ascii="Arial" w:hAnsi="Arial"/>
        </w:rPr>
        <w:t xml:space="preserve">’s business, financial condition and results of operations. </w:t>
      </w:r>
    </w:p>
    <w:p w14:paraId="68FF287C" w14:textId="77777777" w:rsidR="00D75CA0" w:rsidRPr="00003B88" w:rsidRDefault="00D75CA0" w:rsidP="00D75CA0">
      <w:pPr>
        <w:pStyle w:val="NormalWeb"/>
        <w:spacing w:before="0" w:beforeAutospacing="0" w:after="0" w:afterAutospacing="0"/>
        <w:ind w:left="720"/>
        <w:jc w:val="both"/>
        <w:rPr>
          <w:rFonts w:ascii="Arial" w:eastAsia="SimSun" w:hAnsi="Arial"/>
          <w:b/>
          <w:i/>
          <w:sz w:val="20"/>
        </w:rPr>
      </w:pPr>
    </w:p>
    <w:p w14:paraId="1FC0FD55" w14:textId="77777777" w:rsidR="00D75CA0" w:rsidRPr="00003B88" w:rsidRDefault="00D75CA0" w:rsidP="00D75CA0">
      <w:pPr>
        <w:pStyle w:val="NormalWeb"/>
        <w:spacing w:before="0" w:beforeAutospacing="0" w:after="0" w:afterAutospacing="0"/>
        <w:ind w:left="720"/>
        <w:jc w:val="both"/>
        <w:rPr>
          <w:rFonts w:ascii="Arial" w:eastAsia="SimSun" w:hAnsi="Arial"/>
          <w:b/>
          <w:i/>
          <w:sz w:val="20"/>
        </w:rPr>
      </w:pPr>
      <w:r w:rsidRPr="00003B88">
        <w:rPr>
          <w:rFonts w:ascii="Arial" w:eastAsia="SimSun" w:hAnsi="Arial"/>
          <w:b/>
          <w:i/>
          <w:sz w:val="20"/>
        </w:rPr>
        <w:t xml:space="preserve">Liability arising from Fraudulent or Illegal Activity </w:t>
      </w:r>
    </w:p>
    <w:p w14:paraId="49C36904" w14:textId="77777777" w:rsidR="00D75CA0" w:rsidRPr="00003B88" w:rsidRDefault="00D75CA0" w:rsidP="00D75CA0">
      <w:pPr>
        <w:pStyle w:val="NormalWeb"/>
        <w:spacing w:before="0" w:beforeAutospacing="0" w:after="0" w:afterAutospacing="0"/>
        <w:ind w:left="720"/>
        <w:jc w:val="both"/>
        <w:rPr>
          <w:rFonts w:ascii="Arial" w:eastAsia="SimSun" w:hAnsi="Arial"/>
          <w:sz w:val="20"/>
        </w:rPr>
      </w:pPr>
      <w:r w:rsidRPr="00003B88">
        <w:rPr>
          <w:rFonts w:ascii="Arial" w:eastAsia="SimSun" w:hAnsi="Arial"/>
          <w:sz w:val="20"/>
        </w:rPr>
        <w:t> </w:t>
      </w:r>
    </w:p>
    <w:p w14:paraId="68A08EB3" w14:textId="77777777" w:rsidR="00D75CA0" w:rsidRPr="00003B88" w:rsidRDefault="00D75CA0" w:rsidP="00D75CA0">
      <w:pPr>
        <w:pStyle w:val="NormalWeb"/>
        <w:spacing w:before="0" w:beforeAutospacing="0" w:after="0" w:afterAutospacing="0"/>
        <w:ind w:left="720"/>
        <w:jc w:val="both"/>
        <w:rPr>
          <w:rFonts w:ascii="Arial" w:eastAsia="SimSun" w:hAnsi="Arial"/>
          <w:sz w:val="20"/>
        </w:rPr>
      </w:pPr>
      <w:r w:rsidRPr="00003B88">
        <w:rPr>
          <w:rFonts w:ascii="Arial" w:eastAsia="SimSun" w:hAnsi="Arial"/>
          <w:sz w:val="20"/>
        </w:rPr>
        <w:t xml:space="preserve">The </w:t>
      </w:r>
      <w:r w:rsidR="001D411C" w:rsidRPr="00003B88">
        <w:rPr>
          <w:rFonts w:ascii="Arial" w:eastAsia="SimSun" w:hAnsi="Arial"/>
          <w:sz w:val="20"/>
        </w:rPr>
        <w:t>Issuer</w:t>
      </w:r>
      <w:r w:rsidRPr="00003B88">
        <w:rPr>
          <w:rFonts w:ascii="Arial" w:eastAsia="SimSun" w:hAnsi="Arial"/>
          <w:sz w:val="20"/>
        </w:rPr>
        <w:t xml:space="preserve"> is exposed to the risk that its employees, independent contractors, consultants, service providers and licensors may engage in fraudulent or other illegal activity. Misconduct by these parties could include intentional undertakings of unauthorized activities, or reckless or negligent undertakings of authorized activities, in each case on the </w:t>
      </w:r>
      <w:r w:rsidR="001D411C" w:rsidRPr="00003B88">
        <w:rPr>
          <w:rFonts w:ascii="Arial" w:eastAsia="SimSun" w:hAnsi="Arial"/>
          <w:sz w:val="20"/>
        </w:rPr>
        <w:t>Issuer</w:t>
      </w:r>
      <w:r w:rsidRPr="00003B88">
        <w:rPr>
          <w:rFonts w:ascii="Arial" w:eastAsia="SimSun" w:hAnsi="Arial"/>
          <w:sz w:val="20"/>
        </w:rPr>
        <w:t xml:space="preserve">’s behalf or in its service that violate (i) various laws and regulations, including healthcare laws and regulations, (ii) laws that require the true, complete and accurate reporting of financial information or data, (iii) the terms of the </w:t>
      </w:r>
      <w:r w:rsidR="001D411C" w:rsidRPr="00003B88">
        <w:rPr>
          <w:rFonts w:ascii="Arial" w:eastAsia="SimSun" w:hAnsi="Arial"/>
          <w:sz w:val="20"/>
        </w:rPr>
        <w:t>Issuer</w:t>
      </w:r>
      <w:r w:rsidRPr="00003B88">
        <w:rPr>
          <w:rFonts w:ascii="Arial" w:eastAsia="SimSun" w:hAnsi="Arial"/>
          <w:sz w:val="20"/>
        </w:rPr>
        <w:t xml:space="preserve">’s agreements with third parties. Such misconduct could expose the </w:t>
      </w:r>
      <w:r w:rsidR="001D411C" w:rsidRPr="00003B88">
        <w:rPr>
          <w:rFonts w:ascii="Arial" w:eastAsia="SimSun" w:hAnsi="Arial"/>
          <w:sz w:val="20"/>
        </w:rPr>
        <w:t>Issuer</w:t>
      </w:r>
      <w:r w:rsidRPr="00003B88">
        <w:rPr>
          <w:rFonts w:ascii="Arial" w:eastAsia="SimSun" w:hAnsi="Arial"/>
          <w:sz w:val="20"/>
        </w:rPr>
        <w:t xml:space="preserve"> to, among other things, class actions and other litigation, increased regulatory inspections and related sanctions, and lost sales and revenue or reputational damage.</w:t>
      </w:r>
    </w:p>
    <w:p w14:paraId="728F5778" w14:textId="77777777" w:rsidR="00D75CA0" w:rsidRPr="00003B88" w:rsidRDefault="00D75CA0" w:rsidP="00D75CA0">
      <w:pPr>
        <w:pStyle w:val="NormalWeb"/>
        <w:spacing w:before="0" w:beforeAutospacing="0" w:after="0" w:afterAutospacing="0"/>
        <w:ind w:left="720"/>
        <w:jc w:val="both"/>
        <w:rPr>
          <w:rFonts w:ascii="Arial" w:eastAsia="SimSun" w:hAnsi="Arial"/>
          <w:sz w:val="20"/>
        </w:rPr>
      </w:pPr>
      <w:r w:rsidRPr="00003B88">
        <w:rPr>
          <w:rFonts w:ascii="Arial" w:eastAsia="SimSun" w:hAnsi="Arial"/>
          <w:sz w:val="20"/>
        </w:rPr>
        <w:t> </w:t>
      </w:r>
    </w:p>
    <w:p w14:paraId="001B8CC3" w14:textId="77777777" w:rsidR="00D75CA0" w:rsidRPr="00003B88" w:rsidRDefault="00D75CA0" w:rsidP="00D75CA0">
      <w:pPr>
        <w:pStyle w:val="NormalWeb"/>
        <w:spacing w:before="0" w:beforeAutospacing="0" w:after="0" w:afterAutospacing="0"/>
        <w:ind w:left="720"/>
        <w:jc w:val="both"/>
        <w:rPr>
          <w:rFonts w:ascii="Arial" w:eastAsia="SimSun" w:hAnsi="Arial"/>
          <w:sz w:val="20"/>
        </w:rPr>
      </w:pPr>
      <w:r w:rsidRPr="00003B88">
        <w:rPr>
          <w:rFonts w:ascii="Arial" w:eastAsia="SimSun" w:hAnsi="Arial"/>
          <w:sz w:val="20"/>
        </w:rPr>
        <w:t xml:space="preserve">The </w:t>
      </w:r>
      <w:r w:rsidR="001D411C" w:rsidRPr="00003B88">
        <w:rPr>
          <w:rFonts w:ascii="Arial" w:eastAsia="SimSun" w:hAnsi="Arial"/>
          <w:sz w:val="20"/>
        </w:rPr>
        <w:t>Issuer</w:t>
      </w:r>
      <w:r w:rsidRPr="00003B88">
        <w:rPr>
          <w:rFonts w:ascii="Arial" w:eastAsia="SimSun" w:hAnsi="Arial"/>
          <w:sz w:val="20"/>
        </w:rPr>
        <w:t xml:space="preserve"> cannot always identify and prevent misconduct by its employees and other third parties, including third party service providers, and the precautions taken by the </w:t>
      </w:r>
      <w:r w:rsidR="001D411C" w:rsidRPr="00003B88">
        <w:rPr>
          <w:rFonts w:ascii="Arial" w:eastAsia="SimSun" w:hAnsi="Arial"/>
          <w:sz w:val="20"/>
        </w:rPr>
        <w:t>Issuer</w:t>
      </w:r>
      <w:r w:rsidRPr="00003B88">
        <w:rPr>
          <w:rFonts w:ascii="Arial" w:eastAsia="SimSun" w:hAnsi="Arial"/>
          <w:sz w:val="20"/>
        </w:rPr>
        <w:t xml:space="preserve"> to detect and prevent this activity may not be effective in controlling unknown, unanticipated or unmanaged risks or losses or in protecting it from governmental investigations or other actions or lawsuits stemming from such misconduct. If any such actions are instituted against the </w:t>
      </w:r>
      <w:r w:rsidR="001D411C" w:rsidRPr="00003B88">
        <w:rPr>
          <w:rFonts w:ascii="Arial" w:eastAsia="SimSun" w:hAnsi="Arial"/>
          <w:sz w:val="20"/>
        </w:rPr>
        <w:t>Issuer</w:t>
      </w:r>
      <w:r w:rsidRPr="00003B88">
        <w:rPr>
          <w:rFonts w:ascii="Arial" w:eastAsia="SimSun" w:hAnsi="Arial"/>
          <w:sz w:val="20"/>
        </w:rPr>
        <w:t>, and it is not successful in defending itself or asserting its rights, those actions could have a significant impact on its business, including the imposition of civil, criminal or administrative penalties, damages, monetary fines and contractual damages, reputational harm, diminished profits and future earnings or curtailment of its operations.</w:t>
      </w:r>
    </w:p>
    <w:p w14:paraId="3BF3B330" w14:textId="77777777" w:rsidR="00D75CA0" w:rsidRPr="00003B88" w:rsidRDefault="00D75CA0" w:rsidP="00D75CA0">
      <w:pPr>
        <w:jc w:val="both"/>
        <w:rPr>
          <w:rFonts w:ascii="Arial" w:hAnsi="Arial"/>
        </w:rPr>
      </w:pPr>
    </w:p>
    <w:p w14:paraId="0F2E0193" w14:textId="77777777" w:rsidR="00D75CA0" w:rsidRPr="00003B88" w:rsidRDefault="00D75CA0" w:rsidP="00D75CA0">
      <w:pPr>
        <w:ind w:left="720"/>
        <w:jc w:val="both"/>
        <w:rPr>
          <w:rFonts w:ascii="Arial" w:hAnsi="Arial"/>
          <w:i/>
        </w:rPr>
      </w:pPr>
      <w:r w:rsidRPr="00003B88">
        <w:rPr>
          <w:rFonts w:ascii="Arial" w:hAnsi="Arial"/>
          <w:b/>
          <w:i/>
        </w:rPr>
        <w:t>Relationships with Industry Participants</w:t>
      </w:r>
      <w:r w:rsidRPr="00003B88">
        <w:rPr>
          <w:rFonts w:ascii="Arial" w:hAnsi="Arial"/>
          <w:i/>
        </w:rPr>
        <w:t xml:space="preserve"> </w:t>
      </w:r>
    </w:p>
    <w:p w14:paraId="72FF0AB0" w14:textId="77777777" w:rsidR="00D75CA0" w:rsidRPr="00003B88" w:rsidRDefault="00D75CA0" w:rsidP="00D75CA0">
      <w:pPr>
        <w:ind w:left="720"/>
        <w:jc w:val="both"/>
        <w:rPr>
          <w:rFonts w:ascii="Arial" w:hAnsi="Arial"/>
          <w:i/>
        </w:rPr>
      </w:pPr>
    </w:p>
    <w:p w14:paraId="3D49FB2C" w14:textId="77777777" w:rsidR="00D75CA0" w:rsidRPr="00003B88" w:rsidRDefault="00D75CA0" w:rsidP="00D75CA0">
      <w:pPr>
        <w:ind w:left="720"/>
        <w:jc w:val="both"/>
        <w:rPr>
          <w:rFonts w:ascii="Arial" w:hAnsi="Arial"/>
        </w:rPr>
      </w:pPr>
      <w:r w:rsidRPr="00003B88">
        <w:rPr>
          <w:rFonts w:ascii="Arial" w:hAnsi="Arial"/>
        </w:rPr>
        <w:t xml:space="preserve">The </w:t>
      </w:r>
      <w:r w:rsidR="001D411C" w:rsidRPr="00003B88">
        <w:rPr>
          <w:rFonts w:ascii="Arial" w:hAnsi="Arial"/>
        </w:rPr>
        <w:t>Issuer</w:t>
      </w:r>
      <w:r w:rsidRPr="00003B88">
        <w:rPr>
          <w:rFonts w:ascii="Arial" w:hAnsi="Arial"/>
        </w:rPr>
        <w:t xml:space="preserve"> believes that establishing sustainable, working relationships with the various industry participants in the truffles industry is important to develop its brand and product recognition and increase sales volume. As of the date of this Listing Statement, other than in respect of the Revive Agreement, the </w:t>
      </w:r>
      <w:r w:rsidR="001D411C" w:rsidRPr="00003B88">
        <w:rPr>
          <w:rFonts w:ascii="Arial" w:hAnsi="Arial"/>
        </w:rPr>
        <w:t>Issuer</w:t>
      </w:r>
      <w:r w:rsidRPr="00003B88">
        <w:rPr>
          <w:rFonts w:ascii="Arial" w:hAnsi="Arial"/>
        </w:rPr>
        <w:t xml:space="preserve"> has not established any working relationships with any industry participants in the truffles industry, and there can be no assurance that the </w:t>
      </w:r>
      <w:r w:rsidR="001D411C" w:rsidRPr="00003B88">
        <w:rPr>
          <w:rFonts w:ascii="Arial" w:hAnsi="Arial"/>
        </w:rPr>
        <w:t>Issuer</w:t>
      </w:r>
      <w:r w:rsidRPr="00003B88">
        <w:rPr>
          <w:rFonts w:ascii="Arial" w:hAnsi="Arial"/>
        </w:rPr>
        <w:t xml:space="preserve"> will be able to establish, or once established, sustain these relationships with industry participants. Any such failure or inability will impede the </w:t>
      </w:r>
      <w:r w:rsidR="001D411C" w:rsidRPr="00003B88">
        <w:rPr>
          <w:rFonts w:ascii="Arial" w:hAnsi="Arial"/>
        </w:rPr>
        <w:t>Issuer</w:t>
      </w:r>
      <w:r w:rsidRPr="00003B88">
        <w:rPr>
          <w:rFonts w:ascii="Arial" w:hAnsi="Arial"/>
        </w:rPr>
        <w:t xml:space="preserve">’s ability to develop its brand and product recognition and increase sales volume, which may have a material adverse effect on the </w:t>
      </w:r>
      <w:r w:rsidR="001D411C" w:rsidRPr="00003B88">
        <w:rPr>
          <w:rFonts w:ascii="Arial" w:hAnsi="Arial"/>
        </w:rPr>
        <w:t>Issuer</w:t>
      </w:r>
      <w:r w:rsidRPr="00003B88">
        <w:rPr>
          <w:rFonts w:ascii="Arial" w:hAnsi="Arial"/>
        </w:rPr>
        <w:t>’s business, results of operations and financial condition.</w:t>
      </w:r>
    </w:p>
    <w:p w14:paraId="5A359CED" w14:textId="77777777" w:rsidR="00D75CA0" w:rsidRPr="00003B88" w:rsidRDefault="00D75CA0" w:rsidP="00D75CA0">
      <w:pPr>
        <w:ind w:left="720"/>
        <w:jc w:val="both"/>
        <w:rPr>
          <w:rFonts w:ascii="Arial" w:hAnsi="Arial"/>
        </w:rPr>
      </w:pPr>
    </w:p>
    <w:p w14:paraId="55D2170C" w14:textId="77777777" w:rsidR="00D75CA0" w:rsidRPr="00003B88" w:rsidRDefault="00D75CA0" w:rsidP="00D75CA0">
      <w:pPr>
        <w:ind w:firstLine="720"/>
        <w:jc w:val="both"/>
        <w:rPr>
          <w:rFonts w:ascii="Arial" w:hAnsi="Arial"/>
          <w:b/>
          <w:i/>
          <w:spacing w:val="-4"/>
          <w:w w:val="105"/>
        </w:rPr>
      </w:pPr>
      <w:r w:rsidRPr="00003B88">
        <w:rPr>
          <w:rFonts w:ascii="Arial" w:hAnsi="Arial"/>
          <w:b/>
          <w:i/>
          <w:spacing w:val="-4"/>
          <w:w w:val="105"/>
        </w:rPr>
        <w:t>Difficulty to forecast</w:t>
      </w:r>
    </w:p>
    <w:p w14:paraId="77CB1739" w14:textId="77777777" w:rsidR="00D75CA0" w:rsidRPr="00003B88" w:rsidRDefault="00D75CA0" w:rsidP="00D75CA0">
      <w:pPr>
        <w:ind w:firstLine="720"/>
        <w:jc w:val="both"/>
        <w:rPr>
          <w:rFonts w:ascii="Arial" w:hAnsi="Arial"/>
          <w:b/>
          <w:i/>
          <w:spacing w:val="-4"/>
          <w:w w:val="105"/>
        </w:rPr>
      </w:pPr>
    </w:p>
    <w:p w14:paraId="4546ED2D" w14:textId="77777777" w:rsidR="00D75CA0" w:rsidRPr="00003B88" w:rsidRDefault="00D75CA0" w:rsidP="00D75CA0">
      <w:pPr>
        <w:ind w:left="720"/>
        <w:jc w:val="both"/>
        <w:rPr>
          <w:rFonts w:ascii="Arial" w:hAnsi="Arial"/>
        </w:rPr>
      </w:pPr>
      <w:r w:rsidRPr="00003B88">
        <w:rPr>
          <w:rFonts w:ascii="Arial" w:hAnsi="Arial"/>
          <w:spacing w:val="-2"/>
        </w:rPr>
        <w:t xml:space="preserve">The </w:t>
      </w:r>
      <w:r w:rsidR="001D411C" w:rsidRPr="00003B88">
        <w:rPr>
          <w:rFonts w:ascii="Arial" w:hAnsi="Arial"/>
          <w:spacing w:val="-2"/>
        </w:rPr>
        <w:t>Issuer</w:t>
      </w:r>
      <w:r w:rsidRPr="00003B88">
        <w:rPr>
          <w:rFonts w:ascii="Arial" w:hAnsi="Arial"/>
          <w:spacing w:val="-2"/>
        </w:rPr>
        <w:t xml:space="preserve"> must rely largely on its own market research to forecast sales as detailed forecasts are not generally </w:t>
      </w:r>
      <w:r w:rsidRPr="00003B88">
        <w:rPr>
          <w:rFonts w:ascii="Arial" w:hAnsi="Arial"/>
          <w:spacing w:val="1"/>
        </w:rPr>
        <w:t xml:space="preserve">obtainable from other sources at this early stage of the truffles industry. A failure in the demand for the </w:t>
      </w:r>
      <w:r w:rsidR="001D411C" w:rsidRPr="00003B88">
        <w:rPr>
          <w:rFonts w:ascii="Arial" w:hAnsi="Arial"/>
          <w:spacing w:val="1"/>
        </w:rPr>
        <w:t>Issuer</w:t>
      </w:r>
      <w:r w:rsidRPr="00003B88">
        <w:rPr>
          <w:rFonts w:ascii="Arial" w:hAnsi="Arial"/>
          <w:spacing w:val="1"/>
        </w:rPr>
        <w:t xml:space="preserve">’s </w:t>
      </w:r>
      <w:r w:rsidRPr="00003B88">
        <w:rPr>
          <w:rFonts w:ascii="Arial" w:hAnsi="Arial"/>
          <w:spacing w:val="2"/>
        </w:rPr>
        <w:t>premium brand of truffles and future products</w:t>
      </w:r>
      <w:r w:rsidRPr="00003B88">
        <w:rPr>
          <w:rFonts w:ascii="Arial" w:hAnsi="Arial"/>
          <w:spacing w:val="1"/>
        </w:rPr>
        <w:t xml:space="preserve"> to materialize as a </w:t>
      </w:r>
      <w:r w:rsidRPr="00003B88">
        <w:rPr>
          <w:rFonts w:ascii="Arial" w:hAnsi="Arial"/>
          <w:spacing w:val="1"/>
        </w:rPr>
        <w:lastRenderedPageBreak/>
        <w:t xml:space="preserve">result of competition, technological change or other factors could have a material </w:t>
      </w:r>
      <w:r w:rsidRPr="00003B88">
        <w:rPr>
          <w:rFonts w:ascii="Arial" w:hAnsi="Arial"/>
        </w:rPr>
        <w:t xml:space="preserve">adverse effect on the business, results of operations and financial condition of the </w:t>
      </w:r>
      <w:r w:rsidR="001D411C" w:rsidRPr="00003B88">
        <w:rPr>
          <w:rFonts w:ascii="Arial" w:hAnsi="Arial"/>
        </w:rPr>
        <w:t>Issuer</w:t>
      </w:r>
      <w:r w:rsidRPr="00003B88">
        <w:rPr>
          <w:rFonts w:ascii="Arial" w:hAnsi="Arial"/>
        </w:rPr>
        <w:t>.</w:t>
      </w:r>
    </w:p>
    <w:p w14:paraId="4D05C0C5" w14:textId="77777777" w:rsidR="00D75CA0" w:rsidRPr="00003B88" w:rsidRDefault="00D75CA0" w:rsidP="00D75CA0">
      <w:pPr>
        <w:ind w:left="720"/>
        <w:jc w:val="both"/>
        <w:rPr>
          <w:rFonts w:ascii="Arial" w:hAnsi="Arial"/>
        </w:rPr>
      </w:pPr>
    </w:p>
    <w:p w14:paraId="70C13535" w14:textId="77777777" w:rsidR="00D75CA0" w:rsidRPr="00003B88" w:rsidRDefault="00D75CA0" w:rsidP="00D75CA0">
      <w:pPr>
        <w:ind w:firstLine="720"/>
        <w:jc w:val="both"/>
        <w:rPr>
          <w:rFonts w:ascii="Arial" w:hAnsi="Arial"/>
          <w:b/>
          <w:i/>
          <w:spacing w:val="-4"/>
          <w:w w:val="105"/>
        </w:rPr>
      </w:pPr>
      <w:r w:rsidRPr="00003B88">
        <w:rPr>
          <w:rFonts w:ascii="Arial" w:hAnsi="Arial"/>
          <w:b/>
          <w:i/>
          <w:spacing w:val="-4"/>
          <w:w w:val="105"/>
        </w:rPr>
        <w:t>Operating risk and insurance coverage</w:t>
      </w:r>
    </w:p>
    <w:p w14:paraId="3F2324D2" w14:textId="77777777" w:rsidR="00D75CA0" w:rsidRPr="00003B88" w:rsidRDefault="00D75CA0" w:rsidP="00D75CA0">
      <w:pPr>
        <w:ind w:firstLine="720"/>
        <w:jc w:val="both"/>
        <w:rPr>
          <w:rFonts w:ascii="Arial" w:hAnsi="Arial"/>
          <w:b/>
          <w:i/>
          <w:spacing w:val="-4"/>
          <w:w w:val="105"/>
        </w:rPr>
      </w:pPr>
    </w:p>
    <w:p w14:paraId="42485BCA" w14:textId="77777777" w:rsidR="00D75CA0" w:rsidRPr="00003B88" w:rsidRDefault="00D75CA0" w:rsidP="00D75CA0">
      <w:pPr>
        <w:ind w:left="720"/>
        <w:jc w:val="both"/>
        <w:rPr>
          <w:rFonts w:ascii="Arial" w:hAnsi="Arial"/>
        </w:rPr>
      </w:pPr>
      <w:r w:rsidRPr="00003B88">
        <w:rPr>
          <w:rFonts w:ascii="Arial" w:hAnsi="Arial"/>
          <w:spacing w:val="2"/>
        </w:rPr>
        <w:t xml:space="preserve">The </w:t>
      </w:r>
      <w:r w:rsidR="001D411C" w:rsidRPr="00003B88">
        <w:rPr>
          <w:rFonts w:ascii="Arial" w:hAnsi="Arial"/>
          <w:spacing w:val="2"/>
        </w:rPr>
        <w:t>Issuer</w:t>
      </w:r>
      <w:r w:rsidRPr="00003B88">
        <w:rPr>
          <w:rFonts w:ascii="Arial" w:hAnsi="Arial"/>
          <w:spacing w:val="2"/>
        </w:rPr>
        <w:t xml:space="preserve"> does not have insurance to protect its assets, operations and employees.</w:t>
      </w:r>
      <w:r w:rsidRPr="00003B88">
        <w:rPr>
          <w:rFonts w:ascii="Arial" w:hAnsi="Arial"/>
          <w:color w:val="FF0000"/>
          <w:spacing w:val="2"/>
        </w:rPr>
        <w:t xml:space="preserve"> </w:t>
      </w:r>
      <w:r w:rsidRPr="00003B88">
        <w:rPr>
          <w:rFonts w:ascii="Arial" w:hAnsi="Arial"/>
          <w:spacing w:val="2"/>
        </w:rPr>
        <w:t xml:space="preserve">While the </w:t>
      </w:r>
      <w:r w:rsidR="001D411C" w:rsidRPr="00003B88">
        <w:rPr>
          <w:rFonts w:ascii="Arial" w:hAnsi="Arial"/>
          <w:spacing w:val="2"/>
        </w:rPr>
        <w:t>Issuer</w:t>
      </w:r>
      <w:r w:rsidRPr="00003B88">
        <w:rPr>
          <w:rFonts w:ascii="Arial" w:hAnsi="Arial"/>
          <w:spacing w:val="2"/>
        </w:rPr>
        <w:t xml:space="preserve"> may, in the future obtain </w:t>
      </w:r>
      <w:r w:rsidRPr="00003B88">
        <w:rPr>
          <w:rFonts w:ascii="Arial" w:hAnsi="Arial"/>
          <w:spacing w:val="1"/>
        </w:rPr>
        <w:t xml:space="preserve">insurance coverage to address all material risks to which it is exposed and is adequate and customary in its proposed state of operations, such insurance will be subject to coverage limits and exclusions and may not be available for the risks and hazards to which the </w:t>
      </w:r>
      <w:r w:rsidR="001D411C" w:rsidRPr="00003B88">
        <w:rPr>
          <w:rFonts w:ascii="Arial" w:hAnsi="Arial"/>
          <w:spacing w:val="1"/>
        </w:rPr>
        <w:t>Issuer</w:t>
      </w:r>
      <w:r w:rsidRPr="00003B88">
        <w:rPr>
          <w:rFonts w:ascii="Arial" w:hAnsi="Arial"/>
          <w:spacing w:val="1"/>
        </w:rPr>
        <w:t xml:space="preserve"> is expected to be exposed. In addition, no assurance can be given that such insurance will be adequate </w:t>
      </w:r>
      <w:r w:rsidRPr="00003B88">
        <w:rPr>
          <w:rFonts w:ascii="Arial" w:hAnsi="Arial"/>
        </w:rPr>
        <w:t xml:space="preserve">to cover the </w:t>
      </w:r>
      <w:r w:rsidR="001D411C" w:rsidRPr="00003B88">
        <w:rPr>
          <w:rFonts w:ascii="Arial" w:hAnsi="Arial"/>
        </w:rPr>
        <w:t>Issuer</w:t>
      </w:r>
      <w:r w:rsidRPr="00003B88">
        <w:rPr>
          <w:rFonts w:ascii="Arial" w:hAnsi="Arial"/>
        </w:rPr>
        <w:t xml:space="preserve">’s liabilities or will be generally available in the future, or if available, that premiums will be </w:t>
      </w:r>
      <w:r w:rsidRPr="00003B88">
        <w:rPr>
          <w:rFonts w:ascii="Arial" w:hAnsi="Arial"/>
          <w:spacing w:val="1"/>
        </w:rPr>
        <w:t xml:space="preserve">commercially justifiable. If the </w:t>
      </w:r>
      <w:r w:rsidR="001D411C" w:rsidRPr="00003B88">
        <w:rPr>
          <w:rFonts w:ascii="Arial" w:hAnsi="Arial"/>
          <w:spacing w:val="1"/>
        </w:rPr>
        <w:t>Issuer</w:t>
      </w:r>
      <w:r w:rsidRPr="00003B88">
        <w:rPr>
          <w:rFonts w:ascii="Arial" w:hAnsi="Arial"/>
          <w:spacing w:val="1"/>
        </w:rPr>
        <w:t xml:space="preserve"> were to incur substantial liability and such damages were not covered by insurance or were in excess of policy limits, or if the </w:t>
      </w:r>
      <w:r w:rsidR="001D411C" w:rsidRPr="00003B88">
        <w:rPr>
          <w:rFonts w:ascii="Arial" w:hAnsi="Arial"/>
          <w:spacing w:val="1"/>
        </w:rPr>
        <w:t>Issuer</w:t>
      </w:r>
      <w:r w:rsidRPr="00003B88">
        <w:rPr>
          <w:rFonts w:ascii="Arial" w:hAnsi="Arial"/>
          <w:spacing w:val="1"/>
        </w:rPr>
        <w:t xml:space="preserve"> were to incur such liability at a time when it is not able </w:t>
      </w:r>
      <w:r w:rsidRPr="00003B88">
        <w:rPr>
          <w:rFonts w:ascii="Arial" w:hAnsi="Arial"/>
        </w:rPr>
        <w:t>to obtain liability insurance, its business, results of operations and financial condition could be materially adversely affected.</w:t>
      </w:r>
    </w:p>
    <w:p w14:paraId="6CF62381" w14:textId="77777777" w:rsidR="00D75CA0" w:rsidRPr="00003B88" w:rsidRDefault="00D75CA0" w:rsidP="00D75CA0">
      <w:pPr>
        <w:pStyle w:val="NormalWeb"/>
        <w:spacing w:before="0" w:beforeAutospacing="0" w:after="0" w:afterAutospacing="0"/>
        <w:jc w:val="both"/>
        <w:rPr>
          <w:rFonts w:ascii="Arial" w:eastAsia="SimSun" w:hAnsi="Arial"/>
          <w:color w:val="FF0000"/>
          <w:sz w:val="20"/>
        </w:rPr>
      </w:pPr>
    </w:p>
    <w:p w14:paraId="39BD04E0" w14:textId="77777777" w:rsidR="00D75CA0" w:rsidRPr="00003B88" w:rsidRDefault="00D75CA0" w:rsidP="00D75CA0">
      <w:pPr>
        <w:pStyle w:val="NormalWeb"/>
        <w:spacing w:before="0" w:beforeAutospacing="0" w:after="0" w:afterAutospacing="0"/>
        <w:ind w:firstLine="720"/>
        <w:jc w:val="both"/>
        <w:rPr>
          <w:rFonts w:ascii="Arial" w:eastAsia="SimSun" w:hAnsi="Arial"/>
          <w:sz w:val="20"/>
        </w:rPr>
      </w:pPr>
      <w:r w:rsidRPr="00003B88">
        <w:rPr>
          <w:rFonts w:ascii="Arial" w:eastAsia="SimSun" w:hAnsi="Arial"/>
          <w:b/>
          <w:i/>
          <w:sz w:val="20"/>
        </w:rPr>
        <w:t xml:space="preserve">Costs of Operating as Public Company </w:t>
      </w:r>
    </w:p>
    <w:p w14:paraId="2370C657" w14:textId="77777777" w:rsidR="00D75CA0" w:rsidRPr="00003B88" w:rsidRDefault="00D75CA0" w:rsidP="00D75CA0">
      <w:pPr>
        <w:pStyle w:val="NormalWeb"/>
        <w:spacing w:before="0" w:beforeAutospacing="0" w:after="0" w:afterAutospacing="0"/>
        <w:ind w:firstLine="720"/>
        <w:jc w:val="both"/>
        <w:rPr>
          <w:rFonts w:ascii="Arial" w:eastAsia="SimSun" w:hAnsi="Arial"/>
          <w:sz w:val="20"/>
        </w:rPr>
      </w:pPr>
    </w:p>
    <w:p w14:paraId="3875BD97" w14:textId="77777777" w:rsidR="00D75CA0" w:rsidRPr="00003B88" w:rsidRDefault="00D75CA0" w:rsidP="00D75CA0">
      <w:pPr>
        <w:pStyle w:val="NormalWeb"/>
        <w:spacing w:before="0" w:beforeAutospacing="0" w:after="0" w:afterAutospacing="0"/>
        <w:ind w:left="704"/>
        <w:jc w:val="both"/>
        <w:rPr>
          <w:rFonts w:ascii="Arial" w:eastAsia="SimSun" w:hAnsi="Arial"/>
          <w:sz w:val="20"/>
        </w:rPr>
      </w:pPr>
      <w:r w:rsidRPr="00003B88">
        <w:rPr>
          <w:rFonts w:ascii="Arial" w:eastAsia="SimSun" w:hAnsi="Arial"/>
          <w:sz w:val="20"/>
        </w:rPr>
        <w:t xml:space="preserve">As a public company, the </w:t>
      </w:r>
      <w:r w:rsidR="001D411C" w:rsidRPr="00003B88">
        <w:rPr>
          <w:rFonts w:ascii="Arial" w:eastAsia="SimSun" w:hAnsi="Arial"/>
          <w:sz w:val="20"/>
        </w:rPr>
        <w:t>Issuer</w:t>
      </w:r>
      <w:r w:rsidRPr="00003B88">
        <w:rPr>
          <w:rFonts w:ascii="Arial" w:eastAsia="SimSun" w:hAnsi="Arial"/>
          <w:sz w:val="20"/>
        </w:rPr>
        <w:t xml:space="preserve"> will incur significant legal, accounting and other expenses. As a public company, the </w:t>
      </w:r>
      <w:r w:rsidR="001D411C" w:rsidRPr="00003B88">
        <w:rPr>
          <w:rFonts w:ascii="Arial" w:eastAsia="SimSun" w:hAnsi="Arial"/>
          <w:sz w:val="20"/>
        </w:rPr>
        <w:t>Issuer</w:t>
      </w:r>
      <w:r w:rsidRPr="00003B88">
        <w:rPr>
          <w:rFonts w:ascii="Arial" w:eastAsia="SimSun" w:hAnsi="Arial"/>
          <w:sz w:val="20"/>
        </w:rPr>
        <w:t xml:space="preserve"> is subject to various securities rules and regulations, which impose various requirements on the </w:t>
      </w:r>
      <w:r w:rsidR="001D411C" w:rsidRPr="00003B88">
        <w:rPr>
          <w:rFonts w:ascii="Arial" w:eastAsia="SimSun" w:hAnsi="Arial"/>
          <w:sz w:val="20"/>
        </w:rPr>
        <w:t>Issuer</w:t>
      </w:r>
      <w:r w:rsidRPr="00003B88">
        <w:rPr>
          <w:rFonts w:ascii="Arial" w:eastAsia="SimSun" w:hAnsi="Arial"/>
          <w:sz w:val="20"/>
        </w:rPr>
        <w:t xml:space="preserve">, including the requirement to establish and maintain effective disclosure and financial controls and corporate governance practices. The </w:t>
      </w:r>
      <w:r w:rsidR="001D411C" w:rsidRPr="00003B88">
        <w:rPr>
          <w:rFonts w:ascii="Arial" w:eastAsia="SimSun" w:hAnsi="Arial"/>
          <w:sz w:val="20"/>
        </w:rPr>
        <w:t>Issuer</w:t>
      </w:r>
      <w:r w:rsidRPr="00003B88">
        <w:rPr>
          <w:rFonts w:ascii="Arial" w:eastAsia="SimSun" w:hAnsi="Arial"/>
          <w:sz w:val="20"/>
        </w:rPr>
        <w:t xml:space="preserve">’s management and other personnel need to devote a substantial amount of time to these compliance initiatives. Moreover, these rules and regulations increase the </w:t>
      </w:r>
      <w:r w:rsidR="001D411C" w:rsidRPr="00003B88">
        <w:rPr>
          <w:rFonts w:ascii="Arial" w:eastAsia="SimSun" w:hAnsi="Arial"/>
          <w:sz w:val="20"/>
        </w:rPr>
        <w:t>Issuer</w:t>
      </w:r>
      <w:r w:rsidRPr="00003B88">
        <w:rPr>
          <w:rFonts w:ascii="Arial" w:eastAsia="SimSun" w:hAnsi="Arial"/>
          <w:sz w:val="20"/>
        </w:rPr>
        <w:t>’s legal and financial compliance costs and make some activities more time-consuming and costly.</w:t>
      </w:r>
    </w:p>
    <w:p w14:paraId="17F7165C" w14:textId="77777777" w:rsidR="00D75CA0" w:rsidRPr="00003B88" w:rsidRDefault="00D75CA0" w:rsidP="00D75CA0">
      <w:pPr>
        <w:pStyle w:val="NormalWeb"/>
        <w:spacing w:before="0" w:beforeAutospacing="0" w:after="0" w:afterAutospacing="0"/>
        <w:ind w:left="704"/>
        <w:jc w:val="both"/>
        <w:rPr>
          <w:rFonts w:ascii="Arial" w:eastAsia="SimSun" w:hAnsi="Arial"/>
          <w:sz w:val="20"/>
        </w:rPr>
      </w:pPr>
    </w:p>
    <w:p w14:paraId="7D218C5A" w14:textId="77777777" w:rsidR="00D75CA0" w:rsidRPr="00003B88" w:rsidRDefault="00D75CA0" w:rsidP="00D75CA0">
      <w:pPr>
        <w:ind w:firstLine="720"/>
        <w:jc w:val="both"/>
        <w:rPr>
          <w:rFonts w:ascii="Arial" w:hAnsi="Arial"/>
          <w:b/>
          <w:i/>
          <w:spacing w:val="-4"/>
          <w:w w:val="105"/>
        </w:rPr>
      </w:pPr>
      <w:r w:rsidRPr="00003B88">
        <w:rPr>
          <w:rFonts w:ascii="Arial" w:hAnsi="Arial"/>
          <w:b/>
          <w:i/>
          <w:spacing w:val="-4"/>
          <w:w w:val="105"/>
        </w:rPr>
        <w:t>Management of growth</w:t>
      </w:r>
    </w:p>
    <w:p w14:paraId="0B125D19" w14:textId="77777777" w:rsidR="00D75CA0" w:rsidRPr="00003B88" w:rsidRDefault="00D75CA0" w:rsidP="00D75CA0">
      <w:pPr>
        <w:ind w:firstLine="720"/>
        <w:jc w:val="both"/>
        <w:rPr>
          <w:rFonts w:ascii="Arial" w:hAnsi="Arial"/>
          <w:b/>
          <w:i/>
          <w:spacing w:val="-4"/>
          <w:w w:val="105"/>
        </w:rPr>
      </w:pPr>
    </w:p>
    <w:p w14:paraId="5A8A3A0F" w14:textId="77777777" w:rsidR="00D75CA0" w:rsidRPr="00003B88" w:rsidRDefault="00D75CA0" w:rsidP="00D75CA0">
      <w:pPr>
        <w:ind w:left="720"/>
        <w:jc w:val="both"/>
        <w:rPr>
          <w:rFonts w:ascii="Arial" w:hAnsi="Arial"/>
        </w:rPr>
      </w:pPr>
      <w:r w:rsidRPr="00003B88">
        <w:rPr>
          <w:rFonts w:ascii="Arial" w:hAnsi="Arial"/>
        </w:rPr>
        <w:t xml:space="preserve">The </w:t>
      </w:r>
      <w:r w:rsidR="001D411C" w:rsidRPr="00003B88">
        <w:rPr>
          <w:rFonts w:ascii="Arial" w:hAnsi="Arial"/>
        </w:rPr>
        <w:t>Issuer</w:t>
      </w:r>
      <w:r w:rsidRPr="00003B88">
        <w:rPr>
          <w:rFonts w:ascii="Arial" w:hAnsi="Arial"/>
        </w:rPr>
        <w:t xml:space="preserve"> may be subject to growth-related risks, including capacity constraints and pressure on its internal systems and controls. The ability of the </w:t>
      </w:r>
      <w:r w:rsidR="001D411C" w:rsidRPr="00003B88">
        <w:rPr>
          <w:rFonts w:ascii="Arial" w:hAnsi="Arial"/>
        </w:rPr>
        <w:t>Issuer</w:t>
      </w:r>
      <w:r w:rsidRPr="00003B88">
        <w:rPr>
          <w:rFonts w:ascii="Arial" w:hAnsi="Arial"/>
        </w:rPr>
        <w:t xml:space="preserve"> to manage growth effectively will require it to continue to implement </w:t>
      </w:r>
      <w:r w:rsidRPr="00003B88">
        <w:rPr>
          <w:rFonts w:ascii="Arial" w:hAnsi="Arial"/>
          <w:spacing w:val="1"/>
        </w:rPr>
        <w:t xml:space="preserve">and improve its operational and financial systems and to expand, train and manage its employee base. The inability of </w:t>
      </w:r>
      <w:r w:rsidRPr="00003B88">
        <w:rPr>
          <w:rFonts w:ascii="Arial" w:hAnsi="Arial"/>
          <w:spacing w:val="3"/>
        </w:rPr>
        <w:t xml:space="preserve">the </w:t>
      </w:r>
      <w:r w:rsidR="001D411C" w:rsidRPr="00003B88">
        <w:rPr>
          <w:rFonts w:ascii="Arial" w:hAnsi="Arial"/>
          <w:spacing w:val="3"/>
        </w:rPr>
        <w:t>Issuer</w:t>
      </w:r>
      <w:r w:rsidRPr="00003B88">
        <w:rPr>
          <w:rFonts w:ascii="Arial" w:hAnsi="Arial"/>
          <w:spacing w:val="3"/>
        </w:rPr>
        <w:t xml:space="preserve"> to deal with this growth may have a material adverse effect on the </w:t>
      </w:r>
      <w:r w:rsidR="001D411C" w:rsidRPr="00003B88">
        <w:rPr>
          <w:rFonts w:ascii="Arial" w:hAnsi="Arial"/>
          <w:spacing w:val="3"/>
        </w:rPr>
        <w:t>Issuer</w:t>
      </w:r>
      <w:r w:rsidRPr="00003B88">
        <w:rPr>
          <w:rFonts w:ascii="Arial" w:hAnsi="Arial"/>
          <w:spacing w:val="3"/>
        </w:rPr>
        <w:t xml:space="preserve">’s business, financial </w:t>
      </w:r>
      <w:r w:rsidRPr="00003B88">
        <w:rPr>
          <w:rFonts w:ascii="Arial" w:hAnsi="Arial"/>
        </w:rPr>
        <w:t>condition, results of operations and prospects.</w:t>
      </w:r>
    </w:p>
    <w:p w14:paraId="03E23136" w14:textId="77777777" w:rsidR="00D75CA0" w:rsidRPr="00003B88" w:rsidRDefault="00D75CA0" w:rsidP="00D75CA0">
      <w:pPr>
        <w:ind w:left="720"/>
        <w:jc w:val="both"/>
        <w:rPr>
          <w:rFonts w:ascii="Arial" w:hAnsi="Arial"/>
        </w:rPr>
      </w:pPr>
    </w:p>
    <w:p w14:paraId="17869D57" w14:textId="77777777" w:rsidR="00D75CA0" w:rsidRPr="00003B88" w:rsidRDefault="00D75CA0" w:rsidP="00D75CA0">
      <w:pPr>
        <w:ind w:firstLine="720"/>
        <w:jc w:val="both"/>
        <w:rPr>
          <w:rFonts w:ascii="Arial" w:hAnsi="Arial"/>
          <w:b/>
          <w:i/>
          <w:spacing w:val="-4"/>
          <w:w w:val="105"/>
        </w:rPr>
      </w:pPr>
      <w:r w:rsidRPr="00003B88">
        <w:rPr>
          <w:rFonts w:ascii="Arial" w:hAnsi="Arial"/>
          <w:b/>
          <w:i/>
          <w:spacing w:val="-4"/>
          <w:w w:val="105"/>
        </w:rPr>
        <w:t>Conflicts of interest</w:t>
      </w:r>
    </w:p>
    <w:p w14:paraId="224ED957" w14:textId="77777777" w:rsidR="00D75CA0" w:rsidRPr="00003B88" w:rsidRDefault="00D75CA0" w:rsidP="00D75CA0">
      <w:pPr>
        <w:ind w:firstLine="720"/>
        <w:jc w:val="both"/>
        <w:rPr>
          <w:rFonts w:ascii="Arial" w:hAnsi="Arial"/>
          <w:b/>
          <w:i/>
          <w:spacing w:val="-4"/>
          <w:w w:val="105"/>
        </w:rPr>
      </w:pPr>
    </w:p>
    <w:p w14:paraId="45F4A410" w14:textId="77777777" w:rsidR="00D75CA0" w:rsidRPr="00003B88" w:rsidRDefault="00D75CA0" w:rsidP="00D75CA0">
      <w:pPr>
        <w:ind w:left="720"/>
        <w:jc w:val="both"/>
        <w:rPr>
          <w:rFonts w:ascii="Arial" w:hAnsi="Arial"/>
        </w:rPr>
      </w:pPr>
      <w:r w:rsidRPr="00003B88">
        <w:rPr>
          <w:rFonts w:ascii="Arial" w:hAnsi="Arial"/>
          <w:spacing w:val="1"/>
        </w:rPr>
        <w:t xml:space="preserve">The </w:t>
      </w:r>
      <w:r w:rsidR="001D411C" w:rsidRPr="00003B88">
        <w:rPr>
          <w:rFonts w:ascii="Arial" w:hAnsi="Arial"/>
          <w:spacing w:val="1"/>
        </w:rPr>
        <w:t>Issuer</w:t>
      </w:r>
      <w:r w:rsidRPr="00003B88">
        <w:rPr>
          <w:rFonts w:ascii="Arial" w:hAnsi="Arial"/>
          <w:spacing w:val="1"/>
        </w:rPr>
        <w:t xml:space="preserve"> may be subject to various potential conflicts of interest because of the fact that some of its officers </w:t>
      </w:r>
      <w:r w:rsidRPr="00003B88">
        <w:rPr>
          <w:rFonts w:ascii="Arial" w:hAnsi="Arial"/>
          <w:spacing w:val="2"/>
        </w:rPr>
        <w:t xml:space="preserve">and directors may be engaged in a range of business activities. The </w:t>
      </w:r>
      <w:r w:rsidR="001D411C" w:rsidRPr="00003B88">
        <w:rPr>
          <w:rFonts w:ascii="Arial" w:hAnsi="Arial"/>
          <w:spacing w:val="2"/>
        </w:rPr>
        <w:t>Issuer</w:t>
      </w:r>
      <w:r w:rsidRPr="00003B88">
        <w:rPr>
          <w:rFonts w:ascii="Arial" w:hAnsi="Arial"/>
          <w:spacing w:val="2"/>
        </w:rPr>
        <w:t xml:space="preserve">’s executive officers and </w:t>
      </w:r>
      <w:r w:rsidRPr="00003B88">
        <w:rPr>
          <w:rFonts w:ascii="Arial" w:hAnsi="Arial"/>
        </w:rPr>
        <w:t xml:space="preserve">directors may devote time to their outside business interests, so long as such activities do not materially or adversely interfere with their duties to the </w:t>
      </w:r>
      <w:r w:rsidR="001D411C" w:rsidRPr="00003B88">
        <w:rPr>
          <w:rFonts w:ascii="Arial" w:hAnsi="Arial"/>
        </w:rPr>
        <w:t>Issuer</w:t>
      </w:r>
      <w:r w:rsidRPr="00003B88">
        <w:rPr>
          <w:rFonts w:ascii="Arial" w:hAnsi="Arial"/>
        </w:rPr>
        <w:t xml:space="preserve">. In some cases, the </w:t>
      </w:r>
      <w:r w:rsidR="001D411C" w:rsidRPr="00003B88">
        <w:rPr>
          <w:rFonts w:ascii="Arial" w:hAnsi="Arial"/>
        </w:rPr>
        <w:t>Issuer</w:t>
      </w:r>
      <w:r w:rsidRPr="00003B88">
        <w:rPr>
          <w:rFonts w:ascii="Arial" w:hAnsi="Arial"/>
        </w:rPr>
        <w:t xml:space="preserve">’s executive officers and directors may have </w:t>
      </w:r>
      <w:r w:rsidRPr="00003B88">
        <w:rPr>
          <w:rFonts w:ascii="Arial" w:hAnsi="Arial"/>
          <w:spacing w:val="1"/>
        </w:rPr>
        <w:t xml:space="preserve">fiduciary obligations associated with these business interests that interfere with their ability to devote time to the </w:t>
      </w:r>
      <w:r w:rsidR="001D411C" w:rsidRPr="00003B88">
        <w:rPr>
          <w:rFonts w:ascii="Arial" w:hAnsi="Arial"/>
          <w:spacing w:val="1"/>
        </w:rPr>
        <w:t>Issuer</w:t>
      </w:r>
      <w:r w:rsidRPr="00003B88">
        <w:rPr>
          <w:rFonts w:ascii="Arial" w:hAnsi="Arial"/>
          <w:spacing w:val="1"/>
        </w:rPr>
        <w:t xml:space="preserve">’s business and affairs and that could adversely affect the </w:t>
      </w:r>
      <w:r w:rsidR="001D411C" w:rsidRPr="00003B88">
        <w:rPr>
          <w:rFonts w:ascii="Arial" w:hAnsi="Arial"/>
          <w:spacing w:val="1"/>
        </w:rPr>
        <w:t>Issuer</w:t>
      </w:r>
      <w:r w:rsidRPr="00003B88">
        <w:rPr>
          <w:rFonts w:ascii="Arial" w:hAnsi="Arial"/>
          <w:spacing w:val="1"/>
        </w:rPr>
        <w:t xml:space="preserve">’s operations. These outside business interests </w:t>
      </w:r>
      <w:r w:rsidRPr="00003B88">
        <w:rPr>
          <w:rFonts w:ascii="Arial" w:hAnsi="Arial"/>
        </w:rPr>
        <w:t xml:space="preserve">could require significant time and attention of the </w:t>
      </w:r>
      <w:r w:rsidR="001D411C" w:rsidRPr="00003B88">
        <w:rPr>
          <w:rFonts w:ascii="Arial" w:hAnsi="Arial"/>
        </w:rPr>
        <w:t>Issuer</w:t>
      </w:r>
      <w:r w:rsidRPr="00003B88">
        <w:rPr>
          <w:rFonts w:ascii="Arial" w:hAnsi="Arial"/>
        </w:rPr>
        <w:t>’s executive officers and directors.</w:t>
      </w:r>
    </w:p>
    <w:p w14:paraId="5546E243" w14:textId="77777777" w:rsidR="00D75CA0" w:rsidRPr="00003B88" w:rsidRDefault="00D75CA0" w:rsidP="00D75CA0">
      <w:pPr>
        <w:ind w:left="720"/>
        <w:jc w:val="both"/>
        <w:rPr>
          <w:rFonts w:ascii="Arial" w:hAnsi="Arial"/>
          <w:spacing w:val="1"/>
        </w:rPr>
      </w:pPr>
    </w:p>
    <w:p w14:paraId="1B630620" w14:textId="77777777" w:rsidR="00D75CA0" w:rsidRPr="00003B88" w:rsidRDefault="00D75CA0" w:rsidP="00D75CA0">
      <w:pPr>
        <w:ind w:left="720"/>
        <w:jc w:val="both"/>
        <w:rPr>
          <w:rFonts w:ascii="Arial" w:hAnsi="Arial"/>
          <w:spacing w:val="-1"/>
        </w:rPr>
      </w:pPr>
      <w:r w:rsidRPr="00003B88">
        <w:rPr>
          <w:rFonts w:ascii="Arial" w:hAnsi="Arial"/>
        </w:rPr>
        <w:t xml:space="preserve">In addition, the </w:t>
      </w:r>
      <w:r w:rsidR="001D411C" w:rsidRPr="00003B88">
        <w:rPr>
          <w:rFonts w:ascii="Arial" w:hAnsi="Arial"/>
        </w:rPr>
        <w:t>Issuer</w:t>
      </w:r>
      <w:r w:rsidRPr="00003B88">
        <w:rPr>
          <w:rFonts w:ascii="Arial" w:hAnsi="Arial"/>
        </w:rPr>
        <w:t xml:space="preserve"> may also become involved in other transactions which conflict with the interests of its </w:t>
      </w:r>
      <w:r w:rsidRPr="00003B88">
        <w:rPr>
          <w:rFonts w:ascii="Arial" w:hAnsi="Arial"/>
          <w:spacing w:val="1"/>
        </w:rPr>
        <w:t xml:space="preserve">directors and the officers who may from time to time deal with persons, firms, institutions or companies with which </w:t>
      </w:r>
      <w:r w:rsidRPr="00003B88">
        <w:rPr>
          <w:rFonts w:ascii="Arial" w:hAnsi="Arial"/>
          <w:spacing w:val="-2"/>
        </w:rPr>
        <w:t xml:space="preserve">the </w:t>
      </w:r>
      <w:r w:rsidR="001D411C" w:rsidRPr="00003B88">
        <w:rPr>
          <w:rFonts w:ascii="Arial" w:hAnsi="Arial"/>
          <w:spacing w:val="-2"/>
        </w:rPr>
        <w:t>Issuer</w:t>
      </w:r>
      <w:r w:rsidRPr="00003B88">
        <w:rPr>
          <w:rFonts w:ascii="Arial" w:hAnsi="Arial"/>
          <w:spacing w:val="-2"/>
        </w:rPr>
        <w:t xml:space="preserve"> may be dealing, or which may be seeking investments similar to those desired by it. The interests of these </w:t>
      </w:r>
      <w:r w:rsidRPr="00003B88">
        <w:rPr>
          <w:rFonts w:ascii="Arial" w:hAnsi="Arial"/>
        </w:rPr>
        <w:t xml:space="preserve">persons could conflict with those of the </w:t>
      </w:r>
      <w:r w:rsidR="001D411C" w:rsidRPr="00003B88">
        <w:rPr>
          <w:rFonts w:ascii="Arial" w:hAnsi="Arial"/>
        </w:rPr>
        <w:t>Issuer</w:t>
      </w:r>
      <w:r w:rsidRPr="00003B88">
        <w:rPr>
          <w:rFonts w:ascii="Arial" w:hAnsi="Arial"/>
        </w:rPr>
        <w:t xml:space="preserve">, and from time to time, these persons may be competing with </w:t>
      </w:r>
      <w:r w:rsidRPr="00003B88">
        <w:rPr>
          <w:rFonts w:ascii="Arial" w:hAnsi="Arial"/>
          <w:spacing w:val="-1"/>
        </w:rPr>
        <w:t xml:space="preserve">the </w:t>
      </w:r>
      <w:r w:rsidR="001D411C" w:rsidRPr="00003B88">
        <w:rPr>
          <w:rFonts w:ascii="Arial" w:hAnsi="Arial"/>
          <w:spacing w:val="-1"/>
        </w:rPr>
        <w:t>Issuer</w:t>
      </w:r>
      <w:r w:rsidRPr="00003B88">
        <w:rPr>
          <w:rFonts w:ascii="Arial" w:hAnsi="Arial"/>
          <w:spacing w:val="-1"/>
        </w:rPr>
        <w:t xml:space="preserve"> for available investment opportunities. </w:t>
      </w:r>
    </w:p>
    <w:p w14:paraId="40EEAEAD" w14:textId="77777777" w:rsidR="00D75CA0" w:rsidRPr="00003B88" w:rsidRDefault="00D75CA0" w:rsidP="00D75CA0">
      <w:pPr>
        <w:ind w:left="720"/>
        <w:jc w:val="both"/>
        <w:rPr>
          <w:rFonts w:ascii="Arial" w:hAnsi="Arial"/>
          <w:spacing w:val="-1"/>
        </w:rPr>
      </w:pPr>
    </w:p>
    <w:p w14:paraId="1FAFED67" w14:textId="77777777" w:rsidR="00D75CA0" w:rsidRPr="00003B88" w:rsidRDefault="00D75CA0" w:rsidP="00D75CA0">
      <w:pPr>
        <w:ind w:left="720"/>
        <w:jc w:val="both"/>
        <w:rPr>
          <w:rFonts w:ascii="Arial" w:hAnsi="Arial"/>
        </w:rPr>
      </w:pPr>
      <w:r w:rsidRPr="00003B88">
        <w:rPr>
          <w:rFonts w:ascii="Arial" w:hAnsi="Arial"/>
          <w:spacing w:val="-1"/>
        </w:rPr>
        <w:t xml:space="preserve">Conflicts of interest, if any, will be subject to the procedures and </w:t>
      </w:r>
      <w:r w:rsidRPr="00003B88">
        <w:rPr>
          <w:rFonts w:ascii="Arial" w:hAnsi="Arial"/>
        </w:rPr>
        <w:t xml:space="preserve">remedies provided under applicable laws. In particular, in the event that such a conflict of interest arises at a meeting of </w:t>
      </w:r>
      <w:r w:rsidRPr="00003B88">
        <w:rPr>
          <w:rFonts w:ascii="Arial" w:hAnsi="Arial"/>
          <w:spacing w:val="-3"/>
        </w:rPr>
        <w:t xml:space="preserve">the </w:t>
      </w:r>
      <w:r w:rsidR="001D411C" w:rsidRPr="00003B88">
        <w:rPr>
          <w:rFonts w:ascii="Arial" w:hAnsi="Arial"/>
          <w:spacing w:val="-3"/>
        </w:rPr>
        <w:t>Issuer</w:t>
      </w:r>
      <w:r w:rsidRPr="00003B88">
        <w:rPr>
          <w:rFonts w:ascii="Arial" w:hAnsi="Arial"/>
          <w:spacing w:val="-3"/>
        </w:rPr>
        <w:t xml:space="preserve">’s directors, a director who has such a conflict will abstain from voting for or against the approval of such </w:t>
      </w:r>
      <w:r w:rsidRPr="00003B88">
        <w:rPr>
          <w:rFonts w:ascii="Arial" w:hAnsi="Arial"/>
          <w:spacing w:val="3"/>
        </w:rPr>
        <w:lastRenderedPageBreak/>
        <w:t xml:space="preserve">participation or such terms. In accordance with applicable laws, the directors of the </w:t>
      </w:r>
      <w:r w:rsidR="001D411C" w:rsidRPr="00003B88">
        <w:rPr>
          <w:rFonts w:ascii="Arial" w:hAnsi="Arial"/>
          <w:spacing w:val="3"/>
        </w:rPr>
        <w:t>Issuer</w:t>
      </w:r>
      <w:r w:rsidRPr="00003B88">
        <w:rPr>
          <w:rFonts w:ascii="Arial" w:hAnsi="Arial"/>
          <w:spacing w:val="3"/>
        </w:rPr>
        <w:t xml:space="preserve"> are required to act </w:t>
      </w:r>
      <w:r w:rsidRPr="00003B88">
        <w:rPr>
          <w:rFonts w:ascii="Arial" w:hAnsi="Arial"/>
        </w:rPr>
        <w:t xml:space="preserve">honestly, in good faith and in the best interests of the </w:t>
      </w:r>
      <w:r w:rsidR="001D411C" w:rsidRPr="00003B88">
        <w:rPr>
          <w:rFonts w:ascii="Arial" w:hAnsi="Arial"/>
        </w:rPr>
        <w:t>Issuer</w:t>
      </w:r>
      <w:r w:rsidRPr="00003B88">
        <w:rPr>
          <w:rFonts w:ascii="Arial" w:hAnsi="Arial"/>
        </w:rPr>
        <w:t>.</w:t>
      </w:r>
    </w:p>
    <w:p w14:paraId="3B3357FE" w14:textId="77777777" w:rsidR="00D75CA0" w:rsidRPr="00003B88" w:rsidRDefault="00D75CA0" w:rsidP="00D75CA0">
      <w:pPr>
        <w:ind w:left="720"/>
        <w:jc w:val="both"/>
        <w:rPr>
          <w:rFonts w:ascii="Arial" w:hAnsi="Arial"/>
        </w:rPr>
      </w:pPr>
    </w:p>
    <w:p w14:paraId="3BC3815E" w14:textId="77777777" w:rsidR="00D75CA0" w:rsidRPr="00003B88" w:rsidRDefault="00D75CA0" w:rsidP="00D75CA0">
      <w:pPr>
        <w:ind w:firstLine="720"/>
        <w:jc w:val="both"/>
        <w:rPr>
          <w:rFonts w:ascii="Arial" w:hAnsi="Arial"/>
          <w:b/>
          <w:i/>
          <w:spacing w:val="-4"/>
          <w:w w:val="105"/>
        </w:rPr>
      </w:pPr>
      <w:r w:rsidRPr="00003B88">
        <w:rPr>
          <w:rFonts w:ascii="Arial" w:hAnsi="Arial"/>
          <w:b/>
          <w:i/>
          <w:spacing w:val="-4"/>
          <w:w w:val="105"/>
        </w:rPr>
        <w:t xml:space="preserve">Unpredictable and volatile market price for </w:t>
      </w:r>
      <w:r w:rsidR="001D411C" w:rsidRPr="00003B88">
        <w:rPr>
          <w:rFonts w:ascii="Arial" w:hAnsi="Arial"/>
          <w:b/>
          <w:i/>
          <w:spacing w:val="-4"/>
          <w:w w:val="105"/>
        </w:rPr>
        <w:t>Issuer</w:t>
      </w:r>
      <w:r w:rsidRPr="00003B88">
        <w:rPr>
          <w:rFonts w:ascii="Arial" w:hAnsi="Arial"/>
          <w:b/>
          <w:i/>
          <w:spacing w:val="-4"/>
          <w:w w:val="105"/>
        </w:rPr>
        <w:t xml:space="preserve"> Shares</w:t>
      </w:r>
    </w:p>
    <w:p w14:paraId="5646C1AC" w14:textId="77777777" w:rsidR="00D75CA0" w:rsidRPr="00003B88" w:rsidRDefault="00D75CA0" w:rsidP="00D75CA0">
      <w:pPr>
        <w:ind w:firstLine="720"/>
        <w:jc w:val="both"/>
        <w:rPr>
          <w:rFonts w:ascii="Arial" w:hAnsi="Arial"/>
          <w:b/>
          <w:i/>
          <w:spacing w:val="-4"/>
          <w:w w:val="105"/>
        </w:rPr>
      </w:pPr>
    </w:p>
    <w:p w14:paraId="7380CB1B" w14:textId="77777777" w:rsidR="00D75CA0" w:rsidRPr="00003B88" w:rsidRDefault="00D75CA0" w:rsidP="00D75CA0">
      <w:pPr>
        <w:ind w:left="720"/>
        <w:jc w:val="both"/>
        <w:rPr>
          <w:rFonts w:ascii="Arial" w:hAnsi="Arial"/>
        </w:rPr>
      </w:pPr>
      <w:r w:rsidRPr="00003B88">
        <w:rPr>
          <w:rFonts w:ascii="Arial" w:hAnsi="Arial"/>
          <w:spacing w:val="1"/>
        </w:rPr>
        <w:t xml:space="preserve">The market price for </w:t>
      </w:r>
      <w:r w:rsidR="001D411C" w:rsidRPr="00003B88">
        <w:rPr>
          <w:rFonts w:ascii="Arial" w:hAnsi="Arial"/>
          <w:spacing w:val="1"/>
        </w:rPr>
        <w:t>Issuer</w:t>
      </w:r>
      <w:r w:rsidRPr="00003B88">
        <w:rPr>
          <w:rFonts w:ascii="Arial" w:hAnsi="Arial"/>
          <w:spacing w:val="1"/>
        </w:rPr>
        <w:t xml:space="preserve"> Shares may be volatile and subject to wide fluctuations in response to numerous </w:t>
      </w:r>
      <w:r w:rsidRPr="00003B88">
        <w:rPr>
          <w:rFonts w:ascii="Arial" w:hAnsi="Arial"/>
        </w:rPr>
        <w:t xml:space="preserve">factors, many of which are beyond the </w:t>
      </w:r>
      <w:r w:rsidR="001D411C" w:rsidRPr="00003B88">
        <w:rPr>
          <w:rFonts w:ascii="Arial" w:hAnsi="Arial"/>
        </w:rPr>
        <w:t>Issuer</w:t>
      </w:r>
      <w:r w:rsidRPr="00003B88">
        <w:rPr>
          <w:rFonts w:ascii="Arial" w:hAnsi="Arial"/>
        </w:rPr>
        <w:t>’s control, including the following:</w:t>
      </w:r>
    </w:p>
    <w:p w14:paraId="2EFCD308" w14:textId="77777777" w:rsidR="00D75CA0" w:rsidRPr="00003B88" w:rsidRDefault="00D75CA0" w:rsidP="00D75CA0">
      <w:pPr>
        <w:ind w:left="720"/>
        <w:jc w:val="both"/>
        <w:rPr>
          <w:rFonts w:ascii="Arial" w:hAnsi="Arial"/>
          <w:b/>
          <w:i/>
          <w:spacing w:val="-4"/>
          <w:w w:val="105"/>
        </w:rPr>
      </w:pPr>
    </w:p>
    <w:p w14:paraId="34389613"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bookmarkStart w:id="24" w:name="_Hlk7461779"/>
      <w:bookmarkEnd w:id="23"/>
      <w:r w:rsidRPr="00003B88">
        <w:rPr>
          <w:rFonts w:ascii="Arial" w:hAnsi="Arial"/>
          <w:spacing w:val="4"/>
          <w:sz w:val="20"/>
        </w:rPr>
        <w:t xml:space="preserve">actual or anticipated fluctuations in the </w:t>
      </w:r>
      <w:r w:rsidR="001D411C" w:rsidRPr="00003B88">
        <w:rPr>
          <w:rFonts w:ascii="Arial" w:hAnsi="Arial"/>
          <w:spacing w:val="4"/>
          <w:sz w:val="20"/>
        </w:rPr>
        <w:t>Issuer</w:t>
      </w:r>
      <w:r w:rsidRPr="00003B88">
        <w:rPr>
          <w:rFonts w:ascii="Arial" w:hAnsi="Arial"/>
          <w:spacing w:val="4"/>
          <w:sz w:val="20"/>
        </w:rPr>
        <w:t>’s quarterly results of operations</w:t>
      </w:r>
    </w:p>
    <w:p w14:paraId="79E22B45"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r w:rsidRPr="00003B88">
        <w:rPr>
          <w:rFonts w:ascii="Arial" w:hAnsi="Arial"/>
          <w:spacing w:val="6"/>
          <w:sz w:val="20"/>
        </w:rPr>
        <w:t>recommendations by securities research analysts</w:t>
      </w:r>
    </w:p>
    <w:p w14:paraId="74A2E422"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r w:rsidRPr="00003B88">
        <w:rPr>
          <w:rFonts w:ascii="Arial" w:hAnsi="Arial"/>
          <w:sz w:val="20"/>
        </w:rPr>
        <w:t xml:space="preserve">changes in the economic performance or market valuations of companies in the industry in which the </w:t>
      </w:r>
      <w:r w:rsidR="001D411C" w:rsidRPr="00003B88">
        <w:rPr>
          <w:rFonts w:ascii="Arial" w:hAnsi="Arial"/>
          <w:sz w:val="20"/>
        </w:rPr>
        <w:t>Issuer</w:t>
      </w:r>
      <w:r w:rsidRPr="00003B88">
        <w:rPr>
          <w:rFonts w:ascii="Arial" w:hAnsi="Arial"/>
          <w:sz w:val="20"/>
        </w:rPr>
        <w:t xml:space="preserve"> operates</w:t>
      </w:r>
    </w:p>
    <w:p w14:paraId="2816E61D"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r w:rsidRPr="00003B88">
        <w:rPr>
          <w:rFonts w:ascii="Arial" w:hAnsi="Arial"/>
          <w:spacing w:val="4"/>
          <w:sz w:val="20"/>
        </w:rPr>
        <w:t xml:space="preserve">addition or departure of the </w:t>
      </w:r>
      <w:r w:rsidR="001D411C" w:rsidRPr="00003B88">
        <w:rPr>
          <w:rFonts w:ascii="Arial" w:hAnsi="Arial"/>
          <w:spacing w:val="4"/>
          <w:sz w:val="20"/>
        </w:rPr>
        <w:t>Issuer</w:t>
      </w:r>
      <w:r w:rsidRPr="00003B88">
        <w:rPr>
          <w:rFonts w:ascii="Arial" w:hAnsi="Arial"/>
          <w:spacing w:val="4"/>
          <w:sz w:val="20"/>
        </w:rPr>
        <w:t>’s executive officers and other key personnel</w:t>
      </w:r>
    </w:p>
    <w:p w14:paraId="1186A075"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r w:rsidRPr="00003B88">
        <w:rPr>
          <w:rFonts w:ascii="Arial" w:hAnsi="Arial"/>
          <w:spacing w:val="3"/>
          <w:sz w:val="20"/>
        </w:rPr>
        <w:t xml:space="preserve">release or expiration of lock-up or other transfer restrictions on outstanding </w:t>
      </w:r>
      <w:r w:rsidR="001D411C" w:rsidRPr="00003B88">
        <w:rPr>
          <w:rFonts w:ascii="Arial" w:hAnsi="Arial"/>
          <w:spacing w:val="3"/>
          <w:sz w:val="20"/>
        </w:rPr>
        <w:t>Issuer</w:t>
      </w:r>
      <w:r w:rsidRPr="00003B88">
        <w:rPr>
          <w:rFonts w:ascii="Arial" w:hAnsi="Arial"/>
          <w:spacing w:val="3"/>
          <w:sz w:val="20"/>
        </w:rPr>
        <w:t xml:space="preserve"> Shares</w:t>
      </w:r>
    </w:p>
    <w:p w14:paraId="74C66BA3"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r w:rsidRPr="00003B88">
        <w:rPr>
          <w:rFonts w:ascii="Arial" w:hAnsi="Arial"/>
          <w:spacing w:val="5"/>
          <w:sz w:val="20"/>
        </w:rPr>
        <w:t xml:space="preserve">sales or perceived sales of additional </w:t>
      </w:r>
      <w:r w:rsidR="001D411C" w:rsidRPr="00003B88">
        <w:rPr>
          <w:rFonts w:ascii="Arial" w:hAnsi="Arial"/>
          <w:spacing w:val="5"/>
          <w:sz w:val="20"/>
        </w:rPr>
        <w:t>Issuer</w:t>
      </w:r>
      <w:r w:rsidRPr="00003B88">
        <w:rPr>
          <w:rFonts w:ascii="Arial" w:hAnsi="Arial"/>
          <w:spacing w:val="5"/>
          <w:sz w:val="20"/>
        </w:rPr>
        <w:t xml:space="preserve"> Shares </w:t>
      </w:r>
    </w:p>
    <w:p w14:paraId="7B1C42D3"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r w:rsidRPr="00003B88">
        <w:rPr>
          <w:rFonts w:ascii="Arial" w:hAnsi="Arial"/>
          <w:spacing w:val="5"/>
          <w:sz w:val="20"/>
        </w:rPr>
        <w:t xml:space="preserve">significant acquisitions or business combinations, strategic partnerships, joint ventures or capital </w:t>
      </w:r>
      <w:r w:rsidRPr="00003B88">
        <w:rPr>
          <w:rFonts w:ascii="Arial" w:hAnsi="Arial"/>
          <w:sz w:val="20"/>
        </w:rPr>
        <w:t xml:space="preserve">commitments by or involving the </w:t>
      </w:r>
      <w:r w:rsidR="001D411C" w:rsidRPr="00003B88">
        <w:rPr>
          <w:rFonts w:ascii="Arial" w:hAnsi="Arial"/>
          <w:sz w:val="20"/>
        </w:rPr>
        <w:t>Issuer</w:t>
      </w:r>
      <w:r w:rsidRPr="00003B88">
        <w:rPr>
          <w:rFonts w:ascii="Arial" w:hAnsi="Arial"/>
          <w:sz w:val="20"/>
        </w:rPr>
        <w:t xml:space="preserve"> or its competitors</w:t>
      </w:r>
    </w:p>
    <w:p w14:paraId="063C872D"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r w:rsidRPr="00003B88">
        <w:rPr>
          <w:rFonts w:ascii="Arial" w:hAnsi="Arial"/>
          <w:spacing w:val="3"/>
          <w:sz w:val="20"/>
        </w:rPr>
        <w:t xml:space="preserve">operating and share price performance of other companies that investors deem comparable to the </w:t>
      </w:r>
      <w:r w:rsidR="001D411C" w:rsidRPr="00003B88">
        <w:rPr>
          <w:rFonts w:ascii="Arial" w:hAnsi="Arial"/>
          <w:spacing w:val="3"/>
          <w:sz w:val="20"/>
        </w:rPr>
        <w:t>Issuer</w:t>
      </w:r>
    </w:p>
    <w:p w14:paraId="5B1A79D3"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r w:rsidRPr="00003B88">
        <w:rPr>
          <w:rFonts w:ascii="Arial" w:hAnsi="Arial"/>
          <w:spacing w:val="4"/>
          <w:sz w:val="20"/>
        </w:rPr>
        <w:t>fluctuations to the costs of vital production materials and services</w:t>
      </w:r>
    </w:p>
    <w:p w14:paraId="21C08180"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r w:rsidRPr="00003B88">
        <w:rPr>
          <w:rFonts w:ascii="Arial" w:hAnsi="Arial"/>
          <w:spacing w:val="1"/>
          <w:sz w:val="20"/>
        </w:rPr>
        <w:t xml:space="preserve">changes in global financial markets and global economies and general market conditions, such as interest </w:t>
      </w:r>
      <w:r w:rsidRPr="00003B88">
        <w:rPr>
          <w:rFonts w:ascii="Arial" w:hAnsi="Arial"/>
          <w:sz w:val="20"/>
        </w:rPr>
        <w:t>rates and pharmaceutical product price volatility</w:t>
      </w:r>
    </w:p>
    <w:p w14:paraId="7134C9EA"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r w:rsidRPr="00003B88">
        <w:rPr>
          <w:rFonts w:ascii="Arial" w:hAnsi="Arial"/>
          <w:spacing w:val="1"/>
          <w:sz w:val="20"/>
        </w:rPr>
        <w:t xml:space="preserve">operating and share price performance of other companies that investors deem comparable to the </w:t>
      </w:r>
      <w:r w:rsidR="001D411C" w:rsidRPr="00003B88">
        <w:rPr>
          <w:rFonts w:ascii="Arial" w:hAnsi="Arial"/>
          <w:spacing w:val="1"/>
          <w:sz w:val="20"/>
        </w:rPr>
        <w:t>Issuer</w:t>
      </w:r>
      <w:r w:rsidRPr="00003B88">
        <w:rPr>
          <w:rFonts w:ascii="Arial" w:hAnsi="Arial"/>
          <w:spacing w:val="1"/>
          <w:sz w:val="20"/>
        </w:rPr>
        <w:t xml:space="preserve"> </w:t>
      </w:r>
      <w:r w:rsidRPr="00003B88">
        <w:rPr>
          <w:rFonts w:ascii="Arial" w:hAnsi="Arial"/>
          <w:sz w:val="20"/>
        </w:rPr>
        <w:t>or from a lack of market comparable companies</w:t>
      </w:r>
    </w:p>
    <w:p w14:paraId="1132FB9D" w14:textId="77777777" w:rsidR="00D75CA0" w:rsidRPr="00003B88" w:rsidRDefault="00D75CA0" w:rsidP="00D75CA0">
      <w:pPr>
        <w:pStyle w:val="ListParagraph"/>
        <w:numPr>
          <w:ilvl w:val="0"/>
          <w:numId w:val="12"/>
        </w:numPr>
        <w:spacing w:after="0" w:line="240" w:lineRule="auto"/>
        <w:jc w:val="both"/>
        <w:rPr>
          <w:rFonts w:ascii="Arial" w:hAnsi="Arial"/>
          <w:spacing w:val="1"/>
          <w:sz w:val="20"/>
        </w:rPr>
      </w:pPr>
      <w:r w:rsidRPr="00003B88">
        <w:rPr>
          <w:rFonts w:ascii="Arial" w:hAnsi="Arial"/>
          <w:spacing w:val="-1"/>
          <w:sz w:val="20"/>
        </w:rPr>
        <w:t xml:space="preserve">news reports relating to trends, concerns, technological or competitive developments, regulatory changes and </w:t>
      </w:r>
      <w:r w:rsidRPr="00003B88">
        <w:rPr>
          <w:rFonts w:ascii="Arial" w:hAnsi="Arial"/>
          <w:sz w:val="20"/>
        </w:rPr>
        <w:t xml:space="preserve">other related issues in the </w:t>
      </w:r>
      <w:r w:rsidR="001D411C" w:rsidRPr="00003B88">
        <w:rPr>
          <w:rFonts w:ascii="Arial" w:hAnsi="Arial"/>
          <w:sz w:val="20"/>
        </w:rPr>
        <w:t>Issuer</w:t>
      </w:r>
      <w:r w:rsidRPr="00003B88">
        <w:rPr>
          <w:rFonts w:ascii="Arial" w:hAnsi="Arial"/>
          <w:sz w:val="20"/>
        </w:rPr>
        <w:t>’s industry or target markets</w:t>
      </w:r>
    </w:p>
    <w:p w14:paraId="6BEB7533" w14:textId="77777777" w:rsidR="00D75CA0" w:rsidRPr="00003B88" w:rsidRDefault="00D75CA0" w:rsidP="00D75CA0">
      <w:pPr>
        <w:pStyle w:val="ListParagraph"/>
        <w:spacing w:after="0" w:line="240" w:lineRule="auto"/>
        <w:ind w:left="1440"/>
        <w:jc w:val="both"/>
        <w:rPr>
          <w:rFonts w:ascii="Arial" w:hAnsi="Arial"/>
          <w:spacing w:val="1"/>
          <w:sz w:val="20"/>
        </w:rPr>
      </w:pPr>
    </w:p>
    <w:p w14:paraId="42FC0416" w14:textId="77777777" w:rsidR="00D75CA0" w:rsidRPr="00003B88" w:rsidRDefault="00D75CA0" w:rsidP="00D75CA0">
      <w:pPr>
        <w:ind w:left="720"/>
        <w:jc w:val="both"/>
        <w:rPr>
          <w:rFonts w:ascii="Arial" w:hAnsi="Arial"/>
        </w:rPr>
      </w:pPr>
      <w:bookmarkStart w:id="25" w:name="_Hlk7461808"/>
      <w:bookmarkEnd w:id="24"/>
      <w:r w:rsidRPr="00003B88">
        <w:rPr>
          <w:rFonts w:ascii="Arial" w:hAnsi="Arial"/>
          <w:spacing w:val="3"/>
        </w:rPr>
        <w:t xml:space="preserve">Financial markets have recently experienced significant price and volume fluctuations that have particularly </w:t>
      </w:r>
      <w:r w:rsidRPr="00003B88">
        <w:rPr>
          <w:rFonts w:ascii="Arial" w:hAnsi="Arial"/>
          <w:spacing w:val="2"/>
        </w:rPr>
        <w:t xml:space="preserve">affected the market prices of equity securities of companies and that have often been unrelated to the operating </w:t>
      </w:r>
      <w:r w:rsidRPr="00003B88">
        <w:rPr>
          <w:rFonts w:ascii="Arial" w:hAnsi="Arial"/>
        </w:rPr>
        <w:t xml:space="preserve">performance, underlying asset values or prospects of such companies. Accordingly, the market price of the </w:t>
      </w:r>
      <w:r w:rsidR="001D411C" w:rsidRPr="00003B88">
        <w:rPr>
          <w:rFonts w:ascii="Arial" w:hAnsi="Arial"/>
        </w:rPr>
        <w:t>Issuer</w:t>
      </w:r>
      <w:r w:rsidRPr="00003B88">
        <w:rPr>
          <w:rFonts w:ascii="Arial" w:hAnsi="Arial"/>
        </w:rPr>
        <w:t xml:space="preserve"> Shares may decline even if the </w:t>
      </w:r>
      <w:r w:rsidR="001D411C" w:rsidRPr="00003B88">
        <w:rPr>
          <w:rFonts w:ascii="Arial" w:hAnsi="Arial"/>
        </w:rPr>
        <w:t>Issuer</w:t>
      </w:r>
      <w:r w:rsidRPr="00003B88">
        <w:rPr>
          <w:rFonts w:ascii="Arial" w:hAnsi="Arial"/>
        </w:rPr>
        <w:t xml:space="preserve">’s operating results, underlying asset values or prospects have not changed. Additionally, </w:t>
      </w:r>
      <w:r w:rsidRPr="00003B88">
        <w:rPr>
          <w:rFonts w:ascii="Arial" w:hAnsi="Arial"/>
          <w:spacing w:val="1"/>
        </w:rPr>
        <w:t xml:space="preserve">these factors, as well as other related factors, may cause decreases in asset values that are deemed to be other than </w:t>
      </w:r>
      <w:r w:rsidRPr="00003B88">
        <w:rPr>
          <w:rFonts w:ascii="Arial" w:hAnsi="Arial"/>
          <w:spacing w:val="2"/>
        </w:rPr>
        <w:t xml:space="preserve">temporary, which might result in impairment losses. There can be no assurance that continuing fluctuations in price </w:t>
      </w:r>
      <w:r w:rsidRPr="00003B88">
        <w:rPr>
          <w:rFonts w:ascii="Arial" w:hAnsi="Arial"/>
        </w:rPr>
        <w:t xml:space="preserve">and volume will not occur. If such increased levels of volatility and market turmoil continue, the </w:t>
      </w:r>
      <w:r w:rsidR="001D411C" w:rsidRPr="00003B88">
        <w:rPr>
          <w:rFonts w:ascii="Arial" w:hAnsi="Arial"/>
        </w:rPr>
        <w:t>Issuer</w:t>
      </w:r>
      <w:r w:rsidRPr="00003B88">
        <w:rPr>
          <w:rFonts w:ascii="Arial" w:hAnsi="Arial"/>
        </w:rPr>
        <w:t xml:space="preserve">’s operations could be adversely affected and the trading price of the </w:t>
      </w:r>
      <w:r w:rsidR="001D411C" w:rsidRPr="00003B88">
        <w:rPr>
          <w:rFonts w:ascii="Arial" w:hAnsi="Arial"/>
        </w:rPr>
        <w:t>Issuer</w:t>
      </w:r>
      <w:r w:rsidRPr="00003B88">
        <w:rPr>
          <w:rFonts w:ascii="Arial" w:hAnsi="Arial"/>
        </w:rPr>
        <w:t xml:space="preserve"> Shares might be materially adversely affected.</w:t>
      </w:r>
    </w:p>
    <w:p w14:paraId="5935A2D2" w14:textId="77777777" w:rsidR="00D75CA0" w:rsidRPr="00003B88" w:rsidRDefault="00D75CA0" w:rsidP="00D75CA0">
      <w:pPr>
        <w:ind w:left="720"/>
        <w:jc w:val="both"/>
        <w:rPr>
          <w:rFonts w:ascii="Arial" w:hAnsi="Arial"/>
        </w:rPr>
      </w:pPr>
    </w:p>
    <w:p w14:paraId="79B44287" w14:textId="77777777" w:rsidR="00D75CA0" w:rsidRPr="00003B88" w:rsidRDefault="00D75CA0" w:rsidP="00D75CA0">
      <w:pPr>
        <w:ind w:left="720"/>
        <w:jc w:val="both"/>
        <w:rPr>
          <w:rFonts w:ascii="Arial" w:hAnsi="Arial"/>
          <w:b/>
          <w:i/>
          <w:spacing w:val="-4"/>
          <w:w w:val="105"/>
        </w:rPr>
      </w:pPr>
      <w:bookmarkStart w:id="26" w:name="_Hlk7461818"/>
      <w:bookmarkEnd w:id="25"/>
      <w:r w:rsidRPr="00003B88">
        <w:rPr>
          <w:rFonts w:ascii="Arial" w:hAnsi="Arial"/>
          <w:b/>
          <w:i/>
          <w:spacing w:val="-4"/>
          <w:w w:val="105"/>
        </w:rPr>
        <w:t xml:space="preserve">No dividends </w:t>
      </w:r>
    </w:p>
    <w:p w14:paraId="136938FF" w14:textId="77777777" w:rsidR="00D75CA0" w:rsidRPr="00003B88" w:rsidRDefault="00D75CA0" w:rsidP="00D75CA0">
      <w:pPr>
        <w:ind w:left="720"/>
        <w:jc w:val="both"/>
        <w:rPr>
          <w:rFonts w:ascii="Arial" w:hAnsi="Arial"/>
          <w:b/>
          <w:i/>
          <w:spacing w:val="-4"/>
          <w:w w:val="105"/>
        </w:rPr>
      </w:pPr>
    </w:p>
    <w:p w14:paraId="46BC3D2B" w14:textId="1735E56D" w:rsidR="00D75CA0" w:rsidRPr="00003B88" w:rsidRDefault="00D75CA0" w:rsidP="00D75CA0">
      <w:pPr>
        <w:ind w:left="720"/>
        <w:jc w:val="both"/>
        <w:rPr>
          <w:rFonts w:ascii="Arial" w:hAnsi="Arial"/>
        </w:rPr>
      </w:pPr>
      <w:r w:rsidRPr="00003B88">
        <w:rPr>
          <w:rFonts w:ascii="Arial" w:hAnsi="Arial"/>
          <w:spacing w:val="3"/>
        </w:rPr>
        <w:t xml:space="preserve">The </w:t>
      </w:r>
      <w:r w:rsidR="001D411C" w:rsidRPr="00003B88">
        <w:rPr>
          <w:rFonts w:ascii="Arial" w:hAnsi="Arial"/>
          <w:spacing w:val="3"/>
        </w:rPr>
        <w:t>Issuer</w:t>
      </w:r>
      <w:r w:rsidRPr="00003B88">
        <w:rPr>
          <w:rFonts w:ascii="Arial" w:hAnsi="Arial"/>
          <w:spacing w:val="3"/>
        </w:rPr>
        <w:t xml:space="preserve">’s current policy is, and will be, to retain earnings to finance the development and enhancement of its products and to </w:t>
      </w:r>
      <w:r w:rsidRPr="00003B88">
        <w:rPr>
          <w:rFonts w:ascii="Arial" w:hAnsi="Arial"/>
          <w:spacing w:val="1"/>
        </w:rPr>
        <w:t xml:space="preserve">otherwise reinvest in the </w:t>
      </w:r>
      <w:r w:rsidR="001D411C" w:rsidRPr="00003B88">
        <w:rPr>
          <w:rFonts w:ascii="Arial" w:hAnsi="Arial"/>
          <w:spacing w:val="1"/>
        </w:rPr>
        <w:t>Issuer</w:t>
      </w:r>
      <w:r w:rsidRPr="00003B88">
        <w:rPr>
          <w:rFonts w:ascii="Arial" w:hAnsi="Arial"/>
          <w:spacing w:val="1"/>
        </w:rPr>
        <w:t xml:space="preserve">. Therefore, the </w:t>
      </w:r>
      <w:r w:rsidR="001D411C" w:rsidRPr="00003B88">
        <w:rPr>
          <w:rFonts w:ascii="Arial" w:hAnsi="Arial"/>
          <w:spacing w:val="1"/>
        </w:rPr>
        <w:t>Issuer</w:t>
      </w:r>
      <w:r w:rsidRPr="00003B88">
        <w:rPr>
          <w:rFonts w:ascii="Arial" w:hAnsi="Arial"/>
          <w:spacing w:val="1"/>
        </w:rPr>
        <w:t xml:space="preserve"> does not anticipate paying cash dividends on the </w:t>
      </w:r>
      <w:r w:rsidR="001D411C" w:rsidRPr="00003B88">
        <w:rPr>
          <w:rFonts w:ascii="Arial" w:hAnsi="Arial"/>
          <w:spacing w:val="1"/>
        </w:rPr>
        <w:t>Issuer</w:t>
      </w:r>
      <w:r w:rsidRPr="00003B88">
        <w:rPr>
          <w:rFonts w:ascii="Arial" w:hAnsi="Arial"/>
          <w:spacing w:val="1"/>
        </w:rPr>
        <w:t xml:space="preserve"> Shares in </w:t>
      </w:r>
      <w:r w:rsidRPr="00003B88">
        <w:rPr>
          <w:rFonts w:ascii="Arial" w:hAnsi="Arial"/>
        </w:rPr>
        <w:t xml:space="preserve">the foreseeable future. The </w:t>
      </w:r>
      <w:r w:rsidR="001D411C" w:rsidRPr="00003B88">
        <w:rPr>
          <w:rFonts w:ascii="Arial" w:hAnsi="Arial"/>
        </w:rPr>
        <w:t>Issuer</w:t>
      </w:r>
      <w:r w:rsidRPr="00003B88">
        <w:rPr>
          <w:rFonts w:ascii="Arial" w:hAnsi="Arial"/>
        </w:rPr>
        <w:t xml:space="preserve">’s dividend policy will be reviewed from time to time by the </w:t>
      </w:r>
      <w:r w:rsidR="001D411C" w:rsidRPr="00003B88">
        <w:rPr>
          <w:rFonts w:ascii="Arial" w:hAnsi="Arial"/>
        </w:rPr>
        <w:t>Issuer</w:t>
      </w:r>
      <w:r w:rsidRPr="00003B88">
        <w:rPr>
          <w:rFonts w:ascii="Arial" w:hAnsi="Arial"/>
        </w:rPr>
        <w:t xml:space="preserve"> Board in the context </w:t>
      </w:r>
      <w:r w:rsidRPr="00003B88">
        <w:rPr>
          <w:rFonts w:ascii="Arial" w:hAnsi="Arial"/>
          <w:spacing w:val="-1"/>
        </w:rPr>
        <w:t xml:space="preserve">of its earnings, financial condition and other relevant factors. Until the time that the </w:t>
      </w:r>
      <w:r w:rsidR="001D411C" w:rsidRPr="00003B88">
        <w:rPr>
          <w:rFonts w:ascii="Arial" w:hAnsi="Arial"/>
          <w:spacing w:val="-1"/>
        </w:rPr>
        <w:t>Issuer</w:t>
      </w:r>
      <w:r w:rsidRPr="00003B88">
        <w:rPr>
          <w:rFonts w:ascii="Arial" w:hAnsi="Arial"/>
          <w:spacing w:val="-1"/>
        </w:rPr>
        <w:t xml:space="preserve"> does pay dividends, which it might </w:t>
      </w:r>
      <w:r w:rsidRPr="00003B88">
        <w:rPr>
          <w:rFonts w:ascii="Arial" w:hAnsi="Arial"/>
          <w:spacing w:val="1"/>
        </w:rPr>
        <w:t xml:space="preserve">never do, its shareholders will not be able to receive a return on their </w:t>
      </w:r>
      <w:r w:rsidR="001D411C" w:rsidRPr="00003B88">
        <w:rPr>
          <w:rFonts w:ascii="Arial" w:hAnsi="Arial"/>
          <w:spacing w:val="1"/>
        </w:rPr>
        <w:t>Issuer</w:t>
      </w:r>
      <w:r w:rsidRPr="00003B88">
        <w:rPr>
          <w:rFonts w:ascii="Arial" w:hAnsi="Arial"/>
          <w:spacing w:val="1"/>
        </w:rPr>
        <w:t xml:space="preserve"> Shares unless they sell them. See </w:t>
      </w:r>
      <w:r w:rsidR="00573950" w:rsidRPr="00003B88">
        <w:rPr>
          <w:rFonts w:ascii="Arial" w:hAnsi="Arial"/>
        </w:rPr>
        <w:t>“</w:t>
      </w:r>
      <w:r w:rsidRPr="00003B88">
        <w:rPr>
          <w:rFonts w:ascii="Arial" w:hAnsi="Arial"/>
        </w:rPr>
        <w:t>Dividend Policy</w:t>
      </w:r>
      <w:r w:rsidR="00573950" w:rsidRPr="00003B88">
        <w:rPr>
          <w:rFonts w:ascii="Arial" w:hAnsi="Arial"/>
        </w:rPr>
        <w:t>”</w:t>
      </w:r>
      <w:r w:rsidRPr="00003B88">
        <w:rPr>
          <w:rFonts w:ascii="Arial" w:hAnsi="Arial"/>
        </w:rPr>
        <w:t>.</w:t>
      </w:r>
    </w:p>
    <w:p w14:paraId="3E836CBE" w14:textId="77777777" w:rsidR="00D75CA0" w:rsidRPr="00003B88" w:rsidRDefault="00D75CA0" w:rsidP="00D75CA0">
      <w:pPr>
        <w:ind w:left="720"/>
        <w:jc w:val="both"/>
        <w:rPr>
          <w:rFonts w:ascii="Arial" w:hAnsi="Arial"/>
          <w:spacing w:val="3"/>
        </w:rPr>
      </w:pPr>
    </w:p>
    <w:p w14:paraId="52EF91DC" w14:textId="77777777" w:rsidR="00D75CA0" w:rsidRPr="00003B88" w:rsidRDefault="00D75CA0" w:rsidP="00D75CA0">
      <w:pPr>
        <w:ind w:firstLine="720"/>
        <w:jc w:val="both"/>
        <w:rPr>
          <w:rFonts w:ascii="Arial" w:hAnsi="Arial"/>
          <w:b/>
          <w:i/>
          <w:spacing w:val="-4"/>
          <w:w w:val="105"/>
        </w:rPr>
      </w:pPr>
      <w:r w:rsidRPr="00003B88">
        <w:rPr>
          <w:rFonts w:ascii="Arial" w:hAnsi="Arial"/>
          <w:b/>
          <w:i/>
          <w:spacing w:val="-4"/>
          <w:w w:val="105"/>
        </w:rPr>
        <w:t xml:space="preserve">Future sales of </w:t>
      </w:r>
      <w:r w:rsidR="001D411C" w:rsidRPr="00003B88">
        <w:rPr>
          <w:rFonts w:ascii="Arial" w:hAnsi="Arial"/>
          <w:b/>
          <w:i/>
          <w:spacing w:val="-4"/>
          <w:w w:val="105"/>
        </w:rPr>
        <w:t>Issuer</w:t>
      </w:r>
      <w:r w:rsidRPr="00003B88">
        <w:rPr>
          <w:rFonts w:ascii="Arial" w:hAnsi="Arial"/>
          <w:b/>
          <w:i/>
          <w:spacing w:val="-4"/>
          <w:w w:val="105"/>
        </w:rPr>
        <w:t xml:space="preserve"> Shares by existing shareholders</w:t>
      </w:r>
    </w:p>
    <w:p w14:paraId="4BBB80C9" w14:textId="77777777" w:rsidR="00D75CA0" w:rsidRPr="00003B88" w:rsidRDefault="00D75CA0" w:rsidP="00D75CA0">
      <w:pPr>
        <w:ind w:firstLine="720"/>
        <w:jc w:val="both"/>
        <w:rPr>
          <w:rFonts w:ascii="Arial" w:hAnsi="Arial"/>
          <w:b/>
          <w:i/>
          <w:spacing w:val="-4"/>
          <w:w w:val="105"/>
        </w:rPr>
      </w:pPr>
    </w:p>
    <w:p w14:paraId="73486D04" w14:textId="77777777" w:rsidR="00D75CA0" w:rsidRPr="00003B88" w:rsidRDefault="00D75CA0" w:rsidP="00D75CA0">
      <w:pPr>
        <w:ind w:left="720"/>
        <w:jc w:val="both"/>
        <w:rPr>
          <w:rFonts w:ascii="Arial" w:hAnsi="Arial"/>
          <w:spacing w:val="-1"/>
        </w:rPr>
      </w:pPr>
      <w:r w:rsidRPr="00003B88">
        <w:rPr>
          <w:rFonts w:ascii="Arial" w:hAnsi="Arial"/>
          <w:spacing w:val="-1"/>
        </w:rPr>
        <w:t xml:space="preserve">Sales of a substantial number of </w:t>
      </w:r>
      <w:r w:rsidR="001D411C" w:rsidRPr="00003B88">
        <w:rPr>
          <w:rFonts w:ascii="Arial" w:hAnsi="Arial"/>
          <w:spacing w:val="-1"/>
        </w:rPr>
        <w:t>Issuer</w:t>
      </w:r>
      <w:r w:rsidRPr="00003B88">
        <w:rPr>
          <w:rFonts w:ascii="Arial" w:hAnsi="Arial"/>
          <w:spacing w:val="-1"/>
        </w:rPr>
        <w:t xml:space="preserve"> Shares in the public market could occur at any time. These sales, or the market perception that the holders of a large number of </w:t>
      </w:r>
      <w:r w:rsidR="001D411C" w:rsidRPr="00003B88">
        <w:rPr>
          <w:rFonts w:ascii="Arial" w:hAnsi="Arial"/>
          <w:spacing w:val="-1"/>
        </w:rPr>
        <w:t>Issuer</w:t>
      </w:r>
      <w:r w:rsidRPr="00003B88">
        <w:rPr>
          <w:rFonts w:ascii="Arial" w:hAnsi="Arial"/>
          <w:spacing w:val="-1"/>
        </w:rPr>
        <w:t xml:space="preserve"> Shares intend to sell </w:t>
      </w:r>
      <w:r w:rsidR="001D411C" w:rsidRPr="00003B88">
        <w:rPr>
          <w:rFonts w:ascii="Arial" w:hAnsi="Arial"/>
          <w:spacing w:val="-1"/>
        </w:rPr>
        <w:t>Issuer</w:t>
      </w:r>
      <w:r w:rsidRPr="00003B88">
        <w:rPr>
          <w:rFonts w:ascii="Arial" w:hAnsi="Arial"/>
          <w:spacing w:val="-1"/>
        </w:rPr>
        <w:t xml:space="preserve"> Shares, could reduce the market price of our </w:t>
      </w:r>
      <w:r w:rsidR="001D411C" w:rsidRPr="00003B88">
        <w:rPr>
          <w:rFonts w:ascii="Arial" w:hAnsi="Arial"/>
          <w:spacing w:val="-1"/>
        </w:rPr>
        <w:t>Issuer</w:t>
      </w:r>
      <w:r w:rsidRPr="00003B88">
        <w:rPr>
          <w:rFonts w:ascii="Arial" w:hAnsi="Arial"/>
          <w:spacing w:val="-1"/>
        </w:rPr>
        <w:t xml:space="preserve"> Shares. Holders of options to purchase </w:t>
      </w:r>
      <w:r w:rsidR="001D411C" w:rsidRPr="00003B88">
        <w:rPr>
          <w:rFonts w:ascii="Arial" w:hAnsi="Arial"/>
          <w:spacing w:val="-1"/>
        </w:rPr>
        <w:t>Issuer</w:t>
      </w:r>
      <w:r w:rsidRPr="00003B88">
        <w:rPr>
          <w:rFonts w:ascii="Arial" w:hAnsi="Arial"/>
          <w:spacing w:val="-1"/>
        </w:rPr>
        <w:t xml:space="preserve"> Shares will have an immediate income inclusion for tax purposes when they exercise their options (that is, tax is not deferred until they sell the underlying </w:t>
      </w:r>
      <w:r w:rsidR="001D411C" w:rsidRPr="00003B88">
        <w:rPr>
          <w:rFonts w:ascii="Arial" w:hAnsi="Arial"/>
          <w:spacing w:val="-1"/>
        </w:rPr>
        <w:t>Issuer</w:t>
      </w:r>
      <w:r w:rsidRPr="00003B88">
        <w:rPr>
          <w:rFonts w:ascii="Arial" w:hAnsi="Arial"/>
          <w:spacing w:val="-1"/>
        </w:rPr>
        <w:t xml:space="preserve"> Shares). As a result, these </w:t>
      </w:r>
      <w:r w:rsidRPr="00003B88">
        <w:rPr>
          <w:rFonts w:ascii="Arial" w:hAnsi="Arial"/>
          <w:spacing w:val="-1"/>
        </w:rPr>
        <w:lastRenderedPageBreak/>
        <w:t xml:space="preserve">holders may need to sell </w:t>
      </w:r>
      <w:r w:rsidR="001D411C" w:rsidRPr="00003B88">
        <w:rPr>
          <w:rFonts w:ascii="Arial" w:hAnsi="Arial"/>
          <w:spacing w:val="-1"/>
        </w:rPr>
        <w:t>Issuer</w:t>
      </w:r>
      <w:r w:rsidRPr="00003B88">
        <w:rPr>
          <w:rFonts w:ascii="Arial" w:hAnsi="Arial"/>
          <w:spacing w:val="-1"/>
        </w:rPr>
        <w:t xml:space="preserve"> Shares purchased on the exercise of options in the same year that they exercise their options. This might result in a greater number of </w:t>
      </w:r>
      <w:r w:rsidR="001D411C" w:rsidRPr="00003B88">
        <w:rPr>
          <w:rFonts w:ascii="Arial" w:hAnsi="Arial"/>
          <w:spacing w:val="-1"/>
        </w:rPr>
        <w:t>Issuer</w:t>
      </w:r>
      <w:r w:rsidRPr="00003B88">
        <w:rPr>
          <w:rFonts w:ascii="Arial" w:hAnsi="Arial"/>
          <w:spacing w:val="-1"/>
        </w:rPr>
        <w:t xml:space="preserve"> Shares being sold in the public market, and fewer long-term holds of </w:t>
      </w:r>
      <w:r w:rsidR="001D411C" w:rsidRPr="00003B88">
        <w:rPr>
          <w:rFonts w:ascii="Arial" w:hAnsi="Arial"/>
          <w:spacing w:val="-1"/>
        </w:rPr>
        <w:t>Issuer</w:t>
      </w:r>
      <w:r w:rsidRPr="00003B88">
        <w:rPr>
          <w:rFonts w:ascii="Arial" w:hAnsi="Arial"/>
          <w:spacing w:val="-1"/>
        </w:rPr>
        <w:t xml:space="preserve"> Shares by Management and our employees.</w:t>
      </w:r>
      <w:bookmarkEnd w:id="26"/>
    </w:p>
    <w:bookmarkEnd w:id="6"/>
    <w:p w14:paraId="3C8B3607" w14:textId="77777777" w:rsidR="00D75CA0" w:rsidRPr="00003B88" w:rsidRDefault="00D75CA0" w:rsidP="00D75CA0">
      <w:pPr>
        <w:rPr>
          <w:rFonts w:ascii="Arial" w:hAnsi="Arial"/>
        </w:rPr>
      </w:pPr>
    </w:p>
    <w:p w14:paraId="43A482E2" w14:textId="77777777" w:rsidR="004A6988" w:rsidRPr="00003B88" w:rsidRDefault="004A6988" w:rsidP="004A6988">
      <w:pPr>
        <w:pStyle w:val="BodyText"/>
        <w:jc w:val="center"/>
        <w:rPr>
          <w:rFonts w:ascii="Arial" w:hAnsi="Arial"/>
          <w:sz w:val="20"/>
        </w:rPr>
      </w:pPr>
    </w:p>
    <w:sectPr w:rsidR="004A6988" w:rsidRPr="00003B88"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CB5A" w14:textId="77777777" w:rsidR="006D0EA9" w:rsidRDefault="006D0EA9">
      <w:r>
        <w:separator/>
      </w:r>
    </w:p>
  </w:endnote>
  <w:endnote w:type="continuationSeparator" w:id="0">
    <w:p w14:paraId="0063EDEB" w14:textId="77777777" w:rsidR="006D0EA9" w:rsidRDefault="006D0EA9">
      <w:r>
        <w:continuationSeparator/>
      </w:r>
    </w:p>
  </w:endnote>
  <w:endnote w:type="continuationNotice" w:id="1">
    <w:p w14:paraId="7E43FE93" w14:textId="77777777" w:rsidR="006D0EA9" w:rsidRDefault="006D0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A6D3" w14:textId="77777777" w:rsidR="00640E94" w:rsidRDefault="00640E94">
    <w:pPr>
      <w:pStyle w:val="Footer"/>
      <w:tabs>
        <w:tab w:val="clear" w:pos="4320"/>
        <w:tab w:val="clear" w:pos="8640"/>
        <w:tab w:val="center" w:pos="4680"/>
        <w:tab w:val="right" w:pos="9360"/>
      </w:tabs>
      <w:rPr>
        <w:b/>
      </w:rPr>
    </w:pPr>
  </w:p>
  <w:p w14:paraId="14BAC24C"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9A31915" wp14:editId="11060AF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F3E05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BBCA8B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FA041EC" w14:textId="521B1CD9"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1032E">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F0E7" w14:textId="77777777" w:rsidR="00640E94" w:rsidRDefault="00640E94">
    <w:pPr>
      <w:pStyle w:val="Footer"/>
      <w:tabs>
        <w:tab w:val="clear" w:pos="4320"/>
        <w:tab w:val="clear" w:pos="8640"/>
        <w:tab w:val="center" w:pos="4680"/>
        <w:tab w:val="right" w:pos="9360"/>
      </w:tabs>
      <w:rPr>
        <w:b/>
      </w:rPr>
    </w:pPr>
  </w:p>
  <w:p w14:paraId="494F9CF8"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FDF01B1" wp14:editId="1950AEF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107D8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E45A1C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5BEDF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9BE59" w14:textId="77777777" w:rsidR="006D0EA9" w:rsidRDefault="006D0EA9">
      <w:r>
        <w:separator/>
      </w:r>
    </w:p>
  </w:footnote>
  <w:footnote w:type="continuationSeparator" w:id="0">
    <w:p w14:paraId="2E7CD1B0" w14:textId="77777777" w:rsidR="006D0EA9" w:rsidRDefault="006D0EA9">
      <w:r>
        <w:continuationSeparator/>
      </w:r>
    </w:p>
  </w:footnote>
  <w:footnote w:type="continuationNotice" w:id="1">
    <w:p w14:paraId="5F9DB86E" w14:textId="77777777" w:rsidR="006D0EA9" w:rsidRDefault="006D0E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47B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A65415"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FC9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ECB"/>
    <w:multiLevelType w:val="multilevel"/>
    <w:tmpl w:val="AD1CA11A"/>
    <w:name w:val="MB REMb"/>
    <w:lvl w:ilvl="0">
      <w:start w:val="1"/>
      <w:numFmt w:val="none"/>
      <w:pStyle w:val="MBREMbL1"/>
      <w:suff w:val="nothing"/>
      <w:lvlText w:val=""/>
      <w:lvlJc w:val="left"/>
      <w:pPr>
        <w:ind w:left="0" w:firstLine="0"/>
      </w:pPr>
      <w:rPr>
        <w:rFonts w:hint="default"/>
      </w:rPr>
    </w:lvl>
    <w:lvl w:ilvl="1">
      <w:start w:val="1"/>
      <w:numFmt w:val="none"/>
      <w:pStyle w:val="MBREMbL2"/>
      <w:suff w:val="nothing"/>
      <w:lvlText w:val="%2"/>
      <w:lvlJc w:val="left"/>
      <w:pPr>
        <w:ind w:left="0" w:firstLine="0"/>
      </w:pPr>
      <w:rPr>
        <w:rFonts w:hint="default"/>
      </w:rPr>
    </w:lvl>
    <w:lvl w:ilvl="2">
      <w:start w:val="1"/>
      <w:numFmt w:val="lowerLetter"/>
      <w:pStyle w:val="MBREMbL3"/>
      <w:lvlText w:val="(%3)"/>
      <w:lvlJc w:val="left"/>
      <w:pPr>
        <w:tabs>
          <w:tab w:val="num" w:pos="1440"/>
        </w:tabs>
        <w:ind w:left="1440" w:hanging="720"/>
      </w:pPr>
      <w:rPr>
        <w:rFonts w:hint="default"/>
        <w:i w:val="0"/>
      </w:rPr>
    </w:lvl>
    <w:lvl w:ilvl="3">
      <w:start w:val="1"/>
      <w:numFmt w:val="decimal"/>
      <w:pStyle w:val="MBREMbL4"/>
      <w:lvlText w:val="(%4)"/>
      <w:lvlJc w:val="left"/>
      <w:pPr>
        <w:tabs>
          <w:tab w:val="num" w:pos="1440"/>
        </w:tabs>
        <w:ind w:left="1440" w:hanging="720"/>
      </w:pPr>
      <w:rPr>
        <w:rFonts w:hint="default"/>
      </w:rPr>
    </w:lvl>
    <w:lvl w:ilvl="4">
      <w:start w:val="1"/>
      <w:numFmt w:val="lowerRoman"/>
      <w:pStyle w:val="MBREMbL5"/>
      <w:lvlText w:val="(%5)"/>
      <w:lvlJc w:val="left"/>
      <w:pPr>
        <w:tabs>
          <w:tab w:val="num" w:pos="2160"/>
        </w:tabs>
        <w:ind w:left="2160" w:hanging="720"/>
      </w:pPr>
      <w:rPr>
        <w:rFonts w:hint="default"/>
      </w:rPr>
    </w:lvl>
    <w:lvl w:ilvl="5">
      <w:start w:val="1"/>
      <w:numFmt w:val="upperLetter"/>
      <w:pStyle w:val="MBREMbL6"/>
      <w:lvlText w:val="(%6)"/>
      <w:lvlJc w:val="left"/>
      <w:pPr>
        <w:tabs>
          <w:tab w:val="num" w:pos="2880"/>
        </w:tabs>
        <w:ind w:left="2880" w:hanging="720"/>
      </w:pPr>
      <w:rPr>
        <w:rFonts w:hint="default"/>
      </w:rPr>
    </w:lvl>
    <w:lvl w:ilvl="6">
      <w:start w:val="1"/>
      <w:numFmt w:val="decimal"/>
      <w:pStyle w:val="MBREMbL7"/>
      <w:lvlText w:val="%7)"/>
      <w:lvlJc w:val="left"/>
      <w:pPr>
        <w:tabs>
          <w:tab w:val="num" w:pos="3600"/>
        </w:tabs>
        <w:ind w:left="3600" w:hanging="720"/>
      </w:pPr>
      <w:rPr>
        <w:rFonts w:hint="default"/>
      </w:rPr>
    </w:lvl>
    <w:lvl w:ilvl="7">
      <w:start w:val="1"/>
      <w:numFmt w:val="lowerLetter"/>
      <w:pStyle w:val="MBREMbL8"/>
      <w:lvlText w:val="%8)"/>
      <w:lvlJc w:val="left"/>
      <w:pPr>
        <w:tabs>
          <w:tab w:val="num" w:pos="4320"/>
        </w:tabs>
        <w:ind w:left="4320" w:hanging="720"/>
      </w:pPr>
      <w:rPr>
        <w:rFonts w:hint="default"/>
      </w:rPr>
    </w:lvl>
    <w:lvl w:ilvl="8">
      <w:start w:val="1"/>
      <w:numFmt w:val="lowerRoman"/>
      <w:pStyle w:val="MBREMbL9"/>
      <w:lvlText w:val="%9)"/>
      <w:lvlJc w:val="left"/>
      <w:pPr>
        <w:tabs>
          <w:tab w:val="num" w:pos="5040"/>
        </w:tabs>
        <w:ind w:left="5040" w:hanging="720"/>
      </w:pPr>
      <w:rPr>
        <w:rFonts w:hint="default"/>
      </w:rPr>
    </w:lvl>
  </w:abstractNum>
  <w:abstractNum w:abstractNumId="1" w15:restartNumberingAfterBreak="0">
    <w:nsid w:val="1389242B"/>
    <w:multiLevelType w:val="hybridMultilevel"/>
    <w:tmpl w:val="9566F71C"/>
    <w:styleLink w:val="ImportedStyle2"/>
    <w:lvl w:ilvl="0" w:tplc="320A133E">
      <w:start w:val="1"/>
      <w:numFmt w:val="bullet"/>
      <w:lvlText w:val="-"/>
      <w:lvlJc w:val="left"/>
      <w:pPr>
        <w:ind w:left="834" w:hanging="3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77C2AAEA">
      <w:start w:val="1"/>
      <w:numFmt w:val="bullet"/>
      <w:lvlText w:val="-"/>
      <w:lvlJc w:val="left"/>
      <w:pPr>
        <w:ind w:left="157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4FE21E38">
      <w:start w:val="1"/>
      <w:numFmt w:val="bullet"/>
      <w:lvlText w:val="▪"/>
      <w:lvlJc w:val="left"/>
      <w:pPr>
        <w:ind w:left="22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4C0404">
      <w:start w:val="1"/>
      <w:numFmt w:val="bullet"/>
      <w:lvlText w:val="•"/>
      <w:lvlJc w:val="left"/>
      <w:pPr>
        <w:ind w:left="301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6744B06">
      <w:start w:val="1"/>
      <w:numFmt w:val="bullet"/>
      <w:lvlText w:val="o"/>
      <w:lvlJc w:val="left"/>
      <w:pPr>
        <w:ind w:left="373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75D8710A">
      <w:start w:val="1"/>
      <w:numFmt w:val="bullet"/>
      <w:lvlText w:val="▪"/>
      <w:lvlJc w:val="left"/>
      <w:pPr>
        <w:ind w:left="44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C94A416">
      <w:start w:val="1"/>
      <w:numFmt w:val="bullet"/>
      <w:lvlText w:val="•"/>
      <w:lvlJc w:val="left"/>
      <w:pPr>
        <w:ind w:left="517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5FE2B9E0">
      <w:start w:val="1"/>
      <w:numFmt w:val="bullet"/>
      <w:lvlText w:val="o"/>
      <w:lvlJc w:val="left"/>
      <w:pPr>
        <w:ind w:left="589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60C0035A">
      <w:start w:val="1"/>
      <w:numFmt w:val="bullet"/>
      <w:lvlText w:val="▪"/>
      <w:lvlJc w:val="left"/>
      <w:pPr>
        <w:ind w:left="6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6212ACB"/>
    <w:multiLevelType w:val="multilevel"/>
    <w:tmpl w:val="3CFAB04E"/>
    <w:name w:val="zzmpArticle||Article|2|1|1|4|2|33||1|12|32||1|12|33||1|12|33||1|12|32||1|12|32||1|12|32||1|12|32||1|12|32||"/>
    <w:lvl w:ilvl="0">
      <w:start w:val="1"/>
      <w:numFmt w:val="decimal"/>
      <w:pStyle w:val="ArticleL1"/>
      <w:suff w:val="nothing"/>
      <w:lvlText w:val="Article %1"/>
      <w:lvlJc w:val="left"/>
      <w:pPr>
        <w:tabs>
          <w:tab w:val="num" w:pos="720"/>
        </w:tabs>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24"/>
        <w:u w:val="none"/>
        <w:effect w:val="none"/>
        <w:vertAlign w:val="baseline"/>
        <w:specVanish w:val="0"/>
      </w:rPr>
    </w:lvl>
    <w:lvl w:ilvl="1">
      <w:start w:val="1"/>
      <w:numFmt w:val="decimal"/>
      <w:pStyle w:val="ArticleL2"/>
      <w:isLgl/>
      <w:lvlText w:val="%1.%2"/>
      <w:lvlJc w:val="left"/>
      <w:pPr>
        <w:tabs>
          <w:tab w:val="num" w:pos="1440"/>
        </w:tabs>
        <w:ind w:left="9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ArticleL3"/>
      <w:isLgl/>
      <w:lvlText w:val="%1.%2.%3"/>
      <w:lvlJc w:val="left"/>
      <w:pPr>
        <w:tabs>
          <w:tab w:val="num" w:pos="2160"/>
        </w:tabs>
        <w:ind w:left="2160" w:hanging="720"/>
      </w:pPr>
      <w:rPr>
        <w:b/>
        <w:i w:val="0"/>
        <w:caps w:val="0"/>
        <w:strike w:val="0"/>
        <w:dstrike w:val="0"/>
        <w:vanish w:val="0"/>
        <w:color w:val="auto"/>
        <w:u w:val="none"/>
        <w:effect w:val="none"/>
        <w:vertAlign w:val="baseline"/>
      </w:rPr>
    </w:lvl>
    <w:lvl w:ilvl="3">
      <w:start w:val="1"/>
      <w:numFmt w:val="lowerLetter"/>
      <w:pStyle w:val="ArticleL4"/>
      <w:lvlText w:val="(%4)"/>
      <w:lvlJc w:val="left"/>
      <w:pPr>
        <w:tabs>
          <w:tab w:val="num" w:pos="2880"/>
        </w:tabs>
        <w:ind w:left="28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lowerRoman"/>
      <w:pStyle w:val="ArticleL5"/>
      <w:lvlText w:val="(%5)"/>
      <w:lvlJc w:val="left"/>
      <w:pPr>
        <w:tabs>
          <w:tab w:val="num" w:pos="3600"/>
        </w:tabs>
        <w:ind w:left="3600" w:hanging="720"/>
      </w:pPr>
      <w:rPr>
        <w:b w:val="0"/>
        <w:i w:val="0"/>
        <w:caps w:val="0"/>
        <w:strike w:val="0"/>
        <w:dstrike w:val="0"/>
        <w:vanish w:val="0"/>
        <w:color w:val="auto"/>
        <w:u w:val="none"/>
        <w:effect w:val="none"/>
        <w:vertAlign w:val="baseline"/>
      </w:rPr>
    </w:lvl>
    <w:lvl w:ilvl="5">
      <w:start w:val="1"/>
      <w:numFmt w:val="decimal"/>
      <w:pStyle w:val="ArticleL6"/>
      <w:lvlText w:val="(%6)"/>
      <w:lvlJc w:val="left"/>
      <w:pPr>
        <w:tabs>
          <w:tab w:val="num" w:pos="4320"/>
        </w:tabs>
        <w:ind w:left="4320" w:hanging="720"/>
      </w:pPr>
      <w:rPr>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2160" w:hanging="720"/>
      </w:pPr>
      <w:rPr>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2880" w:hanging="720"/>
      </w:pPr>
      <w:rPr>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3600" w:hanging="720"/>
      </w:pPr>
      <w:rPr>
        <w:b w:val="0"/>
        <w:i w:val="0"/>
        <w:caps w:val="0"/>
        <w:strike w:val="0"/>
        <w:dstrike w:val="0"/>
        <w:vanish w:val="0"/>
        <w:color w:val="auto"/>
        <w:u w:val="none"/>
        <w:effect w:val="none"/>
        <w:vertAlign w:val="baseline"/>
      </w:rPr>
    </w:lvl>
  </w:abstractNum>
  <w:abstractNum w:abstractNumId="3" w15:restartNumberingAfterBreak="0">
    <w:nsid w:val="1A864B75"/>
    <w:multiLevelType w:val="multilevel"/>
    <w:tmpl w:val="28DCEF6C"/>
    <w:lvl w:ilvl="0">
      <w:start w:val="1"/>
      <w:numFmt w:val="decimal"/>
      <w:pStyle w:val="HBL1"/>
      <w:suff w:val="space"/>
      <w:lvlText w:val="%1."/>
      <w:lvlJc w:val="left"/>
      <w:pPr>
        <w:ind w:left="0" w:firstLine="0"/>
      </w:pPr>
      <w:rPr>
        <w:rFonts w:hint="default"/>
      </w:rPr>
    </w:lvl>
    <w:lvl w:ilvl="1">
      <w:start w:val="1"/>
      <w:numFmt w:val="lowerLetter"/>
      <w:pStyle w:val="HBL2"/>
      <w:lvlText w:val="(%2)"/>
      <w:lvlJc w:val="left"/>
      <w:pPr>
        <w:tabs>
          <w:tab w:val="num" w:pos="1440"/>
        </w:tabs>
        <w:ind w:left="1440" w:hanging="720"/>
      </w:pPr>
      <w:rPr>
        <w:rFonts w:hint="default"/>
      </w:rPr>
    </w:lvl>
    <w:lvl w:ilvl="2">
      <w:start w:val="1"/>
      <w:numFmt w:val="lowerLetter"/>
      <w:pStyle w:val="HBL3"/>
      <w:lvlText w:val="(%3)"/>
      <w:lvlJc w:val="left"/>
      <w:pPr>
        <w:tabs>
          <w:tab w:val="num" w:pos="1440"/>
        </w:tabs>
        <w:ind w:left="0" w:firstLine="720"/>
      </w:pPr>
      <w:rPr>
        <w:rFonts w:hint="default"/>
      </w:rPr>
    </w:lvl>
    <w:lvl w:ilvl="3">
      <w:start w:val="1"/>
      <w:numFmt w:val="lowerRoman"/>
      <w:pStyle w:val="HBL4"/>
      <w:lvlText w:val="(%4)"/>
      <w:lvlJc w:val="right"/>
      <w:pPr>
        <w:tabs>
          <w:tab w:val="num" w:pos="2160"/>
        </w:tabs>
        <w:ind w:left="2160" w:hanging="360"/>
      </w:pPr>
      <w:rPr>
        <w:rFonts w:hint="default"/>
      </w:rPr>
    </w:lvl>
    <w:lvl w:ilvl="4">
      <w:start w:val="1"/>
      <w:numFmt w:val="upperLetter"/>
      <w:pStyle w:val="HBL5"/>
      <w:lvlText w:val="(%5)"/>
      <w:lvlJc w:val="left"/>
      <w:pPr>
        <w:tabs>
          <w:tab w:val="num" w:pos="2880"/>
        </w:tabs>
        <w:ind w:left="2880" w:hanging="720"/>
      </w:pPr>
      <w:rPr>
        <w:rFonts w:hint="default"/>
      </w:rPr>
    </w:lvl>
    <w:lvl w:ilvl="5">
      <w:start w:val="1"/>
      <w:numFmt w:val="upperRoman"/>
      <w:pStyle w:val="HBL6"/>
      <w:lvlText w:val="(%6)"/>
      <w:lvlJc w:val="right"/>
      <w:pPr>
        <w:tabs>
          <w:tab w:val="num" w:pos="3600"/>
        </w:tabs>
        <w:ind w:left="3600" w:hanging="360"/>
      </w:pPr>
      <w:rPr>
        <w:rFonts w:hint="default"/>
      </w:rPr>
    </w:lvl>
    <w:lvl w:ilvl="6">
      <w:start w:val="1"/>
      <w:numFmt w:val="decimal"/>
      <w:pStyle w:val="HBL7"/>
      <w:lvlText w:val="%7)"/>
      <w:lvlJc w:val="left"/>
      <w:pPr>
        <w:tabs>
          <w:tab w:val="num" w:pos="4320"/>
        </w:tabs>
        <w:ind w:left="4320" w:hanging="720"/>
      </w:pPr>
      <w:rPr>
        <w:rFonts w:hint="default"/>
      </w:rPr>
    </w:lvl>
    <w:lvl w:ilvl="7">
      <w:start w:val="1"/>
      <w:numFmt w:val="lowerLetter"/>
      <w:pStyle w:val="HBL8"/>
      <w:lvlText w:val="%8)"/>
      <w:lvlJc w:val="left"/>
      <w:pPr>
        <w:tabs>
          <w:tab w:val="num" w:pos="5040"/>
        </w:tabs>
        <w:ind w:left="5040" w:hanging="720"/>
      </w:pPr>
      <w:rPr>
        <w:rFonts w:hint="default"/>
      </w:rPr>
    </w:lvl>
    <w:lvl w:ilvl="8">
      <w:start w:val="1"/>
      <w:numFmt w:val="lowerRoman"/>
      <w:pStyle w:val="HBL9"/>
      <w:lvlText w:val="%9)"/>
      <w:lvlJc w:val="right"/>
      <w:pPr>
        <w:tabs>
          <w:tab w:val="num" w:pos="5760"/>
        </w:tabs>
        <w:ind w:left="5760" w:hanging="360"/>
      </w:pPr>
      <w:rPr>
        <w:rFonts w:hint="default"/>
      </w:rPr>
    </w:lvl>
  </w:abstractNum>
  <w:abstractNum w:abstractNumId="4"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5" w15:restartNumberingAfterBreak="0">
    <w:nsid w:val="311A62FB"/>
    <w:multiLevelType w:val="hybridMultilevel"/>
    <w:tmpl w:val="FC76DD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FE91578"/>
    <w:multiLevelType w:val="hybridMultilevel"/>
    <w:tmpl w:val="7EF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97195"/>
    <w:multiLevelType w:val="multilevel"/>
    <w:tmpl w:val="BA8046F6"/>
    <w:lvl w:ilvl="0">
      <w:start w:val="1"/>
      <w:numFmt w:val="upperLetter"/>
      <w:pStyle w:val="Recital1"/>
      <w:lvlText w:val="%1."/>
      <w:lvlJc w:val="left"/>
      <w:pPr>
        <w:tabs>
          <w:tab w:val="num" w:pos="1440"/>
        </w:tabs>
        <w:ind w:left="0" w:firstLine="0"/>
      </w:pPr>
      <w:rPr>
        <w:u w:val="none"/>
      </w:rPr>
    </w:lvl>
    <w:lvl w:ilvl="1">
      <w:start w:val="1"/>
      <w:numFmt w:val="lowerLetter"/>
      <w:pStyle w:val="Recital2"/>
      <w:lvlText w:val="(%2)"/>
      <w:lvlJc w:val="left"/>
      <w:pPr>
        <w:tabs>
          <w:tab w:val="num" w:pos="1440"/>
        </w:tabs>
        <w:ind w:left="1440" w:hanging="720"/>
      </w:pPr>
      <w:rPr>
        <w:u w:val="none"/>
      </w:rPr>
    </w:lvl>
    <w:lvl w:ilvl="2">
      <w:start w:val="1"/>
      <w:numFmt w:val="lowerRoman"/>
      <w:pStyle w:val="Recital3"/>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8" w15:restartNumberingAfterBreak="0">
    <w:nsid w:val="492A11B9"/>
    <w:multiLevelType w:val="hybridMultilevel"/>
    <w:tmpl w:val="229AB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7A38F9"/>
    <w:multiLevelType w:val="hybridMultilevel"/>
    <w:tmpl w:val="EBFE3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11" w15:restartNumberingAfterBreak="0">
    <w:nsid w:val="6BEE5117"/>
    <w:multiLevelType w:val="multilevel"/>
    <w:tmpl w:val="9C96A32A"/>
    <w:lvl w:ilvl="0">
      <w:start w:val="1"/>
      <w:numFmt w:val="decimal"/>
      <w:pStyle w:val="NotesL2"/>
      <w:lvlText w:val="(%1)"/>
      <w:lvlJc w:val="left"/>
      <w:pPr>
        <w:tabs>
          <w:tab w:val="num" w:pos="450"/>
        </w:tabs>
        <w:ind w:left="450" w:hanging="360"/>
      </w:pPr>
      <w:rPr>
        <w:rFonts w:hint="default"/>
        <w:vertAlign w:val="superscrip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1DA7660"/>
    <w:multiLevelType w:val="hybridMultilevel"/>
    <w:tmpl w:val="31DACA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2200218"/>
    <w:multiLevelType w:val="hybridMultilevel"/>
    <w:tmpl w:val="8D5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D2789"/>
    <w:multiLevelType w:val="singleLevel"/>
    <w:tmpl w:val="85300994"/>
    <w:name w:val="Bullet"/>
    <w:lvl w:ilvl="0">
      <w:start w:val="1"/>
      <w:numFmt w:val="bullet"/>
      <w:pStyle w:val="GRBullet"/>
      <w:lvlText w:val=""/>
      <w:lvlJc w:val="left"/>
      <w:pPr>
        <w:tabs>
          <w:tab w:val="num" w:pos="720"/>
        </w:tabs>
        <w:ind w:left="720" w:hanging="720"/>
      </w:pPr>
      <w:rPr>
        <w:rFonts w:ascii="Symbol" w:hAnsi="Symbol" w:hint="default"/>
        <w:b w:val="0"/>
        <w:i w:val="0"/>
        <w:sz w:val="24"/>
      </w:rPr>
    </w:lvl>
  </w:abstractNum>
  <w:abstractNum w:abstractNumId="15" w15:restartNumberingAfterBreak="0">
    <w:nsid w:val="78A22E76"/>
    <w:multiLevelType w:val="hybridMultilevel"/>
    <w:tmpl w:val="8D3A6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17" w15:restartNumberingAfterBreak="0">
    <w:nsid w:val="7F245475"/>
    <w:multiLevelType w:val="multilevel"/>
    <w:tmpl w:val="B27AA8BE"/>
    <w:name w:val="MB REMa"/>
    <w:lvl w:ilvl="0">
      <w:start w:val="1"/>
      <w:numFmt w:val="none"/>
      <w:pStyle w:val="MBREMaL1"/>
      <w:suff w:val="nothing"/>
      <w:lvlText w:val=""/>
      <w:lvlJc w:val="left"/>
      <w:pPr>
        <w:ind w:left="720" w:firstLine="0"/>
      </w:pPr>
      <w:rPr>
        <w:rFonts w:hint="default"/>
      </w:rPr>
    </w:lvl>
    <w:lvl w:ilvl="1">
      <w:start w:val="1"/>
      <w:numFmt w:val="lowerLetter"/>
      <w:pStyle w:val="MBREMaL2"/>
      <w:lvlText w:val="(%2)"/>
      <w:lvlJc w:val="left"/>
      <w:pPr>
        <w:ind w:left="2160" w:hanging="720"/>
      </w:pPr>
      <w:rPr>
        <w:rFonts w:hint="default"/>
        <w:sz w:val="20"/>
        <w:szCs w:val="20"/>
      </w:rPr>
    </w:lvl>
    <w:lvl w:ilvl="2">
      <w:start w:val="1"/>
      <w:numFmt w:val="lowerRoman"/>
      <w:pStyle w:val="MBREMaL3"/>
      <w:lvlText w:val="(%3)"/>
      <w:lvlJc w:val="left"/>
      <w:pPr>
        <w:tabs>
          <w:tab w:val="num" w:pos="2160"/>
        </w:tabs>
        <w:ind w:left="2880" w:hanging="720"/>
      </w:pPr>
      <w:rPr>
        <w:rFonts w:hint="default"/>
      </w:rPr>
    </w:lvl>
    <w:lvl w:ilvl="3">
      <w:start w:val="1"/>
      <w:numFmt w:val="decimal"/>
      <w:pStyle w:val="MBREMaL4"/>
      <w:lvlText w:val="(%4)"/>
      <w:lvlJc w:val="left"/>
      <w:pPr>
        <w:tabs>
          <w:tab w:val="num" w:pos="2880"/>
        </w:tabs>
        <w:ind w:left="2880" w:hanging="720"/>
      </w:pPr>
      <w:rPr>
        <w:rFonts w:hint="default"/>
      </w:rPr>
    </w:lvl>
    <w:lvl w:ilvl="4">
      <w:start w:val="1"/>
      <w:numFmt w:val="lowerRoman"/>
      <w:pStyle w:val="MBREMaL5"/>
      <w:lvlText w:val="(%5)"/>
      <w:lvlJc w:val="left"/>
      <w:pPr>
        <w:tabs>
          <w:tab w:val="num" w:pos="3600"/>
        </w:tabs>
        <w:ind w:left="3600" w:hanging="720"/>
      </w:pPr>
      <w:rPr>
        <w:rFonts w:hint="default"/>
      </w:rPr>
    </w:lvl>
    <w:lvl w:ilvl="5">
      <w:start w:val="1"/>
      <w:numFmt w:val="upperLetter"/>
      <w:pStyle w:val="MBREMaL6"/>
      <w:lvlText w:val="(%6)"/>
      <w:lvlJc w:val="left"/>
      <w:pPr>
        <w:tabs>
          <w:tab w:val="num" w:pos="4320"/>
        </w:tabs>
        <w:ind w:left="4320" w:hanging="720"/>
      </w:pPr>
      <w:rPr>
        <w:rFonts w:hint="default"/>
      </w:rPr>
    </w:lvl>
    <w:lvl w:ilvl="6">
      <w:start w:val="1"/>
      <w:numFmt w:val="decimal"/>
      <w:pStyle w:val="MBREMaL7"/>
      <w:lvlText w:val="%7)"/>
      <w:lvlJc w:val="left"/>
      <w:pPr>
        <w:tabs>
          <w:tab w:val="num" w:pos="5040"/>
        </w:tabs>
        <w:ind w:left="5040" w:hanging="720"/>
      </w:pPr>
      <w:rPr>
        <w:rFonts w:hint="default"/>
      </w:rPr>
    </w:lvl>
    <w:lvl w:ilvl="7">
      <w:start w:val="1"/>
      <w:numFmt w:val="lowerLetter"/>
      <w:pStyle w:val="MBREMaL8"/>
      <w:lvlText w:val="%8)"/>
      <w:lvlJc w:val="left"/>
      <w:pPr>
        <w:tabs>
          <w:tab w:val="num" w:pos="5760"/>
        </w:tabs>
        <w:ind w:left="5760" w:hanging="720"/>
      </w:pPr>
      <w:rPr>
        <w:rFonts w:hint="default"/>
      </w:rPr>
    </w:lvl>
    <w:lvl w:ilvl="8">
      <w:start w:val="1"/>
      <w:numFmt w:val="lowerRoman"/>
      <w:pStyle w:val="MBREMaL9"/>
      <w:lvlText w:val="%9)"/>
      <w:lvlJc w:val="left"/>
      <w:pPr>
        <w:tabs>
          <w:tab w:val="num" w:pos="6480"/>
        </w:tabs>
        <w:ind w:left="6480" w:hanging="720"/>
      </w:pPr>
      <w:rPr>
        <w:rFonts w:hint="default"/>
      </w:rPr>
    </w:lvl>
  </w:abstractNum>
  <w:num w:numId="1">
    <w:abstractNumId w:val="10"/>
  </w:num>
  <w:num w:numId="2">
    <w:abstractNumId w:val="16"/>
  </w:num>
  <w:num w:numId="3">
    <w:abstractNumId w:val="4"/>
  </w:num>
  <w:num w:numId="4">
    <w:abstractNumId w:val="7"/>
  </w:num>
  <w:num w:numId="5">
    <w:abstractNumId w:val="11"/>
  </w:num>
  <w:num w:numId="6">
    <w:abstractNumId w:val="14"/>
  </w:num>
  <w:num w:numId="7">
    <w:abstractNumId w:val="1"/>
  </w:num>
  <w:num w:numId="8">
    <w:abstractNumId w:val="17"/>
  </w:num>
  <w:num w:numId="9">
    <w:abstractNumId w:val="0"/>
  </w:num>
  <w:num w:numId="10">
    <w:abstractNumId w:val="3"/>
  </w:num>
  <w:num w:numId="11">
    <w:abstractNumId w:val="5"/>
  </w:num>
  <w:num w:numId="12">
    <w:abstractNumId w:val="12"/>
  </w:num>
  <w:num w:numId="13">
    <w:abstractNumId w:val="2"/>
  </w:num>
  <w:num w:numId="14">
    <w:abstractNumId w:val="15"/>
  </w:num>
  <w:num w:numId="15">
    <w:abstractNumId w:val="9"/>
  </w:num>
  <w:num w:numId="16">
    <w:abstractNumId w:val="8"/>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3B88"/>
    <w:rsid w:val="00004542"/>
    <w:rsid w:val="000153C1"/>
    <w:rsid w:val="00043A99"/>
    <w:rsid w:val="00085AA9"/>
    <w:rsid w:val="00090086"/>
    <w:rsid w:val="00095039"/>
    <w:rsid w:val="000A1AB1"/>
    <w:rsid w:val="00153915"/>
    <w:rsid w:val="00164484"/>
    <w:rsid w:val="001739AD"/>
    <w:rsid w:val="0018722A"/>
    <w:rsid w:val="001B003A"/>
    <w:rsid w:val="001D411C"/>
    <w:rsid w:val="001F48F4"/>
    <w:rsid w:val="002928C1"/>
    <w:rsid w:val="002A7977"/>
    <w:rsid w:val="002C281E"/>
    <w:rsid w:val="002E76DB"/>
    <w:rsid w:val="002F00EB"/>
    <w:rsid w:val="002F1CF0"/>
    <w:rsid w:val="00313DEE"/>
    <w:rsid w:val="003669A9"/>
    <w:rsid w:val="00371A64"/>
    <w:rsid w:val="00383E20"/>
    <w:rsid w:val="00387FA8"/>
    <w:rsid w:val="003A2AC0"/>
    <w:rsid w:val="003D4BE5"/>
    <w:rsid w:val="00464D42"/>
    <w:rsid w:val="0046760B"/>
    <w:rsid w:val="004A6988"/>
    <w:rsid w:val="0051032E"/>
    <w:rsid w:val="00517B55"/>
    <w:rsid w:val="00536309"/>
    <w:rsid w:val="005453C8"/>
    <w:rsid w:val="0057393E"/>
    <w:rsid w:val="00573950"/>
    <w:rsid w:val="00574BC6"/>
    <w:rsid w:val="005D4CAB"/>
    <w:rsid w:val="005F6D8F"/>
    <w:rsid w:val="00620E7F"/>
    <w:rsid w:val="00633ED3"/>
    <w:rsid w:val="00635E9A"/>
    <w:rsid w:val="00640E94"/>
    <w:rsid w:val="006C33E2"/>
    <w:rsid w:val="006D0EA9"/>
    <w:rsid w:val="006D1A06"/>
    <w:rsid w:val="006E17CE"/>
    <w:rsid w:val="006E7067"/>
    <w:rsid w:val="006F4484"/>
    <w:rsid w:val="007379A5"/>
    <w:rsid w:val="00752488"/>
    <w:rsid w:val="00762694"/>
    <w:rsid w:val="00782C7A"/>
    <w:rsid w:val="007E4014"/>
    <w:rsid w:val="007F23B1"/>
    <w:rsid w:val="007F3C50"/>
    <w:rsid w:val="00804815"/>
    <w:rsid w:val="0086740E"/>
    <w:rsid w:val="00894E6F"/>
    <w:rsid w:val="008B7E92"/>
    <w:rsid w:val="008C0C53"/>
    <w:rsid w:val="008E69EE"/>
    <w:rsid w:val="00911CC9"/>
    <w:rsid w:val="00922A46"/>
    <w:rsid w:val="009325C6"/>
    <w:rsid w:val="009B639E"/>
    <w:rsid w:val="00A47914"/>
    <w:rsid w:val="00A562AC"/>
    <w:rsid w:val="00AA1374"/>
    <w:rsid w:val="00AD79B5"/>
    <w:rsid w:val="00AE00EA"/>
    <w:rsid w:val="00B059A9"/>
    <w:rsid w:val="00B35874"/>
    <w:rsid w:val="00B4755E"/>
    <w:rsid w:val="00B700A7"/>
    <w:rsid w:val="00BB7FBD"/>
    <w:rsid w:val="00C03088"/>
    <w:rsid w:val="00C27A18"/>
    <w:rsid w:val="00C30470"/>
    <w:rsid w:val="00C6383E"/>
    <w:rsid w:val="00C71C65"/>
    <w:rsid w:val="00CA1B60"/>
    <w:rsid w:val="00CC4347"/>
    <w:rsid w:val="00D25E30"/>
    <w:rsid w:val="00D75CA0"/>
    <w:rsid w:val="00D97918"/>
    <w:rsid w:val="00E03BEC"/>
    <w:rsid w:val="00E36141"/>
    <w:rsid w:val="00E83E58"/>
    <w:rsid w:val="00EE1782"/>
    <w:rsid w:val="00EE6261"/>
    <w:rsid w:val="00EF17C3"/>
    <w:rsid w:val="00F075DE"/>
    <w:rsid w:val="00F40F2F"/>
    <w:rsid w:val="00F540C9"/>
    <w:rsid w:val="00F74C48"/>
    <w:rsid w:val="00F7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C74CE"/>
  <w15:docId w15:val="{7CBED0AF-91F8-4B75-8B27-EE8854E6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aseParagraph"/>
    <w:next w:val="Heading2"/>
    <w:link w:val="Heading1Char"/>
    <w:autoRedefine/>
    <w:qFormat/>
    <w:rsid w:val="00D75CA0"/>
    <w:pPr>
      <w:keepNext/>
      <w:autoSpaceDE w:val="0"/>
      <w:autoSpaceDN w:val="0"/>
      <w:adjustRightInd w:val="0"/>
      <w:spacing w:before="0" w:after="240"/>
      <w:outlineLvl w:val="0"/>
    </w:pPr>
    <w:rPr>
      <w:rFonts w:eastAsia="MS Mincho"/>
      <w:b/>
      <w:szCs w:val="24"/>
      <w:lang w:eastAsia="zh-CN"/>
    </w:rPr>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paragraph" w:styleId="Heading3">
    <w:name w:val="heading 3"/>
    <w:basedOn w:val="BaseParagraph"/>
    <w:next w:val="BodyText"/>
    <w:link w:val="Heading3Char"/>
    <w:uiPriority w:val="9"/>
    <w:qFormat/>
    <w:rsid w:val="00D75CA0"/>
    <w:pPr>
      <w:keepNext/>
      <w:keepLines/>
      <w:spacing w:before="0"/>
      <w:outlineLvl w:val="2"/>
    </w:pPr>
    <w:rPr>
      <w:rFonts w:ascii="Times New Roman Bold" w:hAnsi="Times New Roman Bold"/>
      <w:i/>
    </w:rPr>
  </w:style>
  <w:style w:type="paragraph" w:styleId="Heading4">
    <w:name w:val="heading 4"/>
    <w:basedOn w:val="BaseParagraph"/>
    <w:next w:val="BodyText"/>
    <w:link w:val="Heading4Char"/>
    <w:qFormat/>
    <w:rsid w:val="00D75CA0"/>
    <w:pPr>
      <w:keepNext/>
      <w:keepLines/>
      <w:outlineLvl w:val="3"/>
    </w:pPr>
    <w:rPr>
      <w:i/>
    </w:rPr>
  </w:style>
  <w:style w:type="paragraph" w:styleId="Heading5">
    <w:name w:val="heading 5"/>
    <w:basedOn w:val="BaseParagraph"/>
    <w:next w:val="BodyText"/>
    <w:link w:val="Heading5Char"/>
    <w:qFormat/>
    <w:rsid w:val="00D75CA0"/>
    <w:pPr>
      <w:keepNext/>
      <w:outlineLvl w:val="4"/>
    </w:pPr>
  </w:style>
  <w:style w:type="paragraph" w:styleId="Heading6">
    <w:name w:val="heading 6"/>
    <w:basedOn w:val="BaseParagraph"/>
    <w:next w:val="BodyText"/>
    <w:link w:val="Heading6Char"/>
    <w:qFormat/>
    <w:rsid w:val="00D75CA0"/>
    <w:pPr>
      <w:keepNext/>
      <w:outlineLvl w:val="5"/>
    </w:pPr>
  </w:style>
  <w:style w:type="paragraph" w:styleId="Heading7">
    <w:name w:val="heading 7"/>
    <w:basedOn w:val="BaseParagraph"/>
    <w:next w:val="BodyText"/>
    <w:link w:val="Heading7Char"/>
    <w:qFormat/>
    <w:rsid w:val="00D75CA0"/>
    <w:pPr>
      <w:keepNext/>
      <w:outlineLvl w:val="6"/>
    </w:pPr>
  </w:style>
  <w:style w:type="paragraph" w:styleId="Heading8">
    <w:name w:val="heading 8"/>
    <w:basedOn w:val="BaseParagraph"/>
    <w:next w:val="BodyText"/>
    <w:link w:val="Heading8Char"/>
    <w:qFormat/>
    <w:rsid w:val="00D75CA0"/>
    <w:pPr>
      <w:outlineLvl w:val="7"/>
    </w:pPr>
  </w:style>
  <w:style w:type="paragraph" w:styleId="Heading9">
    <w:name w:val="heading 9"/>
    <w:basedOn w:val="BaseParagraph"/>
    <w:next w:val="BodyText"/>
    <w:link w:val="Heading9Char"/>
    <w:qFormat/>
    <w:rsid w:val="00D75CA0"/>
    <w:pPr>
      <w:keepNex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locality">
    <w:name w:val="locality"/>
    <w:basedOn w:val="DefaultParagraphFont"/>
    <w:rsid w:val="00C03088"/>
  </w:style>
  <w:style w:type="character" w:customStyle="1" w:styleId="state">
    <w:name w:val="state"/>
    <w:basedOn w:val="DefaultParagraphFont"/>
    <w:rsid w:val="00C03088"/>
  </w:style>
  <w:style w:type="character" w:customStyle="1" w:styleId="postal-code">
    <w:name w:val="postal-code"/>
    <w:basedOn w:val="DefaultParagraphFont"/>
    <w:rsid w:val="00C03088"/>
  </w:style>
  <w:style w:type="character" w:customStyle="1" w:styleId="country">
    <w:name w:val="country"/>
    <w:basedOn w:val="DefaultParagraphFont"/>
    <w:rsid w:val="00C03088"/>
  </w:style>
  <w:style w:type="character" w:styleId="Hyperlink">
    <w:name w:val="Hyperlink"/>
    <w:basedOn w:val="DefaultParagraphFont"/>
    <w:uiPriority w:val="99"/>
    <w:unhideWhenUsed/>
    <w:rsid w:val="00C03088"/>
    <w:rPr>
      <w:color w:val="0000FF" w:themeColor="hyperlink"/>
      <w:u w:val="single"/>
    </w:rPr>
  </w:style>
  <w:style w:type="paragraph" w:customStyle="1" w:styleId="SubtitleBULeft">
    <w:name w:val="Subtitle B_U_Left"/>
    <w:basedOn w:val="BodyText"/>
    <w:next w:val="BodyText"/>
    <w:qFormat/>
    <w:rsid w:val="004A6988"/>
    <w:pPr>
      <w:keepNext/>
      <w:spacing w:before="0" w:after="240"/>
    </w:pPr>
    <w:rPr>
      <w:rFonts w:ascii="Arial" w:eastAsiaTheme="minorHAnsi" w:hAnsi="Arial" w:cstheme="minorBidi"/>
      <w:b/>
      <w:sz w:val="22"/>
      <w:szCs w:val="24"/>
      <w:u w:val="single"/>
      <w:lang w:val="en-US"/>
    </w:rPr>
  </w:style>
  <w:style w:type="character" w:customStyle="1" w:styleId="xn-location">
    <w:name w:val="xn-location"/>
    <w:basedOn w:val="DefaultParagraphFont"/>
    <w:rsid w:val="00D75CA0"/>
  </w:style>
  <w:style w:type="character" w:customStyle="1" w:styleId="xn-person">
    <w:name w:val="xn-person"/>
    <w:basedOn w:val="DefaultParagraphFont"/>
    <w:rsid w:val="00D75CA0"/>
  </w:style>
  <w:style w:type="paragraph" w:styleId="PlainText">
    <w:name w:val="Plain Text"/>
    <w:basedOn w:val="Normal"/>
    <w:link w:val="PlainTextChar"/>
    <w:uiPriority w:val="99"/>
    <w:unhideWhenUsed/>
    <w:rsid w:val="00D75CA0"/>
    <w:rPr>
      <w:color w:val="002060"/>
      <w:sz w:val="24"/>
      <w:szCs w:val="21"/>
    </w:rPr>
  </w:style>
  <w:style w:type="character" w:customStyle="1" w:styleId="PlainTextChar">
    <w:name w:val="Plain Text Char"/>
    <w:basedOn w:val="DefaultParagraphFont"/>
    <w:link w:val="PlainText"/>
    <w:uiPriority w:val="99"/>
    <w:rsid w:val="00D75CA0"/>
    <w:rPr>
      <w:color w:val="002060"/>
      <w:sz w:val="24"/>
      <w:szCs w:val="21"/>
    </w:rPr>
  </w:style>
  <w:style w:type="character" w:customStyle="1" w:styleId="Heading1Char">
    <w:name w:val="Heading 1 Char"/>
    <w:basedOn w:val="DefaultParagraphFont"/>
    <w:link w:val="Heading1"/>
    <w:rsid w:val="00D75CA0"/>
    <w:rPr>
      <w:rFonts w:eastAsia="MS Mincho"/>
      <w:b/>
      <w:sz w:val="24"/>
      <w:szCs w:val="24"/>
      <w:lang w:val="en-CA" w:eastAsia="zh-CN"/>
    </w:rPr>
  </w:style>
  <w:style w:type="character" w:customStyle="1" w:styleId="Heading3Char">
    <w:name w:val="Heading 3 Char"/>
    <w:basedOn w:val="DefaultParagraphFont"/>
    <w:link w:val="Heading3"/>
    <w:uiPriority w:val="9"/>
    <w:rsid w:val="00D75CA0"/>
    <w:rPr>
      <w:rFonts w:ascii="Times New Roman Bold" w:eastAsia="SimSun" w:hAnsi="Times New Roman Bold"/>
      <w:i/>
      <w:sz w:val="24"/>
      <w:lang w:val="en-CA"/>
    </w:rPr>
  </w:style>
  <w:style w:type="character" w:customStyle="1" w:styleId="Heading4Char">
    <w:name w:val="Heading 4 Char"/>
    <w:basedOn w:val="DefaultParagraphFont"/>
    <w:link w:val="Heading4"/>
    <w:rsid w:val="00D75CA0"/>
    <w:rPr>
      <w:rFonts w:eastAsia="SimSun"/>
      <w:i/>
      <w:sz w:val="24"/>
      <w:lang w:val="en-CA"/>
    </w:rPr>
  </w:style>
  <w:style w:type="character" w:customStyle="1" w:styleId="Heading5Char">
    <w:name w:val="Heading 5 Char"/>
    <w:basedOn w:val="DefaultParagraphFont"/>
    <w:link w:val="Heading5"/>
    <w:rsid w:val="00D75CA0"/>
    <w:rPr>
      <w:rFonts w:eastAsia="SimSun"/>
      <w:sz w:val="24"/>
      <w:lang w:val="en-CA"/>
    </w:rPr>
  </w:style>
  <w:style w:type="character" w:customStyle="1" w:styleId="Heading6Char">
    <w:name w:val="Heading 6 Char"/>
    <w:basedOn w:val="DefaultParagraphFont"/>
    <w:link w:val="Heading6"/>
    <w:rsid w:val="00D75CA0"/>
    <w:rPr>
      <w:rFonts w:eastAsia="SimSun"/>
      <w:sz w:val="24"/>
      <w:lang w:val="en-CA"/>
    </w:rPr>
  </w:style>
  <w:style w:type="character" w:customStyle="1" w:styleId="Heading7Char">
    <w:name w:val="Heading 7 Char"/>
    <w:basedOn w:val="DefaultParagraphFont"/>
    <w:link w:val="Heading7"/>
    <w:rsid w:val="00D75CA0"/>
    <w:rPr>
      <w:rFonts w:eastAsia="SimSun"/>
      <w:sz w:val="24"/>
      <w:lang w:val="en-CA"/>
    </w:rPr>
  </w:style>
  <w:style w:type="character" w:customStyle="1" w:styleId="Heading8Char">
    <w:name w:val="Heading 8 Char"/>
    <w:basedOn w:val="DefaultParagraphFont"/>
    <w:link w:val="Heading8"/>
    <w:rsid w:val="00D75CA0"/>
    <w:rPr>
      <w:rFonts w:eastAsia="SimSun"/>
      <w:sz w:val="24"/>
      <w:lang w:val="en-CA"/>
    </w:rPr>
  </w:style>
  <w:style w:type="character" w:customStyle="1" w:styleId="Heading9Char">
    <w:name w:val="Heading 9 Char"/>
    <w:basedOn w:val="DefaultParagraphFont"/>
    <w:link w:val="Heading9"/>
    <w:rsid w:val="00D75CA0"/>
    <w:rPr>
      <w:rFonts w:eastAsia="SimSun"/>
      <w:sz w:val="24"/>
      <w:lang w:val="en-CA"/>
    </w:rPr>
  </w:style>
  <w:style w:type="paragraph" w:customStyle="1" w:styleId="BaseParagraph">
    <w:name w:val="Base Paragraph"/>
    <w:basedOn w:val="Normal"/>
    <w:rsid w:val="00D75CA0"/>
    <w:pPr>
      <w:spacing w:before="240"/>
    </w:pPr>
    <w:rPr>
      <w:rFonts w:eastAsia="SimSun"/>
      <w:sz w:val="24"/>
      <w:lang w:val="en-CA"/>
    </w:rPr>
  </w:style>
  <w:style w:type="paragraph" w:styleId="ListNumber">
    <w:name w:val="List Number"/>
    <w:basedOn w:val="BodyText"/>
    <w:rsid w:val="00D75CA0"/>
    <w:pPr>
      <w:jc w:val="both"/>
    </w:pPr>
    <w:rPr>
      <w:rFonts w:eastAsia="SimSun"/>
      <w:lang w:val="en-CA"/>
    </w:rPr>
  </w:style>
  <w:style w:type="paragraph" w:styleId="ListNumber2">
    <w:name w:val="List Number 2"/>
    <w:basedOn w:val="BodyText"/>
    <w:rsid w:val="00D75CA0"/>
    <w:pPr>
      <w:jc w:val="both"/>
    </w:pPr>
    <w:rPr>
      <w:rFonts w:eastAsia="SimSun"/>
      <w:lang w:val="en-CA"/>
    </w:rPr>
  </w:style>
  <w:style w:type="paragraph" w:styleId="ListNumber3">
    <w:name w:val="List Number 3"/>
    <w:basedOn w:val="BodyText"/>
    <w:rsid w:val="00D75CA0"/>
    <w:pPr>
      <w:jc w:val="both"/>
    </w:pPr>
    <w:rPr>
      <w:rFonts w:eastAsia="SimSun"/>
      <w:lang w:val="en-CA"/>
    </w:rPr>
  </w:style>
  <w:style w:type="paragraph" w:styleId="ListNumber4">
    <w:name w:val="List Number 4"/>
    <w:basedOn w:val="BodyText"/>
    <w:rsid w:val="00D75CA0"/>
    <w:pPr>
      <w:jc w:val="both"/>
    </w:pPr>
    <w:rPr>
      <w:rFonts w:eastAsia="SimSun"/>
      <w:lang w:val="en-CA"/>
    </w:rPr>
  </w:style>
  <w:style w:type="paragraph" w:styleId="ListNumber5">
    <w:name w:val="List Number 5"/>
    <w:basedOn w:val="BodyText"/>
    <w:rsid w:val="00D75CA0"/>
    <w:pPr>
      <w:jc w:val="both"/>
    </w:pPr>
    <w:rPr>
      <w:rFonts w:eastAsia="SimSun"/>
      <w:lang w:val="en-CA"/>
    </w:rPr>
  </w:style>
  <w:style w:type="paragraph" w:customStyle="1" w:styleId="BodyText0">
    <w:name w:val="Body Text 0"/>
    <w:basedOn w:val="BodyText"/>
    <w:rsid w:val="00D75CA0"/>
    <w:pPr>
      <w:spacing w:before="0"/>
      <w:jc w:val="both"/>
    </w:pPr>
    <w:rPr>
      <w:rFonts w:eastAsia="SimSun"/>
      <w:lang w:val="en-CA"/>
    </w:rPr>
  </w:style>
  <w:style w:type="character" w:customStyle="1" w:styleId="HiddenText">
    <w:name w:val="Hidden Text"/>
    <w:rsid w:val="00D75CA0"/>
    <w:rPr>
      <w:rFonts w:ascii="Times New Roman Bold" w:hAnsi="Times New Roman Bold"/>
      <w:b/>
      <w:vanish/>
      <w:color w:val="FF0000"/>
    </w:rPr>
  </w:style>
  <w:style w:type="paragraph" w:styleId="BodyText3">
    <w:name w:val="Body Text 3"/>
    <w:basedOn w:val="BodyText"/>
    <w:link w:val="BodyText3Char"/>
    <w:rsid w:val="00D75CA0"/>
    <w:pPr>
      <w:jc w:val="both"/>
    </w:pPr>
    <w:rPr>
      <w:rFonts w:eastAsia="SimSun"/>
      <w:sz w:val="20"/>
      <w:lang w:val="en-CA"/>
    </w:rPr>
  </w:style>
  <w:style w:type="character" w:customStyle="1" w:styleId="BodyText3Char">
    <w:name w:val="Body Text 3 Char"/>
    <w:basedOn w:val="DefaultParagraphFont"/>
    <w:link w:val="BodyText3"/>
    <w:rsid w:val="00D75CA0"/>
    <w:rPr>
      <w:rFonts w:eastAsia="SimSun"/>
      <w:lang w:val="en-CA"/>
    </w:rPr>
  </w:style>
  <w:style w:type="paragraph" w:customStyle="1" w:styleId="Quote1">
    <w:name w:val="Quote 1"/>
    <w:basedOn w:val="BodyText"/>
    <w:rsid w:val="00D75CA0"/>
    <w:pPr>
      <w:ind w:left="1440" w:right="1440"/>
      <w:jc w:val="both"/>
    </w:pPr>
    <w:rPr>
      <w:rFonts w:eastAsia="SimSun"/>
      <w:lang w:val="en-CA"/>
    </w:rPr>
  </w:style>
  <w:style w:type="paragraph" w:styleId="BodyText2">
    <w:name w:val="Body Text 2"/>
    <w:basedOn w:val="BodyText"/>
    <w:link w:val="BodyText2Char"/>
    <w:rsid w:val="00D75CA0"/>
    <w:pPr>
      <w:spacing w:line="480" w:lineRule="auto"/>
      <w:jc w:val="both"/>
    </w:pPr>
    <w:rPr>
      <w:rFonts w:eastAsia="SimSun"/>
      <w:lang w:val="en-CA"/>
    </w:rPr>
  </w:style>
  <w:style w:type="character" w:customStyle="1" w:styleId="BodyText2Char">
    <w:name w:val="Body Text 2 Char"/>
    <w:basedOn w:val="DefaultParagraphFont"/>
    <w:link w:val="BodyText2"/>
    <w:rsid w:val="00D75CA0"/>
    <w:rPr>
      <w:rFonts w:eastAsia="SimSun"/>
      <w:sz w:val="24"/>
      <w:lang w:val="en-CA"/>
    </w:rPr>
  </w:style>
  <w:style w:type="paragraph" w:customStyle="1" w:styleId="Parties-Abbreviations">
    <w:name w:val="Parties - Abbreviations"/>
    <w:basedOn w:val="BaseParagraph"/>
    <w:next w:val="BodyText"/>
    <w:rsid w:val="00D75CA0"/>
    <w:pPr>
      <w:jc w:val="right"/>
    </w:pPr>
  </w:style>
  <w:style w:type="paragraph" w:customStyle="1" w:styleId="BodyText1">
    <w:name w:val="Body Text 1"/>
    <w:basedOn w:val="BodyText"/>
    <w:rsid w:val="00D75CA0"/>
    <w:pPr>
      <w:spacing w:line="360" w:lineRule="auto"/>
      <w:jc w:val="both"/>
    </w:pPr>
    <w:rPr>
      <w:rFonts w:eastAsia="SimSun"/>
      <w:lang w:val="en-CA"/>
    </w:rPr>
  </w:style>
  <w:style w:type="paragraph" w:customStyle="1" w:styleId="AttnLine">
    <w:name w:val="Attn Line"/>
    <w:basedOn w:val="BaseParagraph"/>
    <w:next w:val="BodyText"/>
    <w:rsid w:val="00D75CA0"/>
    <w:pPr>
      <w:ind w:left="1440" w:hanging="1440"/>
    </w:pPr>
    <w:rPr>
      <w:rFonts w:ascii="Times New Roman Bold" w:hAnsi="Times New Roman Bold"/>
      <w:b/>
    </w:rPr>
  </w:style>
  <w:style w:type="paragraph" w:styleId="TOAHeading">
    <w:name w:val="toa heading"/>
    <w:basedOn w:val="Normal"/>
    <w:next w:val="Normal"/>
    <w:semiHidden/>
    <w:rsid w:val="00D75CA0"/>
    <w:pPr>
      <w:spacing w:before="120"/>
    </w:pPr>
    <w:rPr>
      <w:rFonts w:ascii="Arial" w:eastAsia="SimSun" w:hAnsi="Arial"/>
      <w:b/>
      <w:sz w:val="24"/>
      <w:lang w:val="en-CA"/>
    </w:rPr>
  </w:style>
  <w:style w:type="paragraph" w:customStyle="1" w:styleId="Title0">
    <w:name w:val="Title 0"/>
    <w:basedOn w:val="BodyText"/>
    <w:next w:val="BodyText"/>
    <w:rsid w:val="00D75CA0"/>
    <w:pPr>
      <w:keepNext/>
      <w:keepLines/>
      <w:spacing w:before="0" w:after="240"/>
      <w:jc w:val="center"/>
    </w:pPr>
    <w:rPr>
      <w:rFonts w:ascii="Times New Roman Bold" w:eastAsia="SimSun" w:hAnsi="Times New Roman Bold"/>
      <w:b/>
      <w:caps/>
      <w:lang w:val="en-CA"/>
    </w:rPr>
  </w:style>
  <w:style w:type="paragraph" w:styleId="BodyTextFirstIndent">
    <w:name w:val="Body Text First Indent"/>
    <w:basedOn w:val="BodyText"/>
    <w:link w:val="BodyTextFirstIndentChar"/>
    <w:rsid w:val="00D75CA0"/>
    <w:pPr>
      <w:ind w:firstLine="1440"/>
      <w:jc w:val="both"/>
    </w:pPr>
    <w:rPr>
      <w:rFonts w:eastAsia="SimSun"/>
      <w:lang w:val="en-CA"/>
    </w:rPr>
  </w:style>
  <w:style w:type="character" w:customStyle="1" w:styleId="BodyTextChar">
    <w:name w:val="Body Text Char"/>
    <w:basedOn w:val="DefaultParagraphFont"/>
    <w:link w:val="BodyText"/>
    <w:rsid w:val="00D75CA0"/>
    <w:rPr>
      <w:sz w:val="24"/>
      <w:lang w:val="en-GB"/>
    </w:rPr>
  </w:style>
  <w:style w:type="character" w:customStyle="1" w:styleId="BodyTextFirstIndentChar">
    <w:name w:val="Body Text First Indent Char"/>
    <w:basedOn w:val="BodyTextChar"/>
    <w:link w:val="BodyTextFirstIndent"/>
    <w:rsid w:val="00D75CA0"/>
    <w:rPr>
      <w:rFonts w:eastAsia="SimSun"/>
      <w:sz w:val="24"/>
      <w:lang w:val="en-CA"/>
    </w:rPr>
  </w:style>
  <w:style w:type="paragraph" w:styleId="BodyTextIndent">
    <w:name w:val="Body Text Indent"/>
    <w:basedOn w:val="BodyText"/>
    <w:link w:val="BodyTextIndentChar"/>
    <w:rsid w:val="00D75CA0"/>
    <w:pPr>
      <w:ind w:left="720"/>
      <w:jc w:val="both"/>
    </w:pPr>
    <w:rPr>
      <w:rFonts w:eastAsia="SimSun"/>
      <w:lang w:val="en-CA"/>
    </w:rPr>
  </w:style>
  <w:style w:type="character" w:customStyle="1" w:styleId="BodyTextIndentChar">
    <w:name w:val="Body Text Indent Char"/>
    <w:basedOn w:val="DefaultParagraphFont"/>
    <w:link w:val="BodyTextIndent"/>
    <w:rsid w:val="00D75CA0"/>
    <w:rPr>
      <w:rFonts w:eastAsia="SimSun"/>
      <w:sz w:val="24"/>
      <w:lang w:val="en-CA"/>
    </w:rPr>
  </w:style>
  <w:style w:type="paragraph" w:customStyle="1" w:styleId="DirectLine">
    <w:name w:val="Direct Line"/>
    <w:basedOn w:val="BodyTextLeft"/>
    <w:rsid w:val="00D75CA0"/>
    <w:pPr>
      <w:spacing w:before="0"/>
    </w:pPr>
    <w:rPr>
      <w:sz w:val="18"/>
    </w:rPr>
  </w:style>
  <w:style w:type="paragraph" w:customStyle="1" w:styleId="BodyTextLeft">
    <w:name w:val="Body Text Left"/>
    <w:basedOn w:val="BodyText"/>
    <w:rsid w:val="00D75CA0"/>
    <w:rPr>
      <w:rFonts w:eastAsia="SimSun"/>
      <w:lang w:val="en-CA"/>
    </w:rPr>
  </w:style>
  <w:style w:type="paragraph" w:styleId="BodyTextIndent2">
    <w:name w:val="Body Text Indent 2"/>
    <w:basedOn w:val="BodyText"/>
    <w:link w:val="BodyTextIndent2Char"/>
    <w:rsid w:val="00D75CA0"/>
    <w:pPr>
      <w:ind w:left="1440"/>
      <w:jc w:val="both"/>
    </w:pPr>
    <w:rPr>
      <w:rFonts w:eastAsia="SimSun"/>
      <w:lang w:val="en-CA"/>
    </w:rPr>
  </w:style>
  <w:style w:type="character" w:customStyle="1" w:styleId="BodyTextIndent2Char">
    <w:name w:val="Body Text Indent 2 Char"/>
    <w:basedOn w:val="DefaultParagraphFont"/>
    <w:link w:val="BodyTextIndent2"/>
    <w:rsid w:val="00D75CA0"/>
    <w:rPr>
      <w:rFonts w:eastAsia="SimSun"/>
      <w:sz w:val="24"/>
      <w:lang w:val="en-CA"/>
    </w:rPr>
  </w:style>
  <w:style w:type="paragraph" w:styleId="BodyTextIndent3">
    <w:name w:val="Body Text Indent 3"/>
    <w:basedOn w:val="BodyText"/>
    <w:link w:val="BodyTextIndent3Char"/>
    <w:rsid w:val="00D75CA0"/>
    <w:pPr>
      <w:ind w:left="2160"/>
      <w:jc w:val="both"/>
    </w:pPr>
    <w:rPr>
      <w:rFonts w:eastAsia="SimSun"/>
      <w:lang w:val="en-CA"/>
    </w:rPr>
  </w:style>
  <w:style w:type="character" w:customStyle="1" w:styleId="BodyTextIndent3Char">
    <w:name w:val="Body Text Indent 3 Char"/>
    <w:basedOn w:val="DefaultParagraphFont"/>
    <w:link w:val="BodyTextIndent3"/>
    <w:rsid w:val="00D75CA0"/>
    <w:rPr>
      <w:rFonts w:eastAsia="SimSun"/>
      <w:sz w:val="24"/>
      <w:lang w:val="en-CA"/>
    </w:rPr>
  </w:style>
  <w:style w:type="paragraph" w:styleId="Closing">
    <w:name w:val="Closing"/>
    <w:basedOn w:val="BaseParagraph"/>
    <w:next w:val="BodyText"/>
    <w:link w:val="ClosingChar"/>
    <w:rsid w:val="00D75CA0"/>
    <w:pPr>
      <w:keepNext/>
      <w:keepLines/>
    </w:pPr>
  </w:style>
  <w:style w:type="character" w:customStyle="1" w:styleId="ClosingChar">
    <w:name w:val="Closing Char"/>
    <w:basedOn w:val="DefaultParagraphFont"/>
    <w:link w:val="Closing"/>
    <w:rsid w:val="00D75CA0"/>
    <w:rPr>
      <w:rFonts w:eastAsia="SimSun"/>
      <w:sz w:val="24"/>
      <w:lang w:val="en-CA"/>
    </w:rPr>
  </w:style>
  <w:style w:type="paragraph" w:customStyle="1" w:styleId="DeliveryLine">
    <w:name w:val="Delivery Line"/>
    <w:basedOn w:val="BaseParagraph"/>
    <w:next w:val="BodyText"/>
    <w:rsid w:val="00D75CA0"/>
    <w:pPr>
      <w:tabs>
        <w:tab w:val="left" w:pos="5040"/>
      </w:tabs>
      <w:jc w:val="right"/>
    </w:pPr>
    <w:rPr>
      <w:caps/>
    </w:rPr>
  </w:style>
  <w:style w:type="paragraph" w:customStyle="1" w:styleId="draftdatestamp">
    <w:name w:val="draftdatestamp"/>
    <w:rsid w:val="00D75CA0"/>
    <w:pPr>
      <w:spacing w:after="240"/>
    </w:pPr>
    <w:rPr>
      <w:rFonts w:eastAsia="SimSun"/>
      <w:sz w:val="24"/>
      <w:lang w:val="en-CA"/>
    </w:rPr>
  </w:style>
  <w:style w:type="paragraph" w:styleId="Index1">
    <w:name w:val="index 1"/>
    <w:basedOn w:val="Normal"/>
    <w:next w:val="Normal"/>
    <w:semiHidden/>
    <w:rsid w:val="00D75CA0"/>
    <w:pPr>
      <w:ind w:left="240" w:hanging="240"/>
    </w:pPr>
    <w:rPr>
      <w:rFonts w:ascii="Arial" w:eastAsia="SimSun" w:hAnsi="Arial"/>
      <w:sz w:val="22"/>
      <w:lang w:val="en-CA"/>
    </w:rPr>
  </w:style>
  <w:style w:type="paragraph" w:styleId="EnvelopeAddress">
    <w:name w:val="envelope address"/>
    <w:basedOn w:val="Normal"/>
    <w:rsid w:val="00D75CA0"/>
    <w:pPr>
      <w:framePr w:w="7920" w:h="2728" w:hRule="exact" w:hSpace="180" w:wrap="auto" w:vAnchor="page" w:hAnchor="page" w:xAlign="center" w:y="2445"/>
      <w:spacing w:line="260" w:lineRule="exact"/>
      <w:ind w:left="2880"/>
    </w:pPr>
    <w:rPr>
      <w:rFonts w:eastAsia="SimSun"/>
      <w:sz w:val="24"/>
      <w:lang w:val="en-CA"/>
    </w:rPr>
  </w:style>
  <w:style w:type="character" w:styleId="FollowedHyperlink">
    <w:name w:val="FollowedHyperlink"/>
    <w:rsid w:val="00D75CA0"/>
    <w:rPr>
      <w:color w:val="800080"/>
      <w:u w:val="single"/>
    </w:rPr>
  </w:style>
  <w:style w:type="character" w:styleId="LineNumber">
    <w:name w:val="line number"/>
    <w:basedOn w:val="DefaultParagraphFont"/>
    <w:rsid w:val="00D75CA0"/>
  </w:style>
  <w:style w:type="paragraph" w:customStyle="1" w:styleId="InsideAddress">
    <w:name w:val="InsideAddress"/>
    <w:basedOn w:val="BaseParagraph"/>
    <w:next w:val="BodyText"/>
    <w:rsid w:val="00D75CA0"/>
  </w:style>
  <w:style w:type="paragraph" w:styleId="Index2">
    <w:name w:val="index 2"/>
    <w:basedOn w:val="Normal"/>
    <w:next w:val="Normal"/>
    <w:semiHidden/>
    <w:rsid w:val="00D75CA0"/>
    <w:pPr>
      <w:ind w:left="440" w:hanging="220"/>
    </w:pPr>
    <w:rPr>
      <w:rFonts w:ascii="Arial" w:eastAsia="SimSun" w:hAnsi="Arial"/>
      <w:sz w:val="22"/>
      <w:lang w:val="en-CA"/>
    </w:rPr>
  </w:style>
  <w:style w:type="paragraph" w:styleId="MacroText">
    <w:name w:val="macro"/>
    <w:link w:val="MacroTextChar"/>
    <w:semiHidden/>
    <w:rsid w:val="00D75CA0"/>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lang w:val="en-CA"/>
    </w:rPr>
  </w:style>
  <w:style w:type="character" w:customStyle="1" w:styleId="MacroTextChar">
    <w:name w:val="Macro Text Char"/>
    <w:basedOn w:val="DefaultParagraphFont"/>
    <w:link w:val="MacroText"/>
    <w:semiHidden/>
    <w:rsid w:val="00D75CA0"/>
    <w:rPr>
      <w:rFonts w:ascii="Courier New" w:eastAsia="SimSun" w:hAnsi="Courier New"/>
      <w:lang w:val="en-CA"/>
    </w:rPr>
  </w:style>
  <w:style w:type="paragraph" w:styleId="List2">
    <w:name w:val="List 2"/>
    <w:basedOn w:val="BodyText"/>
    <w:rsid w:val="00D75CA0"/>
    <w:rPr>
      <w:rFonts w:eastAsia="SimSun"/>
      <w:lang w:val="en-CA"/>
    </w:rPr>
  </w:style>
  <w:style w:type="paragraph" w:customStyle="1" w:styleId="ReLine">
    <w:name w:val="Re: Line"/>
    <w:basedOn w:val="BaseParagraph"/>
    <w:next w:val="BodyText"/>
    <w:rsid w:val="00D75CA0"/>
    <w:pPr>
      <w:ind w:left="720" w:right="4680" w:hanging="720"/>
    </w:pPr>
    <w:rPr>
      <w:rFonts w:ascii="Times New Roman Bold" w:hAnsi="Times New Roman Bold"/>
      <w:b/>
    </w:rPr>
  </w:style>
  <w:style w:type="paragraph" w:customStyle="1" w:styleId="Referto">
    <w:name w:val="Refer to"/>
    <w:basedOn w:val="BaseParagraph"/>
    <w:next w:val="BodyText"/>
    <w:rsid w:val="00D75CA0"/>
    <w:pPr>
      <w:spacing w:before="120"/>
      <w:ind w:left="1800"/>
    </w:pPr>
  </w:style>
  <w:style w:type="paragraph" w:styleId="Salutation">
    <w:name w:val="Salutation"/>
    <w:basedOn w:val="Normal"/>
    <w:next w:val="Normal"/>
    <w:link w:val="SalutationChar"/>
    <w:rsid w:val="00D75CA0"/>
    <w:rPr>
      <w:rFonts w:eastAsia="SimSun"/>
      <w:sz w:val="24"/>
      <w:lang w:val="en-CA"/>
    </w:rPr>
  </w:style>
  <w:style w:type="character" w:customStyle="1" w:styleId="SalutationChar">
    <w:name w:val="Salutation Char"/>
    <w:basedOn w:val="DefaultParagraphFont"/>
    <w:link w:val="Salutation"/>
    <w:rsid w:val="00D75CA0"/>
    <w:rPr>
      <w:rFonts w:eastAsia="SimSun"/>
      <w:sz w:val="24"/>
      <w:lang w:val="en-CA"/>
    </w:rPr>
  </w:style>
  <w:style w:type="paragraph" w:customStyle="1" w:styleId="FileNumber">
    <w:name w:val="File Number"/>
    <w:basedOn w:val="BodyText"/>
    <w:rsid w:val="00D75CA0"/>
    <w:pPr>
      <w:ind w:left="5040"/>
    </w:pPr>
    <w:rPr>
      <w:rFonts w:eastAsia="SimSun"/>
      <w:lang w:val="en-CA"/>
    </w:rPr>
  </w:style>
  <w:style w:type="paragraph" w:customStyle="1" w:styleId="DocID">
    <w:name w:val="Doc ID"/>
    <w:basedOn w:val="BaseParagraph"/>
    <w:rsid w:val="00D75CA0"/>
    <w:pPr>
      <w:spacing w:before="0"/>
    </w:pPr>
    <w:rPr>
      <w:sz w:val="20"/>
    </w:rPr>
  </w:style>
  <w:style w:type="paragraph" w:customStyle="1" w:styleId="Enclosures">
    <w:name w:val="Enclosures"/>
    <w:basedOn w:val="BaseParagraph"/>
    <w:rsid w:val="00D75CA0"/>
    <w:pPr>
      <w:spacing w:before="120"/>
    </w:pPr>
    <w:rPr>
      <w:sz w:val="20"/>
    </w:rPr>
  </w:style>
  <w:style w:type="paragraph" w:customStyle="1" w:styleId="Refinitials">
    <w:name w:val="Ref initials"/>
    <w:basedOn w:val="BaseParagraph"/>
    <w:next w:val="Enclosures"/>
    <w:rsid w:val="00D75CA0"/>
    <w:rPr>
      <w:sz w:val="20"/>
    </w:rPr>
  </w:style>
  <w:style w:type="paragraph" w:styleId="Signature">
    <w:name w:val="Signature"/>
    <w:basedOn w:val="Normal"/>
    <w:link w:val="SignatureChar"/>
    <w:rsid w:val="00D75CA0"/>
    <w:pPr>
      <w:ind w:left="4320"/>
    </w:pPr>
    <w:rPr>
      <w:rFonts w:eastAsia="SimSun"/>
      <w:sz w:val="24"/>
      <w:lang w:val="en-CA"/>
    </w:rPr>
  </w:style>
  <w:style w:type="character" w:customStyle="1" w:styleId="SignatureChar">
    <w:name w:val="Signature Char"/>
    <w:basedOn w:val="DefaultParagraphFont"/>
    <w:link w:val="Signature"/>
    <w:rsid w:val="00D75CA0"/>
    <w:rPr>
      <w:rFonts w:eastAsia="SimSun"/>
      <w:sz w:val="24"/>
      <w:lang w:val="en-CA"/>
    </w:rPr>
  </w:style>
  <w:style w:type="paragraph" w:styleId="Index3">
    <w:name w:val="index 3"/>
    <w:basedOn w:val="Normal"/>
    <w:next w:val="Normal"/>
    <w:semiHidden/>
    <w:rsid w:val="00D75CA0"/>
    <w:pPr>
      <w:ind w:left="660" w:hanging="220"/>
    </w:pPr>
    <w:rPr>
      <w:rFonts w:ascii="Arial" w:eastAsia="SimSun" w:hAnsi="Arial"/>
      <w:sz w:val="22"/>
      <w:lang w:val="en-CA"/>
    </w:rPr>
  </w:style>
  <w:style w:type="paragraph" w:styleId="Index4">
    <w:name w:val="index 4"/>
    <w:basedOn w:val="Normal"/>
    <w:next w:val="Normal"/>
    <w:semiHidden/>
    <w:rsid w:val="00D75CA0"/>
    <w:pPr>
      <w:ind w:left="880" w:hanging="220"/>
    </w:pPr>
    <w:rPr>
      <w:rFonts w:ascii="Arial" w:eastAsia="SimSun" w:hAnsi="Arial"/>
      <w:sz w:val="22"/>
      <w:lang w:val="en-CA"/>
    </w:rPr>
  </w:style>
  <w:style w:type="paragraph" w:styleId="Index5">
    <w:name w:val="index 5"/>
    <w:basedOn w:val="Normal"/>
    <w:next w:val="Normal"/>
    <w:semiHidden/>
    <w:rsid w:val="00D75CA0"/>
    <w:pPr>
      <w:ind w:left="1100" w:hanging="220"/>
    </w:pPr>
    <w:rPr>
      <w:rFonts w:ascii="Arial" w:eastAsia="SimSun" w:hAnsi="Arial"/>
      <w:sz w:val="22"/>
      <w:lang w:val="en-CA"/>
    </w:rPr>
  </w:style>
  <w:style w:type="paragraph" w:styleId="Index6">
    <w:name w:val="index 6"/>
    <w:basedOn w:val="Normal"/>
    <w:next w:val="Normal"/>
    <w:semiHidden/>
    <w:rsid w:val="00D75CA0"/>
    <w:pPr>
      <w:ind w:left="1320" w:hanging="220"/>
    </w:pPr>
    <w:rPr>
      <w:rFonts w:ascii="Arial" w:eastAsia="SimSun" w:hAnsi="Arial"/>
      <w:sz w:val="22"/>
      <w:lang w:val="en-CA"/>
    </w:rPr>
  </w:style>
  <w:style w:type="paragraph" w:styleId="Index7">
    <w:name w:val="index 7"/>
    <w:basedOn w:val="Normal"/>
    <w:next w:val="Normal"/>
    <w:semiHidden/>
    <w:rsid w:val="00D75CA0"/>
    <w:pPr>
      <w:ind w:left="1540" w:hanging="220"/>
    </w:pPr>
    <w:rPr>
      <w:rFonts w:ascii="Arial" w:eastAsia="SimSun" w:hAnsi="Arial"/>
      <w:sz w:val="22"/>
      <w:lang w:val="en-CA"/>
    </w:rPr>
  </w:style>
  <w:style w:type="paragraph" w:styleId="Index8">
    <w:name w:val="index 8"/>
    <w:basedOn w:val="Normal"/>
    <w:next w:val="Normal"/>
    <w:semiHidden/>
    <w:rsid w:val="00D75CA0"/>
    <w:pPr>
      <w:ind w:left="1760" w:hanging="220"/>
    </w:pPr>
    <w:rPr>
      <w:rFonts w:ascii="Arial" w:eastAsia="SimSun" w:hAnsi="Arial"/>
      <w:sz w:val="22"/>
      <w:lang w:val="en-CA"/>
    </w:rPr>
  </w:style>
  <w:style w:type="paragraph" w:styleId="Index9">
    <w:name w:val="index 9"/>
    <w:basedOn w:val="Normal"/>
    <w:next w:val="Normal"/>
    <w:semiHidden/>
    <w:rsid w:val="00D75CA0"/>
    <w:pPr>
      <w:ind w:left="1980" w:hanging="220"/>
    </w:pPr>
    <w:rPr>
      <w:rFonts w:ascii="Arial" w:eastAsia="SimSun" w:hAnsi="Arial"/>
      <w:sz w:val="22"/>
      <w:lang w:val="en-CA"/>
    </w:rPr>
  </w:style>
  <w:style w:type="paragraph" w:styleId="TOC1">
    <w:name w:val="toc 1"/>
    <w:basedOn w:val="Normal"/>
    <w:next w:val="Normal"/>
    <w:uiPriority w:val="39"/>
    <w:rsid w:val="00D75CA0"/>
    <w:pPr>
      <w:tabs>
        <w:tab w:val="left" w:leader="dot" w:pos="9360"/>
      </w:tabs>
      <w:ind w:left="720" w:hanging="720"/>
    </w:pPr>
    <w:rPr>
      <w:rFonts w:ascii="Arial" w:eastAsia="SimSun" w:hAnsi="Arial"/>
      <w:sz w:val="24"/>
      <w:lang w:val="en-CA"/>
    </w:rPr>
  </w:style>
  <w:style w:type="paragraph" w:styleId="TOC2">
    <w:name w:val="toc 2"/>
    <w:basedOn w:val="Normal"/>
    <w:next w:val="Normal"/>
    <w:uiPriority w:val="39"/>
    <w:rsid w:val="00D75CA0"/>
    <w:pPr>
      <w:tabs>
        <w:tab w:val="left" w:pos="1440"/>
        <w:tab w:val="right" w:leader="dot" w:pos="9360"/>
      </w:tabs>
      <w:ind w:left="1440" w:right="1440" w:hanging="720"/>
      <w:jc w:val="right"/>
    </w:pPr>
    <w:rPr>
      <w:rFonts w:ascii="Arial" w:eastAsia="SimSun" w:hAnsi="Arial"/>
      <w:sz w:val="24"/>
      <w:lang w:val="en-CA"/>
    </w:rPr>
  </w:style>
  <w:style w:type="paragraph" w:styleId="TOC3">
    <w:name w:val="toc 3"/>
    <w:basedOn w:val="Normal"/>
    <w:next w:val="Normal"/>
    <w:semiHidden/>
    <w:rsid w:val="00D75CA0"/>
    <w:pPr>
      <w:tabs>
        <w:tab w:val="left" w:pos="2160"/>
        <w:tab w:val="right" w:leader="dot" w:pos="9360"/>
      </w:tabs>
      <w:ind w:left="2160" w:right="1440" w:hanging="720"/>
    </w:pPr>
    <w:rPr>
      <w:rFonts w:eastAsia="SimSun"/>
      <w:sz w:val="24"/>
      <w:lang w:val="en-CA"/>
    </w:rPr>
  </w:style>
  <w:style w:type="paragraph" w:styleId="TOC4">
    <w:name w:val="toc 4"/>
    <w:basedOn w:val="Normal"/>
    <w:next w:val="Normal"/>
    <w:semiHidden/>
    <w:rsid w:val="00D75CA0"/>
    <w:pPr>
      <w:ind w:left="660"/>
    </w:pPr>
    <w:rPr>
      <w:rFonts w:ascii="Arial" w:eastAsia="SimSun" w:hAnsi="Arial"/>
      <w:sz w:val="22"/>
      <w:lang w:val="en-CA"/>
    </w:rPr>
  </w:style>
  <w:style w:type="paragraph" w:styleId="TOC5">
    <w:name w:val="toc 5"/>
    <w:basedOn w:val="Normal"/>
    <w:next w:val="Normal"/>
    <w:semiHidden/>
    <w:rsid w:val="00D75CA0"/>
    <w:pPr>
      <w:ind w:left="880"/>
    </w:pPr>
    <w:rPr>
      <w:rFonts w:ascii="Arial" w:eastAsia="SimSun" w:hAnsi="Arial"/>
      <w:sz w:val="22"/>
      <w:lang w:val="en-CA"/>
    </w:rPr>
  </w:style>
  <w:style w:type="paragraph" w:styleId="TOC6">
    <w:name w:val="toc 6"/>
    <w:basedOn w:val="Normal"/>
    <w:next w:val="Normal"/>
    <w:semiHidden/>
    <w:rsid w:val="00D75CA0"/>
    <w:pPr>
      <w:ind w:left="1100"/>
    </w:pPr>
    <w:rPr>
      <w:rFonts w:ascii="Arial" w:eastAsia="SimSun" w:hAnsi="Arial"/>
      <w:sz w:val="22"/>
      <w:lang w:val="en-CA"/>
    </w:rPr>
  </w:style>
  <w:style w:type="paragraph" w:styleId="TOC7">
    <w:name w:val="toc 7"/>
    <w:basedOn w:val="Normal"/>
    <w:next w:val="Normal"/>
    <w:semiHidden/>
    <w:rsid w:val="00D75CA0"/>
    <w:pPr>
      <w:ind w:left="1320"/>
    </w:pPr>
    <w:rPr>
      <w:rFonts w:ascii="Arial" w:eastAsia="SimSun" w:hAnsi="Arial"/>
      <w:sz w:val="22"/>
      <w:lang w:val="en-CA"/>
    </w:rPr>
  </w:style>
  <w:style w:type="paragraph" w:styleId="TOC8">
    <w:name w:val="toc 8"/>
    <w:basedOn w:val="Normal"/>
    <w:next w:val="Normal"/>
    <w:semiHidden/>
    <w:rsid w:val="00D75CA0"/>
    <w:pPr>
      <w:ind w:left="1540"/>
    </w:pPr>
    <w:rPr>
      <w:rFonts w:ascii="Arial" w:eastAsia="SimSun" w:hAnsi="Arial"/>
      <w:sz w:val="22"/>
      <w:lang w:val="en-CA"/>
    </w:rPr>
  </w:style>
  <w:style w:type="paragraph" w:styleId="TOC9">
    <w:name w:val="toc 9"/>
    <w:basedOn w:val="Normal"/>
    <w:next w:val="Normal"/>
    <w:semiHidden/>
    <w:rsid w:val="00D75CA0"/>
    <w:pPr>
      <w:ind w:left="1760"/>
    </w:pPr>
    <w:rPr>
      <w:rFonts w:ascii="Arial" w:eastAsia="SimSun" w:hAnsi="Arial"/>
      <w:sz w:val="22"/>
      <w:lang w:val="en-CA"/>
    </w:rPr>
  </w:style>
  <w:style w:type="paragraph" w:customStyle="1" w:styleId="Recital1">
    <w:name w:val="Recital 1"/>
    <w:basedOn w:val="BodyText"/>
    <w:rsid w:val="00D75CA0"/>
    <w:pPr>
      <w:numPr>
        <w:numId w:val="4"/>
      </w:numPr>
      <w:jc w:val="both"/>
    </w:pPr>
    <w:rPr>
      <w:rFonts w:eastAsia="SimSun"/>
      <w:lang w:val="en-CA"/>
    </w:rPr>
  </w:style>
  <w:style w:type="paragraph" w:customStyle="1" w:styleId="Parties-FullNames">
    <w:name w:val="Parties - Full Names"/>
    <w:basedOn w:val="BaseParagraph"/>
    <w:next w:val="Parties-Abbreviations"/>
    <w:rsid w:val="00D75CA0"/>
    <w:pPr>
      <w:ind w:left="1440" w:right="1440"/>
      <w:jc w:val="both"/>
    </w:pPr>
  </w:style>
  <w:style w:type="paragraph" w:customStyle="1" w:styleId="Recital2">
    <w:name w:val="Recital 2"/>
    <w:basedOn w:val="BodyText"/>
    <w:rsid w:val="00D75CA0"/>
    <w:pPr>
      <w:numPr>
        <w:ilvl w:val="1"/>
        <w:numId w:val="4"/>
      </w:numPr>
      <w:jc w:val="both"/>
    </w:pPr>
    <w:rPr>
      <w:rFonts w:eastAsia="SimSun"/>
      <w:lang w:val="en-CA"/>
    </w:rPr>
  </w:style>
  <w:style w:type="paragraph" w:customStyle="1" w:styleId="Recital3">
    <w:name w:val="Recital 3"/>
    <w:basedOn w:val="BodyText"/>
    <w:rsid w:val="00D75CA0"/>
    <w:pPr>
      <w:numPr>
        <w:ilvl w:val="2"/>
        <w:numId w:val="4"/>
      </w:numPr>
      <w:jc w:val="both"/>
    </w:pPr>
    <w:rPr>
      <w:rFonts w:eastAsia="SimSun"/>
      <w:lang w:val="en-CA"/>
    </w:rPr>
  </w:style>
  <w:style w:type="character" w:styleId="Emphasis">
    <w:name w:val="Emphasis"/>
    <w:uiPriority w:val="20"/>
    <w:qFormat/>
    <w:rsid w:val="00D75CA0"/>
    <w:rPr>
      <w:i/>
    </w:rPr>
  </w:style>
  <w:style w:type="character" w:customStyle="1" w:styleId="FooterChar">
    <w:name w:val="Footer Char"/>
    <w:link w:val="Footer"/>
    <w:rsid w:val="00D75CA0"/>
  </w:style>
  <w:style w:type="paragraph" w:styleId="ListParagraph">
    <w:name w:val="List Paragraph"/>
    <w:basedOn w:val="Normal"/>
    <w:link w:val="ListParagraphChar"/>
    <w:uiPriority w:val="34"/>
    <w:qFormat/>
    <w:rsid w:val="00D75CA0"/>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D7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PreformattedChar">
    <w:name w:val="HTML Preformatted Char"/>
    <w:basedOn w:val="DefaultParagraphFont"/>
    <w:link w:val="HTMLPreformatted"/>
    <w:uiPriority w:val="99"/>
    <w:rsid w:val="00D75CA0"/>
    <w:rPr>
      <w:rFonts w:ascii="Courier New" w:eastAsia="SimSun" w:hAnsi="Courier New" w:cs="Courier New"/>
    </w:rPr>
  </w:style>
  <w:style w:type="character" w:styleId="CommentReference">
    <w:name w:val="annotation reference"/>
    <w:unhideWhenUsed/>
    <w:rsid w:val="00D75CA0"/>
    <w:rPr>
      <w:sz w:val="18"/>
      <w:szCs w:val="18"/>
    </w:rPr>
  </w:style>
  <w:style w:type="paragraph" w:styleId="CommentText">
    <w:name w:val="annotation text"/>
    <w:basedOn w:val="Normal"/>
    <w:link w:val="CommentTextChar"/>
    <w:unhideWhenUsed/>
    <w:rsid w:val="00D75CA0"/>
    <w:rPr>
      <w:rFonts w:eastAsia="SimSun"/>
      <w:sz w:val="24"/>
      <w:szCs w:val="24"/>
      <w:lang w:val="en-CA"/>
    </w:rPr>
  </w:style>
  <w:style w:type="character" w:customStyle="1" w:styleId="CommentTextChar">
    <w:name w:val="Comment Text Char"/>
    <w:basedOn w:val="DefaultParagraphFont"/>
    <w:link w:val="CommentText"/>
    <w:rsid w:val="00D75CA0"/>
    <w:rPr>
      <w:rFonts w:eastAsia="SimSun"/>
      <w:sz w:val="24"/>
      <w:szCs w:val="24"/>
      <w:lang w:val="en-CA"/>
    </w:rPr>
  </w:style>
  <w:style w:type="paragraph" w:styleId="CommentSubject">
    <w:name w:val="annotation subject"/>
    <w:basedOn w:val="CommentText"/>
    <w:next w:val="CommentText"/>
    <w:link w:val="CommentSubjectChar"/>
    <w:uiPriority w:val="99"/>
    <w:semiHidden/>
    <w:unhideWhenUsed/>
    <w:rsid w:val="00D75CA0"/>
    <w:rPr>
      <w:b/>
      <w:bCs/>
      <w:sz w:val="20"/>
      <w:szCs w:val="20"/>
    </w:rPr>
  </w:style>
  <w:style w:type="character" w:customStyle="1" w:styleId="CommentSubjectChar">
    <w:name w:val="Comment Subject Char"/>
    <w:basedOn w:val="CommentTextChar"/>
    <w:link w:val="CommentSubject"/>
    <w:uiPriority w:val="99"/>
    <w:semiHidden/>
    <w:rsid w:val="00D75CA0"/>
    <w:rPr>
      <w:rFonts w:eastAsia="SimSun"/>
      <w:b/>
      <w:bCs/>
      <w:sz w:val="24"/>
      <w:szCs w:val="24"/>
      <w:lang w:val="en-CA"/>
    </w:rPr>
  </w:style>
  <w:style w:type="paragraph" w:styleId="Revision">
    <w:name w:val="Revision"/>
    <w:hidden/>
    <w:uiPriority w:val="99"/>
    <w:semiHidden/>
    <w:rsid w:val="00D75CA0"/>
    <w:rPr>
      <w:rFonts w:eastAsia="SimSun"/>
      <w:sz w:val="24"/>
      <w:lang w:val="en-CA"/>
    </w:rPr>
  </w:style>
  <w:style w:type="character" w:customStyle="1" w:styleId="Prompt">
    <w:name w:val="Prompt"/>
    <w:rsid w:val="00D75CA0"/>
    <w:rPr>
      <w:rFonts w:ascii="Times New Roman" w:hAnsi="Times New Roman"/>
      <w:b/>
      <w:bCs/>
      <w:color w:val="0000FF"/>
      <w:sz w:val="20"/>
      <w:szCs w:val="20"/>
      <w:lang w:val="en-GB"/>
    </w:rPr>
  </w:style>
  <w:style w:type="table" w:styleId="TableGrid">
    <w:name w:val="Table Grid"/>
    <w:basedOn w:val="TableNormal"/>
    <w:uiPriority w:val="59"/>
    <w:rsid w:val="00D75CA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L2">
    <w:name w:val="Notes L2"/>
    <w:basedOn w:val="Normal"/>
    <w:rsid w:val="00D75CA0"/>
    <w:pPr>
      <w:numPr>
        <w:numId w:val="5"/>
      </w:numPr>
      <w:spacing w:after="120"/>
      <w:jc w:val="both"/>
    </w:pPr>
    <w:rPr>
      <w:rFonts w:eastAsia="SimSun"/>
      <w:sz w:val="18"/>
      <w:szCs w:val="18"/>
      <w:lang w:val="en-CA"/>
    </w:rPr>
  </w:style>
  <w:style w:type="paragraph" w:customStyle="1" w:styleId="Table-FSLeft">
    <w:name w:val="Table - FS Left"/>
    <w:aliases w:val="fsl"/>
    <w:basedOn w:val="Normal"/>
    <w:rsid w:val="00D75CA0"/>
    <w:pPr>
      <w:spacing w:before="60" w:after="60"/>
    </w:pPr>
    <w:rPr>
      <w:rFonts w:eastAsia="SimSun"/>
      <w:lang w:val="en-CA"/>
    </w:rPr>
  </w:style>
  <w:style w:type="paragraph" w:customStyle="1" w:styleId="GRBullet">
    <w:name w:val="GRBullet"/>
    <w:aliases w:val="BL"/>
    <w:basedOn w:val="Normal"/>
    <w:rsid w:val="00D75CA0"/>
    <w:pPr>
      <w:numPr>
        <w:numId w:val="6"/>
      </w:numPr>
      <w:spacing w:after="240"/>
      <w:jc w:val="both"/>
    </w:pPr>
    <w:rPr>
      <w:rFonts w:eastAsia="SimSun"/>
      <w:sz w:val="22"/>
      <w:lang w:val="en-CA"/>
    </w:rPr>
  </w:style>
  <w:style w:type="paragraph" w:customStyle="1" w:styleId="DocsID">
    <w:name w:val="DocsID"/>
    <w:basedOn w:val="Normal"/>
    <w:rsid w:val="00D75CA0"/>
    <w:pPr>
      <w:spacing w:before="20"/>
    </w:pPr>
    <w:rPr>
      <w:rFonts w:eastAsia="SimSun"/>
      <w:color w:val="000080"/>
      <w:sz w:val="16"/>
      <w:lang w:val="en-CA"/>
    </w:rPr>
  </w:style>
  <w:style w:type="paragraph" w:styleId="Caption">
    <w:name w:val="caption"/>
    <w:basedOn w:val="Normal"/>
    <w:next w:val="Normal"/>
    <w:uiPriority w:val="35"/>
    <w:unhideWhenUsed/>
    <w:qFormat/>
    <w:rsid w:val="00D75CA0"/>
    <w:pPr>
      <w:spacing w:before="100" w:after="200" w:line="276" w:lineRule="auto"/>
    </w:pPr>
    <w:rPr>
      <w:rFonts w:ascii="Calibri" w:eastAsia="SimSun" w:hAnsi="Calibri"/>
      <w:b/>
      <w:bCs/>
      <w:color w:val="2E74B5"/>
      <w:sz w:val="16"/>
      <w:szCs w:val="16"/>
      <w:lang w:val="en-CA"/>
    </w:rPr>
  </w:style>
  <w:style w:type="paragraph" w:customStyle="1" w:styleId="HBNormal">
    <w:name w:val="HBNormal"/>
    <w:aliases w:val="N"/>
    <w:basedOn w:val="Normal"/>
    <w:link w:val="HBNormalChar"/>
    <w:rsid w:val="00D75CA0"/>
    <w:pPr>
      <w:spacing w:after="240"/>
      <w:jc w:val="both"/>
    </w:pPr>
    <w:rPr>
      <w:rFonts w:eastAsia="SimSun"/>
      <w:szCs w:val="24"/>
      <w:lang w:val="en-CA"/>
    </w:rPr>
  </w:style>
  <w:style w:type="character" w:customStyle="1" w:styleId="HBNormalChar">
    <w:name w:val="HBNormal Char"/>
    <w:aliases w:val="N Char"/>
    <w:link w:val="HBNormal"/>
    <w:rsid w:val="00D75CA0"/>
    <w:rPr>
      <w:rFonts w:eastAsia="SimSun"/>
      <w:szCs w:val="24"/>
      <w:lang w:val="en-CA"/>
    </w:rPr>
  </w:style>
  <w:style w:type="paragraph" w:styleId="FootnoteText">
    <w:name w:val="footnote text"/>
    <w:basedOn w:val="Normal"/>
    <w:link w:val="FootnoteTextChar"/>
    <w:unhideWhenUsed/>
    <w:rsid w:val="00D75CA0"/>
    <w:rPr>
      <w:rFonts w:eastAsia="SimSun"/>
      <w:lang w:val="en-CA"/>
    </w:rPr>
  </w:style>
  <w:style w:type="character" w:customStyle="1" w:styleId="FootnoteTextChar">
    <w:name w:val="Footnote Text Char"/>
    <w:basedOn w:val="DefaultParagraphFont"/>
    <w:link w:val="FootnoteText"/>
    <w:rsid w:val="00D75CA0"/>
    <w:rPr>
      <w:rFonts w:eastAsia="SimSun"/>
      <w:lang w:val="en-CA"/>
    </w:rPr>
  </w:style>
  <w:style w:type="character" w:styleId="FootnoteReference">
    <w:name w:val="footnote reference"/>
    <w:unhideWhenUsed/>
    <w:rsid w:val="00D75CA0"/>
    <w:rPr>
      <w:vertAlign w:val="superscript"/>
    </w:rPr>
  </w:style>
  <w:style w:type="numbering" w:customStyle="1" w:styleId="ImportedStyle2">
    <w:name w:val="Imported Style 2"/>
    <w:rsid w:val="00D75CA0"/>
    <w:pPr>
      <w:numPr>
        <w:numId w:val="7"/>
      </w:numPr>
    </w:pPr>
  </w:style>
  <w:style w:type="character" w:customStyle="1" w:styleId="ListParagraphChar">
    <w:name w:val="List Paragraph Char"/>
    <w:link w:val="ListParagraph"/>
    <w:uiPriority w:val="34"/>
    <w:rsid w:val="00D75CA0"/>
    <w:rPr>
      <w:rFonts w:ascii="Calibri" w:eastAsia="Calibri" w:hAnsi="Calibri"/>
      <w:sz w:val="22"/>
      <w:szCs w:val="22"/>
    </w:rPr>
  </w:style>
  <w:style w:type="paragraph" w:customStyle="1" w:styleId="TableParagraph">
    <w:name w:val="Table Paragraph"/>
    <w:basedOn w:val="Normal"/>
    <w:uiPriority w:val="1"/>
    <w:qFormat/>
    <w:rsid w:val="00D75CA0"/>
    <w:pPr>
      <w:widowControl w:val="0"/>
      <w:jc w:val="both"/>
    </w:pPr>
    <w:rPr>
      <w:rFonts w:ascii="Calibri" w:eastAsia="Calibri" w:hAnsi="Calibri"/>
      <w:sz w:val="22"/>
      <w:szCs w:val="22"/>
    </w:rPr>
  </w:style>
  <w:style w:type="character" w:customStyle="1" w:styleId="Fillin">
    <w:name w:val="Fillin"/>
    <w:uiPriority w:val="2"/>
    <w:rsid w:val="00D75CA0"/>
    <w:rPr>
      <w:color w:val="800000"/>
    </w:rPr>
  </w:style>
  <w:style w:type="character" w:customStyle="1" w:styleId="Heading2Char">
    <w:name w:val="Heading 2 Char"/>
    <w:link w:val="Heading2"/>
    <w:rsid w:val="00D75CA0"/>
    <w:rPr>
      <w:rFonts w:ascii="Arial" w:hAnsi="Arial"/>
      <w:b/>
      <w:sz w:val="28"/>
      <w:lang w:val="en-GB"/>
    </w:rPr>
  </w:style>
  <w:style w:type="paragraph" w:customStyle="1" w:styleId="MBREMaL1">
    <w:name w:val="MB REMa L1"/>
    <w:basedOn w:val="Normal"/>
    <w:next w:val="MBREMaL2"/>
    <w:rsid w:val="00D75CA0"/>
    <w:pPr>
      <w:keepNext/>
      <w:keepLines/>
      <w:numPr>
        <w:numId w:val="8"/>
      </w:numPr>
      <w:spacing w:before="120" w:after="240"/>
      <w:jc w:val="center"/>
      <w:outlineLvl w:val="0"/>
    </w:pPr>
    <w:rPr>
      <w:rFonts w:ascii="Times New Roman Bold" w:eastAsia="SimSun" w:hAnsi="Times New Roman Bold"/>
      <w:b/>
      <w:caps/>
      <w:sz w:val="22"/>
      <w:szCs w:val="24"/>
      <w:lang w:val="en-CA"/>
    </w:rPr>
  </w:style>
  <w:style w:type="paragraph" w:customStyle="1" w:styleId="MBREMaL2">
    <w:name w:val="MB REMa L2"/>
    <w:basedOn w:val="Normal"/>
    <w:rsid w:val="00D75CA0"/>
    <w:pPr>
      <w:numPr>
        <w:ilvl w:val="1"/>
        <w:numId w:val="8"/>
      </w:numPr>
      <w:tabs>
        <w:tab w:val="left" w:pos="1440"/>
      </w:tabs>
      <w:spacing w:after="240"/>
      <w:jc w:val="both"/>
    </w:pPr>
    <w:rPr>
      <w:rFonts w:eastAsia="SimSun"/>
      <w:sz w:val="22"/>
      <w:szCs w:val="24"/>
      <w:lang w:val="en-CA"/>
    </w:rPr>
  </w:style>
  <w:style w:type="paragraph" w:customStyle="1" w:styleId="MBREMaL3">
    <w:name w:val="MB REMa L3"/>
    <w:basedOn w:val="Normal"/>
    <w:rsid w:val="00D75CA0"/>
    <w:pPr>
      <w:numPr>
        <w:ilvl w:val="2"/>
        <w:numId w:val="8"/>
      </w:numPr>
      <w:spacing w:after="240"/>
      <w:jc w:val="both"/>
    </w:pPr>
    <w:rPr>
      <w:rFonts w:eastAsia="SimSun"/>
      <w:sz w:val="22"/>
      <w:szCs w:val="24"/>
      <w:lang w:val="en-CA"/>
    </w:rPr>
  </w:style>
  <w:style w:type="paragraph" w:customStyle="1" w:styleId="MBREMaL4">
    <w:name w:val="MB REMa L4"/>
    <w:basedOn w:val="Normal"/>
    <w:rsid w:val="00D75CA0"/>
    <w:pPr>
      <w:numPr>
        <w:ilvl w:val="3"/>
        <w:numId w:val="8"/>
      </w:numPr>
      <w:spacing w:after="240"/>
      <w:jc w:val="both"/>
    </w:pPr>
    <w:rPr>
      <w:rFonts w:eastAsia="SimSun"/>
      <w:szCs w:val="24"/>
      <w:lang w:val="en-CA"/>
    </w:rPr>
  </w:style>
  <w:style w:type="paragraph" w:customStyle="1" w:styleId="MBREMaL5">
    <w:name w:val="MB REMa L5"/>
    <w:basedOn w:val="Normal"/>
    <w:rsid w:val="00D75CA0"/>
    <w:pPr>
      <w:numPr>
        <w:ilvl w:val="4"/>
        <w:numId w:val="8"/>
      </w:numPr>
      <w:spacing w:after="240"/>
      <w:jc w:val="both"/>
    </w:pPr>
    <w:rPr>
      <w:rFonts w:eastAsia="SimSun"/>
      <w:szCs w:val="24"/>
      <w:lang w:val="en-CA"/>
    </w:rPr>
  </w:style>
  <w:style w:type="paragraph" w:customStyle="1" w:styleId="MBREMaL6">
    <w:name w:val="MB REMa L6"/>
    <w:basedOn w:val="Normal"/>
    <w:rsid w:val="00D75CA0"/>
    <w:pPr>
      <w:numPr>
        <w:ilvl w:val="5"/>
        <w:numId w:val="8"/>
      </w:numPr>
      <w:spacing w:after="240"/>
      <w:jc w:val="both"/>
    </w:pPr>
    <w:rPr>
      <w:rFonts w:eastAsia="SimSun"/>
      <w:szCs w:val="24"/>
      <w:lang w:val="en-CA"/>
    </w:rPr>
  </w:style>
  <w:style w:type="paragraph" w:customStyle="1" w:styleId="MBREMaL7">
    <w:name w:val="MB REMa L7"/>
    <w:basedOn w:val="Normal"/>
    <w:rsid w:val="00D75CA0"/>
    <w:pPr>
      <w:numPr>
        <w:ilvl w:val="6"/>
        <w:numId w:val="8"/>
      </w:numPr>
      <w:spacing w:after="240"/>
      <w:jc w:val="both"/>
    </w:pPr>
    <w:rPr>
      <w:rFonts w:eastAsia="SimSun"/>
      <w:szCs w:val="24"/>
      <w:lang w:val="en-CA"/>
    </w:rPr>
  </w:style>
  <w:style w:type="paragraph" w:customStyle="1" w:styleId="MBREMaL8">
    <w:name w:val="MB REMa L8"/>
    <w:basedOn w:val="Normal"/>
    <w:rsid w:val="00D75CA0"/>
    <w:pPr>
      <w:numPr>
        <w:ilvl w:val="7"/>
        <w:numId w:val="8"/>
      </w:numPr>
      <w:spacing w:after="240"/>
      <w:jc w:val="both"/>
    </w:pPr>
    <w:rPr>
      <w:rFonts w:eastAsia="SimSun"/>
      <w:szCs w:val="24"/>
      <w:lang w:val="en-CA"/>
    </w:rPr>
  </w:style>
  <w:style w:type="paragraph" w:customStyle="1" w:styleId="MBREMaL9">
    <w:name w:val="MB REMa L9"/>
    <w:basedOn w:val="Normal"/>
    <w:rsid w:val="00D75CA0"/>
    <w:pPr>
      <w:numPr>
        <w:ilvl w:val="8"/>
        <w:numId w:val="8"/>
      </w:numPr>
      <w:spacing w:after="240"/>
      <w:jc w:val="both"/>
    </w:pPr>
    <w:rPr>
      <w:rFonts w:eastAsia="SimSun"/>
      <w:szCs w:val="24"/>
      <w:lang w:val="en-CA"/>
    </w:rPr>
  </w:style>
  <w:style w:type="paragraph" w:customStyle="1" w:styleId="MBREMbL1">
    <w:name w:val="MB REMb L1"/>
    <w:basedOn w:val="Normal"/>
    <w:next w:val="MBREMbL2"/>
    <w:link w:val="MBREMbL1Char"/>
    <w:rsid w:val="00D75CA0"/>
    <w:pPr>
      <w:keepNext/>
      <w:keepLines/>
      <w:numPr>
        <w:numId w:val="9"/>
      </w:numPr>
      <w:spacing w:before="120" w:after="240"/>
      <w:jc w:val="both"/>
      <w:outlineLvl w:val="5"/>
    </w:pPr>
    <w:rPr>
      <w:rFonts w:ascii="Times New Roman Bold" w:eastAsia="SimSun" w:hAnsi="Times New Roman Bold"/>
      <w:b/>
      <w:szCs w:val="24"/>
      <w:lang w:val="en-CA"/>
    </w:rPr>
  </w:style>
  <w:style w:type="character" w:customStyle="1" w:styleId="MBREMbL1Char">
    <w:name w:val="MB REMb L1 Char"/>
    <w:link w:val="MBREMbL1"/>
    <w:rsid w:val="00D75CA0"/>
    <w:rPr>
      <w:rFonts w:ascii="Times New Roman Bold" w:eastAsia="SimSun" w:hAnsi="Times New Roman Bold"/>
      <w:b/>
      <w:szCs w:val="24"/>
      <w:lang w:val="en-CA"/>
    </w:rPr>
  </w:style>
  <w:style w:type="paragraph" w:customStyle="1" w:styleId="MBREMbL2">
    <w:name w:val="MB REMb L2"/>
    <w:basedOn w:val="Normal"/>
    <w:next w:val="BodyTextFirstIndent"/>
    <w:rsid w:val="00D75CA0"/>
    <w:pPr>
      <w:keepNext/>
      <w:keepLines/>
      <w:numPr>
        <w:ilvl w:val="1"/>
        <w:numId w:val="9"/>
      </w:numPr>
      <w:spacing w:after="240"/>
      <w:jc w:val="both"/>
    </w:pPr>
    <w:rPr>
      <w:rFonts w:eastAsia="SimSun"/>
      <w:b/>
      <w:i/>
      <w:szCs w:val="24"/>
      <w:lang w:val="en-CA"/>
    </w:rPr>
  </w:style>
  <w:style w:type="paragraph" w:customStyle="1" w:styleId="MBREMbL3">
    <w:name w:val="MB REMb L3"/>
    <w:basedOn w:val="Normal"/>
    <w:next w:val="BodyTextFirstIndent"/>
    <w:rsid w:val="00D75CA0"/>
    <w:pPr>
      <w:numPr>
        <w:ilvl w:val="2"/>
        <w:numId w:val="9"/>
      </w:numPr>
      <w:spacing w:after="240"/>
      <w:jc w:val="both"/>
    </w:pPr>
    <w:rPr>
      <w:rFonts w:eastAsia="SimSun"/>
      <w:i/>
      <w:szCs w:val="24"/>
      <w:lang w:val="en-CA"/>
    </w:rPr>
  </w:style>
  <w:style w:type="paragraph" w:customStyle="1" w:styleId="MBREMbL4">
    <w:name w:val="MB REMb L4"/>
    <w:basedOn w:val="Normal"/>
    <w:next w:val="BodyTextFirstIndent"/>
    <w:rsid w:val="00D75CA0"/>
    <w:pPr>
      <w:numPr>
        <w:ilvl w:val="3"/>
        <w:numId w:val="9"/>
      </w:numPr>
      <w:spacing w:after="240"/>
      <w:jc w:val="both"/>
    </w:pPr>
    <w:rPr>
      <w:rFonts w:eastAsia="SimSun"/>
      <w:szCs w:val="24"/>
      <w:lang w:val="en-CA"/>
    </w:rPr>
  </w:style>
  <w:style w:type="paragraph" w:customStyle="1" w:styleId="MBREMbL5">
    <w:name w:val="MB REMb L5"/>
    <w:basedOn w:val="Normal"/>
    <w:rsid w:val="00D75CA0"/>
    <w:pPr>
      <w:numPr>
        <w:ilvl w:val="4"/>
        <w:numId w:val="9"/>
      </w:numPr>
      <w:spacing w:after="240"/>
      <w:jc w:val="both"/>
    </w:pPr>
    <w:rPr>
      <w:rFonts w:eastAsia="SimSun"/>
      <w:szCs w:val="24"/>
      <w:lang w:val="en-CA"/>
    </w:rPr>
  </w:style>
  <w:style w:type="paragraph" w:customStyle="1" w:styleId="MBREMbL6">
    <w:name w:val="MB REMb L6"/>
    <w:basedOn w:val="Normal"/>
    <w:rsid w:val="00D75CA0"/>
    <w:pPr>
      <w:numPr>
        <w:ilvl w:val="5"/>
        <w:numId w:val="9"/>
      </w:numPr>
      <w:spacing w:after="240"/>
      <w:jc w:val="both"/>
    </w:pPr>
    <w:rPr>
      <w:rFonts w:eastAsia="SimSun"/>
      <w:szCs w:val="24"/>
      <w:lang w:val="en-CA"/>
    </w:rPr>
  </w:style>
  <w:style w:type="paragraph" w:customStyle="1" w:styleId="MBREMbL7">
    <w:name w:val="MB REMb L7"/>
    <w:basedOn w:val="Normal"/>
    <w:rsid w:val="00D75CA0"/>
    <w:pPr>
      <w:numPr>
        <w:ilvl w:val="6"/>
        <w:numId w:val="9"/>
      </w:numPr>
      <w:spacing w:after="240"/>
      <w:jc w:val="both"/>
    </w:pPr>
    <w:rPr>
      <w:rFonts w:eastAsia="SimSun"/>
      <w:szCs w:val="24"/>
      <w:lang w:val="en-CA"/>
    </w:rPr>
  </w:style>
  <w:style w:type="paragraph" w:customStyle="1" w:styleId="MBREMbL8">
    <w:name w:val="MB REMb L8"/>
    <w:basedOn w:val="Normal"/>
    <w:rsid w:val="00D75CA0"/>
    <w:pPr>
      <w:numPr>
        <w:ilvl w:val="7"/>
        <w:numId w:val="9"/>
      </w:numPr>
      <w:spacing w:after="240"/>
      <w:jc w:val="both"/>
    </w:pPr>
    <w:rPr>
      <w:rFonts w:eastAsia="SimSun"/>
      <w:szCs w:val="24"/>
      <w:lang w:val="en-CA"/>
    </w:rPr>
  </w:style>
  <w:style w:type="paragraph" w:customStyle="1" w:styleId="MBREMbL9">
    <w:name w:val="MB REMb L9"/>
    <w:basedOn w:val="Normal"/>
    <w:rsid w:val="00D75CA0"/>
    <w:pPr>
      <w:numPr>
        <w:ilvl w:val="8"/>
        <w:numId w:val="9"/>
      </w:numPr>
      <w:spacing w:after="240"/>
      <w:jc w:val="both"/>
    </w:pPr>
    <w:rPr>
      <w:rFonts w:eastAsia="SimSun"/>
      <w:szCs w:val="24"/>
      <w:lang w:val="en-CA"/>
    </w:rPr>
  </w:style>
  <w:style w:type="table" w:customStyle="1" w:styleId="TableGrid0">
    <w:name w:val="TableGrid"/>
    <w:rsid w:val="00D75CA0"/>
    <w:rPr>
      <w:rFonts w:ascii="Calibri" w:eastAsia="MS Mincho" w:hAnsi="Calibri"/>
      <w:sz w:val="22"/>
      <w:szCs w:val="22"/>
      <w:lang w:val="en-CA" w:eastAsia="en-CA"/>
    </w:rPr>
    <w:tblPr>
      <w:tblCellMar>
        <w:top w:w="0" w:type="dxa"/>
        <w:left w:w="0" w:type="dxa"/>
        <w:bottom w:w="0" w:type="dxa"/>
        <w:right w:w="0" w:type="dxa"/>
      </w:tblCellMar>
    </w:tblPr>
  </w:style>
  <w:style w:type="paragraph" w:customStyle="1" w:styleId="HBLeft">
    <w:name w:val="HBLeft"/>
    <w:aliases w:val="L"/>
    <w:basedOn w:val="Normal"/>
    <w:rsid w:val="00D75CA0"/>
    <w:pPr>
      <w:keepNext/>
      <w:spacing w:after="240"/>
    </w:pPr>
    <w:rPr>
      <w:rFonts w:eastAsia="SimSun"/>
      <w:b/>
      <w:szCs w:val="24"/>
      <w:lang w:val="en-CA"/>
    </w:rPr>
  </w:style>
  <w:style w:type="paragraph" w:customStyle="1" w:styleId="HBHanging">
    <w:name w:val="HBHanging"/>
    <w:aliases w:val="H"/>
    <w:basedOn w:val="Normal"/>
    <w:rsid w:val="00D75CA0"/>
    <w:pPr>
      <w:spacing w:after="240"/>
      <w:ind w:left="720" w:hanging="720"/>
      <w:jc w:val="both"/>
    </w:pPr>
    <w:rPr>
      <w:rFonts w:eastAsia="SimSun"/>
      <w:lang w:val="en-CA"/>
    </w:rPr>
  </w:style>
  <w:style w:type="paragraph" w:customStyle="1" w:styleId="Acctotal">
    <w:name w:val="Acc total"/>
    <w:rsid w:val="00D75CA0"/>
    <w:pPr>
      <w:widowControl w:val="0"/>
      <w:pBdr>
        <w:top w:val="single" w:sz="6" w:space="0" w:color="auto"/>
        <w:bottom w:val="single" w:sz="12" w:space="0" w:color="auto"/>
        <w:between w:val="single" w:sz="12" w:space="0" w:color="auto"/>
      </w:pBdr>
      <w:tabs>
        <w:tab w:val="center" w:pos="8064"/>
        <w:tab w:val="center" w:pos="9360"/>
      </w:tabs>
      <w:autoSpaceDE w:val="0"/>
      <w:autoSpaceDN w:val="0"/>
      <w:adjustRightInd w:val="0"/>
      <w:spacing w:before="201"/>
    </w:pPr>
    <w:rPr>
      <w:rFonts w:ascii="Arial" w:eastAsia="SimSun" w:hAnsi="Arial" w:cs="Arial"/>
      <w:b/>
      <w:bCs/>
      <w:color w:val="000000"/>
    </w:rPr>
  </w:style>
  <w:style w:type="paragraph" w:customStyle="1" w:styleId="HBL1">
    <w:name w:val="HB L1"/>
    <w:aliases w:val="G1"/>
    <w:basedOn w:val="Normal"/>
    <w:rsid w:val="00D75CA0"/>
    <w:pPr>
      <w:numPr>
        <w:numId w:val="10"/>
      </w:numPr>
      <w:spacing w:after="240"/>
      <w:jc w:val="both"/>
      <w:outlineLvl w:val="0"/>
    </w:pPr>
    <w:rPr>
      <w:rFonts w:eastAsia="SimSun"/>
      <w:szCs w:val="24"/>
      <w:lang w:val="en-CA"/>
    </w:rPr>
  </w:style>
  <w:style w:type="paragraph" w:customStyle="1" w:styleId="HBL2">
    <w:name w:val="HB L2"/>
    <w:aliases w:val="G2"/>
    <w:basedOn w:val="Normal"/>
    <w:rsid w:val="00D75CA0"/>
    <w:pPr>
      <w:numPr>
        <w:ilvl w:val="1"/>
        <w:numId w:val="10"/>
      </w:numPr>
      <w:spacing w:after="240"/>
      <w:jc w:val="both"/>
      <w:outlineLvl w:val="1"/>
    </w:pPr>
    <w:rPr>
      <w:rFonts w:eastAsia="SimSun"/>
      <w:szCs w:val="24"/>
      <w:lang w:val="en-CA"/>
    </w:rPr>
  </w:style>
  <w:style w:type="paragraph" w:customStyle="1" w:styleId="HBL3">
    <w:name w:val="HB L3"/>
    <w:aliases w:val="G3"/>
    <w:basedOn w:val="Normal"/>
    <w:rsid w:val="00D75CA0"/>
    <w:pPr>
      <w:numPr>
        <w:ilvl w:val="2"/>
        <w:numId w:val="10"/>
      </w:numPr>
      <w:spacing w:after="240"/>
      <w:jc w:val="both"/>
      <w:outlineLvl w:val="2"/>
    </w:pPr>
    <w:rPr>
      <w:rFonts w:eastAsia="SimSun"/>
      <w:szCs w:val="24"/>
      <w:lang w:val="en-CA"/>
    </w:rPr>
  </w:style>
  <w:style w:type="paragraph" w:customStyle="1" w:styleId="HBL4">
    <w:name w:val="HB L4"/>
    <w:aliases w:val="G4"/>
    <w:basedOn w:val="Normal"/>
    <w:rsid w:val="00D75CA0"/>
    <w:pPr>
      <w:numPr>
        <w:ilvl w:val="3"/>
        <w:numId w:val="10"/>
      </w:numPr>
      <w:spacing w:after="240"/>
      <w:jc w:val="both"/>
      <w:outlineLvl w:val="3"/>
    </w:pPr>
    <w:rPr>
      <w:rFonts w:eastAsia="SimSun"/>
      <w:szCs w:val="24"/>
      <w:lang w:val="en-CA"/>
    </w:rPr>
  </w:style>
  <w:style w:type="paragraph" w:customStyle="1" w:styleId="HBL5">
    <w:name w:val="HB L5"/>
    <w:aliases w:val="G5"/>
    <w:basedOn w:val="Normal"/>
    <w:rsid w:val="00D75CA0"/>
    <w:pPr>
      <w:numPr>
        <w:ilvl w:val="4"/>
        <w:numId w:val="10"/>
      </w:numPr>
      <w:spacing w:after="240"/>
      <w:jc w:val="both"/>
    </w:pPr>
    <w:rPr>
      <w:rFonts w:eastAsia="SimSun"/>
      <w:szCs w:val="24"/>
      <w:lang w:val="en-CA"/>
    </w:rPr>
  </w:style>
  <w:style w:type="paragraph" w:customStyle="1" w:styleId="HBL6">
    <w:name w:val="HB L6"/>
    <w:aliases w:val="G6"/>
    <w:basedOn w:val="Normal"/>
    <w:rsid w:val="00D75CA0"/>
    <w:pPr>
      <w:numPr>
        <w:ilvl w:val="5"/>
        <w:numId w:val="10"/>
      </w:numPr>
      <w:spacing w:after="240"/>
      <w:jc w:val="both"/>
    </w:pPr>
    <w:rPr>
      <w:rFonts w:eastAsia="SimSun"/>
      <w:szCs w:val="24"/>
      <w:lang w:val="en-CA"/>
    </w:rPr>
  </w:style>
  <w:style w:type="paragraph" w:customStyle="1" w:styleId="HBL7">
    <w:name w:val="HB L7"/>
    <w:aliases w:val="G7"/>
    <w:basedOn w:val="Normal"/>
    <w:rsid w:val="00D75CA0"/>
    <w:pPr>
      <w:numPr>
        <w:ilvl w:val="6"/>
        <w:numId w:val="10"/>
      </w:numPr>
      <w:spacing w:after="240"/>
      <w:jc w:val="both"/>
    </w:pPr>
    <w:rPr>
      <w:rFonts w:eastAsia="SimSun"/>
      <w:szCs w:val="24"/>
      <w:lang w:val="en-CA"/>
    </w:rPr>
  </w:style>
  <w:style w:type="paragraph" w:customStyle="1" w:styleId="HBL8">
    <w:name w:val="HB L8"/>
    <w:aliases w:val="G8"/>
    <w:basedOn w:val="Normal"/>
    <w:rsid w:val="00D75CA0"/>
    <w:pPr>
      <w:numPr>
        <w:ilvl w:val="7"/>
        <w:numId w:val="10"/>
      </w:numPr>
      <w:spacing w:after="240"/>
      <w:jc w:val="both"/>
    </w:pPr>
    <w:rPr>
      <w:rFonts w:eastAsia="SimSun"/>
      <w:szCs w:val="24"/>
      <w:lang w:val="en-CA"/>
    </w:rPr>
  </w:style>
  <w:style w:type="paragraph" w:customStyle="1" w:styleId="HBL9">
    <w:name w:val="HB L9"/>
    <w:aliases w:val="G9"/>
    <w:basedOn w:val="Normal"/>
    <w:rsid w:val="00D75CA0"/>
    <w:pPr>
      <w:numPr>
        <w:ilvl w:val="8"/>
        <w:numId w:val="10"/>
      </w:numPr>
      <w:spacing w:after="240"/>
      <w:jc w:val="both"/>
    </w:pPr>
    <w:rPr>
      <w:rFonts w:eastAsia="SimSun"/>
      <w:szCs w:val="24"/>
      <w:lang w:val="en-CA"/>
    </w:rPr>
  </w:style>
  <w:style w:type="paragraph" w:customStyle="1" w:styleId="HBIndent2">
    <w:name w:val="HBIndent2"/>
    <w:aliases w:val="I2"/>
    <w:basedOn w:val="Normal"/>
    <w:rsid w:val="00D75CA0"/>
    <w:pPr>
      <w:spacing w:after="240"/>
      <w:ind w:left="2160" w:hanging="720"/>
      <w:jc w:val="both"/>
    </w:pPr>
    <w:rPr>
      <w:rFonts w:eastAsia="SimSun"/>
      <w:lang w:val="en-CA"/>
    </w:rPr>
  </w:style>
  <w:style w:type="paragraph" w:customStyle="1" w:styleId="HBIndent3">
    <w:name w:val="HBIndent3"/>
    <w:aliases w:val="I3"/>
    <w:basedOn w:val="Normal"/>
    <w:rsid w:val="00D75CA0"/>
    <w:pPr>
      <w:spacing w:after="240"/>
      <w:ind w:left="2160"/>
      <w:jc w:val="both"/>
    </w:pPr>
    <w:rPr>
      <w:rFonts w:eastAsia="SimSun"/>
      <w:lang w:val="en-CA"/>
    </w:rPr>
  </w:style>
  <w:style w:type="paragraph" w:customStyle="1" w:styleId="HBMainHeading">
    <w:name w:val="HBMainHeading"/>
    <w:aliases w:val="MH"/>
    <w:basedOn w:val="Normal"/>
    <w:next w:val="Normal"/>
    <w:rsid w:val="00D75CA0"/>
    <w:pPr>
      <w:keepNext/>
      <w:keepLines/>
      <w:spacing w:before="120" w:after="240"/>
      <w:jc w:val="center"/>
      <w:outlineLvl w:val="0"/>
    </w:pPr>
    <w:rPr>
      <w:rFonts w:eastAsia="SimSun"/>
      <w:b/>
      <w:caps/>
      <w:lang w:val="en-CA"/>
    </w:rPr>
  </w:style>
  <w:style w:type="paragraph" w:customStyle="1" w:styleId="Subheading1">
    <w:name w:val="Subheading 1"/>
    <w:basedOn w:val="Normal"/>
    <w:qFormat/>
    <w:rsid w:val="00D75CA0"/>
    <w:pPr>
      <w:spacing w:after="240"/>
      <w:ind w:left="851" w:hanging="851"/>
      <w:outlineLvl w:val="1"/>
    </w:pPr>
    <w:rPr>
      <w:rFonts w:ascii="Arial" w:eastAsia="MS Gothic" w:hAnsi="Arial" w:cs="Arial"/>
      <w:b/>
      <w:color w:val="365F91"/>
      <w:sz w:val="28"/>
      <w:szCs w:val="26"/>
      <w:u w:val="single"/>
      <w:lang w:val="en-CA" w:eastAsia="zh-CN"/>
    </w:rPr>
  </w:style>
  <w:style w:type="paragraph" w:customStyle="1" w:styleId="Normal1">
    <w:name w:val="Normal 1"/>
    <w:basedOn w:val="Normal"/>
    <w:qFormat/>
    <w:rsid w:val="00D75CA0"/>
    <w:pPr>
      <w:spacing w:after="240"/>
      <w:ind w:left="851"/>
      <w:jc w:val="both"/>
    </w:pPr>
    <w:rPr>
      <w:rFonts w:ascii="Arial" w:eastAsia="MS Mincho" w:hAnsi="Arial" w:cs="Arial"/>
      <w:sz w:val="22"/>
      <w:szCs w:val="22"/>
      <w:lang w:val="en-CA" w:eastAsia="zh-CN"/>
    </w:rPr>
  </w:style>
  <w:style w:type="paragraph" w:customStyle="1" w:styleId="TOCHeading1">
    <w:name w:val="TOC Heading 1"/>
    <w:basedOn w:val="Heading1"/>
    <w:autoRedefine/>
    <w:rsid w:val="00D75CA0"/>
    <w:pPr>
      <w:keepNext w:val="0"/>
      <w:pBdr>
        <w:top w:val="single" w:sz="4" w:space="1" w:color="auto"/>
        <w:left w:val="single" w:sz="4" w:space="4" w:color="auto"/>
        <w:bottom w:val="single" w:sz="4" w:space="1" w:color="auto"/>
        <w:right w:val="single" w:sz="4" w:space="4" w:color="auto"/>
      </w:pBdr>
      <w:tabs>
        <w:tab w:val="left" w:pos="8789"/>
      </w:tabs>
      <w:ind w:left="567" w:right="4" w:hanging="567"/>
    </w:pPr>
    <w:rPr>
      <w:rFonts w:eastAsia="MS Gothic" w:cs="Arial"/>
      <w:color w:val="365F91"/>
      <w:sz w:val="32"/>
      <w:szCs w:val="32"/>
    </w:rPr>
  </w:style>
  <w:style w:type="table" w:customStyle="1" w:styleId="TableGrid1">
    <w:name w:val="Table Grid1"/>
    <w:basedOn w:val="TableNormal"/>
    <w:next w:val="TableGrid"/>
    <w:uiPriority w:val="59"/>
    <w:rsid w:val="00D75CA0"/>
    <w:rPr>
      <w:rFonts w:eastAsia="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75CA0"/>
    <w:rPr>
      <w:rFonts w:eastAsia="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BJStyCont2">
    <w:name w:val="ArtBJSty Cont 2"/>
    <w:basedOn w:val="Normal"/>
    <w:link w:val="ArtBJStyCont2Char"/>
    <w:rsid w:val="00D75CA0"/>
    <w:pPr>
      <w:spacing w:after="240"/>
      <w:jc w:val="both"/>
    </w:pPr>
    <w:rPr>
      <w:sz w:val="22"/>
      <w:lang w:val="en-CA"/>
    </w:rPr>
  </w:style>
  <w:style w:type="character" w:customStyle="1" w:styleId="ArtBJStyCont2Char">
    <w:name w:val="ArtBJSty Cont 2 Char"/>
    <w:link w:val="ArtBJStyCont2"/>
    <w:rsid w:val="00D75CA0"/>
    <w:rPr>
      <w:sz w:val="22"/>
      <w:lang w:val="en-CA"/>
    </w:rPr>
  </w:style>
  <w:style w:type="paragraph" w:styleId="TOCHeading">
    <w:name w:val="TOC Heading"/>
    <w:basedOn w:val="Heading1"/>
    <w:next w:val="Normal"/>
    <w:uiPriority w:val="39"/>
    <w:unhideWhenUsed/>
    <w:qFormat/>
    <w:rsid w:val="00D75CA0"/>
    <w:pPr>
      <w:spacing w:before="240" w:line="259" w:lineRule="auto"/>
      <w:outlineLvl w:val="9"/>
    </w:pPr>
    <w:rPr>
      <w:rFonts w:ascii="Cambria" w:eastAsia="MS Gothic" w:hAnsi="Cambria"/>
      <w:b w:val="0"/>
      <w:color w:val="365F91"/>
      <w:sz w:val="32"/>
      <w:szCs w:val="32"/>
      <w:lang w:val="en-US"/>
    </w:rPr>
  </w:style>
  <w:style w:type="paragraph" w:styleId="NormalWeb">
    <w:name w:val="Normal (Web)"/>
    <w:basedOn w:val="Normal"/>
    <w:uiPriority w:val="99"/>
    <w:unhideWhenUsed/>
    <w:rsid w:val="00D75CA0"/>
    <w:pPr>
      <w:spacing w:before="100" w:beforeAutospacing="1" w:after="100" w:afterAutospacing="1"/>
    </w:pPr>
    <w:rPr>
      <w:sz w:val="24"/>
      <w:szCs w:val="24"/>
      <w:lang w:val="en-CA"/>
    </w:rPr>
  </w:style>
  <w:style w:type="paragraph" w:customStyle="1" w:styleId="Default">
    <w:name w:val="Default"/>
    <w:rsid w:val="00D75CA0"/>
    <w:pPr>
      <w:autoSpaceDE w:val="0"/>
      <w:autoSpaceDN w:val="0"/>
      <w:adjustRightInd w:val="0"/>
    </w:pPr>
    <w:rPr>
      <w:rFonts w:eastAsia="SimSun"/>
      <w:color w:val="000000"/>
      <w:sz w:val="24"/>
      <w:szCs w:val="24"/>
      <w:lang w:val="en-CA" w:eastAsia="en-CA"/>
    </w:rPr>
  </w:style>
  <w:style w:type="paragraph" w:customStyle="1" w:styleId="xmsonormal">
    <w:name w:val="x_msonormal"/>
    <w:basedOn w:val="Normal"/>
    <w:rsid w:val="00D75CA0"/>
    <w:rPr>
      <w:rFonts w:ascii="Calibri" w:eastAsia="Calibri" w:hAnsi="Calibri" w:cs="Calibri"/>
      <w:sz w:val="22"/>
      <w:szCs w:val="22"/>
      <w:lang w:val="en-CA" w:eastAsia="en-CA"/>
    </w:rPr>
  </w:style>
  <w:style w:type="paragraph" w:customStyle="1" w:styleId="ArticleL1">
    <w:name w:val="Article_L1"/>
    <w:basedOn w:val="Normal"/>
    <w:next w:val="ArticleL2"/>
    <w:rsid w:val="00D75CA0"/>
    <w:pPr>
      <w:keepNext/>
      <w:numPr>
        <w:numId w:val="13"/>
      </w:numPr>
      <w:spacing w:before="240" w:after="240"/>
      <w:jc w:val="center"/>
      <w:outlineLvl w:val="0"/>
    </w:pPr>
    <w:rPr>
      <w:rFonts w:ascii="Times New Roman Bold" w:hAnsi="Times New Roman Bold"/>
      <w:b/>
      <w:caps/>
      <w:sz w:val="24"/>
    </w:rPr>
  </w:style>
  <w:style w:type="paragraph" w:customStyle="1" w:styleId="ArticleL2">
    <w:name w:val="Article_L2"/>
    <w:basedOn w:val="ArticleL1"/>
    <w:link w:val="ArticleL2Char"/>
    <w:rsid w:val="00D75CA0"/>
    <w:pPr>
      <w:keepNext w:val="0"/>
      <w:numPr>
        <w:ilvl w:val="1"/>
      </w:numPr>
      <w:spacing w:before="0"/>
      <w:ind w:left="0"/>
      <w:jc w:val="both"/>
      <w:outlineLvl w:val="1"/>
    </w:pPr>
    <w:rPr>
      <w:rFonts w:ascii="Times New Roman" w:hAnsi="Times New Roman"/>
      <w:b w:val="0"/>
      <w:caps w:val="0"/>
    </w:rPr>
  </w:style>
  <w:style w:type="character" w:customStyle="1" w:styleId="ArticleL2Char">
    <w:name w:val="Article_L2 Char"/>
    <w:link w:val="ArticleL2"/>
    <w:rsid w:val="00D75CA0"/>
    <w:rPr>
      <w:sz w:val="24"/>
    </w:rPr>
  </w:style>
  <w:style w:type="paragraph" w:customStyle="1" w:styleId="ArticleL3">
    <w:name w:val="Article_L3"/>
    <w:basedOn w:val="ArticleL2"/>
    <w:rsid w:val="00D75CA0"/>
    <w:pPr>
      <w:numPr>
        <w:ilvl w:val="2"/>
      </w:numPr>
      <w:tabs>
        <w:tab w:val="clear" w:pos="2160"/>
        <w:tab w:val="num" w:pos="720"/>
      </w:tabs>
      <w:ind w:left="720"/>
      <w:outlineLvl w:val="2"/>
    </w:pPr>
    <w:rPr>
      <w:b/>
    </w:rPr>
  </w:style>
  <w:style w:type="paragraph" w:customStyle="1" w:styleId="ArticleL4">
    <w:name w:val="Article_L4"/>
    <w:basedOn w:val="ArticleL3"/>
    <w:rsid w:val="00D75CA0"/>
    <w:pPr>
      <w:numPr>
        <w:ilvl w:val="3"/>
      </w:numPr>
      <w:tabs>
        <w:tab w:val="clear" w:pos="2880"/>
        <w:tab w:val="num" w:pos="720"/>
      </w:tabs>
      <w:ind w:left="2160"/>
      <w:outlineLvl w:val="3"/>
    </w:pPr>
    <w:rPr>
      <w:b w:val="0"/>
    </w:rPr>
  </w:style>
  <w:style w:type="paragraph" w:customStyle="1" w:styleId="ArticleL5">
    <w:name w:val="Article_L5"/>
    <w:basedOn w:val="ArticleL4"/>
    <w:rsid w:val="00D75CA0"/>
    <w:pPr>
      <w:numPr>
        <w:ilvl w:val="4"/>
      </w:numPr>
      <w:tabs>
        <w:tab w:val="clear" w:pos="3600"/>
        <w:tab w:val="num" w:pos="720"/>
      </w:tabs>
      <w:ind w:left="720"/>
      <w:outlineLvl w:val="4"/>
    </w:pPr>
    <w:rPr>
      <w:b/>
      <w:sz w:val="22"/>
    </w:rPr>
  </w:style>
  <w:style w:type="paragraph" w:customStyle="1" w:styleId="ArticleL6">
    <w:name w:val="Article_L6"/>
    <w:basedOn w:val="ArticleL5"/>
    <w:rsid w:val="00D75CA0"/>
    <w:pPr>
      <w:numPr>
        <w:ilvl w:val="5"/>
      </w:numPr>
      <w:tabs>
        <w:tab w:val="clear" w:pos="4320"/>
        <w:tab w:val="num" w:pos="720"/>
      </w:tabs>
      <w:ind w:left="720"/>
      <w:outlineLvl w:val="5"/>
    </w:pPr>
  </w:style>
  <w:style w:type="paragraph" w:customStyle="1" w:styleId="ArticleL7">
    <w:name w:val="Article_L7"/>
    <w:basedOn w:val="ArticleL6"/>
    <w:rsid w:val="00D75CA0"/>
    <w:pPr>
      <w:numPr>
        <w:ilvl w:val="6"/>
      </w:numPr>
      <w:tabs>
        <w:tab w:val="clear" w:pos="2160"/>
        <w:tab w:val="num" w:pos="720"/>
      </w:tabs>
      <w:ind w:left="720"/>
      <w:outlineLvl w:val="6"/>
    </w:pPr>
  </w:style>
  <w:style w:type="paragraph" w:customStyle="1" w:styleId="ArticleL8">
    <w:name w:val="Article_L8"/>
    <w:basedOn w:val="ArticleL7"/>
    <w:rsid w:val="00D75CA0"/>
    <w:pPr>
      <w:numPr>
        <w:ilvl w:val="7"/>
      </w:numPr>
      <w:tabs>
        <w:tab w:val="clear" w:pos="2880"/>
        <w:tab w:val="num" w:pos="720"/>
      </w:tabs>
      <w:ind w:left="720"/>
      <w:outlineLvl w:val="7"/>
    </w:pPr>
  </w:style>
  <w:style w:type="paragraph" w:customStyle="1" w:styleId="ArticleL9">
    <w:name w:val="Article_L9"/>
    <w:basedOn w:val="ArticleL8"/>
    <w:rsid w:val="00D75CA0"/>
    <w:pPr>
      <w:numPr>
        <w:ilvl w:val="8"/>
      </w:numPr>
      <w:tabs>
        <w:tab w:val="clear" w:pos="3600"/>
        <w:tab w:val="num" w:pos="720"/>
      </w:tabs>
      <w:ind w:left="72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877">
      <w:bodyDiv w:val="1"/>
      <w:marLeft w:val="0"/>
      <w:marRight w:val="0"/>
      <w:marTop w:val="0"/>
      <w:marBottom w:val="0"/>
      <w:divBdr>
        <w:top w:val="none" w:sz="0" w:space="0" w:color="auto"/>
        <w:left w:val="none" w:sz="0" w:space="0" w:color="auto"/>
        <w:bottom w:val="none" w:sz="0" w:space="0" w:color="auto"/>
        <w:right w:val="none" w:sz="0" w:space="0" w:color="auto"/>
      </w:divBdr>
    </w:div>
    <w:div w:id="496699314">
      <w:bodyDiv w:val="1"/>
      <w:marLeft w:val="0"/>
      <w:marRight w:val="0"/>
      <w:marTop w:val="0"/>
      <w:marBottom w:val="0"/>
      <w:divBdr>
        <w:top w:val="none" w:sz="0" w:space="0" w:color="auto"/>
        <w:left w:val="none" w:sz="0" w:space="0" w:color="auto"/>
        <w:bottom w:val="none" w:sz="0" w:space="0" w:color="auto"/>
        <w:right w:val="none" w:sz="0" w:space="0" w:color="auto"/>
      </w:divBdr>
    </w:div>
    <w:div w:id="1690643625">
      <w:bodyDiv w:val="1"/>
      <w:marLeft w:val="0"/>
      <w:marRight w:val="0"/>
      <w:marTop w:val="0"/>
      <w:marBottom w:val="0"/>
      <w:divBdr>
        <w:top w:val="none" w:sz="0" w:space="0" w:color="auto"/>
        <w:left w:val="none" w:sz="0" w:space="0" w:color="auto"/>
        <w:bottom w:val="none" w:sz="0" w:space="0" w:color="auto"/>
        <w:right w:val="none" w:sz="0" w:space="0" w:color="auto"/>
      </w:divBdr>
      <w:divsChild>
        <w:div w:id="1983198225">
          <w:marLeft w:val="0"/>
          <w:marRight w:val="0"/>
          <w:marTop w:val="0"/>
          <w:marBottom w:val="0"/>
          <w:divBdr>
            <w:top w:val="none" w:sz="0" w:space="0" w:color="auto"/>
            <w:left w:val="none" w:sz="0" w:space="0" w:color="auto"/>
            <w:bottom w:val="none" w:sz="0" w:space="0" w:color="auto"/>
            <w:right w:val="none" w:sz="0" w:space="0" w:color="auto"/>
          </w:divBdr>
          <w:divsChild>
            <w:div w:id="229972833">
              <w:marLeft w:val="0"/>
              <w:marRight w:val="0"/>
              <w:marTop w:val="0"/>
              <w:marBottom w:val="0"/>
              <w:divBdr>
                <w:top w:val="none" w:sz="0" w:space="0" w:color="auto"/>
                <w:left w:val="none" w:sz="0" w:space="0" w:color="auto"/>
                <w:bottom w:val="none" w:sz="0" w:space="0" w:color="auto"/>
                <w:right w:val="none" w:sz="0" w:space="0" w:color="auto"/>
              </w:divBdr>
            </w:div>
          </w:divsChild>
        </w:div>
        <w:div w:id="253172740">
          <w:marLeft w:val="0"/>
          <w:marRight w:val="0"/>
          <w:marTop w:val="0"/>
          <w:marBottom w:val="0"/>
          <w:divBdr>
            <w:top w:val="none" w:sz="0" w:space="0" w:color="auto"/>
            <w:left w:val="none" w:sz="0" w:space="0" w:color="auto"/>
            <w:bottom w:val="none" w:sz="0" w:space="0" w:color="auto"/>
            <w:right w:val="none" w:sz="0" w:space="0" w:color="auto"/>
          </w:divBdr>
        </w:div>
      </w:divsChild>
    </w:div>
    <w:div w:id="19129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dlighttruffles.com/" TargetMode="External"/><Relationship Id="rId12" Type="http://schemas.openxmlformats.org/officeDocument/2006/relationships/hyperlink" Target="http://www.sed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7102</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Ian Polisuk</cp:lastModifiedBy>
  <cp:revision>2</cp:revision>
  <cp:lastPrinted>2004-05-10T18:28:00Z</cp:lastPrinted>
  <dcterms:created xsi:type="dcterms:W3CDTF">2020-12-04T15:07:00Z</dcterms:created>
  <dcterms:modified xsi:type="dcterms:W3CDTF">2020-12-04T15:07:00Z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