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22AA45B9"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AA7259" w:rsidRPr="00DD5566">
        <w:rPr>
          <w:rFonts w:ascii="Arial" w:hAnsi="Arial" w:cs="Arial"/>
          <w:szCs w:val="24"/>
          <w:u w:val="single"/>
        </w:rPr>
        <w:t>NetCents Technology Inc. (the “Issuer” or “NetCents”</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5FC3CEFE"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2C29B3">
        <w:rPr>
          <w:rFonts w:ascii="Arial" w:hAnsi="Arial" w:cs="Arial"/>
          <w:color w:val="000000"/>
          <w:szCs w:val="24"/>
          <w:u w:val="single"/>
        </w:rPr>
        <w:t xml:space="preserve">February </w:t>
      </w:r>
      <w:r w:rsidR="00DB3CF8">
        <w:rPr>
          <w:rFonts w:ascii="Arial" w:hAnsi="Arial" w:cs="Arial"/>
          <w:color w:val="000000"/>
          <w:szCs w:val="24"/>
          <w:u w:val="single"/>
        </w:rPr>
        <w:t>24</w:t>
      </w:r>
      <w:r w:rsidR="00336FDF">
        <w:rPr>
          <w:rFonts w:ascii="Arial" w:hAnsi="Arial" w:cs="Arial"/>
          <w:color w:val="000000"/>
          <w:szCs w:val="24"/>
          <w:u w:val="single"/>
        </w:rPr>
        <w:t>, 202</w:t>
      </w:r>
      <w:r w:rsidR="001436FF">
        <w:rPr>
          <w:rFonts w:ascii="Arial" w:hAnsi="Arial" w:cs="Arial"/>
          <w:color w:val="000000"/>
          <w:szCs w:val="24"/>
          <w:u w:val="single"/>
        </w:rPr>
        <w:t>3</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DD5566">
        <w:rPr>
          <w:rFonts w:ascii="Arial" w:hAnsi="Arial" w:cs="Arial"/>
          <w:color w:val="000000"/>
          <w:szCs w:val="24"/>
        </w:rPr>
        <w:t>future plans</w:t>
      </w:r>
      <w:proofErr w:type="gramEnd"/>
      <w:r w:rsidRPr="00DD5566">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DD5566">
        <w:rPr>
          <w:rFonts w:ascii="Arial" w:hAnsi="Arial" w:cs="Arial"/>
          <w:color w:val="000000"/>
          <w:szCs w:val="24"/>
        </w:rPr>
        <w:t>balanced</w:t>
      </w:r>
      <w:proofErr w:type="gramEnd"/>
      <w:r w:rsidRPr="00DD5566">
        <w:rPr>
          <w:rFonts w:ascii="Arial" w:hAnsi="Arial" w:cs="Arial"/>
          <w:color w:val="000000"/>
          <w:szCs w:val="24"/>
        </w:rPr>
        <w:t xml:space="preserve">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 xml:space="preserve">Prepare this Monthly Progress Report using the format set out below.  The sequence of questions must not be </w:t>
      </w:r>
      <w:proofErr w:type="gramStart"/>
      <w:r w:rsidRPr="00DD5566">
        <w:rPr>
          <w:rFonts w:ascii="Arial" w:hAnsi="Arial" w:cs="Arial"/>
          <w:color w:val="000000"/>
          <w:szCs w:val="24"/>
        </w:rPr>
        <w:t>altered</w:t>
      </w:r>
      <w:proofErr w:type="gramEnd"/>
      <w:r w:rsidRPr="00DD5566">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1944688C"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2C29B3">
        <w:rPr>
          <w:rFonts w:ascii="Arial" w:hAnsi="Arial" w:cs="Arial"/>
          <w:b/>
          <w:szCs w:val="24"/>
        </w:rPr>
        <w:t>January 2023</w:t>
      </w:r>
      <w:r w:rsidRPr="00DD5566">
        <w:rPr>
          <w:rFonts w:ascii="Arial" w:hAnsi="Arial" w:cs="Arial"/>
          <w:b/>
          <w:szCs w:val="24"/>
        </w:rPr>
        <w:t>.</w:t>
      </w:r>
    </w:p>
    <w:p w14:paraId="32EA1D08" w14:textId="2520264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228FDB2D" w14:textId="22314AFA" w:rsidR="008A6A18" w:rsidRPr="008A6A18" w:rsidRDefault="00AA07E2" w:rsidP="008A6A18">
      <w:pPr>
        <w:spacing w:before="120" w:after="120" w:line="360" w:lineRule="auto"/>
        <w:ind w:left="720"/>
        <w:rPr>
          <w:rFonts w:ascii="Arial" w:hAnsi="Arial" w:cs="Arial"/>
          <w:b/>
          <w:bCs/>
          <w:color w:val="2F2E2F"/>
          <w:sz w:val="24"/>
          <w:szCs w:val="24"/>
          <w:shd w:val="clear" w:color="auto" w:fill="FFFFFF"/>
          <w:lang w:val="en-CA"/>
        </w:rPr>
      </w:pPr>
      <w:r>
        <w:rPr>
          <w:rFonts w:ascii="Arial" w:hAnsi="Arial" w:cs="Arial"/>
          <w:b/>
          <w:bCs/>
          <w:color w:val="2F2E2F"/>
          <w:sz w:val="24"/>
          <w:szCs w:val="24"/>
          <w:shd w:val="clear" w:color="auto" w:fill="FFFFFF"/>
          <w:lang w:val="en-CA"/>
        </w:rPr>
        <w:t xml:space="preserve">On January 17, 2023, the Company </w:t>
      </w:r>
      <w:r w:rsidR="008A6A18" w:rsidRPr="008A6A18">
        <w:rPr>
          <w:rFonts w:ascii="Arial" w:hAnsi="Arial" w:cs="Arial"/>
          <w:b/>
          <w:bCs/>
          <w:color w:val="2F2E2F"/>
          <w:sz w:val="24"/>
          <w:szCs w:val="24"/>
          <w:shd w:val="clear" w:color="auto" w:fill="FFFFFF"/>
          <w:lang w:val="en-CA"/>
        </w:rPr>
        <w:t>announce</w:t>
      </w:r>
      <w:r>
        <w:rPr>
          <w:rFonts w:ascii="Arial" w:hAnsi="Arial" w:cs="Arial"/>
          <w:b/>
          <w:bCs/>
          <w:color w:val="2F2E2F"/>
          <w:sz w:val="24"/>
          <w:szCs w:val="24"/>
          <w:shd w:val="clear" w:color="auto" w:fill="FFFFFF"/>
          <w:lang w:val="en-CA"/>
        </w:rPr>
        <w:t>d</w:t>
      </w:r>
      <w:r w:rsidR="008A6A18" w:rsidRPr="008A6A18">
        <w:rPr>
          <w:rFonts w:ascii="Arial" w:hAnsi="Arial" w:cs="Arial"/>
          <w:b/>
          <w:bCs/>
          <w:color w:val="2F2E2F"/>
          <w:sz w:val="24"/>
          <w:szCs w:val="24"/>
          <w:shd w:val="clear" w:color="auto" w:fill="FFFFFF"/>
          <w:lang w:val="en-CA"/>
        </w:rPr>
        <w:t xml:space="preserve"> the closure of its cryptocurrency exchange effective immediately. The closure is designed to streamline its current operations and product offerings to focus on revenue-generating product streams. For </w:t>
      </w:r>
      <w:r w:rsidR="008A6A18" w:rsidRPr="008A6A18">
        <w:rPr>
          <w:rFonts w:ascii="Arial" w:hAnsi="Arial" w:cs="Arial"/>
          <w:b/>
          <w:bCs/>
          <w:color w:val="2F2E2F"/>
          <w:sz w:val="24"/>
          <w:szCs w:val="24"/>
          <w:shd w:val="clear" w:color="auto" w:fill="FFFFFF"/>
          <w:lang w:val="en-CA"/>
        </w:rPr>
        <w:lastRenderedPageBreak/>
        <w:t>the last few years, the Company's primary focus has been the growth of its merchant processing products and services with less reliance on the cryptocurrency exchange.</w:t>
      </w:r>
    </w:p>
    <w:p w14:paraId="14EB9F0E" w14:textId="5AC15C75" w:rsidR="008A6A18" w:rsidRPr="008A6A18" w:rsidRDefault="008A6A18" w:rsidP="008A6A18">
      <w:pPr>
        <w:spacing w:before="120" w:after="120" w:line="360" w:lineRule="auto"/>
        <w:ind w:left="720"/>
        <w:rPr>
          <w:rFonts w:ascii="Arial" w:hAnsi="Arial" w:cs="Arial"/>
          <w:b/>
          <w:bCs/>
          <w:color w:val="2F2E2F"/>
          <w:sz w:val="24"/>
          <w:szCs w:val="24"/>
          <w:shd w:val="clear" w:color="auto" w:fill="FFFFFF"/>
          <w:lang w:val="en-CA"/>
        </w:rPr>
      </w:pPr>
      <w:r w:rsidRPr="008A6A18">
        <w:rPr>
          <w:rFonts w:ascii="Arial" w:hAnsi="Arial" w:cs="Arial"/>
          <w:b/>
          <w:bCs/>
          <w:color w:val="2F2E2F"/>
          <w:sz w:val="24"/>
          <w:szCs w:val="24"/>
          <w:shd w:val="clear" w:color="auto" w:fill="FFFFFF"/>
          <w:lang w:val="en-CA"/>
        </w:rPr>
        <w:t>The cryptocurrency exchange, planned initially as a complementary business segment, has never been a significant percentage of the Company's revenues, accounting for less than one half of one percent (0.5%) of estimated total revenues in fiscal 2022 (unaudited). As the Company merchant processing continued to grow, the cryptocurrency exchange became unnecessary for the overall business strategy. In fiscal 2022, the exchange generated insignificant revenues and was no longer cost effective to maintain. At the same time, the Company recognized and focused on its market share and competitive advantages in merchant processing. Virtually all of the Company's growth and revenue for the last two fiscal years was from its merchant services.</w:t>
      </w:r>
    </w:p>
    <w:p w14:paraId="248674FA" w14:textId="0E5129E8" w:rsidR="008A6A18" w:rsidRPr="008A6A18" w:rsidRDefault="008A6A18" w:rsidP="008A6A18">
      <w:pPr>
        <w:spacing w:before="120" w:after="120" w:line="360" w:lineRule="auto"/>
        <w:ind w:left="720"/>
        <w:rPr>
          <w:rFonts w:ascii="Arial" w:hAnsi="Arial" w:cs="Arial"/>
          <w:b/>
          <w:bCs/>
          <w:color w:val="2F2E2F"/>
          <w:sz w:val="24"/>
          <w:szCs w:val="24"/>
          <w:shd w:val="clear" w:color="auto" w:fill="FFFFFF"/>
          <w:lang w:val="en-CA"/>
        </w:rPr>
      </w:pPr>
      <w:r w:rsidRPr="008A6A18">
        <w:rPr>
          <w:rFonts w:ascii="Arial" w:hAnsi="Arial" w:cs="Arial"/>
          <w:b/>
          <w:bCs/>
          <w:color w:val="2F2E2F"/>
          <w:sz w:val="24"/>
          <w:szCs w:val="24"/>
          <w:shd w:val="clear" w:color="auto" w:fill="FFFFFF"/>
          <w:lang w:val="en-CA"/>
        </w:rPr>
        <w:t>In July 2022, the Company began internal discussions regarding the future of the exchange, and the Board of Directors voted to begin the steps required to cease exchange operations. In September 2022, the Company contacted the regulatory authorities, communicating the Company's intention to cease exchange operations. In November 2022, the Company detailed the procedure to be used to wind down exchange operations to the regulators and at that time, the Company ceased receiving fiat or cryptocurrency deposits to the exchange. This action, however, has not affected users' ability to withdraw their fiat funds or crypto assets from the exchange.</w:t>
      </w:r>
    </w:p>
    <w:p w14:paraId="6F8B3FB2" w14:textId="2C11289E" w:rsidR="008A6A18" w:rsidRPr="008A6A18" w:rsidRDefault="008A6A18" w:rsidP="008A6A18">
      <w:pPr>
        <w:spacing w:before="120" w:after="120" w:line="360" w:lineRule="auto"/>
        <w:ind w:left="720"/>
        <w:rPr>
          <w:rFonts w:ascii="Arial" w:hAnsi="Arial" w:cs="Arial"/>
          <w:b/>
          <w:bCs/>
          <w:color w:val="2F2E2F"/>
          <w:sz w:val="24"/>
          <w:szCs w:val="24"/>
          <w:shd w:val="clear" w:color="auto" w:fill="FFFFFF"/>
          <w:lang w:val="en-CA"/>
        </w:rPr>
      </w:pPr>
      <w:r w:rsidRPr="008A6A18">
        <w:rPr>
          <w:rFonts w:ascii="Arial" w:hAnsi="Arial" w:cs="Arial"/>
          <w:b/>
          <w:bCs/>
          <w:color w:val="2F2E2F"/>
          <w:sz w:val="24"/>
          <w:szCs w:val="24"/>
          <w:shd w:val="clear" w:color="auto" w:fill="FFFFFF"/>
          <w:lang w:val="en-CA"/>
        </w:rPr>
        <w:t>In the near future, all account holders will be contacted via email and, if required, by phone. Account holders will be instructed to access their accounts and withdraw their fiat and crypto assets. At the instruction of the account holders, all fiat funds will be transferred via traditional means, and all crypto assets will be transferred via the associated blockchain. All accounts will have 60 days from the first email to move their fiat funds and their transferable crypto assets off the exchange. The Company has maintained the fiat funds in its bank accounts and crypto assets have been held by an independent third-party wallet as a service provider. All account holders will receive 100% of their respective account holdings, except accounts holding NCCO. Any accounts holding NCCO will be maintained pending final resolution by regulatory authorities.</w:t>
      </w:r>
    </w:p>
    <w:p w14:paraId="3DBDB791" w14:textId="29500220" w:rsidR="008A6A18" w:rsidRPr="008A6A18" w:rsidRDefault="008A6A18" w:rsidP="008A6A18">
      <w:pPr>
        <w:spacing w:before="120" w:after="120" w:line="360" w:lineRule="auto"/>
        <w:ind w:left="720"/>
        <w:rPr>
          <w:rFonts w:ascii="Arial" w:hAnsi="Arial" w:cs="Arial"/>
          <w:b/>
          <w:bCs/>
          <w:color w:val="2F2E2F"/>
          <w:sz w:val="24"/>
          <w:szCs w:val="24"/>
          <w:shd w:val="clear" w:color="auto" w:fill="FFFFFF"/>
          <w:lang w:val="en-CA"/>
        </w:rPr>
      </w:pPr>
      <w:r w:rsidRPr="008A6A18">
        <w:rPr>
          <w:rFonts w:ascii="Arial" w:hAnsi="Arial" w:cs="Arial"/>
          <w:b/>
          <w:bCs/>
          <w:color w:val="2F2E2F"/>
          <w:sz w:val="24"/>
          <w:szCs w:val="24"/>
          <w:shd w:val="clear" w:color="auto" w:fill="FFFFFF"/>
          <w:lang w:val="en-CA"/>
        </w:rPr>
        <w:lastRenderedPageBreak/>
        <w:t>As a brief business update, the Company's merchant processing business continues to grow, and in 2022, the Company experienced significant growth since 2020 in all key metrics. Since 2020, merchants on the platform have grown by over 250%, with a global footprint of processing merchants in 46 countries. The average transaction value increased from USD $391 in 2020 to USD $4,500 in 2022, and the Company's Instant Settlement processing volume grew 374% in 2022 over 2020 from USD $10.6 million in 2020 to USD $50.6 million in 20221. In 2022, merchant processing revenue increased by 445% over 20201.</w:t>
      </w:r>
    </w:p>
    <w:p w14:paraId="0EB3EA60" w14:textId="7D6E5F76" w:rsidR="00FD2BE4" w:rsidRPr="00FD2BE4" w:rsidRDefault="008A6A18" w:rsidP="008A6A18">
      <w:pPr>
        <w:spacing w:before="120" w:after="120" w:line="360" w:lineRule="auto"/>
        <w:ind w:left="720"/>
        <w:rPr>
          <w:rFonts w:ascii="Arial" w:hAnsi="Arial" w:cs="Arial"/>
          <w:b/>
          <w:bCs/>
          <w:color w:val="2F2E2F"/>
          <w:sz w:val="24"/>
          <w:szCs w:val="24"/>
          <w:shd w:val="clear" w:color="auto" w:fill="FFFFFF"/>
          <w:lang w:val="en-CA"/>
        </w:rPr>
      </w:pPr>
      <w:r w:rsidRPr="008A6A18">
        <w:rPr>
          <w:rFonts w:ascii="Arial" w:hAnsi="Arial" w:cs="Arial"/>
          <w:b/>
          <w:bCs/>
          <w:color w:val="2F2E2F"/>
          <w:sz w:val="24"/>
          <w:szCs w:val="24"/>
          <w:shd w:val="clear" w:color="auto" w:fill="FFFFFF"/>
          <w:lang w:val="en-CA"/>
        </w:rPr>
        <w:t xml:space="preserve">As of today, the Company continues to be subject to a cease trade order. The following financial statements are outstanding: interim financial statements (unaudited) for the quarterly periods ending January 31, 2021, April 30, 2021, and July 31, 2021, audited annual financial statements for fiscal year end October 31, 2021, and interim financial statements (unaudited) for the quarterly periods ending January 31, 2022, April 30, 2022, and July 31, 2022. The Company is currently focused on preparing its outstanding financial statements so that it will </w:t>
      </w:r>
      <w:proofErr w:type="gramStart"/>
      <w:r w:rsidRPr="008A6A18">
        <w:rPr>
          <w:rFonts w:ascii="Arial" w:hAnsi="Arial" w:cs="Arial"/>
          <w:b/>
          <w:bCs/>
          <w:color w:val="2F2E2F"/>
          <w:sz w:val="24"/>
          <w:szCs w:val="24"/>
          <w:shd w:val="clear" w:color="auto" w:fill="FFFFFF"/>
          <w:lang w:val="en-CA"/>
        </w:rPr>
        <w:t>be in compliance with</w:t>
      </w:r>
      <w:proofErr w:type="gramEnd"/>
      <w:r w:rsidRPr="008A6A18">
        <w:rPr>
          <w:rFonts w:ascii="Arial" w:hAnsi="Arial" w:cs="Arial"/>
          <w:b/>
          <w:bCs/>
          <w:color w:val="2F2E2F"/>
          <w:sz w:val="24"/>
          <w:szCs w:val="24"/>
          <w:shd w:val="clear" w:color="auto" w:fill="FFFFFF"/>
          <w:lang w:val="en-CA"/>
        </w:rPr>
        <w:t xml:space="preserve"> its regulatory requirements.</w:t>
      </w:r>
      <w:r w:rsidR="00FD2BE4" w:rsidRPr="00FD2BE4">
        <w:rPr>
          <w:rFonts w:ascii="Arial" w:hAnsi="Arial" w:cs="Arial"/>
          <w:b/>
          <w:bCs/>
          <w:color w:val="2F2E2F"/>
          <w:sz w:val="24"/>
          <w:szCs w:val="24"/>
          <w:shd w:val="clear" w:color="auto" w:fill="FFFFFF"/>
          <w:lang w:val="en-CA"/>
        </w:rPr>
        <w:t xml:space="preserve">  </w:t>
      </w:r>
    </w:p>
    <w:p w14:paraId="79960E6F"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new business relationships </w:t>
      </w:r>
      <w:proofErr w:type="gramStart"/>
      <w:r w:rsidRPr="00DD5566">
        <w:rPr>
          <w:rFonts w:ascii="Arial" w:hAnsi="Arial" w:cs="Arial"/>
          <w:szCs w:val="24"/>
        </w:rPr>
        <w:t>entered into</w:t>
      </w:r>
      <w:proofErr w:type="gramEnd"/>
      <w:r w:rsidRPr="00DD5566">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acquisitions by the Issuer or dispositions of the Issuer’s assets that occurred during the preceding month.  Provide details of the nature of the assets acquired or disposed of and </w:t>
      </w:r>
      <w:r w:rsidRPr="00DD5566">
        <w:rPr>
          <w:rFonts w:ascii="Arial" w:hAnsi="Arial" w:cs="Arial"/>
          <w:szCs w:val="24"/>
        </w:rPr>
        <w:lastRenderedPageBreak/>
        <w:t xml:space="preserve">provide details of the consideration paid or payable together with a schedule of payments if applicable, and of any valuation. State how the consideration was determined and whether the acquisition was </w:t>
      </w:r>
      <w:proofErr w:type="gramStart"/>
      <w:r w:rsidRPr="00DD5566">
        <w:rPr>
          <w:rFonts w:ascii="Arial" w:hAnsi="Arial" w:cs="Arial"/>
          <w:szCs w:val="24"/>
        </w:rPr>
        <w:t>from</w:t>
      </w:r>
      <w:proofErr w:type="gramEnd"/>
      <w:r w:rsidRPr="00DD5566">
        <w:rPr>
          <w:rFonts w:ascii="Arial" w:hAnsi="Arial" w:cs="Arial"/>
          <w:szCs w:val="24"/>
        </w:rPr>
        <w:t xml:space="preserve">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77777777"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DD5566">
        <w:rPr>
          <w:rFonts w:ascii="Arial" w:hAnsi="Arial" w:cs="Arial"/>
          <w:szCs w:val="24"/>
        </w:rPr>
        <w:t>trade-marks</w:t>
      </w:r>
      <w:proofErr w:type="gramEnd"/>
      <w:r w:rsidRPr="00DD5566">
        <w:rPr>
          <w:rFonts w:ascii="Arial" w:hAnsi="Arial" w:cs="Arial"/>
          <w:szCs w:val="24"/>
        </w:rPr>
        <w:t>.</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66598E2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14AE8B0A" w14:textId="7CDF8109" w:rsidR="00C7400D" w:rsidRDefault="00C80464" w:rsidP="00C7400D">
      <w:pPr>
        <w:pStyle w:val="List"/>
        <w:spacing w:before="120"/>
        <w:ind w:left="720" w:firstLine="0"/>
        <w:jc w:val="both"/>
        <w:rPr>
          <w:rFonts w:ascii="Arial" w:hAnsi="Arial" w:cs="Arial"/>
          <w:szCs w:val="24"/>
        </w:rPr>
      </w:pPr>
      <w:r>
        <w:rPr>
          <w:rFonts w:ascii="Arial" w:hAnsi="Arial" w:cs="Arial"/>
          <w:b/>
          <w:bCs/>
          <w:szCs w:val="24"/>
        </w:rPr>
        <w:t>N/A</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14:paraId="4DE825AB" w14:textId="2E67C8B5"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38A05EA6"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77777777"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03BB2896" w:rsidR="00B560FF" w:rsidRPr="00E553C1" w:rsidRDefault="001808AF" w:rsidP="00B560FF">
      <w:pPr>
        <w:pStyle w:val="List"/>
        <w:keepNext/>
        <w:keepLines/>
        <w:spacing w:before="120"/>
        <w:ind w:left="720" w:firstLine="0"/>
        <w:jc w:val="both"/>
        <w:rPr>
          <w:rFonts w:ascii="Arial" w:hAnsi="Arial" w:cs="Arial"/>
          <w:b/>
          <w:szCs w:val="24"/>
        </w:rPr>
      </w:pPr>
      <w:r>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 xml:space="preserve">Provide details of any changes in directors, </w:t>
      </w:r>
      <w:proofErr w:type="gramStart"/>
      <w:r w:rsidRPr="00DD5566">
        <w:rPr>
          <w:rFonts w:ascii="Arial" w:hAnsi="Arial" w:cs="Arial"/>
          <w:szCs w:val="24"/>
        </w:rPr>
        <w:t>officers</w:t>
      </w:r>
      <w:proofErr w:type="gramEnd"/>
      <w:r w:rsidRPr="00DD5566">
        <w:rPr>
          <w:rFonts w:ascii="Arial" w:hAnsi="Arial" w:cs="Arial"/>
          <w:szCs w:val="24"/>
        </w:rPr>
        <w:t xml:space="preserve"> or committee members.</w:t>
      </w:r>
    </w:p>
    <w:p w14:paraId="10043A11" w14:textId="3033618B" w:rsidR="00D05A23" w:rsidRPr="00D05A23" w:rsidRDefault="00C80464" w:rsidP="00756E5D">
      <w:pPr>
        <w:pStyle w:val="List"/>
        <w:spacing w:before="120"/>
        <w:ind w:left="720" w:firstLine="0"/>
        <w:jc w:val="both"/>
        <w:rPr>
          <w:rFonts w:ascii="Arial" w:hAnsi="Arial" w:cs="Arial"/>
          <w:b/>
          <w:bCs/>
          <w:szCs w:val="24"/>
        </w:rPr>
      </w:pPr>
      <w:r>
        <w:rPr>
          <w:rFonts w:ascii="Arial" w:hAnsi="Arial" w:cs="Arial"/>
          <w:b/>
          <w:bCs/>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w:t>
      </w:r>
      <w:proofErr w:type="gramStart"/>
      <w:r w:rsidRPr="00DD5566">
        <w:rPr>
          <w:rFonts w:ascii="Arial" w:hAnsi="Arial" w:cs="Arial"/>
          <w:szCs w:val="24"/>
        </w:rPr>
        <w:t>is in compliance with</w:t>
      </w:r>
      <w:proofErr w:type="gramEnd"/>
      <w:r w:rsidRPr="00DD5566">
        <w:rPr>
          <w:rFonts w:ascii="Arial" w:hAnsi="Arial" w:cs="Arial"/>
          <w:szCs w:val="24"/>
        </w:rPr>
        <w:t xml:space="preserve">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proofErr w:type="gramStart"/>
      <w:r w:rsidRPr="00DD5566">
        <w:rPr>
          <w:rFonts w:ascii="Arial" w:hAnsi="Arial" w:cs="Arial"/>
          <w:szCs w:val="24"/>
        </w:rPr>
        <w:t>All of</w:t>
      </w:r>
      <w:proofErr w:type="gramEnd"/>
      <w:r w:rsidRPr="00DD5566">
        <w:rPr>
          <w:rFonts w:ascii="Arial" w:hAnsi="Arial" w:cs="Arial"/>
          <w:szCs w:val="24"/>
        </w:rPr>
        <w:t xml:space="preserve"> the information in this Form 7 Monthly Progress Report is true.</w:t>
      </w:r>
    </w:p>
    <w:p w14:paraId="7D454499" w14:textId="4354FBE7"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801D77">
        <w:rPr>
          <w:rFonts w:ascii="Arial" w:hAnsi="Arial" w:cs="Arial"/>
          <w:szCs w:val="24"/>
          <w:u w:val="single"/>
        </w:rPr>
        <w:t xml:space="preserve">February </w:t>
      </w:r>
      <w:r w:rsidR="00DB3CF8">
        <w:rPr>
          <w:rFonts w:ascii="Arial" w:hAnsi="Arial" w:cs="Arial"/>
          <w:szCs w:val="24"/>
          <w:u w:val="single"/>
        </w:rPr>
        <w:t>24</w:t>
      </w:r>
      <w:r w:rsidR="00A36F90">
        <w:rPr>
          <w:rFonts w:ascii="Arial" w:hAnsi="Arial" w:cs="Arial"/>
          <w:szCs w:val="24"/>
          <w:u w:val="single"/>
        </w:rPr>
        <w:t>, 202</w:t>
      </w:r>
      <w:r w:rsidR="001436FF">
        <w:rPr>
          <w:rFonts w:ascii="Arial" w:hAnsi="Arial" w:cs="Arial"/>
          <w:szCs w:val="24"/>
          <w:u w:val="single"/>
        </w:rPr>
        <w:t>3</w:t>
      </w:r>
      <w:r w:rsidRPr="00DD5566">
        <w:rPr>
          <w:rFonts w:ascii="Arial" w:hAnsi="Arial" w:cs="Arial"/>
          <w:szCs w:val="24"/>
          <w:u w:val="single"/>
        </w:rPr>
        <w:tab/>
      </w:r>
      <w:r w:rsidRPr="00DD5566">
        <w:rPr>
          <w:rFonts w:ascii="Arial" w:hAnsi="Arial" w:cs="Arial"/>
          <w:szCs w:val="24"/>
        </w:rPr>
        <w:t>.</w:t>
      </w:r>
    </w:p>
    <w:p w14:paraId="6565998A" w14:textId="1008AC77"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891CA8">
        <w:rPr>
          <w:rFonts w:ascii="Arial" w:hAnsi="Arial" w:cs="Arial"/>
          <w:szCs w:val="24"/>
          <w:u w:val="single"/>
        </w:rPr>
        <w:t>Clayton Moore</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7D51B907"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891CA8">
        <w:rPr>
          <w:rFonts w:ascii="Arial" w:hAnsi="Arial" w:cs="Arial"/>
          <w:b/>
          <w:i/>
          <w:szCs w:val="24"/>
          <w:u w:val="single"/>
        </w:rPr>
        <w:t>Clayton Moore</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5F3F083D" w:rsidR="00640E94" w:rsidRPr="00B560FF" w:rsidRDefault="004C12B3">
            <w:pPr>
              <w:pStyle w:val="BodyText"/>
              <w:rPr>
                <w:rFonts w:ascii="Arial" w:hAnsi="Arial" w:cs="Arial"/>
                <w:sz w:val="22"/>
                <w:szCs w:val="22"/>
              </w:rPr>
            </w:pPr>
            <w:r w:rsidRPr="00B560FF">
              <w:rPr>
                <w:rFonts w:ascii="Arial" w:hAnsi="Arial" w:cs="Arial"/>
                <w:sz w:val="22"/>
                <w:szCs w:val="22"/>
              </w:rPr>
              <w:t>NetCents</w:t>
            </w:r>
            <w:r w:rsidR="00B560FF" w:rsidRPr="00B560FF">
              <w:rPr>
                <w:rFonts w:ascii="Arial" w:hAnsi="Arial" w:cs="Arial"/>
                <w:sz w:val="22"/>
                <w:szCs w:val="22"/>
              </w:rPr>
              <w:t xml:space="preserve"> Technology, Inc.</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1D950B4A" w:rsidR="00B560FF" w:rsidRPr="00B560FF" w:rsidRDefault="00BB144E">
            <w:pPr>
              <w:pStyle w:val="BodyText"/>
              <w:spacing w:before="0"/>
              <w:rPr>
                <w:rFonts w:ascii="Arial" w:hAnsi="Arial" w:cs="Arial"/>
                <w:sz w:val="22"/>
                <w:szCs w:val="22"/>
              </w:rPr>
            </w:pPr>
            <w:r>
              <w:rPr>
                <w:rFonts w:ascii="Arial" w:hAnsi="Arial" w:cs="Arial"/>
                <w:sz w:val="22"/>
                <w:szCs w:val="22"/>
              </w:rPr>
              <w:t>January 2023</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76C45807" w:rsidR="00B560FF" w:rsidRPr="00B560FF" w:rsidRDefault="00DB3CF8" w:rsidP="00C009F6">
            <w:pPr>
              <w:pStyle w:val="BodyText"/>
              <w:spacing w:before="0"/>
              <w:rPr>
                <w:rFonts w:ascii="Arial" w:hAnsi="Arial" w:cs="Arial"/>
                <w:sz w:val="22"/>
                <w:szCs w:val="22"/>
              </w:rPr>
            </w:pPr>
            <w:r>
              <w:rPr>
                <w:rFonts w:ascii="Arial" w:hAnsi="Arial" w:cs="Arial"/>
                <w:sz w:val="22"/>
                <w:szCs w:val="22"/>
              </w:rPr>
              <w:t>24</w:t>
            </w:r>
            <w:r w:rsidR="00801D77">
              <w:rPr>
                <w:rFonts w:ascii="Arial" w:hAnsi="Arial" w:cs="Arial"/>
                <w:sz w:val="22"/>
                <w:szCs w:val="22"/>
              </w:rPr>
              <w:t>/02/</w:t>
            </w:r>
            <w:r w:rsidR="00A47A12">
              <w:rPr>
                <w:rFonts w:ascii="Arial" w:hAnsi="Arial" w:cs="Arial"/>
                <w:sz w:val="22"/>
                <w:szCs w:val="22"/>
              </w:rPr>
              <w:t>24</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2F3E52A6" w14:textId="7CDB2B64" w:rsidR="00640E94" w:rsidRPr="00B560FF" w:rsidRDefault="00E858C7">
            <w:pPr>
              <w:pStyle w:val="BodyText"/>
              <w:spacing w:before="0"/>
              <w:rPr>
                <w:rFonts w:ascii="Arial" w:hAnsi="Arial" w:cs="Arial"/>
                <w:sz w:val="22"/>
                <w:szCs w:val="22"/>
              </w:rPr>
            </w:pPr>
            <w:r>
              <w:rPr>
                <w:rFonts w:ascii="Arial" w:hAnsi="Arial" w:cs="Arial"/>
                <w:sz w:val="22"/>
                <w:szCs w:val="22"/>
              </w:rPr>
              <w:t>9</w:t>
            </w:r>
            <w:r w:rsidRPr="00E858C7">
              <w:rPr>
                <w:rFonts w:ascii="Arial" w:hAnsi="Arial" w:cs="Arial"/>
                <w:sz w:val="22"/>
                <w:szCs w:val="22"/>
                <w:vertAlign w:val="superscript"/>
              </w:rPr>
              <w:t>th</w:t>
            </w:r>
            <w:r>
              <w:rPr>
                <w:rFonts w:ascii="Arial" w:hAnsi="Arial" w:cs="Arial"/>
                <w:sz w:val="22"/>
                <w:szCs w:val="22"/>
              </w:rPr>
              <w:t xml:space="preserve"> Floor – 1021 West Hastings Street</w:t>
            </w: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F9F0D8D" w14:textId="77777777" w:rsidR="00640E94" w:rsidRPr="00336FDF" w:rsidRDefault="00640E94">
            <w:pPr>
              <w:pStyle w:val="BodyText"/>
              <w:spacing w:before="0"/>
              <w:rPr>
                <w:rFonts w:ascii="Arial" w:hAnsi="Arial" w:cs="Arial"/>
                <w:sz w:val="22"/>
                <w:szCs w:val="22"/>
                <w:lang w:val="fr-FR"/>
              </w:rPr>
            </w:pPr>
          </w:p>
          <w:p w14:paraId="13D7C466" w14:textId="3B554965" w:rsidR="00640E94" w:rsidRPr="00336FDF" w:rsidRDefault="00B560FF" w:rsidP="00C009F6">
            <w:pPr>
              <w:pStyle w:val="BodyText"/>
              <w:spacing w:before="0"/>
              <w:rPr>
                <w:rFonts w:ascii="Arial" w:hAnsi="Arial" w:cs="Arial"/>
                <w:sz w:val="22"/>
                <w:szCs w:val="22"/>
                <w:lang w:val="fr-FR"/>
              </w:rPr>
            </w:pPr>
            <w:r w:rsidRPr="00336FDF">
              <w:rPr>
                <w:rFonts w:ascii="Arial" w:hAnsi="Arial" w:cs="Arial"/>
                <w:sz w:val="22"/>
                <w:szCs w:val="22"/>
                <w:lang w:val="fr-FR"/>
              </w:rPr>
              <w:t xml:space="preserve">Vancouver, BC, </w:t>
            </w:r>
            <w:r w:rsidR="00E858C7">
              <w:rPr>
                <w:rFonts w:ascii="Arial" w:hAnsi="Arial" w:cs="Arial"/>
                <w:sz w:val="22"/>
                <w:szCs w:val="22"/>
                <w:lang w:val="fr-FR"/>
              </w:rPr>
              <w:t>V6C 2R6</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1D6CE53A" w:rsidR="00B560FF" w:rsidRPr="00B560FF" w:rsidRDefault="00B560FF">
            <w:pPr>
              <w:pStyle w:val="BodyText"/>
              <w:spacing w:before="0"/>
              <w:rPr>
                <w:rFonts w:ascii="Arial" w:hAnsi="Arial" w:cs="Arial"/>
                <w:sz w:val="22"/>
                <w:szCs w:val="22"/>
              </w:rPr>
            </w:pPr>
            <w:r w:rsidRPr="00B560FF">
              <w:rPr>
                <w:rFonts w:ascii="Arial" w:hAnsi="Arial" w:cs="Arial"/>
                <w:sz w:val="22"/>
                <w:szCs w:val="22"/>
              </w:rPr>
              <w:t xml:space="preserve">(604) </w:t>
            </w:r>
            <w:r w:rsidR="00E858C7">
              <w:rPr>
                <w:rFonts w:ascii="Arial" w:hAnsi="Arial" w:cs="Arial"/>
                <w:sz w:val="22"/>
                <w:szCs w:val="22"/>
              </w:rPr>
              <w:t>558 - 51</w:t>
            </w:r>
            <w:r w:rsidR="004C12B3">
              <w:rPr>
                <w:rFonts w:ascii="Arial" w:hAnsi="Arial" w:cs="Arial"/>
                <w:sz w:val="22"/>
                <w:szCs w:val="22"/>
              </w:rPr>
              <w:t>66</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55050C9A" w:rsidR="00640E94" w:rsidRPr="00B560FF" w:rsidRDefault="00A36F90">
            <w:pPr>
              <w:pStyle w:val="BodyText"/>
              <w:spacing w:before="0"/>
              <w:rPr>
                <w:rFonts w:ascii="Arial" w:hAnsi="Arial" w:cs="Arial"/>
                <w:sz w:val="22"/>
                <w:szCs w:val="22"/>
              </w:rPr>
            </w:pPr>
            <w:r>
              <w:rPr>
                <w:rFonts w:ascii="Arial" w:hAnsi="Arial" w:cs="Arial"/>
                <w:sz w:val="22"/>
                <w:szCs w:val="22"/>
              </w:rPr>
              <w:t>Clayton Moore</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14:paraId="728FBEB8" w14:textId="77777777" w:rsidR="00B560FF" w:rsidRDefault="00B560FF">
            <w:pPr>
              <w:pStyle w:val="BodyText"/>
              <w:spacing w:before="0"/>
              <w:rPr>
                <w:rFonts w:ascii="Arial" w:hAnsi="Arial" w:cs="Arial"/>
                <w:sz w:val="22"/>
                <w:szCs w:val="22"/>
              </w:rPr>
            </w:pPr>
          </w:p>
          <w:p w14:paraId="0F94809F" w14:textId="21C6962C" w:rsidR="00B560FF" w:rsidRPr="00B560FF" w:rsidRDefault="00E858C7">
            <w:pPr>
              <w:pStyle w:val="BodyText"/>
              <w:spacing w:before="0"/>
              <w:rPr>
                <w:rFonts w:ascii="Arial" w:hAnsi="Arial" w:cs="Arial"/>
                <w:sz w:val="22"/>
                <w:szCs w:val="22"/>
              </w:rPr>
            </w:pPr>
            <w:r w:rsidRPr="00B560FF">
              <w:rPr>
                <w:rFonts w:ascii="Arial" w:hAnsi="Arial" w:cs="Arial"/>
                <w:sz w:val="22"/>
                <w:szCs w:val="22"/>
              </w:rPr>
              <w:t xml:space="preserve">(604) </w:t>
            </w:r>
            <w:r>
              <w:rPr>
                <w:rFonts w:ascii="Arial" w:hAnsi="Arial" w:cs="Arial"/>
                <w:sz w:val="22"/>
                <w:szCs w:val="22"/>
              </w:rPr>
              <w:t>558 - 51</w:t>
            </w:r>
            <w:r w:rsidR="004C12B3">
              <w:rPr>
                <w:rFonts w:ascii="Arial" w:hAnsi="Arial" w:cs="Arial"/>
                <w:sz w:val="22"/>
                <w:szCs w:val="22"/>
              </w:rPr>
              <w:t>66</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35A36695" w:rsidR="00B560FF" w:rsidRPr="00B560FF" w:rsidRDefault="00A36F90">
            <w:pPr>
              <w:pStyle w:val="BodyText"/>
              <w:spacing w:before="0"/>
              <w:rPr>
                <w:rFonts w:ascii="Arial" w:hAnsi="Arial" w:cs="Arial"/>
                <w:sz w:val="22"/>
                <w:szCs w:val="22"/>
              </w:rPr>
            </w:pPr>
            <w:r>
              <w:rPr>
                <w:rFonts w:ascii="Arial" w:hAnsi="Arial" w:cs="Arial"/>
                <w:sz w:val="22"/>
                <w:szCs w:val="22"/>
              </w:rPr>
              <w:t>claytonmoore</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77777777"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14:paraId="537CDA7C" w14:textId="77777777" w:rsidR="00640E94" w:rsidRPr="00DD5566" w:rsidRDefault="00640E94" w:rsidP="00922A46">
      <w:pPr>
        <w:pStyle w:val="BodyText"/>
        <w:rPr>
          <w:rFonts w:ascii="Arial" w:hAnsi="Arial" w:cs="Arial"/>
          <w:szCs w:val="24"/>
        </w:rPr>
      </w:pPr>
    </w:p>
    <w:sectPr w:rsidR="00640E94" w:rsidRPr="00DD5566" w:rsidSect="004C12B3">
      <w:headerReference w:type="even" r:id="rId7"/>
      <w:headerReference w:type="default" r:id="rId8"/>
      <w:footerReference w:type="default" r:id="rId9"/>
      <w:footerReference w:type="first" r:id="rId10"/>
      <w:pgSz w:w="12240" w:h="15840" w:code="1"/>
      <w:pgMar w:top="720" w:right="720" w:bottom="720" w:left="72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DB40" w14:textId="77777777" w:rsidR="00D93AAE" w:rsidRDefault="00D93AAE">
      <w:r>
        <w:separator/>
      </w:r>
    </w:p>
  </w:endnote>
  <w:endnote w:type="continuationSeparator" w:id="0">
    <w:p w14:paraId="34BDD842" w14:textId="77777777" w:rsidR="00D93AAE" w:rsidRDefault="00D9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4DC1" w14:textId="77777777" w:rsidR="00D93AAE" w:rsidRDefault="00D93AAE">
      <w:r>
        <w:separator/>
      </w:r>
    </w:p>
  </w:footnote>
  <w:footnote w:type="continuationSeparator" w:id="0">
    <w:p w14:paraId="13FB7AFF" w14:textId="77777777" w:rsidR="00D93AAE" w:rsidRDefault="00D9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7"/>
  </w:num>
  <w:num w:numId="2" w16cid:durableId="762654482">
    <w:abstractNumId w:val="21"/>
  </w:num>
  <w:num w:numId="3" w16cid:durableId="368263364">
    <w:abstractNumId w:val="16"/>
  </w:num>
  <w:num w:numId="4" w16cid:durableId="1960329655">
    <w:abstractNumId w:val="12"/>
  </w:num>
  <w:num w:numId="5" w16cid:durableId="1634795703">
    <w:abstractNumId w:val="3"/>
  </w:num>
  <w:num w:numId="6" w16cid:durableId="1878859510">
    <w:abstractNumId w:val="23"/>
  </w:num>
  <w:num w:numId="7" w16cid:durableId="556091637">
    <w:abstractNumId w:val="8"/>
  </w:num>
  <w:num w:numId="8" w16cid:durableId="1569268100">
    <w:abstractNumId w:val="25"/>
  </w:num>
  <w:num w:numId="9" w16cid:durableId="1662124630">
    <w:abstractNumId w:val="20"/>
  </w:num>
  <w:num w:numId="10" w16cid:durableId="1210143944">
    <w:abstractNumId w:val="10"/>
  </w:num>
  <w:num w:numId="11" w16cid:durableId="1809661034">
    <w:abstractNumId w:val="13"/>
  </w:num>
  <w:num w:numId="12" w16cid:durableId="340089929">
    <w:abstractNumId w:val="14"/>
  </w:num>
  <w:num w:numId="13" w16cid:durableId="1935430497">
    <w:abstractNumId w:val="27"/>
  </w:num>
  <w:num w:numId="14" w16cid:durableId="961377437">
    <w:abstractNumId w:val="6"/>
  </w:num>
  <w:num w:numId="15" w16cid:durableId="352730821">
    <w:abstractNumId w:val="9"/>
  </w:num>
  <w:num w:numId="16" w16cid:durableId="1004554496">
    <w:abstractNumId w:val="11"/>
  </w:num>
  <w:num w:numId="17" w16cid:durableId="238443094">
    <w:abstractNumId w:val="18"/>
  </w:num>
  <w:num w:numId="18" w16cid:durableId="552347603">
    <w:abstractNumId w:val="2"/>
  </w:num>
  <w:num w:numId="19" w16cid:durableId="124542869">
    <w:abstractNumId w:val="7"/>
  </w:num>
  <w:num w:numId="20" w16cid:durableId="1828521521">
    <w:abstractNumId w:val="24"/>
  </w:num>
  <w:num w:numId="21" w16cid:durableId="1635258589">
    <w:abstractNumId w:val="1"/>
  </w:num>
  <w:num w:numId="22" w16cid:durableId="1076247947">
    <w:abstractNumId w:val="0"/>
  </w:num>
  <w:num w:numId="23" w16cid:durableId="1741824240">
    <w:abstractNumId w:val="22"/>
  </w:num>
  <w:num w:numId="24" w16cid:durableId="897008117">
    <w:abstractNumId w:val="19"/>
  </w:num>
  <w:num w:numId="25" w16cid:durableId="18549752">
    <w:abstractNumId w:val="4"/>
  </w:num>
  <w:num w:numId="26" w16cid:durableId="647369017">
    <w:abstractNumId w:val="26"/>
  </w:num>
  <w:num w:numId="27" w16cid:durableId="1621956162">
    <w:abstractNumId w:val="28"/>
  </w:num>
  <w:num w:numId="28" w16cid:durableId="1929459969">
    <w:abstractNumId w:val="5"/>
  </w:num>
  <w:num w:numId="29" w16cid:durableId="1379891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54BF0"/>
    <w:rsid w:val="000743B6"/>
    <w:rsid w:val="00076359"/>
    <w:rsid w:val="000A1AB1"/>
    <w:rsid w:val="000B1267"/>
    <w:rsid w:val="000C73C5"/>
    <w:rsid w:val="000D1F37"/>
    <w:rsid w:val="000D3E81"/>
    <w:rsid w:val="000F3878"/>
    <w:rsid w:val="00103139"/>
    <w:rsid w:val="00114B94"/>
    <w:rsid w:val="00115FAA"/>
    <w:rsid w:val="00142643"/>
    <w:rsid w:val="001436FF"/>
    <w:rsid w:val="001808AF"/>
    <w:rsid w:val="00183610"/>
    <w:rsid w:val="001910AE"/>
    <w:rsid w:val="001A3AFA"/>
    <w:rsid w:val="001B37A3"/>
    <w:rsid w:val="001C775D"/>
    <w:rsid w:val="001D14A5"/>
    <w:rsid w:val="001F47BD"/>
    <w:rsid w:val="002139F2"/>
    <w:rsid w:val="00222B62"/>
    <w:rsid w:val="00237B97"/>
    <w:rsid w:val="00247A5E"/>
    <w:rsid w:val="002530D5"/>
    <w:rsid w:val="00254CBA"/>
    <w:rsid w:val="00267BDE"/>
    <w:rsid w:val="002B5399"/>
    <w:rsid w:val="002C281E"/>
    <w:rsid w:val="002C29B3"/>
    <w:rsid w:val="002D0A56"/>
    <w:rsid w:val="002E3790"/>
    <w:rsid w:val="002F00EB"/>
    <w:rsid w:val="00302246"/>
    <w:rsid w:val="00315307"/>
    <w:rsid w:val="00326B88"/>
    <w:rsid w:val="003354E0"/>
    <w:rsid w:val="00336FDF"/>
    <w:rsid w:val="00337D9B"/>
    <w:rsid w:val="003669A9"/>
    <w:rsid w:val="00371A64"/>
    <w:rsid w:val="00375937"/>
    <w:rsid w:val="00387FA8"/>
    <w:rsid w:val="003C36FC"/>
    <w:rsid w:val="003D3247"/>
    <w:rsid w:val="003F1FDF"/>
    <w:rsid w:val="003F2F25"/>
    <w:rsid w:val="00406AC8"/>
    <w:rsid w:val="004378A2"/>
    <w:rsid w:val="00471124"/>
    <w:rsid w:val="00486981"/>
    <w:rsid w:val="00492E49"/>
    <w:rsid w:val="004A3D27"/>
    <w:rsid w:val="004C101F"/>
    <w:rsid w:val="004C12B3"/>
    <w:rsid w:val="004E2632"/>
    <w:rsid w:val="00501F16"/>
    <w:rsid w:val="0052291D"/>
    <w:rsid w:val="0054327E"/>
    <w:rsid w:val="005453C8"/>
    <w:rsid w:val="005542F8"/>
    <w:rsid w:val="005750C6"/>
    <w:rsid w:val="005C32B1"/>
    <w:rsid w:val="005E3228"/>
    <w:rsid w:val="005F6D8F"/>
    <w:rsid w:val="00620E7F"/>
    <w:rsid w:val="00633ED3"/>
    <w:rsid w:val="006351E4"/>
    <w:rsid w:val="00635E9A"/>
    <w:rsid w:val="00640E94"/>
    <w:rsid w:val="006651EC"/>
    <w:rsid w:val="00682FEF"/>
    <w:rsid w:val="006947DD"/>
    <w:rsid w:val="006D1A06"/>
    <w:rsid w:val="00722CAB"/>
    <w:rsid w:val="007301C0"/>
    <w:rsid w:val="00751210"/>
    <w:rsid w:val="00756E5D"/>
    <w:rsid w:val="00761568"/>
    <w:rsid w:val="007653B3"/>
    <w:rsid w:val="0079699F"/>
    <w:rsid w:val="007E15FB"/>
    <w:rsid w:val="007E1BBA"/>
    <w:rsid w:val="007F086F"/>
    <w:rsid w:val="00801D77"/>
    <w:rsid w:val="00814C33"/>
    <w:rsid w:val="008651E7"/>
    <w:rsid w:val="00891CA8"/>
    <w:rsid w:val="00895273"/>
    <w:rsid w:val="008A5E4C"/>
    <w:rsid w:val="008A6A18"/>
    <w:rsid w:val="008B49B4"/>
    <w:rsid w:val="008B7E92"/>
    <w:rsid w:val="0091496D"/>
    <w:rsid w:val="00916827"/>
    <w:rsid w:val="00922A46"/>
    <w:rsid w:val="00931FA1"/>
    <w:rsid w:val="00933517"/>
    <w:rsid w:val="009419B5"/>
    <w:rsid w:val="00964EEC"/>
    <w:rsid w:val="0097070E"/>
    <w:rsid w:val="0097650D"/>
    <w:rsid w:val="009B660F"/>
    <w:rsid w:val="009B75D4"/>
    <w:rsid w:val="009F45BE"/>
    <w:rsid w:val="00A3566B"/>
    <w:rsid w:val="00A36F90"/>
    <w:rsid w:val="00A42996"/>
    <w:rsid w:val="00A45217"/>
    <w:rsid w:val="00A47914"/>
    <w:rsid w:val="00A47A12"/>
    <w:rsid w:val="00A82794"/>
    <w:rsid w:val="00A914B3"/>
    <w:rsid w:val="00AA07E2"/>
    <w:rsid w:val="00AA7259"/>
    <w:rsid w:val="00AC0477"/>
    <w:rsid w:val="00AF3960"/>
    <w:rsid w:val="00B07F39"/>
    <w:rsid w:val="00B12EC6"/>
    <w:rsid w:val="00B26A70"/>
    <w:rsid w:val="00B3417E"/>
    <w:rsid w:val="00B37C75"/>
    <w:rsid w:val="00B418A4"/>
    <w:rsid w:val="00B45663"/>
    <w:rsid w:val="00B560FF"/>
    <w:rsid w:val="00B633C4"/>
    <w:rsid w:val="00B671D9"/>
    <w:rsid w:val="00B850C5"/>
    <w:rsid w:val="00B927C8"/>
    <w:rsid w:val="00B92E4F"/>
    <w:rsid w:val="00BA1189"/>
    <w:rsid w:val="00BB144E"/>
    <w:rsid w:val="00BC564A"/>
    <w:rsid w:val="00BD7DD2"/>
    <w:rsid w:val="00C002E1"/>
    <w:rsid w:val="00C009F6"/>
    <w:rsid w:val="00C067A1"/>
    <w:rsid w:val="00C21652"/>
    <w:rsid w:val="00C27A18"/>
    <w:rsid w:val="00C34A01"/>
    <w:rsid w:val="00C51D64"/>
    <w:rsid w:val="00C55233"/>
    <w:rsid w:val="00C6383E"/>
    <w:rsid w:val="00C7400D"/>
    <w:rsid w:val="00C80464"/>
    <w:rsid w:val="00C8663B"/>
    <w:rsid w:val="00C917CF"/>
    <w:rsid w:val="00CA29D6"/>
    <w:rsid w:val="00CA361D"/>
    <w:rsid w:val="00CA4949"/>
    <w:rsid w:val="00CA6129"/>
    <w:rsid w:val="00CD2731"/>
    <w:rsid w:val="00CD4A09"/>
    <w:rsid w:val="00CE5AE7"/>
    <w:rsid w:val="00D02EF7"/>
    <w:rsid w:val="00D05A23"/>
    <w:rsid w:val="00D1447F"/>
    <w:rsid w:val="00D41C89"/>
    <w:rsid w:val="00D700EC"/>
    <w:rsid w:val="00D75101"/>
    <w:rsid w:val="00D803C1"/>
    <w:rsid w:val="00D879C6"/>
    <w:rsid w:val="00D93AAE"/>
    <w:rsid w:val="00DB3CF8"/>
    <w:rsid w:val="00DD5566"/>
    <w:rsid w:val="00DE58EA"/>
    <w:rsid w:val="00E14C65"/>
    <w:rsid w:val="00E36141"/>
    <w:rsid w:val="00E36ABB"/>
    <w:rsid w:val="00E43488"/>
    <w:rsid w:val="00E43D05"/>
    <w:rsid w:val="00E443E3"/>
    <w:rsid w:val="00E46DD7"/>
    <w:rsid w:val="00E553C1"/>
    <w:rsid w:val="00E62BBC"/>
    <w:rsid w:val="00E83E58"/>
    <w:rsid w:val="00E858C7"/>
    <w:rsid w:val="00E87494"/>
    <w:rsid w:val="00EB5428"/>
    <w:rsid w:val="00ED70D2"/>
    <w:rsid w:val="00F64705"/>
    <w:rsid w:val="00F82A86"/>
    <w:rsid w:val="00F83333"/>
    <w:rsid w:val="00F94BAD"/>
    <w:rsid w:val="00F951D5"/>
    <w:rsid w:val="00F974E7"/>
    <w:rsid w:val="00FC305B"/>
    <w:rsid w:val="00FD2BE4"/>
    <w:rsid w:val="00FF0C33"/>
    <w:rsid w:val="00FF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 w:type="character" w:styleId="Hyperlink">
    <w:name w:val="Hyperlink"/>
    <w:basedOn w:val="DefaultParagraphFont"/>
    <w:uiPriority w:val="99"/>
    <w:unhideWhenUsed/>
    <w:rsid w:val="00BC564A"/>
    <w:rPr>
      <w:color w:val="0000FF" w:themeColor="hyperlink"/>
      <w:u w:val="single"/>
    </w:rPr>
  </w:style>
  <w:style w:type="character" w:styleId="UnresolvedMention">
    <w:name w:val="Unresolved Mention"/>
    <w:basedOn w:val="DefaultParagraphFont"/>
    <w:uiPriority w:val="99"/>
    <w:semiHidden/>
    <w:unhideWhenUsed/>
    <w:rsid w:val="00BC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0">
      <w:bodyDiv w:val="1"/>
      <w:marLeft w:val="0"/>
      <w:marRight w:val="0"/>
      <w:marTop w:val="0"/>
      <w:marBottom w:val="0"/>
      <w:divBdr>
        <w:top w:val="none" w:sz="0" w:space="0" w:color="auto"/>
        <w:left w:val="none" w:sz="0" w:space="0" w:color="auto"/>
        <w:bottom w:val="none" w:sz="0" w:space="0" w:color="auto"/>
        <w:right w:val="none" w:sz="0" w:space="0" w:color="auto"/>
      </w:divBdr>
    </w:div>
    <w:div w:id="59141482">
      <w:bodyDiv w:val="1"/>
      <w:marLeft w:val="0"/>
      <w:marRight w:val="0"/>
      <w:marTop w:val="0"/>
      <w:marBottom w:val="0"/>
      <w:divBdr>
        <w:top w:val="none" w:sz="0" w:space="0" w:color="auto"/>
        <w:left w:val="none" w:sz="0" w:space="0" w:color="auto"/>
        <w:bottom w:val="none" w:sz="0" w:space="0" w:color="auto"/>
        <w:right w:val="none" w:sz="0" w:space="0" w:color="auto"/>
      </w:divBdr>
    </w:div>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6</cp:revision>
  <cp:lastPrinted>2004-05-10T18:28:00Z</cp:lastPrinted>
  <dcterms:created xsi:type="dcterms:W3CDTF">2023-02-24T16:30:00Z</dcterms:created>
  <dcterms:modified xsi:type="dcterms:W3CDTF">2023-02-24T16:38:00Z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