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7084" w14:textId="4090F866"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24C59F5" w14:textId="749E22C2" w:rsidR="00640E94" w:rsidRPr="00341594"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41594" w:rsidRPr="00341594">
        <w:rPr>
          <w:rFonts w:ascii="CIDFont+F2" w:hAnsi="CIDFont+F2" w:cs="CIDFont+F2"/>
          <w:b/>
          <w:bCs/>
          <w:szCs w:val="24"/>
          <w:u w:val="single"/>
        </w:rPr>
        <w:t>GLOBAL GAMING TECHNOLOGIES CORP.</w:t>
      </w:r>
      <w:r w:rsidR="00341594" w:rsidRPr="00341594">
        <w:rPr>
          <w:rFonts w:ascii="CIDFont+F2" w:hAnsi="CIDFont+F2" w:cs="CIDFont+F2"/>
          <w:szCs w:val="24"/>
          <w:u w:val="single"/>
        </w:rPr>
        <w:t xml:space="preserve"> </w:t>
      </w:r>
      <w:r w:rsidR="00341594" w:rsidRPr="00341594">
        <w:rPr>
          <w:rFonts w:ascii="CIDFont+F3" w:hAnsi="CIDFont+F3" w:cs="CIDFont+F3"/>
          <w:szCs w:val="24"/>
          <w:u w:val="single"/>
        </w:rPr>
        <w:t>the “</w:t>
      </w:r>
      <w:r w:rsidR="00341594" w:rsidRPr="00341594">
        <w:rPr>
          <w:rFonts w:ascii="CIDFont+F2" w:hAnsi="CIDFont+F2" w:cs="CIDFont+F2"/>
          <w:b/>
          <w:bCs/>
          <w:szCs w:val="24"/>
          <w:u w:val="single"/>
        </w:rPr>
        <w:t>Issuer</w:t>
      </w:r>
      <w:r w:rsidR="00341594" w:rsidRPr="00341594">
        <w:rPr>
          <w:rFonts w:ascii="CIDFont+F3" w:hAnsi="CIDFont+F3" w:cs="CIDFont+F3"/>
          <w:szCs w:val="24"/>
          <w:u w:val="single"/>
        </w:rPr>
        <w:t>”)</w:t>
      </w:r>
      <w:r w:rsidR="00341594" w:rsidRPr="00341594">
        <w:rPr>
          <w:rFonts w:ascii="Arial" w:hAnsi="Arial"/>
          <w:color w:val="000000"/>
          <w:u w:val="single"/>
        </w:rPr>
        <w:t>.</w:t>
      </w:r>
    </w:p>
    <w:p w14:paraId="379573BF" w14:textId="64F989AB" w:rsidR="00341594" w:rsidRDefault="00640E94">
      <w:pPr>
        <w:pStyle w:val="BodyText"/>
        <w:tabs>
          <w:tab w:val="left" w:pos="7920"/>
          <w:tab w:val="left" w:pos="9180"/>
        </w:tabs>
        <w:rPr>
          <w:rFonts w:ascii="Arial" w:hAnsi="Arial"/>
          <w:b/>
          <w:bCs/>
          <w:color w:val="000000"/>
          <w:u w:val="single"/>
        </w:rPr>
      </w:pPr>
      <w:r>
        <w:rPr>
          <w:rFonts w:ascii="Arial" w:hAnsi="Arial"/>
          <w:color w:val="000000"/>
        </w:rPr>
        <w:t xml:space="preserve">Trading Symbol: </w:t>
      </w:r>
      <w:r w:rsidR="00341594" w:rsidRPr="00341594">
        <w:rPr>
          <w:rFonts w:ascii="Arial" w:hAnsi="Arial"/>
          <w:b/>
          <w:bCs/>
          <w:color w:val="000000"/>
          <w:u w:val="single"/>
        </w:rPr>
        <w:t>GGAM.U</w:t>
      </w:r>
    </w:p>
    <w:p w14:paraId="54234B66" w14:textId="77777777" w:rsidR="00341594" w:rsidRPr="00341594" w:rsidRDefault="00341594" w:rsidP="00341594">
      <w:pPr>
        <w:pStyle w:val="BodyText"/>
        <w:tabs>
          <w:tab w:val="left" w:pos="7920"/>
          <w:tab w:val="left" w:pos="9180"/>
        </w:tabs>
        <w:spacing w:before="0"/>
        <w:rPr>
          <w:rFonts w:ascii="Arial" w:hAnsi="Arial"/>
          <w:b/>
          <w:bCs/>
          <w:color w:val="000000"/>
          <w:u w:val="single"/>
        </w:rPr>
      </w:pPr>
    </w:p>
    <w:p w14:paraId="61536BB9" w14:textId="5E6BDD6C" w:rsidR="00341594" w:rsidRPr="00341594" w:rsidRDefault="00640E94" w:rsidP="00341594">
      <w:pPr>
        <w:autoSpaceDE w:val="0"/>
        <w:autoSpaceDN w:val="0"/>
        <w:adjustRightInd w:val="0"/>
        <w:rPr>
          <w:rFonts w:ascii="Arial" w:hAnsi="Arial" w:cs="Arial"/>
          <w:sz w:val="24"/>
          <w:szCs w:val="24"/>
          <w:u w:val="single"/>
        </w:rPr>
      </w:pPr>
      <w:r w:rsidRPr="00341594">
        <w:rPr>
          <w:rFonts w:ascii="Arial" w:hAnsi="Arial" w:cs="Arial"/>
          <w:color w:val="000000"/>
          <w:sz w:val="24"/>
          <w:szCs w:val="24"/>
        </w:rPr>
        <w:t xml:space="preserve">Number of Outstanding </w:t>
      </w:r>
      <w:r w:rsidR="00C27A18" w:rsidRPr="00341594">
        <w:rPr>
          <w:rFonts w:ascii="Arial" w:hAnsi="Arial" w:cs="Arial"/>
          <w:color w:val="000000"/>
          <w:sz w:val="24"/>
          <w:szCs w:val="24"/>
        </w:rPr>
        <w:t>Listed</w:t>
      </w:r>
      <w:r w:rsidRPr="00341594">
        <w:rPr>
          <w:rFonts w:ascii="Arial" w:hAnsi="Arial" w:cs="Arial"/>
          <w:color w:val="000000"/>
          <w:sz w:val="24"/>
          <w:szCs w:val="24"/>
        </w:rPr>
        <w:t xml:space="preserve"> Securities: </w:t>
      </w:r>
      <w:r w:rsidR="00341594" w:rsidRPr="00341594">
        <w:rPr>
          <w:rFonts w:ascii="Arial" w:hAnsi="Arial" w:cs="Arial"/>
          <w:sz w:val="24"/>
          <w:szCs w:val="24"/>
          <w:u w:val="single"/>
        </w:rPr>
        <w:t xml:space="preserve">125,169,865 Common shares were issued and outstanding as of </w:t>
      </w:r>
      <w:r w:rsidR="00CD4DAF">
        <w:rPr>
          <w:rFonts w:ascii="Arial" w:hAnsi="Arial" w:cs="Arial"/>
          <w:sz w:val="24"/>
          <w:szCs w:val="24"/>
          <w:u w:val="single"/>
        </w:rPr>
        <w:t>Decembe</w:t>
      </w:r>
      <w:r w:rsidR="00341594" w:rsidRPr="00341594">
        <w:rPr>
          <w:rFonts w:ascii="Arial" w:hAnsi="Arial" w:cs="Arial"/>
          <w:sz w:val="24"/>
          <w:szCs w:val="24"/>
          <w:u w:val="single"/>
        </w:rPr>
        <w:t>r 3</w:t>
      </w:r>
      <w:r w:rsidR="00341594">
        <w:rPr>
          <w:rFonts w:ascii="Arial" w:hAnsi="Arial" w:cs="Arial"/>
          <w:sz w:val="24"/>
          <w:szCs w:val="24"/>
          <w:u w:val="single"/>
        </w:rPr>
        <w:t>0</w:t>
      </w:r>
      <w:r w:rsidR="00341594" w:rsidRPr="00341594">
        <w:rPr>
          <w:rFonts w:ascii="Arial" w:hAnsi="Arial" w:cs="Arial"/>
          <w:sz w:val="24"/>
          <w:szCs w:val="24"/>
          <w:u w:val="single"/>
        </w:rPr>
        <w:t>, 2019</w:t>
      </w:r>
    </w:p>
    <w:p w14:paraId="0763729E" w14:textId="74D3C77E" w:rsidR="00640E94" w:rsidRPr="00341594" w:rsidRDefault="00640E94" w:rsidP="00341594">
      <w:pPr>
        <w:pStyle w:val="BodyText"/>
        <w:tabs>
          <w:tab w:val="left" w:pos="7920"/>
          <w:tab w:val="left" w:pos="9180"/>
        </w:tabs>
        <w:rPr>
          <w:rFonts w:ascii="Arial" w:hAnsi="Arial"/>
          <w:b/>
          <w:bCs/>
          <w:color w:val="000000"/>
          <w:u w:val="single"/>
        </w:rPr>
      </w:pPr>
      <w:r>
        <w:rPr>
          <w:rFonts w:ascii="Arial" w:hAnsi="Arial"/>
          <w:color w:val="000000"/>
        </w:rPr>
        <w:t xml:space="preserve">Date: </w:t>
      </w:r>
      <w:r w:rsidR="003F755E">
        <w:rPr>
          <w:rFonts w:ascii="Arial" w:hAnsi="Arial"/>
          <w:b/>
          <w:bCs/>
          <w:color w:val="000000"/>
          <w:u w:val="single"/>
        </w:rPr>
        <w:t>January</w:t>
      </w:r>
      <w:r w:rsidR="00341594" w:rsidRPr="00341594">
        <w:rPr>
          <w:rFonts w:ascii="Arial" w:hAnsi="Arial"/>
          <w:b/>
          <w:bCs/>
          <w:color w:val="000000"/>
          <w:u w:val="single"/>
        </w:rPr>
        <w:t xml:space="preserve"> </w:t>
      </w:r>
      <w:r w:rsidR="00CD4DAF">
        <w:rPr>
          <w:rFonts w:ascii="Arial" w:hAnsi="Arial"/>
          <w:b/>
          <w:bCs/>
          <w:color w:val="000000"/>
          <w:u w:val="single"/>
        </w:rPr>
        <w:t>8th</w:t>
      </w:r>
      <w:r w:rsidR="00341594" w:rsidRPr="00341594">
        <w:rPr>
          <w:rFonts w:ascii="Arial" w:hAnsi="Arial"/>
          <w:b/>
          <w:bCs/>
          <w:color w:val="000000"/>
          <w:u w:val="single"/>
        </w:rPr>
        <w:t>, 20</w:t>
      </w:r>
      <w:r w:rsidR="00CD4DAF">
        <w:rPr>
          <w:rFonts w:ascii="Arial" w:hAnsi="Arial"/>
          <w:b/>
          <w:bCs/>
          <w:color w:val="000000"/>
          <w:u w:val="single"/>
        </w:rPr>
        <w:t>20</w:t>
      </w:r>
      <w:r w:rsidR="00341594" w:rsidRPr="00341594">
        <w:rPr>
          <w:rFonts w:ascii="Arial" w:hAnsi="Arial"/>
          <w:color w:val="000000"/>
          <w:u w:val="single"/>
        </w:rPr>
        <w:t xml:space="preserve"> (for the month </w:t>
      </w:r>
      <w:r w:rsidR="00CD4DAF">
        <w:rPr>
          <w:rFonts w:ascii="Arial" w:hAnsi="Arial"/>
          <w:b/>
          <w:bCs/>
          <w:color w:val="000000"/>
          <w:u w:val="single"/>
        </w:rPr>
        <w:t>December 2019</w:t>
      </w:r>
      <w:r w:rsidR="00341594" w:rsidRPr="00341594">
        <w:rPr>
          <w:rFonts w:ascii="Arial" w:hAnsi="Arial"/>
          <w:color w:val="000000"/>
          <w:u w:val="single"/>
        </w:rPr>
        <w:t>)</w:t>
      </w:r>
    </w:p>
    <w:p w14:paraId="0D30BF6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22BF8D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BF5ED7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4A442F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CA9581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7A649D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16BC03A" w14:textId="77777777" w:rsidR="00640E94" w:rsidRDefault="00640E94">
      <w:pPr>
        <w:pStyle w:val="List"/>
        <w:keepLines/>
        <w:spacing w:before="120"/>
        <w:ind w:left="0" w:firstLine="0"/>
        <w:rPr>
          <w:rFonts w:ascii="Arial" w:hAnsi="Arial"/>
          <w:b/>
        </w:rPr>
      </w:pPr>
      <w:r>
        <w:rPr>
          <w:rFonts w:ascii="Arial" w:hAnsi="Arial"/>
          <w:b/>
        </w:rPr>
        <w:t>Report on Business</w:t>
      </w:r>
    </w:p>
    <w:p w14:paraId="4DBA6C54" w14:textId="6746453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8ADF4C3" w14:textId="3BD5BF95" w:rsidR="00EE4971" w:rsidRPr="00F422EF" w:rsidRDefault="00EE4971" w:rsidP="00EE4971">
      <w:pPr>
        <w:pStyle w:val="List"/>
        <w:spacing w:before="120"/>
        <w:ind w:left="720" w:firstLine="0"/>
        <w:jc w:val="both"/>
        <w:rPr>
          <w:rFonts w:ascii="Arial" w:hAnsi="Arial" w:cs="Arial"/>
          <w:u w:val="single"/>
        </w:rPr>
      </w:pPr>
      <w:r w:rsidRPr="00F422EF">
        <w:rPr>
          <w:rFonts w:ascii="Arial" w:hAnsi="Arial" w:cs="Arial"/>
          <w:u w:val="single"/>
        </w:rPr>
        <w:t xml:space="preserve">During the month of </w:t>
      </w:r>
      <w:r>
        <w:rPr>
          <w:rFonts w:ascii="Arial" w:hAnsi="Arial" w:cs="Arial"/>
          <w:u w:val="single"/>
        </w:rPr>
        <w:t>December 2019</w:t>
      </w:r>
      <w:r w:rsidRPr="00F422EF">
        <w:rPr>
          <w:rFonts w:ascii="Arial" w:hAnsi="Arial" w:cs="Arial"/>
          <w:u w:val="single"/>
        </w:rPr>
        <w:t xml:space="preserve">, the issuer continued </w:t>
      </w:r>
      <w:r>
        <w:rPr>
          <w:rFonts w:ascii="Arial" w:hAnsi="Arial" w:cs="Arial"/>
          <w:u w:val="single"/>
        </w:rPr>
        <w:t>to maintain its investments.</w:t>
      </w:r>
    </w:p>
    <w:p w14:paraId="0DDA8A28" w14:textId="046F9B85" w:rsidR="00F422EF" w:rsidRPr="00F422EF" w:rsidRDefault="00F422EF" w:rsidP="00F422EF">
      <w:pPr>
        <w:pStyle w:val="List"/>
        <w:spacing w:before="120"/>
        <w:ind w:left="720" w:firstLine="0"/>
        <w:jc w:val="both"/>
        <w:rPr>
          <w:rFonts w:ascii="Arial" w:hAnsi="Arial" w:cs="Arial"/>
          <w:u w:val="single"/>
        </w:rPr>
      </w:pPr>
    </w:p>
    <w:p w14:paraId="03DAA4B7" w14:textId="2C5E9233" w:rsidR="00640E94" w:rsidRDefault="00640E94" w:rsidP="00EE4971">
      <w:pPr>
        <w:pStyle w:val="List"/>
        <w:numPr>
          <w:ilvl w:val="0"/>
          <w:numId w:val="28"/>
        </w:numPr>
        <w:spacing w:before="120"/>
        <w:jc w:val="both"/>
        <w:rPr>
          <w:rFonts w:ascii="Arial" w:hAnsi="Arial"/>
        </w:rPr>
      </w:pPr>
      <w:bookmarkStart w:id="5" w:name="_GoBack"/>
      <w:bookmarkEnd w:id="5"/>
      <w:r>
        <w:rPr>
          <w:rFonts w:ascii="Arial" w:hAnsi="Arial"/>
        </w:rPr>
        <w:lastRenderedPageBreak/>
        <w:t>Provide a general overview and discussion of the activities of management.</w:t>
      </w:r>
    </w:p>
    <w:p w14:paraId="2C9E0E61" w14:textId="4B3D0074"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During the month of </w:t>
      </w:r>
      <w:r w:rsidR="003F755E">
        <w:rPr>
          <w:rFonts w:ascii="Arial" w:hAnsi="Arial" w:cs="Arial"/>
          <w:u w:val="single"/>
        </w:rPr>
        <w:t>December 2019</w:t>
      </w:r>
      <w:r w:rsidRPr="00F422EF">
        <w:rPr>
          <w:rFonts w:ascii="Arial" w:hAnsi="Arial" w:cs="Arial"/>
          <w:u w:val="single"/>
        </w:rPr>
        <w:t>, management’s primary activities consisted of the following activities:</w:t>
      </w:r>
    </w:p>
    <w:p w14:paraId="146C4A54" w14:textId="196C28C6" w:rsidR="00F422EF" w:rsidRPr="00F422EF" w:rsidRDefault="00F422EF" w:rsidP="00F422EF">
      <w:pPr>
        <w:pStyle w:val="List"/>
        <w:numPr>
          <w:ilvl w:val="0"/>
          <w:numId w:val="29"/>
        </w:numPr>
        <w:spacing w:before="120"/>
        <w:jc w:val="both"/>
        <w:rPr>
          <w:rFonts w:ascii="Arial" w:hAnsi="Arial" w:cs="Arial"/>
          <w:u w:val="single"/>
        </w:rPr>
      </w:pPr>
      <w:r w:rsidRPr="00F422EF">
        <w:rPr>
          <w:rFonts w:ascii="Arial" w:hAnsi="Arial" w:cs="Arial"/>
          <w:u w:val="single"/>
        </w:rPr>
        <w:t xml:space="preserve">general management and administrative matters; and </w:t>
      </w:r>
    </w:p>
    <w:p w14:paraId="085C00A3" w14:textId="42DE1B4D" w:rsidR="00F422EF" w:rsidRPr="00F422EF" w:rsidRDefault="002521F9" w:rsidP="00F422EF">
      <w:pPr>
        <w:pStyle w:val="List"/>
        <w:numPr>
          <w:ilvl w:val="0"/>
          <w:numId w:val="29"/>
        </w:numPr>
        <w:spacing w:before="120"/>
        <w:jc w:val="both"/>
        <w:rPr>
          <w:rFonts w:ascii="Arial" w:hAnsi="Arial" w:cs="Arial"/>
          <w:u w:val="single"/>
        </w:rPr>
      </w:pPr>
      <w:r>
        <w:rPr>
          <w:rFonts w:ascii="Arial" w:hAnsi="Arial" w:cs="Arial"/>
          <w:u w:val="single"/>
        </w:rPr>
        <w:t>maintenance of its existing investment</w:t>
      </w:r>
      <w:r w:rsidR="007D744C">
        <w:rPr>
          <w:rFonts w:ascii="Arial" w:hAnsi="Arial" w:cs="Arial"/>
          <w:u w:val="single"/>
        </w:rPr>
        <w:t>s</w:t>
      </w:r>
      <w:r>
        <w:rPr>
          <w:rFonts w:ascii="Arial" w:hAnsi="Arial" w:cs="Arial"/>
          <w:u w:val="single"/>
        </w:rPr>
        <w:t xml:space="preserve">. </w:t>
      </w:r>
    </w:p>
    <w:p w14:paraId="75EDBDEB" w14:textId="682A2D7F"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520404C" w14:textId="10D17B75" w:rsidR="00F422EF" w:rsidRPr="00F422EF" w:rsidRDefault="00F422EF" w:rsidP="00F422EF">
      <w:pPr>
        <w:pStyle w:val="List"/>
        <w:spacing w:before="120"/>
        <w:ind w:firstLine="0"/>
        <w:jc w:val="both"/>
        <w:rPr>
          <w:rFonts w:ascii="Arial" w:hAnsi="Arial" w:cs="Arial"/>
          <w:u w:val="single"/>
        </w:rPr>
      </w:pPr>
      <w:r w:rsidRPr="00F422EF">
        <w:rPr>
          <w:rFonts w:ascii="Arial" w:hAnsi="Arial" w:cs="Arial"/>
          <w:u w:val="single"/>
        </w:rPr>
        <w:t xml:space="preserve">There were no new products or services developed during the month of </w:t>
      </w:r>
      <w:r w:rsidR="003F755E">
        <w:rPr>
          <w:rFonts w:ascii="Arial" w:hAnsi="Arial" w:cs="Arial"/>
          <w:u w:val="single"/>
        </w:rPr>
        <w:t>December 2019</w:t>
      </w:r>
      <w:r w:rsidRPr="00F422EF">
        <w:rPr>
          <w:rFonts w:ascii="Arial" w:hAnsi="Arial" w:cs="Arial"/>
          <w:u w:val="single"/>
        </w:rPr>
        <w:t>.</w:t>
      </w:r>
    </w:p>
    <w:p w14:paraId="3C9BDE7A" w14:textId="5884872E"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F42C43A" w14:textId="1599D571"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products or services discontinued during the month of </w:t>
      </w:r>
      <w:r w:rsidR="003F755E">
        <w:rPr>
          <w:rFonts w:ascii="Arial" w:hAnsi="Arial" w:cs="Arial"/>
          <w:u w:val="single"/>
        </w:rPr>
        <w:t>December 2019</w:t>
      </w:r>
      <w:r w:rsidRPr="00F422EF">
        <w:rPr>
          <w:rFonts w:ascii="Arial" w:hAnsi="Arial" w:cs="Arial"/>
          <w:u w:val="single"/>
        </w:rPr>
        <w:t>.</w:t>
      </w:r>
    </w:p>
    <w:p w14:paraId="42B2BCC5" w14:textId="0FD4080B"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44546DE" w14:textId="555A54B0"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The Issuer, through its wholly-owned subsidiary, X2 Games Corp. (“X2”), entered into a licensing agreement (the “Agreement”) with Virsix Games, Inc. (“Virsix”). Under the Agreement, Virsix will have use of the licensed intellectual property (the “Licensed Intellectual Property”) for the St. Noire board game (the “St. Noire Board Game”). In consideration for the Licensed Intellectual Property, Virsix agrees to pay to X2 a five percent (5%) royalty (a “Royalty”) on all gross margin amounts actually received by Virsix or its affiliates for any sales of the existing St. Noire Board Game product. Royalties payable shall accrue beginning at any time after the effective date of the Agreement and continue in perpetuity.</w:t>
      </w:r>
    </w:p>
    <w:p w14:paraId="5E00B239" w14:textId="2581B7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C792FD2" w14:textId="4F36557D"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contracts or agreements between the Issuer, the Issuer’s affiliates or third parties that expired or were terminated and there were no cancellations of any financing arrangements that were previously announced during the month of </w:t>
      </w:r>
      <w:r w:rsidR="003F755E">
        <w:rPr>
          <w:rFonts w:ascii="Arial" w:hAnsi="Arial" w:cs="Arial"/>
          <w:u w:val="single"/>
        </w:rPr>
        <w:t>December 2019</w:t>
      </w:r>
      <w:r w:rsidRPr="00F422EF">
        <w:rPr>
          <w:rFonts w:ascii="Arial" w:hAnsi="Arial" w:cs="Arial"/>
          <w:u w:val="single"/>
        </w:rPr>
        <w:t>.</w:t>
      </w:r>
    </w:p>
    <w:p w14:paraId="5BC21AAF" w14:textId="3718871E"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Pr>
          <w:rFonts w:ascii="Arial" w:hAnsi="Arial"/>
        </w:rPr>
        <w:lastRenderedPageBreak/>
        <w:t>the disposition was to a Related Person of the Issuer and provide details of the relationship..</w:t>
      </w:r>
    </w:p>
    <w:p w14:paraId="43045DBE" w14:textId="60143B8A"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During the preceding month of </w:t>
      </w:r>
      <w:r w:rsidR="003F755E">
        <w:rPr>
          <w:rFonts w:ascii="Arial" w:hAnsi="Arial" w:cs="Arial"/>
          <w:u w:val="single"/>
        </w:rPr>
        <w:t>December 2019</w:t>
      </w:r>
      <w:r w:rsidRPr="00F422EF">
        <w:rPr>
          <w:rFonts w:ascii="Arial" w:hAnsi="Arial" w:cs="Arial"/>
          <w:u w:val="single"/>
        </w:rPr>
        <w:t>, there were no acquisitions or dispositions of the Issuer’s assets.</w:t>
      </w:r>
    </w:p>
    <w:p w14:paraId="40868D95" w14:textId="42E00601"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7532D4E" w14:textId="57F4DC6F"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acquisitions of new customers or loss of customers during the month of </w:t>
      </w:r>
      <w:r w:rsidR="003F755E">
        <w:rPr>
          <w:rFonts w:ascii="Arial" w:hAnsi="Arial" w:cs="Arial"/>
          <w:u w:val="single"/>
        </w:rPr>
        <w:t>December 2019</w:t>
      </w:r>
      <w:r w:rsidRPr="00F422EF">
        <w:rPr>
          <w:rFonts w:ascii="Arial" w:hAnsi="Arial" w:cs="Arial"/>
          <w:u w:val="single"/>
        </w:rPr>
        <w:t>.</w:t>
      </w:r>
    </w:p>
    <w:p w14:paraId="04F25716" w14:textId="7F7AB0F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0E50D37" w14:textId="50D2256E"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new developments or effects on intangible products such as brand names, circulation lists, copyrights, franchises, licenses, patents, software, subscription lists and trade-marks during the month of </w:t>
      </w:r>
      <w:r w:rsidR="003F755E">
        <w:rPr>
          <w:rFonts w:ascii="Arial" w:hAnsi="Arial" w:cs="Arial"/>
          <w:u w:val="single"/>
        </w:rPr>
        <w:t>December 2019</w:t>
      </w:r>
      <w:r w:rsidRPr="00F422EF">
        <w:rPr>
          <w:rFonts w:ascii="Arial" w:hAnsi="Arial" w:cs="Arial"/>
          <w:u w:val="single"/>
        </w:rPr>
        <w:t>.</w:t>
      </w:r>
    </w:p>
    <w:p w14:paraId="6003A52E" w14:textId="52AF9C49"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60B7C21" w14:textId="051A9424"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employee hirings, terminations or lay-offs during the month of </w:t>
      </w:r>
      <w:r w:rsidR="003F755E">
        <w:rPr>
          <w:rFonts w:ascii="Arial" w:hAnsi="Arial" w:cs="Arial"/>
          <w:u w:val="single"/>
        </w:rPr>
        <w:t>December 2019</w:t>
      </w:r>
      <w:r w:rsidRPr="00F422EF">
        <w:rPr>
          <w:rFonts w:ascii="Arial" w:hAnsi="Arial" w:cs="Arial"/>
          <w:u w:val="single"/>
        </w:rPr>
        <w:t>.</w:t>
      </w:r>
    </w:p>
    <w:p w14:paraId="06E4CCC7" w14:textId="47268AF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CAD89A2" w14:textId="2B6FFBE4"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labour disputes during the month of </w:t>
      </w:r>
      <w:r w:rsidR="003F755E">
        <w:rPr>
          <w:rFonts w:ascii="Arial" w:hAnsi="Arial" w:cs="Arial"/>
          <w:u w:val="single"/>
        </w:rPr>
        <w:t>December 2019</w:t>
      </w:r>
      <w:r w:rsidRPr="00F422EF">
        <w:rPr>
          <w:rFonts w:ascii="Arial" w:hAnsi="Arial" w:cs="Arial"/>
          <w:u w:val="single"/>
        </w:rPr>
        <w:t>.</w:t>
      </w:r>
    </w:p>
    <w:p w14:paraId="12909376" w14:textId="7093740D"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3D80012" w14:textId="00D4A6E5"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legal proceedings to which the Issuer became a party during the month of </w:t>
      </w:r>
      <w:r w:rsidR="003F755E">
        <w:rPr>
          <w:rFonts w:ascii="Arial" w:hAnsi="Arial" w:cs="Arial"/>
          <w:u w:val="single"/>
        </w:rPr>
        <w:t>December 2019</w:t>
      </w:r>
      <w:r w:rsidRPr="00F422EF">
        <w:rPr>
          <w:rFonts w:ascii="Arial" w:hAnsi="Arial" w:cs="Arial"/>
          <w:u w:val="single"/>
        </w:rPr>
        <w:t>. The Issuer continues to contest the statement of claim filed by Playboy Enterprises, Inc. on October 3, 2018.</w:t>
      </w:r>
    </w:p>
    <w:p w14:paraId="4F75CCF0" w14:textId="14B2637E"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9F99F7" w14:textId="7399C6D5"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No debt was incurred or repaid by the Issuer during the month of </w:t>
      </w:r>
      <w:r w:rsidR="003F755E">
        <w:rPr>
          <w:rFonts w:ascii="Arial" w:hAnsi="Arial" w:cs="Arial"/>
          <w:u w:val="single"/>
        </w:rPr>
        <w:t>December 2019</w:t>
      </w:r>
      <w:r w:rsidRPr="00F422EF">
        <w:rPr>
          <w:rFonts w:ascii="Arial" w:hAnsi="Arial" w:cs="Arial"/>
          <w:u w:val="single"/>
        </w:rPr>
        <w:t>.</w:t>
      </w:r>
    </w:p>
    <w:p w14:paraId="7544006E" w14:textId="1BC78AD4"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125AB20" w14:textId="29B70116"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 xml:space="preserve">There were no securities issued and options or warrants granted during the month of </w:t>
      </w:r>
      <w:r w:rsidR="003F755E">
        <w:rPr>
          <w:rFonts w:ascii="Arial" w:hAnsi="Arial" w:cs="Arial"/>
          <w:u w:val="single"/>
        </w:rPr>
        <w:t>December 2019</w:t>
      </w:r>
      <w:r w:rsidRPr="00F422EF">
        <w:rPr>
          <w:rFonts w:ascii="Arial" w:hAnsi="Arial" w:cs="Arial"/>
          <w:u w:val="single"/>
        </w:rPr>
        <w:t>.</w:t>
      </w:r>
    </w:p>
    <w:p w14:paraId="4CD175B8"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4D1D4E" w14:textId="77777777">
        <w:tc>
          <w:tcPr>
            <w:tcW w:w="2394" w:type="dxa"/>
          </w:tcPr>
          <w:p w14:paraId="1A9DF42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8AB592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086F0E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3D3897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597D360" w14:textId="77777777">
        <w:tc>
          <w:tcPr>
            <w:tcW w:w="2394" w:type="dxa"/>
          </w:tcPr>
          <w:p w14:paraId="4A69FE0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43DB7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9482F0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1416A4C" w14:textId="77777777" w:rsidR="00640E94" w:rsidRDefault="00640E94">
            <w:pPr>
              <w:pStyle w:val="List"/>
              <w:tabs>
                <w:tab w:val="left" w:pos="360"/>
              </w:tabs>
              <w:spacing w:before="0" w:line="280" w:lineRule="exact"/>
              <w:ind w:left="0" w:firstLine="0"/>
              <w:jc w:val="both"/>
              <w:rPr>
                <w:rFonts w:ascii="Arial" w:hAnsi="Arial"/>
              </w:rPr>
            </w:pPr>
          </w:p>
        </w:tc>
      </w:tr>
      <w:tr w:rsidR="00640E94" w14:paraId="42C95328" w14:textId="77777777">
        <w:tc>
          <w:tcPr>
            <w:tcW w:w="2394" w:type="dxa"/>
          </w:tcPr>
          <w:p w14:paraId="5C950E1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D4BAC0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B13708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D162D4" w14:textId="77777777" w:rsidR="00640E94" w:rsidRDefault="00640E94">
            <w:pPr>
              <w:pStyle w:val="List"/>
              <w:tabs>
                <w:tab w:val="left" w:pos="360"/>
              </w:tabs>
              <w:spacing w:before="0" w:line="280" w:lineRule="exact"/>
              <w:ind w:left="0" w:firstLine="0"/>
              <w:jc w:val="both"/>
              <w:rPr>
                <w:rFonts w:ascii="Arial" w:hAnsi="Arial"/>
              </w:rPr>
            </w:pPr>
          </w:p>
        </w:tc>
      </w:tr>
      <w:tr w:rsidR="00640E94" w14:paraId="08B7D6A7" w14:textId="77777777">
        <w:tc>
          <w:tcPr>
            <w:tcW w:w="2394" w:type="dxa"/>
          </w:tcPr>
          <w:p w14:paraId="4087EDF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9C1CF3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363AD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A7BC16A" w14:textId="77777777" w:rsidR="00640E94" w:rsidRDefault="00640E94">
            <w:pPr>
              <w:pStyle w:val="List"/>
              <w:tabs>
                <w:tab w:val="left" w:pos="360"/>
              </w:tabs>
              <w:spacing w:before="0" w:line="280" w:lineRule="exact"/>
              <w:ind w:left="0" w:firstLine="0"/>
              <w:jc w:val="both"/>
              <w:rPr>
                <w:rFonts w:ascii="Arial" w:hAnsi="Arial"/>
              </w:rPr>
            </w:pPr>
          </w:p>
        </w:tc>
      </w:tr>
    </w:tbl>
    <w:p w14:paraId="0FB281AA"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E2504B0" w14:textId="220C71E2"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279A5FF" w14:textId="6D182389" w:rsidR="00F422EF" w:rsidRPr="00F422EF" w:rsidRDefault="00F422EF" w:rsidP="00F422EF">
      <w:pPr>
        <w:pStyle w:val="List"/>
        <w:keepNext/>
        <w:keepLines/>
        <w:spacing w:before="120"/>
        <w:ind w:left="720" w:firstLine="0"/>
        <w:jc w:val="both"/>
        <w:rPr>
          <w:rFonts w:ascii="Arial" w:hAnsi="Arial" w:cs="Arial"/>
          <w:u w:val="single"/>
        </w:rPr>
      </w:pPr>
      <w:r w:rsidRPr="00F422EF">
        <w:rPr>
          <w:rFonts w:ascii="Arial" w:hAnsi="Arial" w:cs="Arial"/>
          <w:u w:val="single"/>
        </w:rPr>
        <w:t xml:space="preserve">There were no loans to or by Related Persons during the month of </w:t>
      </w:r>
      <w:r w:rsidR="003F755E">
        <w:rPr>
          <w:rFonts w:ascii="Arial" w:hAnsi="Arial" w:cs="Arial"/>
          <w:u w:val="single"/>
        </w:rPr>
        <w:t>December 2019</w:t>
      </w:r>
      <w:r w:rsidRPr="00F422EF">
        <w:rPr>
          <w:rFonts w:ascii="Arial" w:hAnsi="Arial" w:cs="Arial"/>
          <w:u w:val="single"/>
        </w:rPr>
        <w:t>.</w:t>
      </w:r>
    </w:p>
    <w:p w14:paraId="7D31BB09" w14:textId="4568148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4E7F00F" w14:textId="06E42BD4" w:rsidR="00F422EF" w:rsidRPr="00F422EF" w:rsidRDefault="00F422EF" w:rsidP="00F422EF">
      <w:pPr>
        <w:pStyle w:val="List"/>
        <w:keepNext/>
        <w:keepLines/>
        <w:spacing w:before="120"/>
        <w:ind w:left="720" w:firstLine="0"/>
        <w:jc w:val="both"/>
        <w:rPr>
          <w:rFonts w:ascii="Arial" w:hAnsi="Arial" w:cs="Arial"/>
          <w:u w:val="single"/>
        </w:rPr>
      </w:pPr>
      <w:r w:rsidRPr="00F422EF">
        <w:rPr>
          <w:rFonts w:ascii="Arial" w:hAnsi="Arial" w:cs="Arial"/>
          <w:u w:val="single"/>
        </w:rPr>
        <w:t xml:space="preserve">There were no changes in directors, officers or committee members of the Issuer during the month of </w:t>
      </w:r>
      <w:r w:rsidR="003F755E">
        <w:rPr>
          <w:rFonts w:ascii="Arial" w:hAnsi="Arial" w:cs="Arial"/>
          <w:u w:val="single"/>
        </w:rPr>
        <w:t>December 2019</w:t>
      </w:r>
      <w:r w:rsidRPr="00F422EF">
        <w:rPr>
          <w:rFonts w:ascii="Arial" w:hAnsi="Arial" w:cs="Arial"/>
          <w:u w:val="single"/>
        </w:rPr>
        <w:t>.</w:t>
      </w:r>
    </w:p>
    <w:p w14:paraId="77E14612" w14:textId="4558BB52"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81706F0" w14:textId="4E51197E" w:rsidR="00F422EF" w:rsidRPr="00F422EF" w:rsidRDefault="00F422EF" w:rsidP="00F422EF">
      <w:pPr>
        <w:pStyle w:val="List"/>
        <w:spacing w:before="120"/>
        <w:ind w:left="720" w:firstLine="0"/>
        <w:jc w:val="both"/>
        <w:rPr>
          <w:rFonts w:ascii="Arial" w:hAnsi="Arial" w:cs="Arial"/>
          <w:u w:val="single"/>
        </w:rPr>
      </w:pPr>
      <w:r w:rsidRPr="00F422EF">
        <w:rPr>
          <w:rFonts w:ascii="Arial" w:hAnsi="Arial" w:cs="Arial"/>
          <w:u w:val="single"/>
        </w:rPr>
        <w:t>The trends and risks which are likely to impact the Issuer are detailed in the Issuer’s Management Discussion and Analysis for the period ended July 31, 2019 (the “MD&amp;A”) under the headings “FINANCIAL INSTRUMENTS AND RISKS” and “RISKS AND UNCERTAINTIES”. The MD&amp;A is available on the Issuer’s SEDAR profile at www.sedar.com and on the Issuer’s disclosure hall with the CSE at www.thecse.com</w:t>
      </w:r>
    </w:p>
    <w:p w14:paraId="15ADBDD8" w14:textId="77777777" w:rsidR="00F422EF" w:rsidRDefault="00F422EF">
      <w:pPr>
        <w:pStyle w:val="List"/>
        <w:keepNext/>
        <w:spacing w:before="120"/>
        <w:ind w:left="0" w:firstLine="0"/>
        <w:rPr>
          <w:rFonts w:ascii="Arial" w:hAnsi="Arial"/>
          <w:b/>
        </w:rPr>
      </w:pPr>
    </w:p>
    <w:p w14:paraId="184A1FD8" w14:textId="4D7B7E6B"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EB46C52" w14:textId="77777777" w:rsidR="00640E94" w:rsidRDefault="00640E94">
      <w:pPr>
        <w:pStyle w:val="BodyText"/>
        <w:keepNext/>
        <w:rPr>
          <w:rFonts w:ascii="Arial" w:hAnsi="Arial"/>
        </w:rPr>
      </w:pPr>
      <w:r>
        <w:rPr>
          <w:rFonts w:ascii="Arial" w:hAnsi="Arial"/>
        </w:rPr>
        <w:t>The undersigned hereby certifies that:</w:t>
      </w:r>
    </w:p>
    <w:p w14:paraId="1AAC713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480F6E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28D735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78E552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A667C42" w14:textId="7777777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08B9D2D0" w14:textId="77777777" w:rsidR="00640E94" w:rsidRDefault="00640E9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5BD91914"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32A3F1DA" w14:textId="77777777" w:rsidR="00640E94" w:rsidRDefault="00640E94">
      <w:pPr>
        <w:pStyle w:val="BodyText"/>
        <w:tabs>
          <w:tab w:val="left" w:pos="9180"/>
        </w:tabs>
        <w:spacing w:before="0"/>
        <w:ind w:left="5760"/>
        <w:rPr>
          <w:rFonts w:ascii="Arial" w:hAnsi="Arial"/>
        </w:rPr>
      </w:pPr>
      <w:r>
        <w:rPr>
          <w:rFonts w:ascii="Arial" w:hAnsi="Arial"/>
          <w:u w:val="single"/>
        </w:rPr>
        <w:tab/>
      </w:r>
      <w:r>
        <w:rPr>
          <w:rFonts w:ascii="Arial" w:hAnsi="Arial"/>
        </w:rPr>
        <w:br/>
        <w:t>Official Capacity</w:t>
      </w:r>
      <w:bookmarkEnd w:id="4"/>
    </w:p>
    <w:p w14:paraId="56820D03"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6950D2A" w14:textId="77777777">
        <w:tc>
          <w:tcPr>
            <w:tcW w:w="4878" w:type="dxa"/>
            <w:tcBorders>
              <w:top w:val="single" w:sz="18" w:space="0" w:color="auto"/>
              <w:bottom w:val="nil"/>
              <w:right w:val="single" w:sz="18" w:space="0" w:color="auto"/>
            </w:tcBorders>
          </w:tcPr>
          <w:p w14:paraId="563A1D9B" w14:textId="77777777" w:rsidR="00640E94" w:rsidRDefault="00640E94">
            <w:pPr>
              <w:pStyle w:val="BodyText"/>
              <w:spacing w:before="0"/>
              <w:rPr>
                <w:rFonts w:ascii="Arial" w:hAnsi="Arial"/>
                <w:b/>
                <w:i/>
              </w:rPr>
            </w:pPr>
            <w:r>
              <w:rPr>
                <w:rFonts w:ascii="Arial" w:hAnsi="Arial"/>
                <w:b/>
                <w:i/>
              </w:rPr>
              <w:t>Issuer Details</w:t>
            </w:r>
          </w:p>
          <w:p w14:paraId="0E8EA445" w14:textId="77777777" w:rsidR="00640E94" w:rsidRDefault="00640E94">
            <w:pPr>
              <w:pStyle w:val="BodyText"/>
              <w:spacing w:before="0"/>
              <w:rPr>
                <w:rFonts w:ascii="Arial" w:hAnsi="Arial"/>
              </w:rPr>
            </w:pPr>
            <w:r>
              <w:rPr>
                <w:rFonts w:ascii="Arial" w:hAnsi="Arial"/>
              </w:rPr>
              <w:t>Name of Issuer</w:t>
            </w:r>
          </w:p>
          <w:p w14:paraId="1140A032"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74E4952" w14:textId="77777777" w:rsidR="00640E94" w:rsidRDefault="00640E94">
            <w:pPr>
              <w:pStyle w:val="BodyText"/>
              <w:spacing w:before="0"/>
              <w:rPr>
                <w:rFonts w:ascii="Arial" w:hAnsi="Arial"/>
              </w:rPr>
            </w:pPr>
            <w:r>
              <w:rPr>
                <w:rFonts w:ascii="Arial" w:hAnsi="Arial"/>
              </w:rPr>
              <w:t>For  Month End</w:t>
            </w:r>
          </w:p>
        </w:tc>
        <w:tc>
          <w:tcPr>
            <w:tcW w:w="2898" w:type="dxa"/>
            <w:tcBorders>
              <w:top w:val="single" w:sz="18" w:space="0" w:color="auto"/>
              <w:left w:val="single" w:sz="18" w:space="0" w:color="auto"/>
              <w:bottom w:val="nil"/>
            </w:tcBorders>
          </w:tcPr>
          <w:p w14:paraId="115FC09C" w14:textId="77777777" w:rsidR="00640E94" w:rsidRDefault="00640E94">
            <w:pPr>
              <w:pStyle w:val="BodyText"/>
              <w:spacing w:before="0"/>
              <w:rPr>
                <w:rFonts w:ascii="Arial" w:hAnsi="Arial"/>
              </w:rPr>
            </w:pPr>
            <w:r>
              <w:rPr>
                <w:rFonts w:ascii="Arial" w:hAnsi="Arial"/>
              </w:rPr>
              <w:t>Date of Report</w:t>
            </w:r>
          </w:p>
          <w:p w14:paraId="216CD0DA" w14:textId="77777777" w:rsidR="00640E94" w:rsidRDefault="00640E94">
            <w:pPr>
              <w:pStyle w:val="BodyText"/>
              <w:spacing w:before="0"/>
              <w:rPr>
                <w:rFonts w:ascii="Arial" w:hAnsi="Arial"/>
              </w:rPr>
            </w:pPr>
            <w:r>
              <w:rPr>
                <w:rFonts w:ascii="Arial" w:hAnsi="Arial"/>
              </w:rPr>
              <w:t>YY/MM/D</w:t>
            </w:r>
          </w:p>
        </w:tc>
      </w:tr>
      <w:tr w:rsidR="00640E94" w14:paraId="2128C44E" w14:textId="77777777">
        <w:trPr>
          <w:cantSplit/>
        </w:trPr>
        <w:tc>
          <w:tcPr>
            <w:tcW w:w="9576" w:type="dxa"/>
            <w:gridSpan w:val="3"/>
            <w:tcBorders>
              <w:top w:val="single" w:sz="18" w:space="0" w:color="auto"/>
              <w:bottom w:val="single" w:sz="18" w:space="0" w:color="auto"/>
            </w:tcBorders>
          </w:tcPr>
          <w:p w14:paraId="7F26F984" w14:textId="77777777" w:rsidR="00640E94" w:rsidRDefault="00640E94">
            <w:pPr>
              <w:pStyle w:val="BodyText"/>
              <w:spacing w:before="0"/>
              <w:rPr>
                <w:rFonts w:ascii="Arial" w:hAnsi="Arial"/>
              </w:rPr>
            </w:pPr>
            <w:r>
              <w:rPr>
                <w:rFonts w:ascii="Arial" w:hAnsi="Arial"/>
              </w:rPr>
              <w:t>Issuer Address</w:t>
            </w:r>
          </w:p>
          <w:p w14:paraId="153F476C" w14:textId="77777777" w:rsidR="00640E94" w:rsidRDefault="00640E94">
            <w:pPr>
              <w:pStyle w:val="BodyText"/>
              <w:spacing w:before="0"/>
              <w:rPr>
                <w:rFonts w:ascii="Arial" w:hAnsi="Arial"/>
              </w:rPr>
            </w:pPr>
          </w:p>
          <w:p w14:paraId="37A3C77C" w14:textId="77777777" w:rsidR="00640E94" w:rsidRDefault="00640E94">
            <w:pPr>
              <w:pStyle w:val="BodyText"/>
              <w:spacing w:before="0"/>
              <w:rPr>
                <w:rFonts w:ascii="Arial" w:hAnsi="Arial"/>
              </w:rPr>
            </w:pPr>
          </w:p>
        </w:tc>
      </w:tr>
      <w:tr w:rsidR="00640E94" w14:paraId="06C821A9" w14:textId="77777777">
        <w:tc>
          <w:tcPr>
            <w:tcW w:w="4878" w:type="dxa"/>
            <w:tcBorders>
              <w:top w:val="single" w:sz="18" w:space="0" w:color="auto"/>
              <w:bottom w:val="single" w:sz="18" w:space="0" w:color="auto"/>
              <w:right w:val="single" w:sz="18" w:space="0" w:color="auto"/>
            </w:tcBorders>
          </w:tcPr>
          <w:p w14:paraId="33FF9929" w14:textId="77777777" w:rsidR="00640E94" w:rsidRDefault="00640E94">
            <w:pPr>
              <w:pStyle w:val="BodyText"/>
              <w:spacing w:before="0"/>
              <w:rPr>
                <w:rFonts w:ascii="Arial" w:hAnsi="Arial"/>
              </w:rPr>
            </w:pPr>
            <w:r>
              <w:rPr>
                <w:rFonts w:ascii="Arial" w:hAnsi="Arial"/>
              </w:rPr>
              <w:t>City/Province/Postal Code</w:t>
            </w:r>
          </w:p>
          <w:p w14:paraId="6FA395E7" w14:textId="77777777" w:rsidR="00640E94" w:rsidRDefault="00640E94">
            <w:pPr>
              <w:pStyle w:val="BodyText"/>
              <w:spacing w:before="0"/>
              <w:rPr>
                <w:rFonts w:ascii="Arial" w:hAnsi="Arial"/>
              </w:rPr>
            </w:pPr>
          </w:p>
          <w:p w14:paraId="71BAC137"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4935664" w14:textId="77777777" w:rsidR="00640E94" w:rsidRDefault="00640E94">
            <w:pPr>
              <w:pStyle w:val="BodyText"/>
              <w:spacing w:before="0"/>
              <w:rPr>
                <w:rFonts w:ascii="Arial" w:hAnsi="Arial"/>
              </w:rPr>
            </w:pPr>
            <w:r>
              <w:rPr>
                <w:rFonts w:ascii="Arial" w:hAnsi="Arial"/>
              </w:rPr>
              <w:t>Issuer Fax No.</w:t>
            </w:r>
          </w:p>
          <w:p w14:paraId="4365F419"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9523EA5" w14:textId="77777777" w:rsidR="00640E94" w:rsidRDefault="00640E94">
            <w:pPr>
              <w:pStyle w:val="BodyText"/>
              <w:spacing w:before="0"/>
              <w:rPr>
                <w:rFonts w:ascii="Arial" w:hAnsi="Arial"/>
              </w:rPr>
            </w:pPr>
            <w:r>
              <w:rPr>
                <w:rFonts w:ascii="Arial" w:hAnsi="Arial"/>
              </w:rPr>
              <w:t>Issuer Telephone No.</w:t>
            </w:r>
          </w:p>
          <w:p w14:paraId="233A186F" w14:textId="77777777" w:rsidR="00640E94" w:rsidRDefault="00640E94">
            <w:pPr>
              <w:pStyle w:val="BodyText"/>
              <w:spacing w:before="0"/>
              <w:rPr>
                <w:rFonts w:ascii="Arial" w:hAnsi="Arial"/>
              </w:rPr>
            </w:pPr>
            <w:r>
              <w:rPr>
                <w:rFonts w:ascii="Arial" w:hAnsi="Arial"/>
              </w:rPr>
              <w:t>(     )</w:t>
            </w:r>
          </w:p>
        </w:tc>
      </w:tr>
      <w:tr w:rsidR="00640E94" w14:paraId="508EDA32" w14:textId="77777777">
        <w:tc>
          <w:tcPr>
            <w:tcW w:w="4878" w:type="dxa"/>
            <w:tcBorders>
              <w:top w:val="single" w:sz="18" w:space="0" w:color="auto"/>
              <w:bottom w:val="single" w:sz="18" w:space="0" w:color="auto"/>
              <w:right w:val="single" w:sz="18" w:space="0" w:color="auto"/>
            </w:tcBorders>
          </w:tcPr>
          <w:p w14:paraId="46C000E0" w14:textId="77777777" w:rsidR="00640E94" w:rsidRDefault="00640E94">
            <w:pPr>
              <w:pStyle w:val="BodyText"/>
              <w:spacing w:before="0"/>
              <w:rPr>
                <w:rFonts w:ascii="Arial" w:hAnsi="Arial"/>
              </w:rPr>
            </w:pPr>
            <w:r>
              <w:rPr>
                <w:rFonts w:ascii="Arial" w:hAnsi="Arial"/>
              </w:rPr>
              <w:t>Contact Name</w:t>
            </w:r>
          </w:p>
          <w:p w14:paraId="4EEE58DB" w14:textId="77777777" w:rsidR="00640E94" w:rsidRDefault="00640E94">
            <w:pPr>
              <w:pStyle w:val="BodyText"/>
              <w:spacing w:before="0"/>
              <w:rPr>
                <w:rFonts w:ascii="Arial" w:hAnsi="Arial"/>
              </w:rPr>
            </w:pPr>
          </w:p>
          <w:p w14:paraId="28D3AE57"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BD3FED8" w14:textId="77777777" w:rsidR="00640E94" w:rsidRDefault="00640E94">
            <w:pPr>
              <w:pStyle w:val="BodyText"/>
              <w:spacing w:before="0"/>
              <w:rPr>
                <w:rFonts w:ascii="Arial" w:hAnsi="Arial"/>
              </w:rPr>
            </w:pPr>
            <w:r>
              <w:rPr>
                <w:rFonts w:ascii="Arial" w:hAnsi="Arial"/>
              </w:rPr>
              <w:t>Contact Position</w:t>
            </w:r>
          </w:p>
        </w:tc>
        <w:tc>
          <w:tcPr>
            <w:tcW w:w="2898" w:type="dxa"/>
            <w:tcBorders>
              <w:top w:val="single" w:sz="18" w:space="0" w:color="auto"/>
              <w:left w:val="single" w:sz="18" w:space="0" w:color="auto"/>
              <w:bottom w:val="single" w:sz="18" w:space="0" w:color="auto"/>
            </w:tcBorders>
          </w:tcPr>
          <w:p w14:paraId="6EE489FE" w14:textId="77777777" w:rsidR="00640E94" w:rsidRDefault="00640E94">
            <w:pPr>
              <w:pStyle w:val="BodyText"/>
              <w:spacing w:before="0"/>
              <w:rPr>
                <w:rFonts w:ascii="Arial" w:hAnsi="Arial"/>
              </w:rPr>
            </w:pPr>
            <w:r>
              <w:rPr>
                <w:rFonts w:ascii="Arial" w:hAnsi="Arial"/>
              </w:rPr>
              <w:t>Contact Telephone No.</w:t>
            </w:r>
          </w:p>
        </w:tc>
      </w:tr>
      <w:tr w:rsidR="00640E94" w14:paraId="47B554CB" w14:textId="77777777">
        <w:trPr>
          <w:cantSplit/>
        </w:trPr>
        <w:tc>
          <w:tcPr>
            <w:tcW w:w="4878" w:type="dxa"/>
            <w:tcBorders>
              <w:top w:val="single" w:sz="18" w:space="0" w:color="auto"/>
              <w:bottom w:val="single" w:sz="18" w:space="0" w:color="auto"/>
              <w:right w:val="single" w:sz="18" w:space="0" w:color="auto"/>
            </w:tcBorders>
          </w:tcPr>
          <w:p w14:paraId="135592FF" w14:textId="77777777" w:rsidR="00640E94" w:rsidRDefault="00640E94">
            <w:pPr>
              <w:pStyle w:val="BodyText"/>
              <w:spacing w:before="0"/>
              <w:rPr>
                <w:rFonts w:ascii="Arial" w:hAnsi="Arial"/>
              </w:rPr>
            </w:pPr>
            <w:r>
              <w:rPr>
                <w:rFonts w:ascii="Arial" w:hAnsi="Arial"/>
              </w:rPr>
              <w:t>Contact Email Address</w:t>
            </w:r>
          </w:p>
          <w:p w14:paraId="54F50A8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57A1478A" w14:textId="77777777" w:rsidR="00640E94" w:rsidRDefault="00640E94">
            <w:pPr>
              <w:pStyle w:val="BodyText"/>
              <w:spacing w:before="0"/>
              <w:rPr>
                <w:rFonts w:ascii="Arial" w:hAnsi="Arial"/>
              </w:rPr>
            </w:pPr>
            <w:r>
              <w:rPr>
                <w:rFonts w:ascii="Arial" w:hAnsi="Arial"/>
              </w:rPr>
              <w:t>Web Site Address</w:t>
            </w:r>
          </w:p>
          <w:p w14:paraId="61424DF3" w14:textId="77777777" w:rsidR="00640E94" w:rsidRDefault="00640E94">
            <w:pPr>
              <w:pStyle w:val="BodyText"/>
              <w:spacing w:before="0"/>
              <w:rPr>
                <w:rFonts w:ascii="Arial" w:hAnsi="Arial"/>
              </w:rPr>
            </w:pPr>
          </w:p>
        </w:tc>
      </w:tr>
    </w:tbl>
    <w:p w14:paraId="1282D0B5"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E0F1" w14:textId="77777777" w:rsidR="00FA586A" w:rsidRDefault="00FA586A">
      <w:r>
        <w:separator/>
      </w:r>
    </w:p>
  </w:endnote>
  <w:endnote w:type="continuationSeparator" w:id="0">
    <w:p w14:paraId="36D8F5D2" w14:textId="77777777" w:rsidR="00FA586A" w:rsidRDefault="00FA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56C2" w14:textId="77777777" w:rsidR="00640E94" w:rsidRDefault="00640E94">
    <w:pPr>
      <w:pStyle w:val="Footer"/>
      <w:tabs>
        <w:tab w:val="clear" w:pos="4320"/>
        <w:tab w:val="clear" w:pos="8640"/>
        <w:tab w:val="center" w:pos="4680"/>
        <w:tab w:val="right" w:pos="9360"/>
      </w:tabs>
      <w:rPr>
        <w:b/>
      </w:rPr>
    </w:pPr>
  </w:p>
  <w:p w14:paraId="3F1BFD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881C3C" wp14:editId="64AFFA9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DCB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FE7A3C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834A4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9004" w14:textId="77777777" w:rsidR="00640E94" w:rsidRDefault="00640E94">
    <w:pPr>
      <w:pStyle w:val="Footer"/>
      <w:tabs>
        <w:tab w:val="clear" w:pos="4320"/>
        <w:tab w:val="clear" w:pos="8640"/>
        <w:tab w:val="center" w:pos="4680"/>
        <w:tab w:val="right" w:pos="9360"/>
      </w:tabs>
      <w:rPr>
        <w:b/>
      </w:rPr>
    </w:pPr>
  </w:p>
  <w:p w14:paraId="18AFA27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E2C8589" wp14:editId="1D0BB21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2EE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4F8DE9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A7F15A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D2F8" w14:textId="77777777" w:rsidR="00FA586A" w:rsidRDefault="00FA586A">
      <w:r>
        <w:separator/>
      </w:r>
    </w:p>
  </w:footnote>
  <w:footnote w:type="continuationSeparator" w:id="0">
    <w:p w14:paraId="75BD53E1" w14:textId="77777777" w:rsidR="00FA586A" w:rsidRDefault="00FA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62F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943A52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BB8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4301913"/>
    <w:multiLevelType w:val="hybridMultilevel"/>
    <w:tmpl w:val="1728ACDA"/>
    <w:lvl w:ilvl="0" w:tplc="A8A65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1F3785"/>
    <w:rsid w:val="002521F9"/>
    <w:rsid w:val="002C281E"/>
    <w:rsid w:val="002F00EB"/>
    <w:rsid w:val="00341594"/>
    <w:rsid w:val="003669A9"/>
    <w:rsid w:val="00371A64"/>
    <w:rsid w:val="00387FA8"/>
    <w:rsid w:val="003F755E"/>
    <w:rsid w:val="00472FA1"/>
    <w:rsid w:val="005453C8"/>
    <w:rsid w:val="005F6D8F"/>
    <w:rsid w:val="00620E7F"/>
    <w:rsid w:val="00633ED3"/>
    <w:rsid w:val="00635E9A"/>
    <w:rsid w:val="00640E94"/>
    <w:rsid w:val="006D1A06"/>
    <w:rsid w:val="007D744C"/>
    <w:rsid w:val="008B7E92"/>
    <w:rsid w:val="00922A46"/>
    <w:rsid w:val="00A47914"/>
    <w:rsid w:val="00C27A18"/>
    <w:rsid w:val="00C6383E"/>
    <w:rsid w:val="00C74AAB"/>
    <w:rsid w:val="00CD4DAF"/>
    <w:rsid w:val="00E36141"/>
    <w:rsid w:val="00E83E58"/>
    <w:rsid w:val="00EE4971"/>
    <w:rsid w:val="00F422EF"/>
    <w:rsid w:val="00FA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1581020"/>
  <w15:docId w15:val="{309EFA49-BE74-4F3D-8E34-33DABFB6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7745</Characters>
  <Application>Microsoft Office Word</Application>
  <DocSecurity>0</DocSecurity>
  <Lines>1290</Lines>
  <Paragraphs>698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Andrey Kontyaev</cp:lastModifiedBy>
  <cp:revision>5</cp:revision>
  <cp:lastPrinted>2004-05-10T18:28:00Z</cp:lastPrinted>
  <dcterms:created xsi:type="dcterms:W3CDTF">2020-01-08T22:28:00Z</dcterms:created>
  <dcterms:modified xsi:type="dcterms:W3CDTF">2020-01-08T22:33:00Z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