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A09A7" w14:textId="58D4ED26" w:rsidR="00AA6909" w:rsidRDefault="00004614">
      <w:pPr>
        <w:pStyle w:val="Title"/>
        <w:spacing w:before="0" w:after="0"/>
        <w:rPr>
          <w:color w:val="000000"/>
          <w:sz w:val="28"/>
        </w:rPr>
      </w:pPr>
      <w:bookmarkStart w:id="0" w:name="DocsID"/>
      <w:bookmarkStart w:id="1" w:name="_Toc370788688"/>
      <w:bookmarkStart w:id="2" w:name="_Toc398005544"/>
      <w:bookmarkStart w:id="3" w:name="_Toc412279961"/>
      <w:bookmarkStart w:id="4" w:name="_Toc419096464"/>
      <w:bookmarkStart w:id="5" w:name="_Toc366558847"/>
      <w:bookmarkEnd w:id="0"/>
      <w:r>
        <w:rPr>
          <w:color w:val="000000"/>
          <w:sz w:val="28"/>
        </w:rPr>
        <w:t>FORM 7</w:t>
      </w:r>
    </w:p>
    <w:p w14:paraId="37613B76" w14:textId="77777777" w:rsidR="00AA6909" w:rsidRDefault="00AA6909">
      <w:pPr>
        <w:pStyle w:val="Title"/>
        <w:spacing w:before="0" w:after="0"/>
        <w:rPr>
          <w:color w:val="000000"/>
          <w:sz w:val="28"/>
          <w:u w:val="single"/>
        </w:rPr>
      </w:pPr>
    </w:p>
    <w:p w14:paraId="2832F802" w14:textId="77777777" w:rsidR="008E6601" w:rsidRDefault="00004614">
      <w:pPr>
        <w:pStyle w:val="Title"/>
        <w:spacing w:before="0" w:after="0"/>
        <w:rPr>
          <w:color w:val="000000"/>
          <w:sz w:val="28"/>
          <w:u w:val="single"/>
        </w:rPr>
      </w:pPr>
      <w:r>
        <w:rPr>
          <w:color w:val="000000"/>
          <w:sz w:val="28"/>
          <w:u w:val="single"/>
        </w:rPr>
        <w:t>MONTHLY PROGRESS REPORT</w:t>
      </w:r>
      <w:bookmarkEnd w:id="1"/>
      <w:bookmarkEnd w:id="2"/>
      <w:bookmarkEnd w:id="3"/>
      <w:bookmarkEnd w:id="4"/>
    </w:p>
    <w:p w14:paraId="46612BE9" w14:textId="4C9EC332" w:rsidR="008E6601" w:rsidRDefault="00004614">
      <w:pPr>
        <w:pStyle w:val="BodyText"/>
        <w:tabs>
          <w:tab w:val="left" w:pos="0"/>
        </w:tabs>
        <w:rPr>
          <w:rFonts w:ascii="Arial" w:hAnsi="Arial"/>
          <w:color w:val="000000"/>
        </w:rPr>
      </w:pPr>
      <w:r>
        <w:rPr>
          <w:rFonts w:ascii="Arial" w:hAnsi="Arial"/>
          <w:color w:val="000000"/>
        </w:rPr>
        <w:t xml:space="preserve">Name of Listed Issuer: </w:t>
      </w:r>
      <w:r>
        <w:rPr>
          <w:rFonts w:ascii="Arial" w:hAnsi="Arial"/>
          <w:color w:val="000000"/>
          <w:u w:val="single"/>
        </w:rPr>
        <w:t>Flower One Holdings Inc.</w:t>
      </w:r>
      <w:r w:rsidR="005C5A4D">
        <w:rPr>
          <w:rFonts w:ascii="Arial" w:hAnsi="Arial"/>
          <w:color w:val="000000"/>
          <w:u w:val="single"/>
        </w:rPr>
        <w:t xml:space="preserve"> </w:t>
      </w:r>
      <w:r>
        <w:rPr>
          <w:rFonts w:ascii="Arial" w:hAnsi="Arial"/>
          <w:color w:val="000000"/>
        </w:rPr>
        <w:t>(“Flower One”, the “Issuer” or the “Company”).</w:t>
      </w:r>
    </w:p>
    <w:p w14:paraId="18DE528D" w14:textId="77777777" w:rsidR="008E6601" w:rsidRDefault="00004614">
      <w:pPr>
        <w:pStyle w:val="BodyText"/>
        <w:tabs>
          <w:tab w:val="left" w:pos="7920"/>
          <w:tab w:val="left" w:pos="9180"/>
        </w:tabs>
        <w:rPr>
          <w:rFonts w:ascii="Arial" w:hAnsi="Arial"/>
          <w:color w:val="000000"/>
        </w:rPr>
      </w:pPr>
      <w:r>
        <w:rPr>
          <w:rFonts w:ascii="Arial" w:hAnsi="Arial"/>
          <w:color w:val="000000"/>
        </w:rPr>
        <w:t xml:space="preserve">Trading Symbol: </w:t>
      </w:r>
      <w:r>
        <w:rPr>
          <w:rFonts w:ascii="Arial" w:hAnsi="Arial"/>
          <w:color w:val="000000"/>
          <w:u w:val="single"/>
        </w:rPr>
        <w:t>FONE</w:t>
      </w:r>
    </w:p>
    <w:p w14:paraId="2411BAF3" w14:textId="688571D0" w:rsidR="008E6601" w:rsidRDefault="00004614">
      <w:pPr>
        <w:pStyle w:val="BodyText"/>
        <w:tabs>
          <w:tab w:val="left" w:pos="7920"/>
          <w:tab w:val="left" w:pos="9180"/>
        </w:tabs>
        <w:rPr>
          <w:rFonts w:ascii="Arial" w:hAnsi="Arial"/>
          <w:color w:val="000000"/>
        </w:rPr>
      </w:pPr>
      <w:r>
        <w:rPr>
          <w:rFonts w:ascii="Arial" w:hAnsi="Arial"/>
          <w:color w:val="000000"/>
        </w:rPr>
        <w:t xml:space="preserve">Number of Outstanding Listed Securities: </w:t>
      </w:r>
      <w:r w:rsidR="009E457E">
        <w:rPr>
          <w:rFonts w:ascii="Arial" w:hAnsi="Arial" w:cs="Arial"/>
          <w:u w:val="single"/>
          <w:lang w:val="en-CA"/>
        </w:rPr>
        <w:t>402</w:t>
      </w:r>
      <w:r w:rsidR="0050543F">
        <w:rPr>
          <w:rFonts w:ascii="Arial" w:hAnsi="Arial" w:cs="Arial"/>
          <w:u w:val="single"/>
          <w:lang w:val="en-CA"/>
        </w:rPr>
        <w:t>,</w:t>
      </w:r>
      <w:r w:rsidR="009E457E">
        <w:rPr>
          <w:rFonts w:ascii="Arial" w:hAnsi="Arial" w:cs="Arial"/>
          <w:u w:val="single"/>
          <w:lang w:val="en-CA"/>
        </w:rPr>
        <w:t>398</w:t>
      </w:r>
      <w:r w:rsidR="0050543F">
        <w:rPr>
          <w:rFonts w:ascii="Arial" w:hAnsi="Arial" w:cs="Arial"/>
          <w:u w:val="single"/>
          <w:lang w:val="en-CA"/>
        </w:rPr>
        <w:t>,</w:t>
      </w:r>
      <w:r w:rsidR="009E457E">
        <w:rPr>
          <w:rFonts w:ascii="Arial" w:hAnsi="Arial" w:cs="Arial"/>
          <w:u w:val="single"/>
          <w:lang w:val="en-CA"/>
        </w:rPr>
        <w:t>262</w:t>
      </w:r>
    </w:p>
    <w:p w14:paraId="573DB9F1" w14:textId="01B33F44" w:rsidR="008E6601" w:rsidRDefault="00004614">
      <w:pPr>
        <w:pStyle w:val="BodyText"/>
        <w:tabs>
          <w:tab w:val="left" w:pos="7920"/>
          <w:tab w:val="left" w:pos="9180"/>
        </w:tabs>
        <w:rPr>
          <w:rFonts w:ascii="Arial" w:hAnsi="Arial"/>
          <w:color w:val="000000"/>
        </w:rPr>
      </w:pPr>
      <w:r>
        <w:rPr>
          <w:rFonts w:ascii="Arial" w:hAnsi="Arial"/>
          <w:color w:val="000000"/>
        </w:rPr>
        <w:t xml:space="preserve">Date: </w:t>
      </w:r>
      <w:r w:rsidR="00A80346">
        <w:rPr>
          <w:rFonts w:ascii="Arial" w:hAnsi="Arial"/>
          <w:color w:val="000000"/>
          <w:u w:val="single"/>
        </w:rPr>
        <w:t xml:space="preserve">September </w:t>
      </w:r>
      <w:r w:rsidR="005C5A4D">
        <w:rPr>
          <w:rFonts w:ascii="Arial" w:hAnsi="Arial"/>
          <w:color w:val="000000"/>
          <w:u w:val="single"/>
        </w:rPr>
        <w:t>2</w:t>
      </w:r>
      <w:r w:rsidR="009E457E">
        <w:rPr>
          <w:rFonts w:ascii="Arial" w:hAnsi="Arial"/>
          <w:color w:val="000000"/>
          <w:u w:val="single"/>
        </w:rPr>
        <w:t xml:space="preserve">, </w:t>
      </w:r>
      <w:r w:rsidR="00894350">
        <w:rPr>
          <w:rFonts w:ascii="Arial" w:hAnsi="Arial"/>
          <w:color w:val="000000"/>
          <w:u w:val="single"/>
        </w:rPr>
        <w:t>2021</w:t>
      </w:r>
    </w:p>
    <w:p w14:paraId="76133F32" w14:textId="3C17937F" w:rsidR="008E6601" w:rsidRDefault="00004614">
      <w:pPr>
        <w:pStyle w:val="BodyText"/>
        <w:tabs>
          <w:tab w:val="left" w:pos="7920"/>
          <w:tab w:val="left" w:pos="9180"/>
        </w:tabs>
        <w:jc w:val="both"/>
        <w:rPr>
          <w:rFonts w:ascii="Arial" w:hAnsi="Arial"/>
          <w:color w:val="000000"/>
        </w:rPr>
      </w:pPr>
      <w:r>
        <w:rPr>
          <w:rFonts w:ascii="Arial" w:hAnsi="Arial"/>
          <w:color w:val="000000"/>
        </w:rPr>
        <w:t>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Exchange Policies. If material information became known and was reported during the preceding month to which this report relates, this report should refer to the material information, the news release date and the posting date on the Exchange website.</w:t>
      </w:r>
    </w:p>
    <w:p w14:paraId="5B6C498A" w14:textId="4A71A95B" w:rsidR="008E6601" w:rsidRDefault="00004614">
      <w:pPr>
        <w:pStyle w:val="BodyText"/>
        <w:tabs>
          <w:tab w:val="left" w:pos="7920"/>
          <w:tab w:val="left" w:pos="9180"/>
        </w:tabs>
        <w:jc w:val="both"/>
        <w:rPr>
          <w:rFonts w:ascii="Arial" w:hAnsi="Arial"/>
          <w:color w:val="000000"/>
        </w:rPr>
      </w:pPr>
      <w:r>
        <w:rPr>
          <w:rFonts w:ascii="Arial" w:hAnsi="Arial"/>
          <w:color w:val="000000"/>
        </w:rPr>
        <w:t xml:space="preserve">This report is intended to keep investors and the market informed of the Issuer’s ongoing business and management activities that occurred during the preceding month.  Do not discuss goals or </w:t>
      </w:r>
      <w:proofErr w:type="gramStart"/>
      <w:r>
        <w:rPr>
          <w:rFonts w:ascii="Arial" w:hAnsi="Arial"/>
          <w:color w:val="000000"/>
        </w:rPr>
        <w:t>future</w:t>
      </w:r>
      <w:r w:rsidR="002D5FEB">
        <w:rPr>
          <w:rFonts w:ascii="Arial" w:hAnsi="Arial"/>
          <w:color w:val="000000"/>
        </w:rPr>
        <w:t xml:space="preserve"> </w:t>
      </w:r>
      <w:r>
        <w:rPr>
          <w:rFonts w:ascii="Arial" w:hAnsi="Arial"/>
          <w:color w:val="000000"/>
        </w:rPr>
        <w:t>plans</w:t>
      </w:r>
      <w:proofErr w:type="gramEnd"/>
      <w:r>
        <w:rPr>
          <w:rFonts w:ascii="Arial" w:hAnsi="Arial"/>
          <w:color w:val="000000"/>
        </w:rPr>
        <w:t xml:space="preserve"> unless they have crystallized to the point that they are "material information" as defined in the Policies. The discussion in this report must be factual, balanced and non-promotional.</w:t>
      </w:r>
    </w:p>
    <w:p w14:paraId="644E0E05" w14:textId="77777777" w:rsidR="008E6601" w:rsidRDefault="00004614">
      <w:pPr>
        <w:pStyle w:val="BodyText"/>
        <w:tabs>
          <w:tab w:val="left" w:pos="7920"/>
          <w:tab w:val="left" w:pos="9180"/>
        </w:tabs>
        <w:rPr>
          <w:rFonts w:ascii="Arial" w:hAnsi="Arial"/>
          <w:color w:val="000000"/>
        </w:rPr>
      </w:pPr>
      <w:r>
        <w:rPr>
          <w:rFonts w:ascii="Arial" w:hAnsi="Arial"/>
          <w:b/>
          <w:color w:val="000000"/>
        </w:rPr>
        <w:t>General Instructions</w:t>
      </w:r>
    </w:p>
    <w:p w14:paraId="217CBC52" w14:textId="057AD4F0" w:rsidR="008E6601" w:rsidRDefault="00004614">
      <w:pPr>
        <w:pStyle w:val="BodyText"/>
        <w:numPr>
          <w:ilvl w:val="0"/>
          <w:numId w:val="26"/>
        </w:numPr>
        <w:tabs>
          <w:tab w:val="left" w:pos="1440"/>
          <w:tab w:val="left" w:pos="7920"/>
          <w:tab w:val="left" w:pos="9180"/>
        </w:tabs>
        <w:rPr>
          <w:rFonts w:ascii="Arial" w:hAnsi="Arial"/>
          <w:color w:val="000000"/>
        </w:rPr>
      </w:pPr>
      <w:r>
        <w:rPr>
          <w:rFonts w:ascii="Arial" w:hAnsi="Arial"/>
          <w:color w:val="000000"/>
        </w:rPr>
        <w:t xml:space="preserve">Prepare this Monthly Progress Report using the format set out below. The sequence of questions must not be </w:t>
      </w:r>
      <w:proofErr w:type="gramStart"/>
      <w:r>
        <w:rPr>
          <w:rFonts w:ascii="Arial" w:hAnsi="Arial"/>
          <w:color w:val="000000"/>
        </w:rPr>
        <w:t>altered</w:t>
      </w:r>
      <w:proofErr w:type="gramEnd"/>
      <w:r>
        <w:rPr>
          <w:rFonts w:ascii="Arial" w:hAnsi="Arial"/>
          <w:color w:val="000000"/>
        </w:rPr>
        <w:t xml:space="preserve"> nor should questions be omitted or left unanswered.  The answers to the items must be in narrative form.  State when the answer to any item is negative or not applicable to the Issuer.  The title to each item must precede the answer.</w:t>
      </w:r>
    </w:p>
    <w:p w14:paraId="49515BD9" w14:textId="77777777" w:rsidR="008E6601" w:rsidRDefault="0000461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513D674D" w14:textId="77777777" w:rsidR="008E6601" w:rsidRDefault="0000461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3BB0DC26" w14:textId="77777777" w:rsidR="008E6601" w:rsidRDefault="00004614">
      <w:pPr>
        <w:pStyle w:val="List"/>
        <w:keepLines/>
        <w:spacing w:before="120"/>
        <w:ind w:left="0" w:firstLine="0"/>
        <w:rPr>
          <w:rFonts w:ascii="Arial" w:hAnsi="Arial"/>
          <w:b/>
        </w:rPr>
      </w:pPr>
      <w:r>
        <w:rPr>
          <w:rFonts w:ascii="Arial" w:hAnsi="Arial"/>
          <w:b/>
        </w:rPr>
        <w:t>Report on Business</w:t>
      </w:r>
    </w:p>
    <w:p w14:paraId="0AFA7C38" w14:textId="5447BC99" w:rsidR="008E6601" w:rsidRDefault="0000461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w:t>
      </w:r>
      <w:r w:rsidR="00C922A5">
        <w:rPr>
          <w:rFonts w:ascii="Arial" w:hAnsi="Arial"/>
        </w:rPr>
        <w:t>,</w:t>
      </w:r>
      <w:r>
        <w:rPr>
          <w:rFonts w:ascii="Arial" w:hAnsi="Arial"/>
        </w:rPr>
        <w:t xml:space="preserve"> disclose this fact.</w:t>
      </w:r>
    </w:p>
    <w:p w14:paraId="5E78C1E5" w14:textId="36006ECE" w:rsidR="00FC4781" w:rsidRDefault="00FC4781" w:rsidP="005D7F0E">
      <w:pPr>
        <w:pStyle w:val="List"/>
        <w:spacing w:before="0"/>
        <w:ind w:left="1440" w:firstLine="0"/>
        <w:jc w:val="both"/>
        <w:rPr>
          <w:rFonts w:ascii="Arial" w:hAnsi="Arial"/>
          <w:b/>
          <w:lang w:val="en-US"/>
        </w:rPr>
      </w:pPr>
    </w:p>
    <w:p w14:paraId="24AD88EE" w14:textId="77777777" w:rsidR="0050543F" w:rsidRPr="0050543F" w:rsidRDefault="006E7FAC" w:rsidP="005D7F0E">
      <w:pPr>
        <w:pStyle w:val="List"/>
        <w:spacing w:before="0"/>
        <w:ind w:left="1440" w:firstLine="0"/>
        <w:jc w:val="both"/>
        <w:rPr>
          <w:rFonts w:ascii="Arial" w:hAnsi="Arial"/>
          <w:b/>
          <w:lang w:val="en-US"/>
        </w:rPr>
      </w:pPr>
      <w:r w:rsidRPr="0050543F">
        <w:rPr>
          <w:rFonts w:ascii="Arial" w:hAnsi="Arial"/>
          <w:b/>
          <w:lang w:val="en-US"/>
        </w:rPr>
        <w:t>No changes of significance</w:t>
      </w:r>
      <w:r w:rsidR="0050543F" w:rsidRPr="0050543F">
        <w:rPr>
          <w:rFonts w:ascii="Arial" w:hAnsi="Arial"/>
          <w:b/>
          <w:lang w:val="en-US"/>
        </w:rPr>
        <w:t xml:space="preserve"> other than as noted immediately below:</w:t>
      </w:r>
    </w:p>
    <w:p w14:paraId="0D40A274" w14:textId="77777777" w:rsidR="0050543F" w:rsidRPr="0050543F" w:rsidRDefault="0050543F" w:rsidP="005D7F0E">
      <w:pPr>
        <w:pStyle w:val="List"/>
        <w:spacing w:before="0"/>
        <w:ind w:left="1440" w:firstLine="0"/>
        <w:jc w:val="both"/>
        <w:rPr>
          <w:rFonts w:ascii="Arial" w:hAnsi="Arial"/>
          <w:b/>
          <w:lang w:val="en-US"/>
        </w:rPr>
      </w:pPr>
    </w:p>
    <w:p w14:paraId="28956030" w14:textId="77777777" w:rsidR="00B02E2C" w:rsidRDefault="00B02E2C" w:rsidP="00B02E2C"/>
    <w:p w14:paraId="0597D57A" w14:textId="4E53B492" w:rsidR="00B02E2C" w:rsidRPr="00C27383" w:rsidRDefault="00B02E2C" w:rsidP="00C27383">
      <w:pPr>
        <w:pStyle w:val="List"/>
        <w:tabs>
          <w:tab w:val="left" w:pos="720"/>
          <w:tab w:val="left" w:pos="1170"/>
        </w:tabs>
        <w:spacing w:before="120"/>
        <w:ind w:left="1526" w:firstLine="0"/>
        <w:jc w:val="both"/>
        <w:rPr>
          <w:rFonts w:ascii="Arial" w:hAnsi="Arial" w:cs="Arial"/>
          <w:b/>
          <w:bCs/>
          <w:szCs w:val="24"/>
        </w:rPr>
      </w:pPr>
      <w:r w:rsidRPr="00C27383">
        <w:rPr>
          <w:rFonts w:ascii="Arial" w:hAnsi="Arial" w:cs="Arial"/>
          <w:b/>
          <w:bCs/>
          <w:szCs w:val="24"/>
        </w:rPr>
        <w:lastRenderedPageBreak/>
        <w:t>On August 11, 2021, the Company reported its financial results for the quarter and six-month period ended June 30,</w:t>
      </w:r>
      <w:r w:rsidR="00C27383">
        <w:rPr>
          <w:rFonts w:ascii="Arial" w:hAnsi="Arial" w:cs="Arial"/>
          <w:b/>
          <w:bCs/>
          <w:szCs w:val="24"/>
        </w:rPr>
        <w:t xml:space="preserve"> </w:t>
      </w:r>
      <w:r w:rsidRPr="00C27383">
        <w:rPr>
          <w:rFonts w:ascii="Arial" w:hAnsi="Arial" w:cs="Arial"/>
          <w:b/>
          <w:bCs/>
          <w:szCs w:val="24"/>
        </w:rPr>
        <w:t xml:space="preserve">2021. </w:t>
      </w:r>
      <w:r w:rsidRPr="00C27383">
        <w:rPr>
          <w:rFonts w:ascii="Arial" w:hAnsi="Arial" w:cs="Arial"/>
          <w:b/>
          <w:bCs/>
        </w:rPr>
        <w:t xml:space="preserve">These Interim Financial Statements and accompanying MD&amp;A can be found on the Company’s SEDAR profile. </w:t>
      </w:r>
      <w:r w:rsidRPr="00C27383">
        <w:rPr>
          <w:rFonts w:ascii="Arial" w:hAnsi="Arial" w:cs="Arial"/>
          <w:b/>
          <w:bCs/>
          <w:szCs w:val="24"/>
        </w:rPr>
        <w:t>Highlights included:</w:t>
      </w:r>
    </w:p>
    <w:p w14:paraId="75BE546F" w14:textId="77777777" w:rsidR="00B02E2C" w:rsidRPr="00C27383" w:rsidRDefault="00B02E2C" w:rsidP="00C27383">
      <w:pPr>
        <w:pStyle w:val="ListParagraph"/>
        <w:numPr>
          <w:ilvl w:val="0"/>
          <w:numId w:val="43"/>
        </w:numPr>
        <w:shd w:val="clear" w:color="auto" w:fill="FFFFFF"/>
        <w:spacing w:before="120"/>
        <w:ind w:left="1800"/>
        <w:contextualSpacing w:val="0"/>
        <w:jc w:val="both"/>
        <w:rPr>
          <w:rFonts w:ascii="Arial" w:hAnsi="Arial" w:cs="Arial"/>
          <w:b/>
          <w:bCs/>
          <w:sz w:val="24"/>
          <w:szCs w:val="24"/>
        </w:rPr>
      </w:pPr>
      <w:r w:rsidRPr="00C27383">
        <w:rPr>
          <w:rFonts w:ascii="Arial" w:hAnsi="Arial" w:cs="Arial"/>
          <w:b/>
          <w:bCs/>
          <w:sz w:val="24"/>
          <w:szCs w:val="24"/>
        </w:rPr>
        <w:t>The Company reported record revenue of $18.3M, ahead of its guidance of $16M-$18M and representing a 373% increase over the same period of the prior year and a sequential increase of 32% compared to the first quarter 2021.</w:t>
      </w:r>
    </w:p>
    <w:p w14:paraId="21BA20FC" w14:textId="77777777" w:rsidR="00B02E2C" w:rsidRPr="00C27383" w:rsidRDefault="00B02E2C" w:rsidP="00C27383">
      <w:pPr>
        <w:pStyle w:val="ListParagraph"/>
        <w:numPr>
          <w:ilvl w:val="0"/>
          <w:numId w:val="43"/>
        </w:numPr>
        <w:shd w:val="clear" w:color="auto" w:fill="FFFFFF"/>
        <w:spacing w:before="120"/>
        <w:ind w:left="1800"/>
        <w:contextualSpacing w:val="0"/>
        <w:jc w:val="both"/>
        <w:rPr>
          <w:rFonts w:ascii="Arial" w:hAnsi="Arial" w:cs="Arial"/>
          <w:b/>
          <w:bCs/>
          <w:sz w:val="24"/>
          <w:szCs w:val="24"/>
        </w:rPr>
      </w:pPr>
      <w:r w:rsidRPr="00C27383">
        <w:rPr>
          <w:rFonts w:ascii="Arial" w:hAnsi="Arial" w:cs="Arial"/>
          <w:b/>
          <w:bCs/>
          <w:sz w:val="24"/>
          <w:szCs w:val="24"/>
        </w:rPr>
        <w:t>The Company holds two of the top three flower brands in Nevada (Cookies and in-house brand, NLVO), while its various bulk and white label offerings represent more sales by volume than the top selling brands in the state.</w:t>
      </w:r>
    </w:p>
    <w:p w14:paraId="7C90245B" w14:textId="77777777" w:rsidR="00B02E2C" w:rsidRPr="00C27383" w:rsidRDefault="00B02E2C" w:rsidP="00C27383">
      <w:pPr>
        <w:pStyle w:val="ListParagraph"/>
        <w:numPr>
          <w:ilvl w:val="0"/>
          <w:numId w:val="43"/>
        </w:numPr>
        <w:shd w:val="clear" w:color="auto" w:fill="FFFFFF"/>
        <w:spacing w:before="120"/>
        <w:ind w:left="1800"/>
        <w:contextualSpacing w:val="0"/>
        <w:jc w:val="both"/>
        <w:rPr>
          <w:rFonts w:ascii="Arial" w:hAnsi="Arial" w:cs="Arial"/>
          <w:b/>
          <w:bCs/>
          <w:sz w:val="24"/>
          <w:szCs w:val="24"/>
        </w:rPr>
      </w:pPr>
      <w:r w:rsidRPr="00C27383">
        <w:rPr>
          <w:rFonts w:ascii="Arial" w:hAnsi="Arial" w:cs="Arial"/>
          <w:b/>
          <w:bCs/>
          <w:sz w:val="24"/>
          <w:szCs w:val="24"/>
        </w:rPr>
        <w:t>Adjusted EBITDA loss was $0.6M compared with Adjusted EBITDA loss of $1.9M in the same period of the prior year and an Adjusted EBITDA loss of $1.3M during the first quarter of 2021.</w:t>
      </w:r>
    </w:p>
    <w:p w14:paraId="40CFBBD5" w14:textId="6EBB307E" w:rsidR="00B02E2C" w:rsidRPr="00C27383" w:rsidRDefault="00B02E2C" w:rsidP="00C27383">
      <w:pPr>
        <w:pStyle w:val="ListParagraph"/>
        <w:numPr>
          <w:ilvl w:val="0"/>
          <w:numId w:val="43"/>
        </w:numPr>
        <w:shd w:val="clear" w:color="auto" w:fill="FFFFFF"/>
        <w:spacing w:before="120"/>
        <w:ind w:left="1800"/>
        <w:contextualSpacing w:val="0"/>
        <w:jc w:val="both"/>
        <w:rPr>
          <w:rFonts w:ascii="Arial" w:hAnsi="Arial" w:cs="Arial"/>
          <w:b/>
          <w:bCs/>
          <w:sz w:val="24"/>
          <w:szCs w:val="24"/>
        </w:rPr>
      </w:pPr>
      <w:r w:rsidRPr="00C27383">
        <w:rPr>
          <w:rFonts w:ascii="Arial" w:hAnsi="Arial" w:cs="Arial"/>
          <w:b/>
          <w:bCs/>
          <w:sz w:val="24"/>
          <w:szCs w:val="24"/>
        </w:rPr>
        <w:t>The Company consummated the restructuring of its Convertible Debentures, significantly reducing the Company’s debt and ongoing debt service obligations for those Convertible Debentures.</w:t>
      </w:r>
    </w:p>
    <w:p w14:paraId="5AD0446D" w14:textId="548ECEF8" w:rsidR="00B02E2C" w:rsidRPr="00C27383" w:rsidRDefault="00B02E2C" w:rsidP="005C5A4D">
      <w:pPr>
        <w:spacing w:before="120"/>
        <w:ind w:left="1530"/>
        <w:jc w:val="both"/>
      </w:pPr>
      <w:r w:rsidRPr="00C27383">
        <w:rPr>
          <w:rFonts w:ascii="Arial" w:hAnsi="Arial" w:cs="Arial"/>
          <w:b/>
          <w:bCs/>
          <w:sz w:val="24"/>
          <w:szCs w:val="24"/>
        </w:rPr>
        <w:t>The Company also announced the official appointments of Kellen O’Keefe and Salpy Boyajian as members of the Company’s executive team. Kellen O’Keefe has been named the Company’s full-time CEO, whereas previously he was Interim CEO, in addition to his current position as President. Salpy Boyajian has been appointed as the Company’s Executive Vice President in addition to her position as the Chairman of the Board.</w:t>
      </w:r>
    </w:p>
    <w:p w14:paraId="395BC79E" w14:textId="59237C8E" w:rsidR="00B02E2C" w:rsidRPr="00C27383" w:rsidRDefault="00B02E2C" w:rsidP="00C27383">
      <w:pPr>
        <w:pStyle w:val="NormalWeb"/>
        <w:shd w:val="clear" w:color="auto" w:fill="FFFFFF"/>
        <w:spacing w:before="120" w:beforeAutospacing="0" w:after="0" w:afterAutospacing="0"/>
        <w:ind w:left="1440"/>
        <w:jc w:val="both"/>
        <w:rPr>
          <w:rFonts w:ascii="Arial" w:hAnsi="Arial" w:cs="Arial"/>
          <w:b/>
          <w:bCs/>
          <w:shd w:val="clear" w:color="auto" w:fill="FFFFFF"/>
        </w:rPr>
      </w:pPr>
      <w:r w:rsidRPr="00C27383">
        <w:rPr>
          <w:rFonts w:ascii="Arial" w:hAnsi="Arial" w:cs="Arial"/>
          <w:b/>
          <w:bCs/>
        </w:rPr>
        <w:t xml:space="preserve">On August 10, 2021, the Company </w:t>
      </w:r>
      <w:r w:rsidRPr="00C27383">
        <w:rPr>
          <w:rFonts w:ascii="Arial" w:hAnsi="Arial" w:cs="Arial"/>
          <w:b/>
          <w:bCs/>
          <w:shd w:val="clear" w:color="auto" w:fill="FFFFFF"/>
        </w:rPr>
        <w:t>announced its strategic brand partnership with ALTWELL, a leading California health and wellness cannabinoid-based brand owned by Alternative Biologics. In addition to this exclusive brand partnership, Nikki Brown, ALTWELL co-founder, was appointed as the first member of the Company’s Advisory Board, effective August 10, 2021.</w:t>
      </w:r>
    </w:p>
    <w:p w14:paraId="2DA41D67" w14:textId="77777777" w:rsidR="008E6601" w:rsidRDefault="00004614" w:rsidP="00B02E2C">
      <w:pPr>
        <w:pStyle w:val="List"/>
        <w:numPr>
          <w:ilvl w:val="0"/>
          <w:numId w:val="28"/>
        </w:numPr>
        <w:spacing w:before="120"/>
        <w:jc w:val="both"/>
        <w:rPr>
          <w:rFonts w:ascii="Arial" w:hAnsi="Arial"/>
        </w:rPr>
      </w:pPr>
      <w:r>
        <w:rPr>
          <w:rFonts w:ascii="Arial" w:hAnsi="Arial"/>
        </w:rPr>
        <w:t>Provide a general overview and discussion of the activities of management.</w:t>
      </w:r>
    </w:p>
    <w:p w14:paraId="0C08BC9B" w14:textId="3959E3A4" w:rsidR="008E6601" w:rsidRDefault="00513AAF" w:rsidP="00B02E2C">
      <w:pPr>
        <w:pStyle w:val="List"/>
        <w:spacing w:before="120"/>
        <w:ind w:left="1440" w:firstLine="0"/>
        <w:jc w:val="both"/>
        <w:rPr>
          <w:rFonts w:ascii="Arial" w:hAnsi="Arial"/>
          <w:b/>
        </w:rPr>
      </w:pPr>
      <w:r>
        <w:rPr>
          <w:rFonts w:ascii="Arial" w:hAnsi="Arial"/>
          <w:b/>
        </w:rPr>
        <w:t>The Company continues to operate its facilities in North Las Vegas</w:t>
      </w:r>
      <w:r w:rsidR="00D271D5">
        <w:rPr>
          <w:rFonts w:ascii="Arial" w:hAnsi="Arial"/>
          <w:b/>
        </w:rPr>
        <w:t>. The Company’s customers (</w:t>
      </w:r>
      <w:r w:rsidR="006F7FA1">
        <w:rPr>
          <w:rFonts w:ascii="Arial" w:hAnsi="Arial"/>
          <w:b/>
        </w:rPr>
        <w:t xml:space="preserve">licensed </w:t>
      </w:r>
      <w:r w:rsidR="00D271D5">
        <w:rPr>
          <w:rFonts w:ascii="Arial" w:hAnsi="Arial"/>
          <w:b/>
        </w:rPr>
        <w:t>dispensaries</w:t>
      </w:r>
      <w:r w:rsidR="006F7FA1">
        <w:rPr>
          <w:rFonts w:ascii="Arial" w:hAnsi="Arial"/>
          <w:b/>
        </w:rPr>
        <w:t xml:space="preserve"> in Nevada</w:t>
      </w:r>
      <w:r w:rsidR="00D271D5">
        <w:rPr>
          <w:rFonts w:ascii="Arial" w:hAnsi="Arial"/>
          <w:b/>
        </w:rPr>
        <w:t xml:space="preserve">) </w:t>
      </w:r>
      <w:r w:rsidR="00444767">
        <w:rPr>
          <w:rFonts w:ascii="Arial" w:hAnsi="Arial"/>
          <w:b/>
        </w:rPr>
        <w:t xml:space="preserve">continue </w:t>
      </w:r>
      <w:r w:rsidR="00D271D5">
        <w:rPr>
          <w:rFonts w:ascii="Arial" w:hAnsi="Arial"/>
          <w:b/>
        </w:rPr>
        <w:t>to operate</w:t>
      </w:r>
      <w:r w:rsidR="00C174BB">
        <w:rPr>
          <w:rFonts w:ascii="Arial" w:hAnsi="Arial"/>
          <w:b/>
        </w:rPr>
        <w:t xml:space="preserve"> </w:t>
      </w:r>
      <w:r w:rsidR="00444767">
        <w:rPr>
          <w:rFonts w:ascii="Arial" w:hAnsi="Arial"/>
          <w:b/>
        </w:rPr>
        <w:t xml:space="preserve">and respond to </w:t>
      </w:r>
      <w:r w:rsidR="00CB7C90">
        <w:rPr>
          <w:rFonts w:ascii="Arial" w:hAnsi="Arial"/>
          <w:b/>
        </w:rPr>
        <w:t>tourism</w:t>
      </w:r>
      <w:r w:rsidR="00C02F47">
        <w:rPr>
          <w:rFonts w:ascii="Arial" w:hAnsi="Arial"/>
          <w:b/>
        </w:rPr>
        <w:t>’s partial</w:t>
      </w:r>
      <w:r w:rsidR="00CB7C90">
        <w:rPr>
          <w:rFonts w:ascii="Arial" w:hAnsi="Arial"/>
          <w:b/>
        </w:rPr>
        <w:t xml:space="preserve"> rebounded</w:t>
      </w:r>
      <w:r w:rsidR="00A80346">
        <w:rPr>
          <w:rFonts w:ascii="Arial" w:hAnsi="Arial"/>
          <w:b/>
        </w:rPr>
        <w:t xml:space="preserve"> but </w:t>
      </w:r>
      <w:r w:rsidR="00C27383">
        <w:rPr>
          <w:rFonts w:ascii="Arial" w:hAnsi="Arial"/>
          <w:b/>
        </w:rPr>
        <w:t>recently re-</w:t>
      </w:r>
      <w:r w:rsidR="00A80346">
        <w:rPr>
          <w:rFonts w:ascii="Arial" w:hAnsi="Arial"/>
          <w:b/>
        </w:rPr>
        <w:t>instituted</w:t>
      </w:r>
      <w:r w:rsidR="0085773E">
        <w:rPr>
          <w:rFonts w:ascii="Arial" w:hAnsi="Arial"/>
          <w:b/>
        </w:rPr>
        <w:t xml:space="preserve">, </w:t>
      </w:r>
      <w:r w:rsidR="00A80346">
        <w:rPr>
          <w:rFonts w:ascii="Arial" w:hAnsi="Arial"/>
          <w:b/>
        </w:rPr>
        <w:t>partial restrictions</w:t>
      </w:r>
      <w:r w:rsidR="002C08C3">
        <w:rPr>
          <w:rFonts w:ascii="Arial" w:hAnsi="Arial"/>
          <w:b/>
        </w:rPr>
        <w:t>.</w:t>
      </w:r>
      <w:r w:rsidR="00431262">
        <w:rPr>
          <w:rFonts w:ascii="Arial" w:hAnsi="Arial"/>
          <w:b/>
        </w:rPr>
        <w:t xml:space="preserve"> </w:t>
      </w:r>
    </w:p>
    <w:p w14:paraId="46384506" w14:textId="77777777" w:rsidR="008E6601" w:rsidRDefault="00004614">
      <w:pPr>
        <w:pStyle w:val="List"/>
        <w:numPr>
          <w:ilvl w:val="0"/>
          <w:numId w:val="28"/>
        </w:numPr>
        <w:spacing w:before="120"/>
        <w:jc w:val="both"/>
        <w:rPr>
          <w:rFonts w:ascii="Arial" w:hAnsi="Arial"/>
        </w:rPr>
      </w:pPr>
      <w:r>
        <w:rPr>
          <w:rFonts w:ascii="Arial" w:hAnsi="Arial"/>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77BCD24A" w14:textId="3CCD1766" w:rsidR="005B6BCA" w:rsidRDefault="005B6BCA" w:rsidP="008943C3">
      <w:pPr>
        <w:pStyle w:val="List"/>
        <w:spacing w:before="120"/>
        <w:ind w:left="720" w:firstLine="720"/>
        <w:jc w:val="both"/>
        <w:rPr>
          <w:rFonts w:ascii="Arial" w:hAnsi="Arial"/>
          <w:b/>
        </w:rPr>
      </w:pPr>
      <w:r>
        <w:rPr>
          <w:rFonts w:ascii="Arial" w:hAnsi="Arial"/>
          <w:b/>
        </w:rPr>
        <w:t>N/A – none noted</w:t>
      </w:r>
    </w:p>
    <w:p w14:paraId="21DC5C4B" w14:textId="77777777" w:rsidR="008E6601" w:rsidRDefault="00004614">
      <w:pPr>
        <w:pStyle w:val="List"/>
        <w:numPr>
          <w:ilvl w:val="0"/>
          <w:numId w:val="28"/>
        </w:numPr>
        <w:spacing w:before="120"/>
        <w:jc w:val="both"/>
        <w:rPr>
          <w:rFonts w:ascii="Arial" w:hAnsi="Arial"/>
        </w:rPr>
      </w:pPr>
      <w:r>
        <w:rPr>
          <w:rFonts w:ascii="Arial" w:hAnsi="Arial"/>
        </w:rPr>
        <w:lastRenderedPageBreak/>
        <w:t>Describe and provide details of any products or services that were discontinued. For resource companies, provide details of any drilling, exploration or production programs that have been amended or abandoned.</w:t>
      </w:r>
    </w:p>
    <w:p w14:paraId="1DCD6305" w14:textId="71758BDC" w:rsidR="008E6601" w:rsidRDefault="00004614" w:rsidP="008943C3">
      <w:pPr>
        <w:pStyle w:val="List"/>
        <w:spacing w:before="120"/>
        <w:ind w:left="720" w:firstLine="720"/>
        <w:jc w:val="both"/>
        <w:rPr>
          <w:rFonts w:ascii="Arial" w:hAnsi="Arial"/>
          <w:b/>
        </w:rPr>
      </w:pPr>
      <w:r>
        <w:rPr>
          <w:rFonts w:ascii="Arial" w:hAnsi="Arial"/>
          <w:b/>
        </w:rPr>
        <w:t>N/A – none noted</w:t>
      </w:r>
    </w:p>
    <w:p w14:paraId="6B5C6C03" w14:textId="77777777" w:rsidR="008E6601" w:rsidRDefault="00004614">
      <w:pPr>
        <w:pStyle w:val="List"/>
        <w:numPr>
          <w:ilvl w:val="0"/>
          <w:numId w:val="28"/>
        </w:numPr>
        <w:spacing w:before="120"/>
        <w:jc w:val="both"/>
        <w:rPr>
          <w:rFonts w:ascii="Arial" w:hAnsi="Arial"/>
        </w:rPr>
      </w:pPr>
      <w:r>
        <w:rPr>
          <w:rFonts w:ascii="Arial" w:hAnsi="Arial"/>
        </w:rPr>
        <w:t xml:space="preserve">Describe any new business relationships </w:t>
      </w:r>
      <w:proofErr w:type="gramStart"/>
      <w:r>
        <w:rPr>
          <w:rFonts w:ascii="Arial" w:hAnsi="Arial"/>
        </w:rPr>
        <w:t>entered into</w:t>
      </w:r>
      <w:proofErr w:type="gramEnd"/>
      <w:r>
        <w:rPr>
          <w:rFonts w:ascii="Arial" w:hAnsi="Arial"/>
        </w:rPr>
        <w:t xml:space="preserve">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53A8ADF1" w14:textId="5F6C9925" w:rsidR="005B6BCA" w:rsidRDefault="005B6BCA" w:rsidP="008943C3">
      <w:pPr>
        <w:pStyle w:val="List"/>
        <w:spacing w:before="120"/>
        <w:ind w:left="720" w:firstLine="720"/>
        <w:jc w:val="both"/>
        <w:rPr>
          <w:rFonts w:ascii="Arial" w:hAnsi="Arial"/>
          <w:b/>
        </w:rPr>
      </w:pPr>
      <w:r>
        <w:rPr>
          <w:rFonts w:ascii="Arial" w:hAnsi="Arial"/>
          <w:b/>
        </w:rPr>
        <w:t>N/A – none noted</w:t>
      </w:r>
    </w:p>
    <w:p w14:paraId="0925E453" w14:textId="77777777" w:rsidR="008E6601" w:rsidRDefault="0000461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0DB4FB9A" w14:textId="77777777" w:rsidR="008E6601" w:rsidRDefault="006637A9" w:rsidP="00FB5217">
      <w:pPr>
        <w:pStyle w:val="List"/>
        <w:spacing w:before="120"/>
        <w:ind w:left="1440" w:firstLine="0"/>
        <w:jc w:val="both"/>
        <w:rPr>
          <w:rFonts w:ascii="Arial" w:hAnsi="Arial"/>
          <w:b/>
        </w:rPr>
      </w:pPr>
      <w:r>
        <w:rPr>
          <w:rFonts w:ascii="Arial" w:hAnsi="Arial"/>
          <w:b/>
        </w:rPr>
        <w:t>N/A</w:t>
      </w:r>
      <w:r w:rsidR="00863208">
        <w:rPr>
          <w:rFonts w:ascii="Arial" w:hAnsi="Arial"/>
          <w:b/>
        </w:rPr>
        <w:t xml:space="preserve"> – none noted</w:t>
      </w:r>
    </w:p>
    <w:p w14:paraId="7325064E" w14:textId="77777777" w:rsidR="008E6601" w:rsidRDefault="00004614">
      <w:pPr>
        <w:pStyle w:val="List"/>
        <w:numPr>
          <w:ilvl w:val="0"/>
          <w:numId w:val="28"/>
        </w:numPr>
        <w:spacing w:before="120"/>
        <w:jc w:val="both"/>
        <w:rPr>
          <w:rFonts w:ascii="Arial" w:hAnsi="Arial"/>
        </w:rPr>
      </w:pPr>
      <w:r>
        <w:rPr>
          <w:rFonts w:ascii="Arial" w:hAnsi="Arial"/>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w:t>
      </w:r>
      <w:proofErr w:type="gramStart"/>
      <w:r>
        <w:rPr>
          <w:rFonts w:ascii="Arial" w:hAnsi="Arial"/>
        </w:rPr>
        <w:t>from</w:t>
      </w:r>
      <w:proofErr w:type="gramEnd"/>
      <w:r>
        <w:rPr>
          <w:rFonts w:ascii="Arial" w:hAnsi="Arial"/>
        </w:rPr>
        <w:t xml:space="preserve"> or the disposition was to a Related Person of the Issuer and provide details of the relationship.</w:t>
      </w:r>
    </w:p>
    <w:p w14:paraId="6E6FC37D" w14:textId="77777777" w:rsidR="008E6601" w:rsidRDefault="00D82FC6" w:rsidP="008943C3">
      <w:pPr>
        <w:pStyle w:val="List"/>
        <w:spacing w:before="120"/>
        <w:ind w:left="720" w:firstLine="720"/>
        <w:jc w:val="both"/>
        <w:rPr>
          <w:rFonts w:ascii="Arial" w:hAnsi="Arial"/>
        </w:rPr>
      </w:pPr>
      <w:r>
        <w:rPr>
          <w:rFonts w:ascii="Arial" w:hAnsi="Arial"/>
          <w:b/>
        </w:rPr>
        <w:t>N/A – none noted</w:t>
      </w:r>
    </w:p>
    <w:p w14:paraId="50AB74A4" w14:textId="77777777" w:rsidR="008E6601" w:rsidRDefault="00004614">
      <w:pPr>
        <w:pStyle w:val="List"/>
        <w:numPr>
          <w:ilvl w:val="0"/>
          <w:numId w:val="28"/>
        </w:numPr>
        <w:spacing w:before="120"/>
        <w:jc w:val="both"/>
        <w:rPr>
          <w:rFonts w:ascii="Arial" w:hAnsi="Arial"/>
        </w:rPr>
      </w:pPr>
      <w:r>
        <w:rPr>
          <w:rFonts w:ascii="Arial" w:hAnsi="Arial"/>
        </w:rPr>
        <w:t>Describe the acquisition of new customers or loss of customers.</w:t>
      </w:r>
    </w:p>
    <w:p w14:paraId="5CA69683" w14:textId="77777777" w:rsidR="008E6601" w:rsidRDefault="007231B9" w:rsidP="008943C3">
      <w:pPr>
        <w:pStyle w:val="List"/>
        <w:spacing w:before="120"/>
        <w:ind w:left="720" w:firstLine="720"/>
        <w:jc w:val="both"/>
        <w:rPr>
          <w:rFonts w:ascii="Arial" w:hAnsi="Arial"/>
          <w:b/>
        </w:rPr>
      </w:pPr>
      <w:r>
        <w:rPr>
          <w:rFonts w:ascii="Arial" w:hAnsi="Arial"/>
          <w:b/>
        </w:rPr>
        <w:t>N/A – none noted</w:t>
      </w:r>
    </w:p>
    <w:p w14:paraId="7DE8FEBF" w14:textId="77777777" w:rsidR="008E6601" w:rsidRDefault="00004614">
      <w:pPr>
        <w:pStyle w:val="List"/>
        <w:numPr>
          <w:ilvl w:val="0"/>
          <w:numId w:val="28"/>
        </w:numPr>
        <w:spacing w:before="120"/>
        <w:jc w:val="both"/>
        <w:rPr>
          <w:rFonts w:ascii="Arial" w:hAnsi="Arial"/>
        </w:rPr>
      </w:pPr>
      <w:r>
        <w:rPr>
          <w:rFonts w:ascii="Arial" w:hAnsi="Arial"/>
        </w:rPr>
        <w:t xml:space="preserve">Describe any new developments or effects on intangible products such as brand names, circulation lists, copyrights, franchises, licenses, patents, software, subscription lists and </w:t>
      </w:r>
      <w:proofErr w:type="gramStart"/>
      <w:r>
        <w:rPr>
          <w:rFonts w:ascii="Arial" w:hAnsi="Arial"/>
        </w:rPr>
        <w:t>trade-marks</w:t>
      </w:r>
      <w:proofErr w:type="gramEnd"/>
      <w:r>
        <w:rPr>
          <w:rFonts w:ascii="Arial" w:hAnsi="Arial"/>
        </w:rPr>
        <w:t>.</w:t>
      </w:r>
    </w:p>
    <w:p w14:paraId="6E81D973" w14:textId="77777777" w:rsidR="005B6BCA" w:rsidRDefault="005B6BCA" w:rsidP="008943C3">
      <w:pPr>
        <w:pStyle w:val="List"/>
        <w:spacing w:before="120"/>
        <w:ind w:left="720" w:firstLine="720"/>
        <w:jc w:val="both"/>
        <w:rPr>
          <w:rFonts w:ascii="Arial" w:hAnsi="Arial"/>
          <w:b/>
        </w:rPr>
      </w:pPr>
      <w:r>
        <w:rPr>
          <w:rFonts w:ascii="Arial" w:hAnsi="Arial"/>
          <w:b/>
        </w:rPr>
        <w:t>N/A – none noted</w:t>
      </w:r>
    </w:p>
    <w:p w14:paraId="067FF88F" w14:textId="77777777" w:rsidR="008E6601" w:rsidRDefault="00004614">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p>
    <w:p w14:paraId="766F2916" w14:textId="77777777" w:rsidR="00E84FCB" w:rsidRDefault="00E84FCB" w:rsidP="00E84FCB">
      <w:pPr>
        <w:pStyle w:val="List"/>
        <w:spacing w:before="120"/>
        <w:ind w:left="720" w:firstLine="720"/>
        <w:jc w:val="both"/>
        <w:rPr>
          <w:rFonts w:ascii="Arial" w:hAnsi="Arial"/>
          <w:b/>
        </w:rPr>
      </w:pPr>
      <w:r>
        <w:rPr>
          <w:rFonts w:ascii="Arial" w:hAnsi="Arial"/>
          <w:b/>
        </w:rPr>
        <w:t>N/A – none noted</w:t>
      </w:r>
    </w:p>
    <w:p w14:paraId="21883877" w14:textId="77777777" w:rsidR="008E6601" w:rsidRDefault="0000461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01EAF04C" w14:textId="77777777" w:rsidR="008E6601" w:rsidRDefault="00004614" w:rsidP="008943C3">
      <w:pPr>
        <w:pStyle w:val="List"/>
        <w:spacing w:before="120"/>
        <w:ind w:left="720" w:firstLine="720"/>
        <w:jc w:val="both"/>
        <w:rPr>
          <w:rFonts w:ascii="Arial" w:hAnsi="Arial"/>
          <w:b/>
        </w:rPr>
      </w:pPr>
      <w:r>
        <w:rPr>
          <w:rFonts w:ascii="Arial" w:hAnsi="Arial"/>
          <w:b/>
        </w:rPr>
        <w:t>N/A – none noted</w:t>
      </w:r>
    </w:p>
    <w:p w14:paraId="2D113687" w14:textId="77777777" w:rsidR="008E6601" w:rsidRDefault="00004614">
      <w:pPr>
        <w:pStyle w:val="List"/>
        <w:numPr>
          <w:ilvl w:val="0"/>
          <w:numId w:val="28"/>
        </w:numPr>
        <w:spacing w:before="120"/>
        <w:jc w:val="both"/>
        <w:rPr>
          <w:rFonts w:ascii="Arial" w:hAnsi="Arial"/>
        </w:rPr>
      </w:pPr>
      <w:bookmarkStart w:id="6" w:name="_Hlk20813750"/>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0865A540" w14:textId="487EDD86" w:rsidR="008E6601" w:rsidRDefault="003770C3" w:rsidP="008943C3">
      <w:pPr>
        <w:pStyle w:val="List"/>
        <w:spacing w:before="120"/>
        <w:ind w:left="1440" w:firstLine="0"/>
        <w:jc w:val="both"/>
        <w:rPr>
          <w:rFonts w:ascii="Arial" w:hAnsi="Arial"/>
          <w:b/>
        </w:rPr>
      </w:pPr>
      <w:bookmarkStart w:id="7" w:name="_Hlk68250945"/>
      <w:r>
        <w:rPr>
          <w:rFonts w:ascii="Arial" w:hAnsi="Arial"/>
          <w:b/>
        </w:rPr>
        <w:t xml:space="preserve">On </w:t>
      </w:r>
      <w:r w:rsidR="001C2689">
        <w:rPr>
          <w:rFonts w:ascii="Arial" w:hAnsi="Arial"/>
          <w:b/>
        </w:rPr>
        <w:t xml:space="preserve">September </w:t>
      </w:r>
      <w:r w:rsidR="001C2689">
        <w:rPr>
          <w:rFonts w:ascii="Arial" w:hAnsi="Arial" w:cs="Arial"/>
          <w:b/>
        </w:rPr>
        <w:t>6</w:t>
      </w:r>
      <w:r w:rsidR="001C2689">
        <w:rPr>
          <w:rFonts w:ascii="Arial" w:hAnsi="Arial"/>
          <w:b/>
        </w:rPr>
        <w:t xml:space="preserve">, 2019, certain Plaintiffs filed a complaint against the Nevada Department of Taxation (“NDOT”) regarding the dispensary licensing decisions issued in December 2018. The complaint is </w:t>
      </w:r>
      <w:r w:rsidR="001C2689">
        <w:rPr>
          <w:rFonts w:ascii="Arial" w:hAnsi="Arial"/>
          <w:b/>
        </w:rPr>
        <w:lastRenderedPageBreak/>
        <w:t xml:space="preserve">against the NDOT; however, the Plaintiffs are asking for a judicial review </w:t>
      </w:r>
      <w:r w:rsidR="00D54E98">
        <w:rPr>
          <w:rFonts w:ascii="Arial" w:hAnsi="Arial"/>
          <w:b/>
        </w:rPr>
        <w:t xml:space="preserve">of the process undertaken by the NDOT in the making of decisions regarding the granting of dispensary licenses in December 2018, </w:t>
      </w:r>
      <w:r w:rsidR="001C2689">
        <w:rPr>
          <w:rFonts w:ascii="Arial" w:hAnsi="Arial"/>
          <w:b/>
        </w:rPr>
        <w:t xml:space="preserve">and </w:t>
      </w:r>
      <w:r w:rsidR="00D54E98">
        <w:rPr>
          <w:rFonts w:ascii="Arial" w:hAnsi="Arial"/>
          <w:b/>
        </w:rPr>
        <w:t xml:space="preserve">the Plaintiffs </w:t>
      </w:r>
      <w:r w:rsidR="001C2689">
        <w:rPr>
          <w:rFonts w:ascii="Arial" w:hAnsi="Arial"/>
          <w:b/>
        </w:rPr>
        <w:t xml:space="preserve">are therefore required to include the names of all entities who applied for a dispensary license </w:t>
      </w:r>
      <w:r w:rsidR="00D54E98">
        <w:rPr>
          <w:rFonts w:ascii="Arial" w:hAnsi="Arial"/>
          <w:b/>
        </w:rPr>
        <w:t xml:space="preserve">in connection with </w:t>
      </w:r>
      <w:r w:rsidR="001C2689">
        <w:rPr>
          <w:rFonts w:ascii="Arial" w:hAnsi="Arial"/>
          <w:b/>
        </w:rPr>
        <w:t>the decision issued in December 2018</w:t>
      </w:r>
      <w:r w:rsidR="00D54E98">
        <w:rPr>
          <w:rFonts w:ascii="Arial" w:hAnsi="Arial"/>
          <w:b/>
        </w:rPr>
        <w:t xml:space="preserve"> in order to preserve jurisdiction to bring such claim</w:t>
      </w:r>
      <w:r w:rsidR="001C2689">
        <w:rPr>
          <w:rFonts w:ascii="Arial" w:hAnsi="Arial"/>
          <w:b/>
        </w:rPr>
        <w:t xml:space="preserve">.  The Company had applied for, and was denied, a dispensary license </w:t>
      </w:r>
      <w:r w:rsidR="00D54E98">
        <w:rPr>
          <w:rFonts w:ascii="Arial" w:hAnsi="Arial"/>
          <w:b/>
        </w:rPr>
        <w:t xml:space="preserve">pursuant to </w:t>
      </w:r>
      <w:r w:rsidR="001C2689">
        <w:rPr>
          <w:rFonts w:ascii="Arial" w:hAnsi="Arial"/>
          <w:b/>
        </w:rPr>
        <w:t xml:space="preserve">the December 2018 decision and has therefore been named as a defendant/respondent.  </w:t>
      </w:r>
      <w:bookmarkStart w:id="8" w:name="_Hlk23746714"/>
      <w:r w:rsidR="001C2689">
        <w:rPr>
          <w:rFonts w:ascii="Arial" w:hAnsi="Arial"/>
          <w:b/>
        </w:rPr>
        <w:t xml:space="preserve">The Company </w:t>
      </w:r>
      <w:r w:rsidR="0032590D">
        <w:rPr>
          <w:rFonts w:ascii="Arial" w:hAnsi="Arial"/>
          <w:b/>
        </w:rPr>
        <w:t>has filed a notice of non-participation and request for dismissal with NDOT</w:t>
      </w:r>
      <w:r w:rsidR="001C2689">
        <w:rPr>
          <w:rFonts w:ascii="Arial" w:hAnsi="Arial"/>
          <w:b/>
        </w:rPr>
        <w:t xml:space="preserve">. </w:t>
      </w:r>
      <w:bookmarkEnd w:id="8"/>
    </w:p>
    <w:bookmarkEnd w:id="6"/>
    <w:bookmarkEnd w:id="7"/>
    <w:p w14:paraId="3E814850" w14:textId="77777777" w:rsidR="008E6601" w:rsidRDefault="0000461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166131BD" w14:textId="05FF8D08" w:rsidR="006F7FA1" w:rsidRPr="006F7FA1" w:rsidRDefault="002C6FC4" w:rsidP="006F7FA1">
      <w:pPr>
        <w:pStyle w:val="List"/>
        <w:spacing w:before="0"/>
        <w:ind w:left="1440" w:firstLine="0"/>
        <w:rPr>
          <w:rFonts w:ascii="Arial" w:hAnsi="Arial"/>
          <w:b/>
        </w:rPr>
      </w:pPr>
      <w:r>
        <w:rPr>
          <w:rFonts w:ascii="Arial" w:hAnsi="Arial"/>
          <w:b/>
          <w:lang w:val="en-US"/>
        </w:rPr>
        <w:t>None</w:t>
      </w:r>
    </w:p>
    <w:p w14:paraId="6260418B" w14:textId="77777777" w:rsidR="008E6601" w:rsidRDefault="00004614">
      <w:pPr>
        <w:pStyle w:val="List"/>
        <w:numPr>
          <w:ilvl w:val="0"/>
          <w:numId w:val="28"/>
        </w:numPr>
        <w:spacing w:before="120"/>
        <w:jc w:val="both"/>
        <w:rPr>
          <w:rFonts w:ascii="Arial" w:hAnsi="Arial"/>
        </w:rPr>
      </w:pPr>
      <w:r>
        <w:rPr>
          <w:rFonts w:ascii="Arial" w:hAnsi="Arial"/>
        </w:rPr>
        <w:t>Provide details of any securities issued and options or warrants granted.</w:t>
      </w:r>
    </w:p>
    <w:p w14:paraId="21BF584D" w14:textId="77777777" w:rsidR="008E6601" w:rsidRDefault="008E6601">
      <w:pPr>
        <w:pStyle w:val="List"/>
        <w:spacing w:before="120"/>
        <w:ind w:left="0" w:firstLine="0"/>
        <w:jc w:val="both"/>
        <w:rPr>
          <w:rFonts w:ascii="Arial" w:hAnsi="Arial"/>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05"/>
        <w:gridCol w:w="1890"/>
        <w:gridCol w:w="2687"/>
        <w:gridCol w:w="2394"/>
      </w:tblGrid>
      <w:tr w:rsidR="008E6601" w14:paraId="047D89A3" w14:textId="77777777" w:rsidTr="00B02E2C">
        <w:trPr>
          <w:trHeight w:val="386"/>
        </w:trPr>
        <w:tc>
          <w:tcPr>
            <w:tcW w:w="2605" w:type="dxa"/>
          </w:tcPr>
          <w:p w14:paraId="44AB4901" w14:textId="77777777" w:rsidR="008E6601" w:rsidRPr="00BC67F2" w:rsidRDefault="00004614" w:rsidP="0039042D">
            <w:pPr>
              <w:pStyle w:val="List"/>
              <w:tabs>
                <w:tab w:val="left" w:pos="360"/>
              </w:tabs>
              <w:spacing w:before="0" w:line="280" w:lineRule="exact"/>
              <w:ind w:left="0" w:firstLine="0"/>
              <w:rPr>
                <w:rFonts w:ascii="Arial" w:hAnsi="Arial"/>
                <w:b/>
              </w:rPr>
            </w:pPr>
            <w:r w:rsidRPr="00BC67F2">
              <w:rPr>
                <w:rFonts w:ascii="Arial" w:hAnsi="Arial"/>
                <w:b/>
              </w:rPr>
              <w:t>Security</w:t>
            </w:r>
          </w:p>
        </w:tc>
        <w:tc>
          <w:tcPr>
            <w:tcW w:w="1890" w:type="dxa"/>
          </w:tcPr>
          <w:p w14:paraId="7A1C8CB1" w14:textId="77777777" w:rsidR="008E6601" w:rsidRPr="00BC67F2" w:rsidRDefault="00004614" w:rsidP="00B02E2C">
            <w:pPr>
              <w:pStyle w:val="List"/>
              <w:tabs>
                <w:tab w:val="left" w:pos="360"/>
              </w:tabs>
              <w:spacing w:before="0" w:line="280" w:lineRule="exact"/>
              <w:ind w:left="0" w:firstLine="0"/>
              <w:jc w:val="center"/>
              <w:rPr>
                <w:rFonts w:ascii="Arial" w:hAnsi="Arial"/>
                <w:b/>
              </w:rPr>
            </w:pPr>
            <w:r w:rsidRPr="00BC67F2">
              <w:rPr>
                <w:rFonts w:ascii="Arial" w:hAnsi="Arial"/>
                <w:b/>
              </w:rPr>
              <w:t>Number Issued</w:t>
            </w:r>
          </w:p>
        </w:tc>
        <w:tc>
          <w:tcPr>
            <w:tcW w:w="2687" w:type="dxa"/>
            <w:vAlign w:val="bottom"/>
          </w:tcPr>
          <w:p w14:paraId="344E60A2" w14:textId="77777777" w:rsidR="008E6601" w:rsidRPr="00BC67F2" w:rsidRDefault="00004614" w:rsidP="0039042D">
            <w:pPr>
              <w:pStyle w:val="List"/>
              <w:tabs>
                <w:tab w:val="left" w:pos="360"/>
              </w:tabs>
              <w:spacing w:before="0" w:line="280" w:lineRule="exact"/>
              <w:ind w:left="0" w:firstLine="0"/>
              <w:rPr>
                <w:rFonts w:ascii="Arial" w:hAnsi="Arial"/>
                <w:b/>
              </w:rPr>
            </w:pPr>
            <w:r w:rsidRPr="00BC67F2">
              <w:rPr>
                <w:rFonts w:ascii="Arial" w:hAnsi="Arial"/>
                <w:b/>
              </w:rPr>
              <w:t>Details of Issuance</w:t>
            </w:r>
          </w:p>
        </w:tc>
        <w:tc>
          <w:tcPr>
            <w:tcW w:w="2394" w:type="dxa"/>
            <w:vAlign w:val="bottom"/>
          </w:tcPr>
          <w:p w14:paraId="3DDDE3EB" w14:textId="77777777" w:rsidR="008E6601" w:rsidRPr="00BC67F2" w:rsidRDefault="00004614" w:rsidP="0039042D">
            <w:pPr>
              <w:pStyle w:val="List"/>
              <w:tabs>
                <w:tab w:val="left" w:pos="360"/>
              </w:tabs>
              <w:spacing w:before="0" w:line="280" w:lineRule="exact"/>
              <w:ind w:left="0" w:firstLine="0"/>
              <w:rPr>
                <w:rFonts w:ascii="Arial" w:hAnsi="Arial"/>
                <w:b/>
              </w:rPr>
            </w:pPr>
            <w:r w:rsidRPr="00BC67F2">
              <w:rPr>
                <w:rFonts w:ascii="Arial" w:hAnsi="Arial"/>
                <w:b/>
              </w:rPr>
              <w:t xml:space="preserve">Use of </w:t>
            </w:r>
            <w:proofErr w:type="gramStart"/>
            <w:r w:rsidRPr="00BC67F2">
              <w:rPr>
                <w:rFonts w:ascii="Arial" w:hAnsi="Arial"/>
                <w:b/>
              </w:rPr>
              <w:t>Proceeds</w:t>
            </w:r>
            <w:r w:rsidRPr="00BC67F2">
              <w:rPr>
                <w:rFonts w:ascii="Arial" w:hAnsi="Arial"/>
                <w:b/>
                <w:vertAlign w:val="superscript"/>
              </w:rPr>
              <w:t>(</w:t>
            </w:r>
            <w:proofErr w:type="gramEnd"/>
            <w:r w:rsidRPr="00BC67F2">
              <w:rPr>
                <w:rFonts w:ascii="Arial" w:hAnsi="Arial"/>
                <w:b/>
                <w:vertAlign w:val="superscript"/>
              </w:rPr>
              <w:t>1)</w:t>
            </w:r>
          </w:p>
        </w:tc>
      </w:tr>
      <w:tr w:rsidR="004915A0" w14:paraId="4871B93F" w14:textId="77777777" w:rsidTr="0048213C">
        <w:trPr>
          <w:trHeight w:val="368"/>
        </w:trPr>
        <w:tc>
          <w:tcPr>
            <w:tcW w:w="2605" w:type="dxa"/>
          </w:tcPr>
          <w:p w14:paraId="5F15EED5" w14:textId="77777777" w:rsidR="004915A0" w:rsidRPr="008C0350" w:rsidRDefault="004915A0" w:rsidP="004915A0">
            <w:pPr>
              <w:pStyle w:val="List"/>
              <w:tabs>
                <w:tab w:val="left" w:pos="360"/>
              </w:tabs>
              <w:spacing w:before="0" w:line="280" w:lineRule="exact"/>
              <w:ind w:left="0" w:firstLine="0"/>
              <w:jc w:val="both"/>
              <w:rPr>
                <w:rFonts w:ascii="Arial" w:hAnsi="Arial"/>
              </w:rPr>
            </w:pPr>
            <w:r w:rsidRPr="008C0350">
              <w:rPr>
                <w:rFonts w:ascii="Arial" w:hAnsi="Arial"/>
              </w:rPr>
              <w:t>Common shares</w:t>
            </w:r>
          </w:p>
        </w:tc>
        <w:tc>
          <w:tcPr>
            <w:tcW w:w="1890" w:type="dxa"/>
          </w:tcPr>
          <w:p w14:paraId="67783931" w14:textId="228F5974" w:rsidR="004915A0" w:rsidRPr="0050543F" w:rsidRDefault="00B02E2C" w:rsidP="00B02E2C">
            <w:pPr>
              <w:pStyle w:val="List"/>
              <w:tabs>
                <w:tab w:val="left" w:pos="360"/>
              </w:tabs>
              <w:spacing w:before="0" w:line="280" w:lineRule="exact"/>
              <w:ind w:left="0" w:firstLine="0"/>
              <w:jc w:val="center"/>
              <w:rPr>
                <w:rFonts w:ascii="Arial" w:hAnsi="Arial"/>
                <w:b/>
                <w:bCs/>
              </w:rPr>
            </w:pPr>
            <w:r>
              <w:rPr>
                <w:rFonts w:ascii="Arial" w:hAnsi="Arial"/>
                <w:b/>
                <w:bCs/>
              </w:rPr>
              <w:t>0</w:t>
            </w:r>
          </w:p>
        </w:tc>
        <w:tc>
          <w:tcPr>
            <w:tcW w:w="2687" w:type="dxa"/>
          </w:tcPr>
          <w:p w14:paraId="5FE5AE38" w14:textId="3510057E" w:rsidR="00B02E2C" w:rsidRPr="0050543F" w:rsidRDefault="00B02E2C" w:rsidP="00B02E2C">
            <w:pPr>
              <w:pStyle w:val="List"/>
              <w:tabs>
                <w:tab w:val="left" w:pos="360"/>
              </w:tabs>
              <w:spacing w:before="0" w:line="280" w:lineRule="exact"/>
              <w:jc w:val="center"/>
              <w:rPr>
                <w:rFonts w:ascii="Arial" w:hAnsi="Arial"/>
                <w:b/>
                <w:bCs/>
              </w:rPr>
            </w:pPr>
            <w:r>
              <w:rPr>
                <w:rFonts w:ascii="Arial" w:hAnsi="Arial"/>
                <w:b/>
                <w:bCs/>
              </w:rPr>
              <w:t>n/a</w:t>
            </w:r>
          </w:p>
        </w:tc>
        <w:tc>
          <w:tcPr>
            <w:tcW w:w="2394" w:type="dxa"/>
          </w:tcPr>
          <w:p w14:paraId="09597888" w14:textId="5C1007EB" w:rsidR="004915A0" w:rsidRPr="0050543F" w:rsidRDefault="00B02E2C" w:rsidP="00B02E2C">
            <w:pPr>
              <w:pStyle w:val="List"/>
              <w:tabs>
                <w:tab w:val="left" w:pos="360"/>
              </w:tabs>
              <w:spacing w:before="0" w:line="280" w:lineRule="exact"/>
              <w:ind w:left="0" w:firstLine="0"/>
              <w:jc w:val="center"/>
              <w:rPr>
                <w:rFonts w:ascii="Arial" w:hAnsi="Arial"/>
                <w:b/>
                <w:bCs/>
              </w:rPr>
            </w:pPr>
            <w:r>
              <w:rPr>
                <w:rFonts w:ascii="Arial" w:hAnsi="Arial"/>
                <w:b/>
                <w:bCs/>
              </w:rPr>
              <w:t>n/a</w:t>
            </w:r>
          </w:p>
        </w:tc>
      </w:tr>
      <w:tr w:rsidR="004915A0" w14:paraId="771419CA" w14:textId="77777777" w:rsidTr="0048213C">
        <w:tc>
          <w:tcPr>
            <w:tcW w:w="2605" w:type="dxa"/>
          </w:tcPr>
          <w:p w14:paraId="4DDC766F" w14:textId="77777777" w:rsidR="004915A0" w:rsidRPr="008C0350" w:rsidRDefault="004915A0" w:rsidP="004915A0">
            <w:pPr>
              <w:pStyle w:val="List"/>
              <w:tabs>
                <w:tab w:val="left" w:pos="360"/>
              </w:tabs>
              <w:spacing w:before="0" w:line="280" w:lineRule="exact"/>
              <w:ind w:left="0" w:firstLine="0"/>
              <w:jc w:val="both"/>
              <w:rPr>
                <w:rFonts w:ascii="Arial" w:hAnsi="Arial"/>
              </w:rPr>
            </w:pPr>
            <w:r>
              <w:rPr>
                <w:rFonts w:ascii="Arial" w:hAnsi="Arial"/>
              </w:rPr>
              <w:t>Warrants</w:t>
            </w:r>
          </w:p>
        </w:tc>
        <w:tc>
          <w:tcPr>
            <w:tcW w:w="1890" w:type="dxa"/>
          </w:tcPr>
          <w:p w14:paraId="1DB86448" w14:textId="70677CE5" w:rsidR="004915A0" w:rsidRPr="0050543F" w:rsidRDefault="00B02E2C" w:rsidP="00B02E2C">
            <w:pPr>
              <w:pStyle w:val="List"/>
              <w:tabs>
                <w:tab w:val="left" w:pos="360"/>
              </w:tabs>
              <w:spacing w:before="0" w:line="280" w:lineRule="exact"/>
              <w:ind w:left="0" w:firstLine="0"/>
              <w:jc w:val="center"/>
              <w:rPr>
                <w:rFonts w:ascii="Arial" w:hAnsi="Arial"/>
                <w:b/>
                <w:bCs/>
              </w:rPr>
            </w:pPr>
            <w:r>
              <w:rPr>
                <w:rFonts w:ascii="Arial" w:hAnsi="Arial"/>
                <w:b/>
                <w:bCs/>
              </w:rPr>
              <w:t>0</w:t>
            </w:r>
          </w:p>
        </w:tc>
        <w:tc>
          <w:tcPr>
            <w:tcW w:w="2687" w:type="dxa"/>
          </w:tcPr>
          <w:p w14:paraId="45EBDD78" w14:textId="6319DB8F" w:rsidR="004915A0" w:rsidRPr="0050543F" w:rsidRDefault="00B02E2C" w:rsidP="00B02E2C">
            <w:pPr>
              <w:pStyle w:val="List"/>
              <w:tabs>
                <w:tab w:val="left" w:pos="360"/>
              </w:tabs>
              <w:spacing w:before="0" w:line="280" w:lineRule="exact"/>
              <w:jc w:val="center"/>
              <w:rPr>
                <w:rFonts w:ascii="Arial" w:hAnsi="Arial"/>
                <w:b/>
                <w:bCs/>
              </w:rPr>
            </w:pPr>
            <w:r>
              <w:rPr>
                <w:rFonts w:ascii="Arial" w:hAnsi="Arial"/>
                <w:b/>
                <w:bCs/>
              </w:rPr>
              <w:t>n/a</w:t>
            </w:r>
          </w:p>
        </w:tc>
        <w:tc>
          <w:tcPr>
            <w:tcW w:w="2394" w:type="dxa"/>
          </w:tcPr>
          <w:p w14:paraId="049C3118" w14:textId="6E0CAF64" w:rsidR="004915A0" w:rsidRPr="0050543F" w:rsidRDefault="00B02E2C" w:rsidP="00B02E2C">
            <w:pPr>
              <w:pStyle w:val="List"/>
              <w:tabs>
                <w:tab w:val="left" w:pos="360"/>
              </w:tabs>
              <w:spacing w:before="0" w:line="280" w:lineRule="exact"/>
              <w:ind w:left="0" w:firstLine="0"/>
              <w:jc w:val="center"/>
              <w:rPr>
                <w:rFonts w:ascii="Arial" w:hAnsi="Arial"/>
                <w:b/>
                <w:bCs/>
              </w:rPr>
            </w:pPr>
            <w:r>
              <w:rPr>
                <w:rFonts w:ascii="Arial" w:hAnsi="Arial"/>
                <w:b/>
                <w:bCs/>
              </w:rPr>
              <w:t>n/a</w:t>
            </w:r>
          </w:p>
        </w:tc>
      </w:tr>
      <w:tr w:rsidR="004915A0" w14:paraId="793EB7F3" w14:textId="77777777" w:rsidTr="0048213C">
        <w:tc>
          <w:tcPr>
            <w:tcW w:w="2605" w:type="dxa"/>
          </w:tcPr>
          <w:p w14:paraId="592E63CD" w14:textId="77777777" w:rsidR="004915A0" w:rsidRPr="00BC67F2" w:rsidRDefault="004915A0" w:rsidP="004915A0">
            <w:pPr>
              <w:pStyle w:val="List"/>
              <w:tabs>
                <w:tab w:val="left" w:pos="360"/>
              </w:tabs>
              <w:spacing w:before="0" w:line="280" w:lineRule="exact"/>
              <w:ind w:left="0" w:firstLine="0"/>
              <w:jc w:val="both"/>
              <w:rPr>
                <w:rFonts w:ascii="Arial" w:hAnsi="Arial"/>
              </w:rPr>
            </w:pPr>
            <w:r>
              <w:rPr>
                <w:rFonts w:ascii="Arial" w:hAnsi="Arial"/>
              </w:rPr>
              <w:t>Options</w:t>
            </w:r>
          </w:p>
        </w:tc>
        <w:tc>
          <w:tcPr>
            <w:tcW w:w="1890" w:type="dxa"/>
          </w:tcPr>
          <w:p w14:paraId="63B78E68" w14:textId="4D2F6184" w:rsidR="004915A0" w:rsidRPr="0050543F" w:rsidRDefault="00B02E2C" w:rsidP="00B02E2C">
            <w:pPr>
              <w:pStyle w:val="List"/>
              <w:tabs>
                <w:tab w:val="left" w:pos="360"/>
              </w:tabs>
              <w:spacing w:before="0" w:line="280" w:lineRule="exact"/>
              <w:ind w:left="0" w:firstLine="0"/>
              <w:jc w:val="center"/>
              <w:rPr>
                <w:rFonts w:ascii="Arial" w:hAnsi="Arial"/>
                <w:b/>
                <w:bCs/>
              </w:rPr>
            </w:pPr>
            <w:r>
              <w:rPr>
                <w:rFonts w:ascii="Arial" w:hAnsi="Arial"/>
                <w:b/>
                <w:bCs/>
              </w:rPr>
              <w:t>0</w:t>
            </w:r>
          </w:p>
        </w:tc>
        <w:tc>
          <w:tcPr>
            <w:tcW w:w="2687" w:type="dxa"/>
          </w:tcPr>
          <w:p w14:paraId="13DF0AF1" w14:textId="7208F0EF" w:rsidR="004915A0" w:rsidRPr="0050543F" w:rsidRDefault="00B02E2C" w:rsidP="00B02E2C">
            <w:pPr>
              <w:pStyle w:val="List"/>
              <w:tabs>
                <w:tab w:val="left" w:pos="360"/>
              </w:tabs>
              <w:spacing w:before="0" w:line="280" w:lineRule="exact"/>
              <w:ind w:left="0" w:firstLine="0"/>
              <w:jc w:val="center"/>
              <w:rPr>
                <w:rFonts w:ascii="Arial" w:hAnsi="Arial"/>
                <w:b/>
                <w:bCs/>
              </w:rPr>
            </w:pPr>
            <w:r>
              <w:rPr>
                <w:rFonts w:ascii="Arial" w:hAnsi="Arial"/>
                <w:b/>
                <w:bCs/>
              </w:rPr>
              <w:t>n/a</w:t>
            </w:r>
          </w:p>
        </w:tc>
        <w:tc>
          <w:tcPr>
            <w:tcW w:w="2394" w:type="dxa"/>
          </w:tcPr>
          <w:p w14:paraId="6EB38D40" w14:textId="77B1742E" w:rsidR="004915A0" w:rsidRPr="0050543F" w:rsidRDefault="00B02E2C" w:rsidP="00B02E2C">
            <w:pPr>
              <w:pStyle w:val="List"/>
              <w:tabs>
                <w:tab w:val="left" w:pos="360"/>
              </w:tabs>
              <w:spacing w:before="0" w:line="280" w:lineRule="exact"/>
              <w:ind w:left="0" w:firstLine="0"/>
              <w:jc w:val="center"/>
              <w:rPr>
                <w:rFonts w:ascii="Arial" w:hAnsi="Arial"/>
                <w:b/>
                <w:bCs/>
              </w:rPr>
            </w:pPr>
            <w:r>
              <w:rPr>
                <w:rFonts w:ascii="Arial" w:hAnsi="Arial"/>
                <w:b/>
                <w:bCs/>
              </w:rPr>
              <w:t>n/a</w:t>
            </w:r>
          </w:p>
        </w:tc>
      </w:tr>
    </w:tbl>
    <w:p w14:paraId="7623CE19" w14:textId="77777777" w:rsidR="008E6601" w:rsidRDefault="00004614">
      <w:pPr>
        <w:pStyle w:val="List"/>
        <w:tabs>
          <w:tab w:val="left" w:pos="360"/>
        </w:tabs>
        <w:spacing w:before="120"/>
        <w:ind w:left="0" w:firstLine="0"/>
        <w:jc w:val="both"/>
        <w:rPr>
          <w:rFonts w:ascii="Arial" w:hAnsi="Arial"/>
          <w:i/>
        </w:rPr>
      </w:pPr>
      <w:r>
        <w:rPr>
          <w:rFonts w:ascii="Arial" w:hAnsi="Arial"/>
          <w:i/>
        </w:rPr>
        <w:t>(1)</w:t>
      </w:r>
      <w:r>
        <w:rPr>
          <w:rFonts w:ascii="Arial" w:hAnsi="Arial"/>
          <w:i/>
        </w:rPr>
        <w:tab/>
        <w:t>State aggregate proceeds and intended allocation of proceeds.</w:t>
      </w:r>
    </w:p>
    <w:p w14:paraId="56A699C7" w14:textId="77777777" w:rsidR="00E84FCB" w:rsidRDefault="00E84FCB" w:rsidP="00E84FCB"/>
    <w:p w14:paraId="50665B82" w14:textId="77777777" w:rsidR="008E6601" w:rsidRDefault="00004614" w:rsidP="00E84FCB">
      <w:pPr>
        <w:pStyle w:val="List"/>
        <w:keepNext/>
        <w:keepLines/>
        <w:spacing w:before="120"/>
        <w:ind w:left="720" w:firstLine="0"/>
        <w:jc w:val="both"/>
        <w:rPr>
          <w:rFonts w:ascii="Arial" w:hAnsi="Arial"/>
        </w:rPr>
      </w:pPr>
      <w:r>
        <w:rPr>
          <w:rFonts w:ascii="Arial" w:hAnsi="Arial"/>
        </w:rPr>
        <w:t>Provide details of any loans to or by Related Persons.</w:t>
      </w:r>
    </w:p>
    <w:p w14:paraId="01D15981" w14:textId="77777777" w:rsidR="00E84FCB" w:rsidRDefault="00E84FCB" w:rsidP="00E84FCB">
      <w:pPr>
        <w:pStyle w:val="List"/>
        <w:spacing w:before="120"/>
        <w:ind w:left="720" w:firstLine="720"/>
        <w:jc w:val="both"/>
        <w:rPr>
          <w:rFonts w:ascii="Arial" w:hAnsi="Arial"/>
        </w:rPr>
      </w:pPr>
      <w:r>
        <w:rPr>
          <w:rFonts w:ascii="Arial" w:hAnsi="Arial"/>
          <w:b/>
        </w:rPr>
        <w:t>N/A – none noted</w:t>
      </w:r>
      <w:r>
        <w:rPr>
          <w:rFonts w:ascii="Arial" w:hAnsi="Arial"/>
          <w:b/>
          <w:lang w:val="en-US"/>
        </w:rPr>
        <w:t xml:space="preserve"> </w:t>
      </w:r>
      <w:r>
        <w:rPr>
          <w:rFonts w:ascii="Arial" w:hAnsi="Arial"/>
          <w:b/>
        </w:rPr>
        <w:t xml:space="preserve"> </w:t>
      </w:r>
    </w:p>
    <w:p w14:paraId="1B0358A5" w14:textId="77777777" w:rsidR="008E6601" w:rsidRDefault="0000461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6A6C6258" w14:textId="77777777" w:rsidR="00E84FCB" w:rsidRDefault="00E84FCB" w:rsidP="00E84FCB">
      <w:pPr>
        <w:pStyle w:val="List"/>
        <w:spacing w:before="120"/>
        <w:ind w:left="720" w:firstLine="720"/>
        <w:jc w:val="both"/>
        <w:rPr>
          <w:rFonts w:ascii="Arial" w:hAnsi="Arial"/>
        </w:rPr>
      </w:pPr>
      <w:r>
        <w:rPr>
          <w:rFonts w:ascii="Arial" w:hAnsi="Arial"/>
          <w:b/>
        </w:rPr>
        <w:t>N/A – none noted</w:t>
      </w:r>
      <w:r>
        <w:rPr>
          <w:rFonts w:ascii="Arial" w:hAnsi="Arial"/>
          <w:b/>
          <w:lang w:val="en-US"/>
        </w:rPr>
        <w:t xml:space="preserve"> </w:t>
      </w:r>
      <w:r>
        <w:rPr>
          <w:rFonts w:ascii="Arial" w:hAnsi="Arial"/>
          <w:b/>
        </w:rPr>
        <w:t xml:space="preserve"> </w:t>
      </w:r>
    </w:p>
    <w:p w14:paraId="5B05B0D8" w14:textId="77777777" w:rsidR="008E6601" w:rsidRDefault="00004614" w:rsidP="00837F75">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2D7EF661" w14:textId="4F98BAA2" w:rsidR="008E6601" w:rsidRDefault="00004614" w:rsidP="00837F75">
      <w:pPr>
        <w:pStyle w:val="List"/>
        <w:keepNext/>
        <w:keepLines/>
        <w:spacing w:before="120"/>
        <w:ind w:left="720" w:firstLine="0"/>
        <w:jc w:val="both"/>
        <w:rPr>
          <w:rFonts w:ascii="Arial" w:hAnsi="Arial"/>
          <w:b/>
        </w:rPr>
      </w:pPr>
      <w:r>
        <w:rPr>
          <w:rFonts w:ascii="Arial" w:hAnsi="Arial"/>
          <w:b/>
        </w:rPr>
        <w:t>Details and discussions on trends can be found in the Company’s</w:t>
      </w:r>
      <w:r w:rsidR="009E457E">
        <w:rPr>
          <w:rFonts w:ascii="Arial" w:hAnsi="Arial"/>
          <w:b/>
        </w:rPr>
        <w:t xml:space="preserve">: (1) Audited Financial Statement and </w:t>
      </w:r>
      <w:r w:rsidR="00A845F4">
        <w:rPr>
          <w:rFonts w:ascii="Arial" w:hAnsi="Arial"/>
          <w:b/>
        </w:rPr>
        <w:t xml:space="preserve">accompanying </w:t>
      </w:r>
      <w:r w:rsidR="009E457E">
        <w:rPr>
          <w:rFonts w:ascii="Arial" w:hAnsi="Arial"/>
          <w:b/>
        </w:rPr>
        <w:t xml:space="preserve">MD&amp;A (both for the Financial Period </w:t>
      </w:r>
      <w:r w:rsidR="00A845F4">
        <w:rPr>
          <w:rFonts w:ascii="Arial" w:hAnsi="Arial"/>
          <w:b/>
        </w:rPr>
        <w:t>e</w:t>
      </w:r>
      <w:r w:rsidR="009E457E">
        <w:rPr>
          <w:rFonts w:ascii="Arial" w:hAnsi="Arial"/>
          <w:b/>
        </w:rPr>
        <w:t xml:space="preserve">nded December 31, 2020), which were filed on </w:t>
      </w:r>
      <w:r w:rsidR="00A845F4">
        <w:rPr>
          <w:rFonts w:ascii="Arial" w:hAnsi="Arial"/>
          <w:b/>
        </w:rPr>
        <w:t>June 11</w:t>
      </w:r>
      <w:r w:rsidR="009E457E">
        <w:rPr>
          <w:rFonts w:ascii="Arial" w:hAnsi="Arial"/>
          <w:b/>
        </w:rPr>
        <w:t>, 2021</w:t>
      </w:r>
      <w:r w:rsidR="00A845F4">
        <w:rPr>
          <w:rFonts w:ascii="Arial" w:hAnsi="Arial"/>
          <w:b/>
        </w:rPr>
        <w:t>,</w:t>
      </w:r>
      <w:r w:rsidR="009E457E">
        <w:rPr>
          <w:rFonts w:ascii="Arial" w:hAnsi="Arial"/>
          <w:b/>
        </w:rPr>
        <w:t xml:space="preserve"> and (2)</w:t>
      </w:r>
      <w:r>
        <w:rPr>
          <w:rFonts w:ascii="Arial" w:hAnsi="Arial"/>
          <w:b/>
        </w:rPr>
        <w:t xml:space="preserve"> </w:t>
      </w:r>
      <w:r w:rsidR="00B64ACA">
        <w:rPr>
          <w:rFonts w:ascii="Arial" w:hAnsi="Arial"/>
          <w:b/>
        </w:rPr>
        <w:t xml:space="preserve">Interim Financial Statements and </w:t>
      </w:r>
      <w:r w:rsidR="00A845F4">
        <w:rPr>
          <w:rFonts w:ascii="Arial" w:hAnsi="Arial"/>
          <w:b/>
        </w:rPr>
        <w:t xml:space="preserve">accompanying </w:t>
      </w:r>
      <w:r w:rsidR="00B64ACA">
        <w:rPr>
          <w:rFonts w:ascii="Arial" w:hAnsi="Arial"/>
          <w:b/>
        </w:rPr>
        <w:t>MD&amp;A</w:t>
      </w:r>
      <w:r w:rsidR="000A70A3">
        <w:rPr>
          <w:rFonts w:ascii="Arial" w:hAnsi="Arial"/>
          <w:b/>
        </w:rPr>
        <w:t xml:space="preserve"> </w:t>
      </w:r>
      <w:r w:rsidR="009E457E">
        <w:rPr>
          <w:rFonts w:ascii="Arial" w:hAnsi="Arial"/>
          <w:b/>
        </w:rPr>
        <w:t>(</w:t>
      </w:r>
      <w:r w:rsidR="00B64ACA">
        <w:rPr>
          <w:rFonts w:ascii="Arial" w:hAnsi="Arial"/>
          <w:b/>
        </w:rPr>
        <w:t xml:space="preserve">both for the Financial Period Ended </w:t>
      </w:r>
      <w:r w:rsidR="00A80346">
        <w:rPr>
          <w:rFonts w:ascii="Arial" w:hAnsi="Arial"/>
          <w:b/>
        </w:rPr>
        <w:t>June 30</w:t>
      </w:r>
      <w:r w:rsidR="009E457E">
        <w:rPr>
          <w:rFonts w:ascii="Arial" w:hAnsi="Arial"/>
          <w:b/>
        </w:rPr>
        <w:t>, 2021)</w:t>
      </w:r>
      <w:r w:rsidR="00B64ACA">
        <w:rPr>
          <w:rFonts w:ascii="Arial" w:hAnsi="Arial"/>
          <w:b/>
        </w:rPr>
        <w:t xml:space="preserve">, which were filed on </w:t>
      </w:r>
      <w:r w:rsidR="00A80346">
        <w:rPr>
          <w:rFonts w:ascii="Arial" w:hAnsi="Arial"/>
          <w:b/>
        </w:rPr>
        <w:t>August 11</w:t>
      </w:r>
      <w:r w:rsidR="009E457E">
        <w:rPr>
          <w:rFonts w:ascii="Arial" w:hAnsi="Arial"/>
          <w:b/>
        </w:rPr>
        <w:t>, 2021</w:t>
      </w:r>
      <w:r>
        <w:rPr>
          <w:rFonts w:ascii="Arial" w:hAnsi="Arial"/>
          <w:b/>
        </w:rPr>
        <w:t>.</w:t>
      </w:r>
      <w:r w:rsidR="00A845F4" w:rsidRPr="00A845F4">
        <w:t xml:space="preserve"> </w:t>
      </w:r>
      <w:r w:rsidR="00A845F4" w:rsidRPr="00A845F4">
        <w:rPr>
          <w:rFonts w:ascii="Arial" w:hAnsi="Arial"/>
          <w:b/>
        </w:rPr>
        <w:t xml:space="preserve">The documents can be found on </w:t>
      </w:r>
      <w:r w:rsidR="00A845F4">
        <w:rPr>
          <w:rFonts w:ascii="Arial" w:hAnsi="Arial"/>
          <w:b/>
        </w:rPr>
        <w:t xml:space="preserve">the Company’s </w:t>
      </w:r>
      <w:r w:rsidR="00A845F4" w:rsidRPr="00A845F4">
        <w:rPr>
          <w:rFonts w:ascii="Arial" w:hAnsi="Arial"/>
          <w:b/>
        </w:rPr>
        <w:t>SEDAR</w:t>
      </w:r>
      <w:r w:rsidR="00A845F4">
        <w:rPr>
          <w:rFonts w:ascii="Arial" w:hAnsi="Arial"/>
          <w:b/>
        </w:rPr>
        <w:t xml:space="preserve"> profile</w:t>
      </w:r>
      <w:r w:rsidR="00A845F4" w:rsidRPr="00A845F4">
        <w:rPr>
          <w:rFonts w:ascii="Arial" w:hAnsi="Arial"/>
          <w:b/>
        </w:rPr>
        <w:t>.</w:t>
      </w:r>
    </w:p>
    <w:p w14:paraId="0E07F0AE" w14:textId="2BA1DD60" w:rsidR="00444767" w:rsidRDefault="00444767" w:rsidP="00894350">
      <w:r>
        <w:br w:type="page"/>
      </w:r>
    </w:p>
    <w:p w14:paraId="7BB67FA4" w14:textId="77777777" w:rsidR="00444767" w:rsidRDefault="00444767" w:rsidP="00894350"/>
    <w:p w14:paraId="7ABEA9EC" w14:textId="180EE22F" w:rsidR="008E6601" w:rsidRPr="00E76A6E" w:rsidRDefault="00004614" w:rsidP="00894350">
      <w:pPr>
        <w:rPr>
          <w:rFonts w:ascii="Arial" w:hAnsi="Arial" w:cs="Arial"/>
          <w:b/>
          <w:bCs/>
          <w:sz w:val="24"/>
          <w:szCs w:val="24"/>
        </w:rPr>
      </w:pPr>
      <w:r w:rsidRPr="00E76A6E">
        <w:rPr>
          <w:rFonts w:ascii="Arial" w:hAnsi="Arial" w:cs="Arial"/>
          <w:b/>
          <w:bCs/>
          <w:sz w:val="24"/>
          <w:szCs w:val="24"/>
        </w:rPr>
        <w:t>Certificate Of Compliance</w:t>
      </w:r>
    </w:p>
    <w:p w14:paraId="7F89B5E5" w14:textId="77777777" w:rsidR="008E6601" w:rsidRPr="00E76A6E" w:rsidRDefault="00004614">
      <w:pPr>
        <w:pStyle w:val="BodyText"/>
        <w:keepNext/>
        <w:rPr>
          <w:rFonts w:ascii="Arial" w:hAnsi="Arial" w:cs="Arial"/>
        </w:rPr>
      </w:pPr>
      <w:r w:rsidRPr="00E76A6E">
        <w:rPr>
          <w:rFonts w:ascii="Arial" w:hAnsi="Arial" w:cs="Arial"/>
        </w:rPr>
        <w:t>The undersigned hereby certifies that:</w:t>
      </w:r>
    </w:p>
    <w:p w14:paraId="6114196F" w14:textId="77777777" w:rsidR="008E6601" w:rsidRPr="00E76A6E" w:rsidRDefault="00004614">
      <w:pPr>
        <w:pStyle w:val="List"/>
        <w:keepNext/>
        <w:numPr>
          <w:ilvl w:val="0"/>
          <w:numId w:val="23"/>
        </w:numPr>
        <w:jc w:val="both"/>
        <w:rPr>
          <w:rFonts w:ascii="Arial" w:hAnsi="Arial" w:cs="Arial"/>
        </w:rPr>
      </w:pPr>
      <w:r w:rsidRPr="00E76A6E">
        <w:rPr>
          <w:rFonts w:ascii="Arial" w:hAnsi="Arial" w:cs="Arial"/>
        </w:rPr>
        <w:t>The undersigned is a director and/or senior officer of the Issuer and has been duly authorized by a resolution of the board of directors of the Issuer to sign this Certificate of Compliance.</w:t>
      </w:r>
    </w:p>
    <w:p w14:paraId="5B20B248" w14:textId="77777777" w:rsidR="008E6601" w:rsidRPr="00E76A6E" w:rsidRDefault="00004614">
      <w:pPr>
        <w:pStyle w:val="List"/>
        <w:numPr>
          <w:ilvl w:val="0"/>
          <w:numId w:val="23"/>
        </w:numPr>
        <w:jc w:val="both"/>
        <w:rPr>
          <w:rFonts w:ascii="Arial" w:hAnsi="Arial" w:cs="Arial"/>
        </w:rPr>
      </w:pPr>
      <w:r w:rsidRPr="00E76A6E">
        <w:rPr>
          <w:rFonts w:ascii="Arial" w:hAnsi="Arial" w:cs="Arial"/>
        </w:rPr>
        <w:t xml:space="preserve">As of the date hereof there </w:t>
      </w:r>
      <w:proofErr w:type="gramStart"/>
      <w:r w:rsidRPr="00E76A6E">
        <w:rPr>
          <w:rFonts w:ascii="Arial" w:hAnsi="Arial" w:cs="Arial"/>
        </w:rPr>
        <w:t>were is</w:t>
      </w:r>
      <w:proofErr w:type="gramEnd"/>
      <w:r w:rsidRPr="00E76A6E">
        <w:rPr>
          <w:rFonts w:ascii="Arial" w:hAnsi="Arial" w:cs="Arial"/>
        </w:rPr>
        <w:t xml:space="preserve"> no material information concerning the Issuer which has not been publicly disclosed.</w:t>
      </w:r>
    </w:p>
    <w:p w14:paraId="106450C5" w14:textId="77777777" w:rsidR="008E6601" w:rsidRDefault="00004614">
      <w:pPr>
        <w:pStyle w:val="List"/>
        <w:numPr>
          <w:ilvl w:val="0"/>
          <w:numId w:val="23"/>
        </w:numPr>
        <w:jc w:val="both"/>
        <w:rPr>
          <w:rFonts w:ascii="Arial" w:hAnsi="Arial"/>
        </w:rPr>
      </w:pPr>
      <w:r w:rsidRPr="00E76A6E">
        <w:rPr>
          <w:rFonts w:ascii="Arial" w:hAnsi="Arial" w:cs="Arial"/>
        </w:rPr>
        <w:t>The undersigned hereby c</w:t>
      </w:r>
      <w:r>
        <w:rPr>
          <w:rFonts w:ascii="Arial" w:hAnsi="Arial"/>
        </w:rPr>
        <w:t xml:space="preserve">ertifies to the Exchange that the Issuer </w:t>
      </w:r>
      <w:proofErr w:type="gramStart"/>
      <w:r>
        <w:rPr>
          <w:rFonts w:ascii="Arial" w:hAnsi="Arial"/>
        </w:rPr>
        <w:t>is in compliance with</w:t>
      </w:r>
      <w:proofErr w:type="gramEnd"/>
      <w:r>
        <w:rPr>
          <w:rFonts w:ascii="Arial" w:hAnsi="Arial"/>
        </w:rPr>
        <w:t xml:space="preserve"> the requirements of applicable securities legislation (as such term is defined in National Instrument 14-101) and all Exchange Requirements (as defined in CNSX Policy 1).</w:t>
      </w:r>
    </w:p>
    <w:p w14:paraId="737B5C85" w14:textId="77777777" w:rsidR="008E6601" w:rsidRDefault="00004614">
      <w:pPr>
        <w:pStyle w:val="List"/>
        <w:numPr>
          <w:ilvl w:val="0"/>
          <w:numId w:val="23"/>
        </w:numPr>
        <w:jc w:val="both"/>
        <w:rPr>
          <w:rFonts w:ascii="Arial" w:hAnsi="Arial"/>
        </w:rPr>
      </w:pPr>
      <w:proofErr w:type="gramStart"/>
      <w:r>
        <w:rPr>
          <w:rFonts w:ascii="Arial" w:hAnsi="Arial"/>
        </w:rPr>
        <w:t>All of</w:t>
      </w:r>
      <w:proofErr w:type="gramEnd"/>
      <w:r>
        <w:rPr>
          <w:rFonts w:ascii="Arial" w:hAnsi="Arial"/>
        </w:rPr>
        <w:t xml:space="preserve"> the information in this Form 7 Monthly Progress Report is true.</w:t>
      </w:r>
    </w:p>
    <w:p w14:paraId="5E995B0B" w14:textId="118DF4C0" w:rsidR="008E6601" w:rsidRDefault="00004614">
      <w:pPr>
        <w:pStyle w:val="BodyText"/>
        <w:tabs>
          <w:tab w:val="left" w:pos="4680"/>
          <w:tab w:val="left" w:pos="7200"/>
        </w:tabs>
        <w:spacing w:before="480"/>
        <w:jc w:val="both"/>
        <w:rPr>
          <w:rFonts w:ascii="Arial" w:hAnsi="Arial"/>
        </w:rPr>
      </w:pPr>
      <w:r>
        <w:rPr>
          <w:rFonts w:ascii="Arial" w:hAnsi="Arial"/>
        </w:rPr>
        <w:t xml:space="preserve">Dated </w:t>
      </w:r>
      <w:r w:rsidR="00A80346">
        <w:rPr>
          <w:rFonts w:ascii="Arial" w:hAnsi="Arial"/>
          <w:u w:val="single"/>
        </w:rPr>
        <w:t xml:space="preserve">September </w:t>
      </w:r>
      <w:r w:rsidR="005C5A4D">
        <w:rPr>
          <w:rFonts w:ascii="Arial" w:hAnsi="Arial"/>
          <w:u w:val="single"/>
        </w:rPr>
        <w:t>2</w:t>
      </w:r>
      <w:r w:rsidR="0048213C">
        <w:rPr>
          <w:rFonts w:ascii="Arial" w:hAnsi="Arial"/>
          <w:u w:val="single"/>
        </w:rPr>
        <w:t xml:space="preserve">, </w:t>
      </w:r>
      <w:r w:rsidR="006F7FA1">
        <w:rPr>
          <w:rFonts w:ascii="Arial" w:hAnsi="Arial"/>
          <w:u w:val="single"/>
        </w:rPr>
        <w:t>2021</w:t>
      </w:r>
      <w:r>
        <w:rPr>
          <w:rFonts w:ascii="Arial" w:hAnsi="Arial"/>
        </w:rPr>
        <w:t>.</w:t>
      </w:r>
    </w:p>
    <w:p w14:paraId="3C46913C" w14:textId="3A1CB13E" w:rsidR="00B64ACA" w:rsidRDefault="00004614">
      <w:pPr>
        <w:pStyle w:val="List"/>
        <w:tabs>
          <w:tab w:val="left" w:pos="9180"/>
        </w:tabs>
        <w:ind w:left="5760" w:hanging="5760"/>
        <w:rPr>
          <w:rFonts w:ascii="Arial" w:hAnsi="Arial"/>
          <w:u w:val="single"/>
        </w:rPr>
      </w:pPr>
      <w:r>
        <w:rPr>
          <w:rFonts w:ascii="Arial" w:hAnsi="Arial"/>
        </w:rPr>
        <w:tab/>
      </w:r>
    </w:p>
    <w:p w14:paraId="7A3E7546" w14:textId="147A1207" w:rsidR="00385268" w:rsidRPr="00E56499" w:rsidRDefault="00004614" w:rsidP="00385268">
      <w:pPr>
        <w:rPr>
          <w:rFonts w:ascii="Arial" w:hAnsi="Arial"/>
          <w:sz w:val="24"/>
          <w:szCs w:val="24"/>
        </w:rPr>
      </w:pPr>
      <w:r w:rsidRPr="00E56499">
        <w:rPr>
          <w:rFonts w:ascii="Arial" w:hAnsi="Arial"/>
          <w:sz w:val="24"/>
          <w:szCs w:val="24"/>
        </w:rPr>
        <w:t>Name of Director or Senior Officer</w:t>
      </w:r>
      <w:r w:rsidR="00385268" w:rsidRPr="00E56499">
        <w:rPr>
          <w:rFonts w:ascii="Arial" w:hAnsi="Arial"/>
          <w:sz w:val="24"/>
          <w:szCs w:val="24"/>
        </w:rPr>
        <w:tab/>
      </w:r>
      <w:r w:rsidR="00385268" w:rsidRPr="00E56499">
        <w:rPr>
          <w:rFonts w:ascii="Arial" w:hAnsi="Arial"/>
          <w:sz w:val="24"/>
          <w:szCs w:val="24"/>
        </w:rPr>
        <w:tab/>
      </w:r>
      <w:r w:rsidR="00385268" w:rsidRPr="00E56499">
        <w:rPr>
          <w:rFonts w:ascii="Arial" w:hAnsi="Arial"/>
          <w:sz w:val="24"/>
          <w:szCs w:val="24"/>
        </w:rPr>
        <w:tab/>
      </w:r>
      <w:r w:rsidR="00E56499" w:rsidRPr="00E56499">
        <w:rPr>
          <w:rFonts w:ascii="Arial" w:hAnsi="Arial"/>
          <w:sz w:val="24"/>
          <w:szCs w:val="24"/>
          <w:u w:val="single"/>
        </w:rPr>
        <w:t>Richard Groberg</w:t>
      </w:r>
    </w:p>
    <w:p w14:paraId="4925ED66" w14:textId="77777777" w:rsidR="00385268" w:rsidRDefault="00385268" w:rsidP="00385268">
      <w:pPr>
        <w:rPr>
          <w:rFonts w:ascii="Arial" w:hAnsi="Arial"/>
        </w:rPr>
      </w:pPr>
    </w:p>
    <w:p w14:paraId="4F113C58" w14:textId="77777777" w:rsidR="00385268" w:rsidRDefault="00385268" w:rsidP="00385268">
      <w:pPr>
        <w:rPr>
          <w:rFonts w:ascii="Arial" w:hAnsi="Arial"/>
        </w:rPr>
      </w:pPr>
    </w:p>
    <w:p w14:paraId="6344D116" w14:textId="77777777" w:rsidR="00385268" w:rsidRDefault="00004614">
      <w:pPr>
        <w:pStyle w:val="List"/>
        <w:tabs>
          <w:tab w:val="left" w:pos="9180"/>
          <w:tab w:val="left" w:pos="9360"/>
        </w:tabs>
        <w:ind w:left="5760" w:hanging="5760"/>
        <w:rPr>
          <w:rFonts w:ascii="Arial" w:hAnsi="Arial"/>
          <w:u w:val="single"/>
        </w:rPr>
      </w:pPr>
      <w:r>
        <w:rPr>
          <w:rFonts w:ascii="Arial" w:hAnsi="Arial"/>
        </w:rPr>
        <w:tab/>
      </w:r>
      <w:r w:rsidR="00AF5A70" w:rsidRPr="00AF5A70">
        <w:rPr>
          <w:rFonts w:ascii="Arial" w:hAnsi="Arial"/>
          <w:u w:val="single"/>
        </w:rPr>
        <w:t>(Signed) “</w:t>
      </w:r>
      <w:r w:rsidR="00894350">
        <w:rPr>
          <w:rFonts w:ascii="Arial" w:hAnsi="Arial"/>
          <w:i/>
          <w:u w:val="single"/>
        </w:rPr>
        <w:t>R.S. Groberg</w:t>
      </w:r>
      <w:r w:rsidR="00AF5A70" w:rsidRPr="00AF5A70">
        <w:rPr>
          <w:rFonts w:ascii="Arial" w:hAnsi="Arial"/>
          <w:u w:val="single"/>
        </w:rPr>
        <w:t>”</w:t>
      </w:r>
    </w:p>
    <w:p w14:paraId="05D7304B" w14:textId="77777777" w:rsidR="008E6601" w:rsidRDefault="00385268">
      <w:pPr>
        <w:pStyle w:val="List"/>
        <w:tabs>
          <w:tab w:val="left" w:pos="9180"/>
          <w:tab w:val="left" w:pos="9360"/>
        </w:tabs>
        <w:ind w:left="5760" w:hanging="5760"/>
        <w:rPr>
          <w:rFonts w:ascii="Arial" w:hAnsi="Arial"/>
        </w:rPr>
      </w:pPr>
      <w:r>
        <w:rPr>
          <w:rFonts w:ascii="Arial" w:hAnsi="Arial"/>
        </w:rPr>
        <w:tab/>
      </w:r>
      <w:r w:rsidR="00004614">
        <w:rPr>
          <w:rFonts w:ascii="Arial" w:hAnsi="Arial"/>
        </w:rPr>
        <w:t>Signature</w:t>
      </w:r>
    </w:p>
    <w:p w14:paraId="2B6463DF" w14:textId="77777777" w:rsidR="00385268" w:rsidRPr="000A70A3" w:rsidRDefault="00385268" w:rsidP="00385268">
      <w:pPr>
        <w:ind w:left="5040" w:firstLine="720"/>
        <w:rPr>
          <w:rFonts w:ascii="Monotype Corsiva" w:hAnsi="Monotype Corsiva" w:cstheme="minorBidi"/>
          <w:b/>
          <w:bCs/>
          <w:i/>
          <w:color w:val="1F497D"/>
          <w:sz w:val="40"/>
          <w:szCs w:val="40"/>
        </w:rPr>
      </w:pPr>
      <w:r w:rsidRPr="000A70A3">
        <w:rPr>
          <w:rFonts w:ascii="Monotype Corsiva" w:hAnsi="Monotype Corsiva" w:cstheme="minorBidi"/>
          <w:b/>
          <w:bCs/>
          <w:i/>
          <w:color w:val="1F497D"/>
          <w:sz w:val="40"/>
          <w:szCs w:val="40"/>
        </w:rPr>
        <w:t>R.S. Groberg</w:t>
      </w:r>
    </w:p>
    <w:p w14:paraId="45582572" w14:textId="77777777" w:rsidR="00AF5A70" w:rsidRDefault="00AF5A70">
      <w:pPr>
        <w:pStyle w:val="BodyText"/>
        <w:tabs>
          <w:tab w:val="left" w:pos="9180"/>
        </w:tabs>
        <w:spacing w:before="0"/>
        <w:ind w:left="5760"/>
        <w:rPr>
          <w:rFonts w:ascii="Arial" w:hAnsi="Arial"/>
          <w:u w:val="single"/>
        </w:rPr>
      </w:pPr>
    </w:p>
    <w:p w14:paraId="61A17289" w14:textId="77777777" w:rsidR="00B64ACA" w:rsidRDefault="00894350">
      <w:pPr>
        <w:pStyle w:val="BodyText"/>
        <w:tabs>
          <w:tab w:val="left" w:pos="9180"/>
        </w:tabs>
        <w:spacing w:before="0"/>
        <w:ind w:left="5760"/>
        <w:rPr>
          <w:rFonts w:ascii="Arial" w:hAnsi="Arial"/>
          <w:u w:val="single"/>
        </w:rPr>
      </w:pPr>
      <w:r>
        <w:rPr>
          <w:rFonts w:ascii="Arial" w:hAnsi="Arial"/>
          <w:u w:val="single"/>
        </w:rPr>
        <w:t xml:space="preserve">Acting </w:t>
      </w:r>
      <w:r w:rsidR="00004614">
        <w:rPr>
          <w:rFonts w:ascii="Arial" w:hAnsi="Arial"/>
          <w:u w:val="single"/>
        </w:rPr>
        <w:t>Chief Financial Officer</w:t>
      </w:r>
    </w:p>
    <w:p w14:paraId="09B3CFBC" w14:textId="77777777" w:rsidR="008E6601" w:rsidRDefault="00004614">
      <w:pPr>
        <w:pStyle w:val="BodyText"/>
        <w:tabs>
          <w:tab w:val="left" w:pos="9180"/>
        </w:tabs>
        <w:spacing w:before="0"/>
        <w:ind w:left="5760"/>
        <w:rPr>
          <w:rFonts w:ascii="Arial" w:hAnsi="Arial"/>
        </w:rPr>
      </w:pPr>
      <w:r>
        <w:rPr>
          <w:rFonts w:ascii="Arial" w:hAnsi="Arial"/>
        </w:rPr>
        <w:t>Official Capacity</w:t>
      </w:r>
      <w:bookmarkEnd w:id="5"/>
    </w:p>
    <w:p w14:paraId="52350A3B" w14:textId="77777777" w:rsidR="008E6601" w:rsidRDefault="008E6601">
      <w:pPr>
        <w:pStyle w:val="BodyText"/>
        <w:tabs>
          <w:tab w:val="left" w:pos="9180"/>
        </w:tabs>
        <w:spacing w:before="0"/>
        <w:ind w:left="5760"/>
        <w:rPr>
          <w:rFonts w:ascii="Arial" w:hAnsi="Arial"/>
        </w:rPr>
      </w:pPr>
    </w:p>
    <w:tbl>
      <w:tblPr>
        <w:tblW w:w="957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567"/>
        <w:gridCol w:w="2111"/>
        <w:gridCol w:w="2898"/>
      </w:tblGrid>
      <w:tr w:rsidR="008E6601" w14:paraId="564F0128" w14:textId="77777777" w:rsidTr="00FB5217">
        <w:tc>
          <w:tcPr>
            <w:tcW w:w="4567" w:type="dxa"/>
            <w:tcBorders>
              <w:top w:val="single" w:sz="18" w:space="0" w:color="auto"/>
              <w:bottom w:val="nil"/>
              <w:right w:val="single" w:sz="18" w:space="0" w:color="auto"/>
            </w:tcBorders>
          </w:tcPr>
          <w:p w14:paraId="57D65658" w14:textId="77777777" w:rsidR="008E6601" w:rsidRDefault="00004614">
            <w:pPr>
              <w:pStyle w:val="BodyText"/>
              <w:spacing w:before="0"/>
              <w:rPr>
                <w:rFonts w:ascii="Arial" w:hAnsi="Arial"/>
                <w:b/>
                <w:i/>
              </w:rPr>
            </w:pPr>
            <w:r>
              <w:rPr>
                <w:rFonts w:ascii="Arial" w:hAnsi="Arial"/>
                <w:b/>
                <w:i/>
              </w:rPr>
              <w:t>Issuer Details</w:t>
            </w:r>
          </w:p>
          <w:p w14:paraId="54BB50CC" w14:textId="77777777" w:rsidR="008E6601" w:rsidRDefault="00004614">
            <w:pPr>
              <w:pStyle w:val="BodyText"/>
              <w:spacing w:before="0"/>
              <w:rPr>
                <w:rFonts w:ascii="Arial" w:hAnsi="Arial"/>
              </w:rPr>
            </w:pPr>
            <w:r>
              <w:rPr>
                <w:rFonts w:ascii="Arial" w:hAnsi="Arial"/>
              </w:rPr>
              <w:t>Name of Issuer</w:t>
            </w:r>
          </w:p>
          <w:p w14:paraId="3117925A" w14:textId="77777777" w:rsidR="008E6601" w:rsidRPr="00FB5217" w:rsidRDefault="00004614">
            <w:pPr>
              <w:pStyle w:val="BodyText"/>
              <w:rPr>
                <w:rFonts w:ascii="Arial" w:hAnsi="Arial"/>
                <w:b/>
                <w:bCs/>
              </w:rPr>
            </w:pPr>
            <w:r w:rsidRPr="00FB5217">
              <w:rPr>
                <w:rFonts w:ascii="Arial" w:hAnsi="Arial"/>
                <w:b/>
                <w:bCs/>
              </w:rPr>
              <w:t>Flower One Holdings Inc.</w:t>
            </w:r>
          </w:p>
        </w:tc>
        <w:tc>
          <w:tcPr>
            <w:tcW w:w="2111" w:type="dxa"/>
            <w:tcBorders>
              <w:top w:val="single" w:sz="18" w:space="0" w:color="auto"/>
              <w:left w:val="single" w:sz="18" w:space="0" w:color="auto"/>
              <w:bottom w:val="nil"/>
              <w:right w:val="single" w:sz="18" w:space="0" w:color="auto"/>
            </w:tcBorders>
          </w:tcPr>
          <w:p w14:paraId="70566447" w14:textId="7D852255" w:rsidR="008E6601" w:rsidRDefault="00004614">
            <w:pPr>
              <w:pStyle w:val="BodyText"/>
              <w:spacing w:before="0"/>
              <w:rPr>
                <w:rFonts w:ascii="Arial" w:hAnsi="Arial"/>
              </w:rPr>
            </w:pPr>
            <w:r>
              <w:rPr>
                <w:rFonts w:ascii="Arial" w:hAnsi="Arial"/>
              </w:rPr>
              <w:t>For Month End</w:t>
            </w:r>
          </w:p>
          <w:p w14:paraId="3D51F2FA" w14:textId="77B144A3" w:rsidR="008E6601" w:rsidRDefault="00A80346">
            <w:pPr>
              <w:pStyle w:val="BodyText"/>
              <w:spacing w:before="0"/>
            </w:pPr>
            <w:r>
              <w:rPr>
                <w:rFonts w:ascii="Arial" w:hAnsi="Arial"/>
                <w:b/>
                <w:bCs/>
              </w:rPr>
              <w:t>August</w:t>
            </w:r>
            <w:r w:rsidRPr="00FB5217">
              <w:rPr>
                <w:rFonts w:ascii="Arial" w:hAnsi="Arial"/>
                <w:b/>
                <w:bCs/>
              </w:rPr>
              <w:t xml:space="preserve"> </w:t>
            </w:r>
            <w:r w:rsidR="00226E7E" w:rsidRPr="00FB5217">
              <w:rPr>
                <w:rFonts w:ascii="Arial" w:hAnsi="Arial"/>
                <w:b/>
                <w:bCs/>
              </w:rPr>
              <w:t>202</w:t>
            </w:r>
            <w:r w:rsidR="00863208">
              <w:rPr>
                <w:rFonts w:ascii="Arial" w:hAnsi="Arial"/>
                <w:b/>
                <w:bCs/>
              </w:rPr>
              <w:t>1</w:t>
            </w:r>
          </w:p>
        </w:tc>
        <w:tc>
          <w:tcPr>
            <w:tcW w:w="2898" w:type="dxa"/>
            <w:tcBorders>
              <w:top w:val="single" w:sz="18" w:space="0" w:color="auto"/>
              <w:left w:val="single" w:sz="18" w:space="0" w:color="auto"/>
              <w:bottom w:val="nil"/>
            </w:tcBorders>
          </w:tcPr>
          <w:p w14:paraId="0BE32BFA" w14:textId="77777777" w:rsidR="008E6601" w:rsidRDefault="00004614">
            <w:pPr>
              <w:pStyle w:val="BodyText"/>
              <w:spacing w:before="0"/>
              <w:rPr>
                <w:rFonts w:ascii="Arial" w:hAnsi="Arial"/>
              </w:rPr>
            </w:pPr>
            <w:r>
              <w:rPr>
                <w:rFonts w:ascii="Arial" w:hAnsi="Arial"/>
              </w:rPr>
              <w:t>Date of Report</w:t>
            </w:r>
          </w:p>
          <w:p w14:paraId="251AD06B" w14:textId="77777777" w:rsidR="008E6601" w:rsidRDefault="00004614">
            <w:pPr>
              <w:pStyle w:val="BodyText"/>
              <w:spacing w:before="0"/>
              <w:rPr>
                <w:rFonts w:ascii="Arial" w:hAnsi="Arial"/>
              </w:rPr>
            </w:pPr>
            <w:r>
              <w:rPr>
                <w:rFonts w:ascii="Arial" w:hAnsi="Arial"/>
              </w:rPr>
              <w:t>YY/MM/D</w:t>
            </w:r>
            <w:r w:rsidR="00721A70">
              <w:rPr>
                <w:rFonts w:ascii="Arial" w:hAnsi="Arial"/>
              </w:rPr>
              <w:t>D</w:t>
            </w:r>
          </w:p>
          <w:p w14:paraId="10BA4E00" w14:textId="59FAD210" w:rsidR="008E6601" w:rsidRDefault="00956BA1">
            <w:pPr>
              <w:pStyle w:val="BodyText"/>
              <w:spacing w:before="0"/>
            </w:pPr>
            <w:r w:rsidRPr="00FB5217">
              <w:rPr>
                <w:rFonts w:ascii="Arial" w:hAnsi="Arial"/>
                <w:b/>
                <w:bCs/>
              </w:rPr>
              <w:t>2</w:t>
            </w:r>
            <w:r w:rsidR="00894350">
              <w:rPr>
                <w:rFonts w:ascii="Arial" w:hAnsi="Arial"/>
                <w:b/>
                <w:bCs/>
              </w:rPr>
              <w:t>1</w:t>
            </w:r>
            <w:r w:rsidR="00004614" w:rsidRPr="00FB5217">
              <w:rPr>
                <w:rFonts w:ascii="Arial" w:hAnsi="Arial"/>
                <w:b/>
                <w:bCs/>
              </w:rPr>
              <w:t>/</w:t>
            </w:r>
            <w:r w:rsidR="00894350">
              <w:rPr>
                <w:rFonts w:ascii="Arial" w:hAnsi="Arial"/>
                <w:b/>
                <w:bCs/>
              </w:rPr>
              <w:t>0</w:t>
            </w:r>
            <w:r w:rsidR="00A80346">
              <w:rPr>
                <w:rFonts w:ascii="Arial" w:hAnsi="Arial"/>
                <w:b/>
                <w:bCs/>
              </w:rPr>
              <w:t>9</w:t>
            </w:r>
            <w:r w:rsidR="00FC0DBD" w:rsidRPr="00FB5217">
              <w:rPr>
                <w:rFonts w:ascii="Arial" w:hAnsi="Arial"/>
                <w:b/>
                <w:bCs/>
              </w:rPr>
              <w:t>/</w:t>
            </w:r>
            <w:r w:rsidR="005C5A4D">
              <w:rPr>
                <w:rFonts w:ascii="Arial" w:hAnsi="Arial"/>
                <w:b/>
                <w:bCs/>
              </w:rPr>
              <w:t>02</w:t>
            </w:r>
          </w:p>
        </w:tc>
      </w:tr>
      <w:tr w:rsidR="008E6601" w14:paraId="5E96F479" w14:textId="77777777" w:rsidTr="00FB5217">
        <w:trPr>
          <w:cantSplit/>
        </w:trPr>
        <w:tc>
          <w:tcPr>
            <w:tcW w:w="9576" w:type="dxa"/>
            <w:gridSpan w:val="3"/>
            <w:tcBorders>
              <w:top w:val="single" w:sz="18" w:space="0" w:color="auto"/>
              <w:bottom w:val="single" w:sz="18" w:space="0" w:color="auto"/>
            </w:tcBorders>
          </w:tcPr>
          <w:p w14:paraId="2FEC4D59" w14:textId="77777777" w:rsidR="008E6601" w:rsidRDefault="00004614">
            <w:pPr>
              <w:pStyle w:val="BodyText"/>
              <w:spacing w:before="0"/>
              <w:rPr>
                <w:rFonts w:ascii="Arial" w:hAnsi="Arial"/>
              </w:rPr>
            </w:pPr>
            <w:r>
              <w:rPr>
                <w:rFonts w:ascii="Arial" w:hAnsi="Arial"/>
              </w:rPr>
              <w:t>Issuer Address</w:t>
            </w:r>
          </w:p>
          <w:p w14:paraId="176025CD" w14:textId="77777777" w:rsidR="008E6601" w:rsidRDefault="00004614">
            <w:pPr>
              <w:pStyle w:val="BodyText"/>
              <w:spacing w:before="0"/>
              <w:rPr>
                <w:rFonts w:ascii="Arial" w:hAnsi="Arial"/>
              </w:rPr>
            </w:pPr>
            <w:r>
              <w:rPr>
                <w:rFonts w:ascii="Arial" w:hAnsi="Arial"/>
              </w:rPr>
              <w:t>Suite 600 – 20 Richmond St.</w:t>
            </w:r>
            <w:r w:rsidR="00EA5775">
              <w:rPr>
                <w:rFonts w:ascii="Arial" w:hAnsi="Arial"/>
              </w:rPr>
              <w:t xml:space="preserve"> East</w:t>
            </w:r>
          </w:p>
        </w:tc>
      </w:tr>
      <w:tr w:rsidR="008E6601" w14:paraId="20396432" w14:textId="77777777" w:rsidTr="00FB5217">
        <w:tc>
          <w:tcPr>
            <w:tcW w:w="4567" w:type="dxa"/>
            <w:tcBorders>
              <w:top w:val="single" w:sz="18" w:space="0" w:color="auto"/>
              <w:bottom w:val="single" w:sz="18" w:space="0" w:color="auto"/>
              <w:right w:val="single" w:sz="18" w:space="0" w:color="auto"/>
            </w:tcBorders>
          </w:tcPr>
          <w:p w14:paraId="602DBF57" w14:textId="77777777" w:rsidR="008E6601" w:rsidRDefault="00004614">
            <w:pPr>
              <w:pStyle w:val="BodyText"/>
              <w:spacing w:before="0"/>
              <w:rPr>
                <w:rFonts w:ascii="Arial" w:hAnsi="Arial"/>
              </w:rPr>
            </w:pPr>
            <w:r>
              <w:rPr>
                <w:rFonts w:ascii="Arial" w:hAnsi="Arial"/>
              </w:rPr>
              <w:t>City/Province/Postal Code</w:t>
            </w:r>
          </w:p>
          <w:p w14:paraId="56125056" w14:textId="77777777" w:rsidR="008E6601" w:rsidRDefault="00004614">
            <w:pPr>
              <w:pStyle w:val="BodyText"/>
              <w:spacing w:before="0"/>
              <w:rPr>
                <w:rFonts w:ascii="Arial" w:hAnsi="Arial"/>
              </w:rPr>
            </w:pPr>
            <w:r>
              <w:rPr>
                <w:rFonts w:ascii="Arial" w:hAnsi="Arial"/>
              </w:rPr>
              <w:t>Toronto, ON, M5C 2R9</w:t>
            </w:r>
          </w:p>
        </w:tc>
        <w:tc>
          <w:tcPr>
            <w:tcW w:w="2111" w:type="dxa"/>
            <w:tcBorders>
              <w:top w:val="single" w:sz="18" w:space="0" w:color="auto"/>
              <w:left w:val="single" w:sz="18" w:space="0" w:color="auto"/>
              <w:bottom w:val="single" w:sz="18" w:space="0" w:color="auto"/>
              <w:right w:val="single" w:sz="18" w:space="0" w:color="auto"/>
            </w:tcBorders>
          </w:tcPr>
          <w:p w14:paraId="17A0C405" w14:textId="77777777" w:rsidR="008E6601" w:rsidRDefault="00004614">
            <w:pPr>
              <w:pStyle w:val="BodyText"/>
              <w:spacing w:before="0"/>
              <w:rPr>
                <w:rFonts w:ascii="Arial" w:hAnsi="Arial"/>
              </w:rPr>
            </w:pPr>
            <w:r>
              <w:rPr>
                <w:rFonts w:ascii="Arial" w:hAnsi="Arial"/>
              </w:rPr>
              <w:t>Issuer Fax No.</w:t>
            </w:r>
          </w:p>
          <w:p w14:paraId="0D8C9FF4" w14:textId="77777777" w:rsidR="008E6601" w:rsidRDefault="00004614">
            <w:pPr>
              <w:pStyle w:val="BodyText"/>
              <w:spacing w:before="0"/>
              <w:rPr>
                <w:rFonts w:ascii="Arial" w:hAnsi="Arial"/>
              </w:rPr>
            </w:pPr>
            <w:r>
              <w:rPr>
                <w:rFonts w:ascii="Arial" w:hAnsi="Arial"/>
              </w:rPr>
              <w:t>(416) 840-5528</w:t>
            </w:r>
          </w:p>
        </w:tc>
        <w:tc>
          <w:tcPr>
            <w:tcW w:w="2898" w:type="dxa"/>
            <w:tcBorders>
              <w:top w:val="single" w:sz="18" w:space="0" w:color="auto"/>
              <w:left w:val="single" w:sz="18" w:space="0" w:color="auto"/>
              <w:bottom w:val="single" w:sz="18" w:space="0" w:color="auto"/>
            </w:tcBorders>
          </w:tcPr>
          <w:p w14:paraId="66E10697" w14:textId="77777777" w:rsidR="008E6601" w:rsidRDefault="00004614">
            <w:pPr>
              <w:pStyle w:val="BodyText"/>
              <w:spacing w:before="0"/>
              <w:rPr>
                <w:rFonts w:ascii="Arial" w:hAnsi="Arial"/>
              </w:rPr>
            </w:pPr>
            <w:r>
              <w:rPr>
                <w:rFonts w:ascii="Arial" w:hAnsi="Arial"/>
              </w:rPr>
              <w:t>Issuer Telephone No.</w:t>
            </w:r>
          </w:p>
          <w:p w14:paraId="61C6BC79" w14:textId="77777777" w:rsidR="008E6601" w:rsidRDefault="00004614">
            <w:pPr>
              <w:pStyle w:val="BodyText"/>
              <w:spacing w:before="0"/>
              <w:rPr>
                <w:rFonts w:ascii="Arial" w:hAnsi="Arial"/>
              </w:rPr>
            </w:pPr>
            <w:r>
              <w:rPr>
                <w:rFonts w:ascii="Arial" w:hAnsi="Arial"/>
              </w:rPr>
              <w:t>(416) 913-9642</w:t>
            </w:r>
          </w:p>
        </w:tc>
      </w:tr>
      <w:tr w:rsidR="008E6601" w:rsidRPr="00FB5217" w14:paraId="5E0006FF" w14:textId="77777777" w:rsidTr="00FB5217">
        <w:tc>
          <w:tcPr>
            <w:tcW w:w="4567" w:type="dxa"/>
            <w:tcBorders>
              <w:top w:val="single" w:sz="18" w:space="0" w:color="auto"/>
              <w:bottom w:val="single" w:sz="18" w:space="0" w:color="auto"/>
              <w:right w:val="single" w:sz="18" w:space="0" w:color="auto"/>
            </w:tcBorders>
          </w:tcPr>
          <w:p w14:paraId="54C59DC4" w14:textId="77777777" w:rsidR="008E6601" w:rsidRPr="00FB5217" w:rsidRDefault="00004614">
            <w:pPr>
              <w:pStyle w:val="BodyText"/>
              <w:spacing w:before="0"/>
              <w:rPr>
                <w:rFonts w:ascii="Arial" w:hAnsi="Arial"/>
              </w:rPr>
            </w:pPr>
            <w:r w:rsidRPr="00FB5217">
              <w:rPr>
                <w:rFonts w:ascii="Arial" w:hAnsi="Arial"/>
              </w:rPr>
              <w:t>Contact Name</w:t>
            </w:r>
          </w:p>
          <w:p w14:paraId="3C424C9C" w14:textId="77777777" w:rsidR="008E6601" w:rsidRPr="00FB5217" w:rsidRDefault="00FB5217">
            <w:pPr>
              <w:pStyle w:val="BodyText"/>
              <w:spacing w:before="0"/>
              <w:rPr>
                <w:rFonts w:ascii="Arial" w:hAnsi="Arial"/>
              </w:rPr>
            </w:pPr>
            <w:r w:rsidRPr="00FB5217">
              <w:rPr>
                <w:rFonts w:ascii="Arial" w:hAnsi="Arial"/>
              </w:rPr>
              <w:t>Richard Groberg</w:t>
            </w:r>
          </w:p>
        </w:tc>
        <w:tc>
          <w:tcPr>
            <w:tcW w:w="2111" w:type="dxa"/>
            <w:tcBorders>
              <w:top w:val="single" w:sz="18" w:space="0" w:color="auto"/>
              <w:left w:val="single" w:sz="18" w:space="0" w:color="auto"/>
              <w:bottom w:val="single" w:sz="18" w:space="0" w:color="auto"/>
              <w:right w:val="single" w:sz="18" w:space="0" w:color="auto"/>
            </w:tcBorders>
          </w:tcPr>
          <w:p w14:paraId="5681BF6F" w14:textId="77777777" w:rsidR="008E6601" w:rsidRPr="00FB5217" w:rsidRDefault="00004614">
            <w:pPr>
              <w:pStyle w:val="BodyText"/>
              <w:spacing w:before="0"/>
              <w:rPr>
                <w:rFonts w:ascii="Arial" w:hAnsi="Arial"/>
              </w:rPr>
            </w:pPr>
            <w:r w:rsidRPr="00FB5217">
              <w:rPr>
                <w:rFonts w:ascii="Arial" w:hAnsi="Arial"/>
              </w:rPr>
              <w:t>Contact Position</w:t>
            </w:r>
          </w:p>
          <w:p w14:paraId="4A99D918" w14:textId="77777777" w:rsidR="008E6601" w:rsidRPr="00FB5217" w:rsidRDefault="00FB5217">
            <w:pPr>
              <w:pStyle w:val="BodyText"/>
              <w:spacing w:before="0"/>
            </w:pPr>
            <w:r w:rsidRPr="00FB5217">
              <w:rPr>
                <w:rFonts w:ascii="Arial" w:hAnsi="Arial"/>
              </w:rPr>
              <w:t xml:space="preserve">Acting </w:t>
            </w:r>
            <w:r w:rsidR="00004614" w:rsidRPr="00FB5217">
              <w:rPr>
                <w:rFonts w:ascii="Arial" w:hAnsi="Arial"/>
              </w:rPr>
              <w:t>CFO</w:t>
            </w:r>
          </w:p>
        </w:tc>
        <w:tc>
          <w:tcPr>
            <w:tcW w:w="2898" w:type="dxa"/>
            <w:tcBorders>
              <w:top w:val="single" w:sz="18" w:space="0" w:color="auto"/>
              <w:left w:val="single" w:sz="18" w:space="0" w:color="auto"/>
              <w:bottom w:val="single" w:sz="18" w:space="0" w:color="auto"/>
            </w:tcBorders>
          </w:tcPr>
          <w:p w14:paraId="0B2A4A69" w14:textId="6078CBFC" w:rsidR="008E6601" w:rsidRDefault="00004614">
            <w:pPr>
              <w:pStyle w:val="BodyText"/>
              <w:spacing w:before="0"/>
              <w:rPr>
                <w:rFonts w:ascii="Arial" w:hAnsi="Arial"/>
              </w:rPr>
            </w:pPr>
            <w:r w:rsidRPr="00FB5217">
              <w:rPr>
                <w:rFonts w:ascii="Arial" w:hAnsi="Arial"/>
              </w:rPr>
              <w:t>Contact Telephone No.</w:t>
            </w:r>
          </w:p>
          <w:p w14:paraId="18A911C8" w14:textId="226DFF21" w:rsidR="00C922A5" w:rsidRPr="009E457E" w:rsidRDefault="009E457E" w:rsidP="00C922A5">
            <w:pPr>
              <w:pStyle w:val="BodyText"/>
              <w:spacing w:before="0"/>
              <w:rPr>
                <w:rFonts w:ascii="Arial" w:hAnsi="Arial" w:cs="Arial"/>
                <w:szCs w:val="24"/>
              </w:rPr>
            </w:pPr>
            <w:r w:rsidRPr="009E457E">
              <w:rPr>
                <w:rStyle w:val="cf01"/>
                <w:rFonts w:ascii="Arial" w:hAnsi="Arial" w:cs="Arial"/>
                <w:sz w:val="24"/>
                <w:szCs w:val="24"/>
              </w:rPr>
              <w:t>(</w:t>
            </w:r>
            <w:r w:rsidR="00C922A5" w:rsidRPr="009E457E">
              <w:rPr>
                <w:rStyle w:val="cf01"/>
                <w:rFonts w:ascii="Arial" w:hAnsi="Arial" w:cs="Arial"/>
                <w:sz w:val="24"/>
                <w:szCs w:val="24"/>
              </w:rPr>
              <w:t>702) 827-6831</w:t>
            </w:r>
          </w:p>
          <w:p w14:paraId="707545B4" w14:textId="291BD1CA" w:rsidR="008E6601" w:rsidRPr="00FB5217" w:rsidRDefault="008E6601">
            <w:pPr>
              <w:pStyle w:val="BodyText"/>
              <w:spacing w:before="0"/>
            </w:pPr>
          </w:p>
        </w:tc>
      </w:tr>
      <w:tr w:rsidR="008E6601" w14:paraId="29F1AF96" w14:textId="77777777" w:rsidTr="00FB5217">
        <w:trPr>
          <w:cantSplit/>
        </w:trPr>
        <w:tc>
          <w:tcPr>
            <w:tcW w:w="4567" w:type="dxa"/>
            <w:tcBorders>
              <w:top w:val="single" w:sz="18" w:space="0" w:color="auto"/>
              <w:bottom w:val="single" w:sz="18" w:space="0" w:color="auto"/>
              <w:right w:val="single" w:sz="18" w:space="0" w:color="auto"/>
            </w:tcBorders>
          </w:tcPr>
          <w:p w14:paraId="4219412C" w14:textId="77777777" w:rsidR="008E6601" w:rsidRPr="00FB5217" w:rsidRDefault="00004614">
            <w:pPr>
              <w:pStyle w:val="BodyText"/>
              <w:spacing w:before="0"/>
              <w:rPr>
                <w:rFonts w:ascii="Arial" w:hAnsi="Arial"/>
              </w:rPr>
            </w:pPr>
            <w:r w:rsidRPr="00FB5217">
              <w:rPr>
                <w:rFonts w:ascii="Arial" w:hAnsi="Arial"/>
              </w:rPr>
              <w:lastRenderedPageBreak/>
              <w:t>Contact Email Address</w:t>
            </w:r>
          </w:p>
          <w:p w14:paraId="5DE61B56" w14:textId="77777777" w:rsidR="008E6601" w:rsidRPr="00FB5217" w:rsidRDefault="00E02960">
            <w:pPr>
              <w:pStyle w:val="BodyText"/>
              <w:spacing w:before="0"/>
              <w:rPr>
                <w:rFonts w:ascii="Arial" w:hAnsi="Arial"/>
              </w:rPr>
            </w:pPr>
            <w:hyperlink r:id="rId11" w:history="1">
              <w:r w:rsidR="00FB5217" w:rsidRPr="00FB5217">
                <w:rPr>
                  <w:rStyle w:val="Hyperlink"/>
                  <w:rFonts w:ascii="Arial" w:hAnsi="Arial"/>
                </w:rPr>
                <w:t>rgroberg@flowerone.com</w:t>
              </w:r>
            </w:hyperlink>
          </w:p>
        </w:tc>
        <w:tc>
          <w:tcPr>
            <w:tcW w:w="5009" w:type="dxa"/>
            <w:gridSpan w:val="2"/>
            <w:tcBorders>
              <w:top w:val="single" w:sz="18" w:space="0" w:color="auto"/>
              <w:left w:val="single" w:sz="18" w:space="0" w:color="auto"/>
              <w:bottom w:val="single" w:sz="18" w:space="0" w:color="auto"/>
            </w:tcBorders>
          </w:tcPr>
          <w:p w14:paraId="5FB390BA" w14:textId="77777777" w:rsidR="008E6601" w:rsidRPr="00FB5217" w:rsidRDefault="00004614">
            <w:pPr>
              <w:pStyle w:val="BodyText"/>
              <w:spacing w:before="0"/>
              <w:rPr>
                <w:rFonts w:ascii="Arial" w:hAnsi="Arial"/>
              </w:rPr>
            </w:pPr>
            <w:r w:rsidRPr="00FB5217">
              <w:rPr>
                <w:rFonts w:ascii="Arial" w:hAnsi="Arial"/>
              </w:rPr>
              <w:t>Web Site Address</w:t>
            </w:r>
          </w:p>
          <w:p w14:paraId="06C40B49" w14:textId="77777777" w:rsidR="008E6601" w:rsidRDefault="00E02960">
            <w:pPr>
              <w:pStyle w:val="BodyText"/>
              <w:spacing w:before="0"/>
              <w:rPr>
                <w:rFonts w:ascii="Arial" w:hAnsi="Arial"/>
              </w:rPr>
            </w:pPr>
            <w:hyperlink r:id="rId12" w:history="1">
              <w:r w:rsidR="00004614" w:rsidRPr="00FB5217">
                <w:rPr>
                  <w:rStyle w:val="Hyperlink"/>
                  <w:rFonts w:ascii="Arial" w:hAnsi="Arial"/>
                </w:rPr>
                <w:t>www.flowerone.com</w:t>
              </w:r>
            </w:hyperlink>
            <w:r w:rsidR="00004614">
              <w:rPr>
                <w:rFonts w:ascii="Arial" w:hAnsi="Arial"/>
              </w:rPr>
              <w:t xml:space="preserve"> </w:t>
            </w:r>
          </w:p>
        </w:tc>
      </w:tr>
    </w:tbl>
    <w:p w14:paraId="37E9CC95" w14:textId="77777777" w:rsidR="008E6601" w:rsidRDefault="008E6601" w:rsidP="005D1A46">
      <w:pPr>
        <w:pStyle w:val="BodyText"/>
      </w:pPr>
    </w:p>
    <w:sectPr w:rsidR="008E6601">
      <w:headerReference w:type="even" r:id="rId13"/>
      <w:headerReference w:type="default" r:id="rId14"/>
      <w:footerReference w:type="default" r:id="rId15"/>
      <w:footerReference w:type="first" r:id="rId16"/>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48704" w14:textId="77777777" w:rsidR="00E02960" w:rsidRDefault="00E02960">
      <w:r>
        <w:separator/>
      </w:r>
    </w:p>
  </w:endnote>
  <w:endnote w:type="continuationSeparator" w:id="0">
    <w:p w14:paraId="110A5570" w14:textId="77777777" w:rsidR="00E02960" w:rsidRDefault="00E02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E6A6E" w14:textId="059E2D47" w:rsidR="008E6601" w:rsidRDefault="008E6601">
    <w:pPr>
      <w:pStyle w:val="Footer"/>
      <w:tabs>
        <w:tab w:val="clear" w:pos="4320"/>
        <w:tab w:val="clear" w:pos="8640"/>
        <w:tab w:val="center" w:pos="4680"/>
        <w:tab w:val="right" w:pos="9360"/>
      </w:tabs>
      <w:rPr>
        <w:b/>
      </w:rPr>
    </w:pPr>
  </w:p>
  <w:p w14:paraId="63B5F40C" w14:textId="77777777" w:rsidR="008E6601" w:rsidRDefault="00004614">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7E41D6D5" wp14:editId="3EDB99D9">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233498"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Pr>
        <w:rFonts w:ascii="Arial" w:hAnsi="Arial" w:cs="Arial"/>
        <w:b/>
      </w:rPr>
      <w:t>FORM 7 – MONTHLY PROGRESS REPORT</w:t>
    </w:r>
  </w:p>
  <w:p w14:paraId="56605463" w14:textId="58ECBB6C" w:rsidR="008E6601" w:rsidRDefault="002965E0">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August</w:t>
    </w:r>
    <w:r w:rsidR="006E7FAC">
      <w:rPr>
        <w:rStyle w:val="PageNumber"/>
        <w:rFonts w:ascii="Arial" w:hAnsi="Arial" w:cs="Arial"/>
        <w:sz w:val="16"/>
        <w:szCs w:val="16"/>
      </w:rPr>
      <w:t xml:space="preserve"> </w:t>
    </w:r>
    <w:r w:rsidR="00894350">
      <w:rPr>
        <w:rStyle w:val="PageNumber"/>
        <w:rFonts w:ascii="Arial" w:hAnsi="Arial" w:cs="Arial"/>
        <w:sz w:val="16"/>
        <w:szCs w:val="16"/>
      </w:rPr>
      <w:t>2021</w:t>
    </w:r>
  </w:p>
  <w:p w14:paraId="4892469C" w14:textId="77777777" w:rsidR="008E6601" w:rsidRDefault="00004614">
    <w:pPr>
      <w:pStyle w:val="Footer"/>
      <w:tabs>
        <w:tab w:val="clear" w:pos="8640"/>
        <w:tab w:val="left" w:pos="6930"/>
        <w:tab w:val="right" w:pos="9360"/>
      </w:tabs>
      <w:jc w:val="center"/>
      <w:rPr>
        <w:rFonts w:ascii="Arial" w:hAnsi="Arial" w:cs="Arial"/>
        <w:sz w:val="16"/>
        <w:szCs w:val="16"/>
      </w:rPr>
    </w:pPr>
    <w:r>
      <w:rP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D54E98">
      <w:rPr>
        <w:rStyle w:val="PageNumber"/>
        <w:rFonts w:ascii="Arial" w:hAnsi="Arial" w:cs="Arial"/>
        <w:noProof/>
        <w:sz w:val="16"/>
        <w:szCs w:val="16"/>
      </w:rPr>
      <w:t>4</w:t>
    </w:r>
    <w:r>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BA57E" w14:textId="77777777" w:rsidR="008E6601" w:rsidRDefault="008E6601">
    <w:pPr>
      <w:pStyle w:val="Footer"/>
      <w:tabs>
        <w:tab w:val="clear" w:pos="4320"/>
        <w:tab w:val="clear" w:pos="8640"/>
        <w:tab w:val="center" w:pos="4680"/>
        <w:tab w:val="right" w:pos="9360"/>
      </w:tabs>
      <w:rPr>
        <w:b/>
      </w:rPr>
    </w:pPr>
  </w:p>
  <w:p w14:paraId="6B08CC3B" w14:textId="77777777" w:rsidR="008E6601" w:rsidRDefault="00004614">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09A9E60A" wp14:editId="55EAB6B1">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5B50A6"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Pr>
        <w:rFonts w:ascii="Arial" w:hAnsi="Arial" w:cs="Arial"/>
        <w:b/>
      </w:rPr>
      <w:t>FORM 7 – MONTHLY PROGRESS REPORT</w:t>
    </w:r>
  </w:p>
  <w:p w14:paraId="4B8FDE22" w14:textId="77777777" w:rsidR="008E6601" w:rsidRDefault="00004614">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69498B00" w14:textId="77777777" w:rsidR="008E6601" w:rsidRDefault="00004614">
    <w:pPr>
      <w:pStyle w:val="Footer"/>
      <w:tabs>
        <w:tab w:val="clear" w:pos="8640"/>
        <w:tab w:val="left" w:pos="6930"/>
        <w:tab w:val="right" w:pos="9360"/>
      </w:tabs>
      <w:jc w:val="center"/>
      <w:rPr>
        <w:rFonts w:ascii="Arial" w:hAnsi="Arial" w:cs="Arial"/>
        <w:sz w:val="16"/>
        <w:szCs w:val="16"/>
      </w:rPr>
    </w:pPr>
    <w:r>
      <w:rP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Pr>
        <w:rStyle w:val="PageNumber"/>
        <w:rFonts w:ascii="Arial" w:hAnsi="Arial" w:cs="Arial"/>
        <w:noProof/>
        <w:sz w:val="16"/>
        <w:szCs w:val="16"/>
      </w:rPr>
      <w:t>1</w:t>
    </w:r>
    <w:r>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A1164" w14:textId="77777777" w:rsidR="00E02960" w:rsidRDefault="00E02960">
      <w:r>
        <w:separator/>
      </w:r>
    </w:p>
  </w:footnote>
  <w:footnote w:type="continuationSeparator" w:id="0">
    <w:p w14:paraId="66AFC0D4" w14:textId="77777777" w:rsidR="00E02960" w:rsidRDefault="00E029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47B54" w14:textId="77777777" w:rsidR="008E6601" w:rsidRDefault="0000461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334C2666" w14:textId="77777777" w:rsidR="008E6601" w:rsidRDefault="008E66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F3C0B" w14:textId="77777777" w:rsidR="008E6601" w:rsidRDefault="00B91C00">
    <w:pPr>
      <w:pStyle w:val="Header"/>
      <w:tabs>
        <w:tab w:val="clear" w:pos="8640"/>
        <w:tab w:val="right" w:pos="7830"/>
      </w:tabs>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098F747F"/>
    <w:multiLevelType w:val="hybridMultilevel"/>
    <w:tmpl w:val="E098B890"/>
    <w:numStyleLink w:val="ImportedStyle2"/>
  </w:abstractNum>
  <w:abstractNum w:abstractNumId="3" w15:restartNumberingAfterBreak="0">
    <w:nsid w:val="0EAC1853"/>
    <w:multiLevelType w:val="hybridMultilevel"/>
    <w:tmpl w:val="C67067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5" w15:restartNumberingAfterBreak="0">
    <w:nsid w:val="18F17FF3"/>
    <w:multiLevelType w:val="hybridMultilevel"/>
    <w:tmpl w:val="233C33D8"/>
    <w:numStyleLink w:val="ImportedStyle3"/>
  </w:abstractNum>
  <w:abstractNum w:abstractNumId="6"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7"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FF959A1"/>
    <w:multiLevelType w:val="hybridMultilevel"/>
    <w:tmpl w:val="6CEAEE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10"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11"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12" w15:restartNumberingAfterBreak="0">
    <w:nsid w:val="25D45F83"/>
    <w:multiLevelType w:val="hybridMultilevel"/>
    <w:tmpl w:val="CD6ADE4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4"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5"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6"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7"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8" w15:restartNumberingAfterBreak="0">
    <w:nsid w:val="341120B3"/>
    <w:multiLevelType w:val="hybridMultilevel"/>
    <w:tmpl w:val="4A2262E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20" w15:restartNumberingAfterBreak="0">
    <w:nsid w:val="393F62E7"/>
    <w:multiLevelType w:val="hybridMultilevel"/>
    <w:tmpl w:val="08446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22" w15:restartNumberingAfterBreak="0">
    <w:nsid w:val="47E3163D"/>
    <w:multiLevelType w:val="hybridMultilevel"/>
    <w:tmpl w:val="96D285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24"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25"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6"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7"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8"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9" w15:restartNumberingAfterBreak="0">
    <w:nsid w:val="5D3F01A4"/>
    <w:multiLevelType w:val="hybridMultilevel"/>
    <w:tmpl w:val="545CE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31"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32" w15:restartNumberingAfterBreak="0">
    <w:nsid w:val="6B015E61"/>
    <w:multiLevelType w:val="hybridMultilevel"/>
    <w:tmpl w:val="E098B890"/>
    <w:styleLink w:val="ImportedStyle2"/>
    <w:lvl w:ilvl="0" w:tplc="E59ACDAC">
      <w:start w:val="1"/>
      <w:numFmt w:val="upperLetter"/>
      <w:lvlText w:val="%1."/>
      <w:lvlJc w:val="left"/>
      <w:pPr>
        <w:ind w:left="42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1368B54">
      <w:start w:val="1"/>
      <w:numFmt w:val="lowerLetter"/>
      <w:lvlText w:val="%2."/>
      <w:lvlJc w:val="left"/>
      <w:pPr>
        <w:ind w:left="114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8B02744C">
      <w:start w:val="1"/>
      <w:numFmt w:val="lowerRoman"/>
      <w:lvlText w:val="%3."/>
      <w:lvlJc w:val="left"/>
      <w:pPr>
        <w:ind w:left="1866"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3" w:tplc="E8CEBBAE">
      <w:start w:val="1"/>
      <w:numFmt w:val="decimal"/>
      <w:lvlText w:val="%4."/>
      <w:lvlJc w:val="left"/>
      <w:pPr>
        <w:ind w:left="258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7CB21956">
      <w:start w:val="1"/>
      <w:numFmt w:val="lowerLetter"/>
      <w:lvlText w:val="%5."/>
      <w:lvlJc w:val="left"/>
      <w:pPr>
        <w:ind w:left="330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5618517E">
      <w:start w:val="1"/>
      <w:numFmt w:val="lowerRoman"/>
      <w:lvlText w:val="%6."/>
      <w:lvlJc w:val="left"/>
      <w:pPr>
        <w:ind w:left="4026"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6" w:tplc="A7B09D8A">
      <w:start w:val="1"/>
      <w:numFmt w:val="decimal"/>
      <w:lvlText w:val="%7."/>
      <w:lvlJc w:val="left"/>
      <w:pPr>
        <w:ind w:left="474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6010BEAA">
      <w:start w:val="1"/>
      <w:numFmt w:val="lowerLetter"/>
      <w:lvlText w:val="%8."/>
      <w:lvlJc w:val="left"/>
      <w:pPr>
        <w:ind w:left="546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108A0452">
      <w:start w:val="1"/>
      <w:numFmt w:val="lowerRoman"/>
      <w:lvlText w:val="%9."/>
      <w:lvlJc w:val="left"/>
      <w:pPr>
        <w:ind w:left="6186" w:hanging="29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34" w15:restartNumberingAfterBreak="0">
    <w:nsid w:val="71976C46"/>
    <w:multiLevelType w:val="hybridMultilevel"/>
    <w:tmpl w:val="233C33D8"/>
    <w:styleLink w:val="ImportedStyle3"/>
    <w:lvl w:ilvl="0" w:tplc="7548DF5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3EAD49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220138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A680DC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D62A04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7E834C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75213B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80480A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B7402A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7698088F"/>
    <w:multiLevelType w:val="hybridMultilevel"/>
    <w:tmpl w:val="1A26AC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37"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38" w15:restartNumberingAfterBreak="0">
    <w:nsid w:val="7C093E49"/>
    <w:multiLevelType w:val="hybridMultilevel"/>
    <w:tmpl w:val="76C014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40"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24"/>
  </w:num>
  <w:num w:numId="2">
    <w:abstractNumId w:val="28"/>
  </w:num>
  <w:num w:numId="3">
    <w:abstractNumId w:val="23"/>
  </w:num>
  <w:num w:numId="4">
    <w:abstractNumId w:val="17"/>
  </w:num>
  <w:num w:numId="5">
    <w:abstractNumId w:val="6"/>
  </w:num>
  <w:num w:numId="6">
    <w:abstractNumId w:val="31"/>
  </w:num>
  <w:num w:numId="7">
    <w:abstractNumId w:val="13"/>
  </w:num>
  <w:num w:numId="8">
    <w:abstractNumId w:val="36"/>
  </w:num>
  <w:num w:numId="9">
    <w:abstractNumId w:val="27"/>
  </w:num>
  <w:num w:numId="10">
    <w:abstractNumId w:val="15"/>
  </w:num>
  <w:num w:numId="11">
    <w:abstractNumId w:val="19"/>
  </w:num>
  <w:num w:numId="12">
    <w:abstractNumId w:val="21"/>
  </w:num>
  <w:num w:numId="13">
    <w:abstractNumId w:val="39"/>
  </w:num>
  <w:num w:numId="14">
    <w:abstractNumId w:val="10"/>
  </w:num>
  <w:num w:numId="15">
    <w:abstractNumId w:val="14"/>
  </w:num>
  <w:num w:numId="16">
    <w:abstractNumId w:val="16"/>
  </w:num>
  <w:num w:numId="17">
    <w:abstractNumId w:val="25"/>
  </w:num>
  <w:num w:numId="18">
    <w:abstractNumId w:val="4"/>
  </w:num>
  <w:num w:numId="19">
    <w:abstractNumId w:val="11"/>
  </w:num>
  <w:num w:numId="20">
    <w:abstractNumId w:val="33"/>
  </w:num>
  <w:num w:numId="21">
    <w:abstractNumId w:val="1"/>
  </w:num>
  <w:num w:numId="22">
    <w:abstractNumId w:val="0"/>
  </w:num>
  <w:num w:numId="23">
    <w:abstractNumId w:val="30"/>
  </w:num>
  <w:num w:numId="24">
    <w:abstractNumId w:val="26"/>
  </w:num>
  <w:num w:numId="25">
    <w:abstractNumId w:val="7"/>
  </w:num>
  <w:num w:numId="26">
    <w:abstractNumId w:val="37"/>
  </w:num>
  <w:num w:numId="27">
    <w:abstractNumId w:val="40"/>
  </w:num>
  <w:num w:numId="28">
    <w:abstractNumId w:val="9"/>
  </w:num>
  <w:num w:numId="29">
    <w:abstractNumId w:val="18"/>
  </w:num>
  <w:num w:numId="30">
    <w:abstractNumId w:val="12"/>
  </w:num>
  <w:num w:numId="31">
    <w:abstractNumId w:val="32"/>
  </w:num>
  <w:num w:numId="32">
    <w:abstractNumId w:val="2"/>
  </w:num>
  <w:num w:numId="33">
    <w:abstractNumId w:val="2"/>
    <w:lvlOverride w:ilvl="0">
      <w:startOverride w:val="4"/>
    </w:lvlOverride>
  </w:num>
  <w:num w:numId="34">
    <w:abstractNumId w:val="34"/>
  </w:num>
  <w:num w:numId="35">
    <w:abstractNumId w:val="5"/>
  </w:num>
  <w:num w:numId="36">
    <w:abstractNumId w:val="2"/>
    <w:lvlOverride w:ilvl="0">
      <w:startOverride w:val="6"/>
      <w:lvl w:ilvl="0" w:tplc="89CAAE48">
        <w:start w:val="6"/>
        <w:numFmt w:val="upperLetter"/>
        <w:lvlText w:val="%1."/>
        <w:lvlJc w:val="left"/>
        <w:pPr>
          <w:ind w:left="654" w:hanging="58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41C073C">
        <w:start w:val="1"/>
        <w:numFmt w:val="lowerLetter"/>
        <w:lvlText w:val="%2."/>
        <w:lvlJc w:val="left"/>
        <w:pPr>
          <w:ind w:left="720" w:hanging="58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38E6DA2">
        <w:start w:val="1"/>
        <w:numFmt w:val="lowerRoman"/>
        <w:lvlText w:val="%3."/>
        <w:lvlJc w:val="left"/>
        <w:pPr>
          <w:ind w:left="1440" w:hanging="5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E001878">
        <w:start w:val="1"/>
        <w:numFmt w:val="decimal"/>
        <w:lvlText w:val="%4."/>
        <w:lvlJc w:val="left"/>
        <w:pPr>
          <w:ind w:left="2160" w:hanging="58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166C7982">
        <w:start w:val="1"/>
        <w:numFmt w:val="lowerLetter"/>
        <w:lvlText w:val="%5."/>
        <w:lvlJc w:val="left"/>
        <w:pPr>
          <w:ind w:left="2880" w:hanging="58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62C911E">
        <w:start w:val="1"/>
        <w:numFmt w:val="lowerRoman"/>
        <w:lvlText w:val="%6."/>
        <w:lvlJc w:val="left"/>
        <w:pPr>
          <w:ind w:left="3600" w:hanging="5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53CC912">
        <w:start w:val="1"/>
        <w:numFmt w:val="decimal"/>
        <w:lvlText w:val="%7."/>
        <w:lvlJc w:val="left"/>
        <w:pPr>
          <w:ind w:left="4320" w:hanging="58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ABE995E">
        <w:start w:val="1"/>
        <w:numFmt w:val="lowerLetter"/>
        <w:lvlText w:val="%8."/>
        <w:lvlJc w:val="left"/>
        <w:pPr>
          <w:ind w:left="5040" w:hanging="58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390AD26">
        <w:start w:val="1"/>
        <w:numFmt w:val="lowerRoman"/>
        <w:lvlText w:val="%9."/>
        <w:lvlJc w:val="left"/>
        <w:pPr>
          <w:ind w:left="5760" w:hanging="52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7">
    <w:abstractNumId w:val="38"/>
  </w:num>
  <w:num w:numId="38">
    <w:abstractNumId w:val="35"/>
  </w:num>
  <w:num w:numId="39">
    <w:abstractNumId w:val="8"/>
  </w:num>
  <w:num w:numId="40">
    <w:abstractNumId w:val="29"/>
  </w:num>
  <w:num w:numId="41">
    <w:abstractNumId w:val="3"/>
  </w:num>
  <w:num w:numId="42">
    <w:abstractNumId w:val="22"/>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601"/>
    <w:rsid w:val="00003F7A"/>
    <w:rsid w:val="00004614"/>
    <w:rsid w:val="000405B5"/>
    <w:rsid w:val="00043F97"/>
    <w:rsid w:val="0005135A"/>
    <w:rsid w:val="00064041"/>
    <w:rsid w:val="0006796D"/>
    <w:rsid w:val="00075A5E"/>
    <w:rsid w:val="00085595"/>
    <w:rsid w:val="000931E1"/>
    <w:rsid w:val="0009406B"/>
    <w:rsid w:val="000A70A3"/>
    <w:rsid w:val="000A7806"/>
    <w:rsid w:val="000B7838"/>
    <w:rsid w:val="000C4748"/>
    <w:rsid w:val="000C66A9"/>
    <w:rsid w:val="000C6A23"/>
    <w:rsid w:val="000C75C6"/>
    <w:rsid w:val="000D3F3E"/>
    <w:rsid w:val="000E5541"/>
    <w:rsid w:val="001415E2"/>
    <w:rsid w:val="001476FA"/>
    <w:rsid w:val="00164523"/>
    <w:rsid w:val="001708B2"/>
    <w:rsid w:val="00171498"/>
    <w:rsid w:val="00172624"/>
    <w:rsid w:val="001901E3"/>
    <w:rsid w:val="00194C76"/>
    <w:rsid w:val="00195B16"/>
    <w:rsid w:val="001B0298"/>
    <w:rsid w:val="001B1DD5"/>
    <w:rsid w:val="001C2689"/>
    <w:rsid w:val="001C3200"/>
    <w:rsid w:val="001E0874"/>
    <w:rsid w:val="001E37F5"/>
    <w:rsid w:val="00201400"/>
    <w:rsid w:val="002105E4"/>
    <w:rsid w:val="002119DF"/>
    <w:rsid w:val="002121FE"/>
    <w:rsid w:val="002123E6"/>
    <w:rsid w:val="002136D4"/>
    <w:rsid w:val="0021684B"/>
    <w:rsid w:val="0022371B"/>
    <w:rsid w:val="00223DFF"/>
    <w:rsid w:val="00226E7E"/>
    <w:rsid w:val="002311A5"/>
    <w:rsid w:val="0024627C"/>
    <w:rsid w:val="00252506"/>
    <w:rsid w:val="00261AE0"/>
    <w:rsid w:val="0026239F"/>
    <w:rsid w:val="00272624"/>
    <w:rsid w:val="002743C1"/>
    <w:rsid w:val="00277C91"/>
    <w:rsid w:val="00280B92"/>
    <w:rsid w:val="00290FA1"/>
    <w:rsid w:val="00292A58"/>
    <w:rsid w:val="00294C12"/>
    <w:rsid w:val="002965E0"/>
    <w:rsid w:val="002A147A"/>
    <w:rsid w:val="002A416F"/>
    <w:rsid w:val="002A53FC"/>
    <w:rsid w:val="002C08C3"/>
    <w:rsid w:val="002C5027"/>
    <w:rsid w:val="002C6FC4"/>
    <w:rsid w:val="002D5FEB"/>
    <w:rsid w:val="002D6ABD"/>
    <w:rsid w:val="002E21EA"/>
    <w:rsid w:val="002E30C3"/>
    <w:rsid w:val="002F7359"/>
    <w:rsid w:val="0030260D"/>
    <w:rsid w:val="003069F7"/>
    <w:rsid w:val="00310570"/>
    <w:rsid w:val="00315B97"/>
    <w:rsid w:val="00320831"/>
    <w:rsid w:val="00324275"/>
    <w:rsid w:val="0032590D"/>
    <w:rsid w:val="00335932"/>
    <w:rsid w:val="00342441"/>
    <w:rsid w:val="003466E0"/>
    <w:rsid w:val="00360464"/>
    <w:rsid w:val="003770C3"/>
    <w:rsid w:val="003817CE"/>
    <w:rsid w:val="00382168"/>
    <w:rsid w:val="00385268"/>
    <w:rsid w:val="0039042D"/>
    <w:rsid w:val="00395896"/>
    <w:rsid w:val="00397E27"/>
    <w:rsid w:val="003A302C"/>
    <w:rsid w:val="003A71DC"/>
    <w:rsid w:val="003C024F"/>
    <w:rsid w:val="003C645B"/>
    <w:rsid w:val="003D38AC"/>
    <w:rsid w:val="003E6603"/>
    <w:rsid w:val="003F3049"/>
    <w:rsid w:val="003F47E6"/>
    <w:rsid w:val="00411D4D"/>
    <w:rsid w:val="004220F5"/>
    <w:rsid w:val="00431262"/>
    <w:rsid w:val="004341A2"/>
    <w:rsid w:val="004347F4"/>
    <w:rsid w:val="004370B7"/>
    <w:rsid w:val="004379DC"/>
    <w:rsid w:val="00442243"/>
    <w:rsid w:val="00444767"/>
    <w:rsid w:val="00454BBD"/>
    <w:rsid w:val="00462EEA"/>
    <w:rsid w:val="00464C52"/>
    <w:rsid w:val="0048213C"/>
    <w:rsid w:val="00482E29"/>
    <w:rsid w:val="004858D2"/>
    <w:rsid w:val="004915A0"/>
    <w:rsid w:val="004978D0"/>
    <w:rsid w:val="004D1F36"/>
    <w:rsid w:val="004D7B2E"/>
    <w:rsid w:val="004E004B"/>
    <w:rsid w:val="004E7520"/>
    <w:rsid w:val="004F43DB"/>
    <w:rsid w:val="0050543F"/>
    <w:rsid w:val="005056B1"/>
    <w:rsid w:val="005073EC"/>
    <w:rsid w:val="00513AAF"/>
    <w:rsid w:val="00515DD1"/>
    <w:rsid w:val="00530961"/>
    <w:rsid w:val="00535E20"/>
    <w:rsid w:val="005429F7"/>
    <w:rsid w:val="00560AF4"/>
    <w:rsid w:val="00581A71"/>
    <w:rsid w:val="00584673"/>
    <w:rsid w:val="005856BE"/>
    <w:rsid w:val="0058705F"/>
    <w:rsid w:val="00597593"/>
    <w:rsid w:val="005B6BCA"/>
    <w:rsid w:val="005C0438"/>
    <w:rsid w:val="005C5A4D"/>
    <w:rsid w:val="005D1A46"/>
    <w:rsid w:val="005D7F0E"/>
    <w:rsid w:val="005F61E5"/>
    <w:rsid w:val="006032D7"/>
    <w:rsid w:val="006066A2"/>
    <w:rsid w:val="00611797"/>
    <w:rsid w:val="00631677"/>
    <w:rsid w:val="00660DA3"/>
    <w:rsid w:val="0066232B"/>
    <w:rsid w:val="006637A9"/>
    <w:rsid w:val="00663EDC"/>
    <w:rsid w:val="0066753F"/>
    <w:rsid w:val="00696A12"/>
    <w:rsid w:val="006A193A"/>
    <w:rsid w:val="006C17BB"/>
    <w:rsid w:val="006C3910"/>
    <w:rsid w:val="006C6E7B"/>
    <w:rsid w:val="006D3C6A"/>
    <w:rsid w:val="006D6959"/>
    <w:rsid w:val="006E52EE"/>
    <w:rsid w:val="006E7FAC"/>
    <w:rsid w:val="006F3E96"/>
    <w:rsid w:val="006F7FA1"/>
    <w:rsid w:val="00702CC0"/>
    <w:rsid w:val="00703E02"/>
    <w:rsid w:val="00706215"/>
    <w:rsid w:val="00710633"/>
    <w:rsid w:val="00721A70"/>
    <w:rsid w:val="007231B9"/>
    <w:rsid w:val="00723A67"/>
    <w:rsid w:val="00726106"/>
    <w:rsid w:val="00726BC4"/>
    <w:rsid w:val="007309BA"/>
    <w:rsid w:val="00732121"/>
    <w:rsid w:val="00735B64"/>
    <w:rsid w:val="00735F48"/>
    <w:rsid w:val="00740FBF"/>
    <w:rsid w:val="00743049"/>
    <w:rsid w:val="00746167"/>
    <w:rsid w:val="00752776"/>
    <w:rsid w:val="00761565"/>
    <w:rsid w:val="007749D1"/>
    <w:rsid w:val="00776E67"/>
    <w:rsid w:val="00780646"/>
    <w:rsid w:val="007963B5"/>
    <w:rsid w:val="007B3996"/>
    <w:rsid w:val="007D07D5"/>
    <w:rsid w:val="007E0B77"/>
    <w:rsid w:val="007F21E9"/>
    <w:rsid w:val="007F305E"/>
    <w:rsid w:val="007F5C72"/>
    <w:rsid w:val="0080231E"/>
    <w:rsid w:val="00807149"/>
    <w:rsid w:val="00815036"/>
    <w:rsid w:val="008306F9"/>
    <w:rsid w:val="00831644"/>
    <w:rsid w:val="008335A1"/>
    <w:rsid w:val="008366CC"/>
    <w:rsid w:val="00836F30"/>
    <w:rsid w:val="00837F75"/>
    <w:rsid w:val="008415B8"/>
    <w:rsid w:val="0085040B"/>
    <w:rsid w:val="00850BA5"/>
    <w:rsid w:val="00855014"/>
    <w:rsid w:val="0085773E"/>
    <w:rsid w:val="00862C1C"/>
    <w:rsid w:val="00863208"/>
    <w:rsid w:val="00883F65"/>
    <w:rsid w:val="008908D9"/>
    <w:rsid w:val="00894350"/>
    <w:rsid w:val="008943C3"/>
    <w:rsid w:val="008A3ABE"/>
    <w:rsid w:val="008B28AB"/>
    <w:rsid w:val="008C0350"/>
    <w:rsid w:val="008D1FAF"/>
    <w:rsid w:val="008D5DA3"/>
    <w:rsid w:val="008D61D3"/>
    <w:rsid w:val="008D7240"/>
    <w:rsid w:val="008E1A9B"/>
    <w:rsid w:val="008E23B4"/>
    <w:rsid w:val="008E6601"/>
    <w:rsid w:val="008F1A50"/>
    <w:rsid w:val="008F4086"/>
    <w:rsid w:val="00905130"/>
    <w:rsid w:val="00911741"/>
    <w:rsid w:val="00921BAF"/>
    <w:rsid w:val="00922F84"/>
    <w:rsid w:val="00955481"/>
    <w:rsid w:val="00956BA1"/>
    <w:rsid w:val="00965625"/>
    <w:rsid w:val="00967479"/>
    <w:rsid w:val="00982D05"/>
    <w:rsid w:val="00983363"/>
    <w:rsid w:val="00983752"/>
    <w:rsid w:val="00995FE4"/>
    <w:rsid w:val="009960DE"/>
    <w:rsid w:val="00996490"/>
    <w:rsid w:val="009B5741"/>
    <w:rsid w:val="009B65AC"/>
    <w:rsid w:val="009D07BC"/>
    <w:rsid w:val="009D1126"/>
    <w:rsid w:val="009D486A"/>
    <w:rsid w:val="009E457E"/>
    <w:rsid w:val="009E5837"/>
    <w:rsid w:val="009E69DB"/>
    <w:rsid w:val="009F6809"/>
    <w:rsid w:val="009F71A1"/>
    <w:rsid w:val="00A14090"/>
    <w:rsid w:val="00A14231"/>
    <w:rsid w:val="00A34044"/>
    <w:rsid w:val="00A41923"/>
    <w:rsid w:val="00A45E20"/>
    <w:rsid w:val="00A47391"/>
    <w:rsid w:val="00A77D41"/>
    <w:rsid w:val="00A80346"/>
    <w:rsid w:val="00A845F4"/>
    <w:rsid w:val="00A85D47"/>
    <w:rsid w:val="00A86486"/>
    <w:rsid w:val="00A865CB"/>
    <w:rsid w:val="00A97F08"/>
    <w:rsid w:val="00AA34A1"/>
    <w:rsid w:val="00AA4473"/>
    <w:rsid w:val="00AA6909"/>
    <w:rsid w:val="00AB20CC"/>
    <w:rsid w:val="00AC1A82"/>
    <w:rsid w:val="00AC4F86"/>
    <w:rsid w:val="00AE0DDD"/>
    <w:rsid w:val="00AE1F44"/>
    <w:rsid w:val="00AE6C06"/>
    <w:rsid w:val="00AF5A70"/>
    <w:rsid w:val="00AF797E"/>
    <w:rsid w:val="00B02E2C"/>
    <w:rsid w:val="00B1199A"/>
    <w:rsid w:val="00B15F7A"/>
    <w:rsid w:val="00B4593C"/>
    <w:rsid w:val="00B56785"/>
    <w:rsid w:val="00B64ACA"/>
    <w:rsid w:val="00B66BF6"/>
    <w:rsid w:val="00B73CFF"/>
    <w:rsid w:val="00B8741C"/>
    <w:rsid w:val="00B914A8"/>
    <w:rsid w:val="00B91C00"/>
    <w:rsid w:val="00B92696"/>
    <w:rsid w:val="00BB62B8"/>
    <w:rsid w:val="00BC1DF9"/>
    <w:rsid w:val="00BC67F2"/>
    <w:rsid w:val="00BC76C4"/>
    <w:rsid w:val="00BE088E"/>
    <w:rsid w:val="00BE43AB"/>
    <w:rsid w:val="00BF0991"/>
    <w:rsid w:val="00BF0D31"/>
    <w:rsid w:val="00BF7510"/>
    <w:rsid w:val="00C02F47"/>
    <w:rsid w:val="00C1094F"/>
    <w:rsid w:val="00C1341C"/>
    <w:rsid w:val="00C174BB"/>
    <w:rsid w:val="00C206F1"/>
    <w:rsid w:val="00C27383"/>
    <w:rsid w:val="00C30852"/>
    <w:rsid w:val="00C42765"/>
    <w:rsid w:val="00C56241"/>
    <w:rsid w:val="00C61C97"/>
    <w:rsid w:val="00C7770F"/>
    <w:rsid w:val="00C922A5"/>
    <w:rsid w:val="00CA6946"/>
    <w:rsid w:val="00CB7C90"/>
    <w:rsid w:val="00CC1284"/>
    <w:rsid w:val="00CC6504"/>
    <w:rsid w:val="00CD361E"/>
    <w:rsid w:val="00CE4351"/>
    <w:rsid w:val="00CE44B2"/>
    <w:rsid w:val="00CE724E"/>
    <w:rsid w:val="00D169AD"/>
    <w:rsid w:val="00D22FF5"/>
    <w:rsid w:val="00D231D3"/>
    <w:rsid w:val="00D26F0A"/>
    <w:rsid w:val="00D271D5"/>
    <w:rsid w:val="00D312A0"/>
    <w:rsid w:val="00D35436"/>
    <w:rsid w:val="00D42FBD"/>
    <w:rsid w:val="00D54E98"/>
    <w:rsid w:val="00D5676E"/>
    <w:rsid w:val="00D6737A"/>
    <w:rsid w:val="00D74F2B"/>
    <w:rsid w:val="00D8085E"/>
    <w:rsid w:val="00D82FC6"/>
    <w:rsid w:val="00DC2D43"/>
    <w:rsid w:val="00DC5AA4"/>
    <w:rsid w:val="00DE44E0"/>
    <w:rsid w:val="00DE70EC"/>
    <w:rsid w:val="00DF0A5A"/>
    <w:rsid w:val="00E02960"/>
    <w:rsid w:val="00E12099"/>
    <w:rsid w:val="00E145C9"/>
    <w:rsid w:val="00E31FD4"/>
    <w:rsid w:val="00E32A3E"/>
    <w:rsid w:val="00E403D7"/>
    <w:rsid w:val="00E40990"/>
    <w:rsid w:val="00E46C54"/>
    <w:rsid w:val="00E56499"/>
    <w:rsid w:val="00E57793"/>
    <w:rsid w:val="00E63CD7"/>
    <w:rsid w:val="00E65FC4"/>
    <w:rsid w:val="00E75C20"/>
    <w:rsid w:val="00E76A6E"/>
    <w:rsid w:val="00E82BD0"/>
    <w:rsid w:val="00E84B4F"/>
    <w:rsid w:val="00E84FCB"/>
    <w:rsid w:val="00E9698C"/>
    <w:rsid w:val="00E97A23"/>
    <w:rsid w:val="00EA5775"/>
    <w:rsid w:val="00EB0637"/>
    <w:rsid w:val="00EB1B34"/>
    <w:rsid w:val="00EC193B"/>
    <w:rsid w:val="00ED1E4E"/>
    <w:rsid w:val="00ED7BF8"/>
    <w:rsid w:val="00F008A4"/>
    <w:rsid w:val="00F021CB"/>
    <w:rsid w:val="00F301CF"/>
    <w:rsid w:val="00F313B7"/>
    <w:rsid w:val="00F358E3"/>
    <w:rsid w:val="00F41C1E"/>
    <w:rsid w:val="00F4738E"/>
    <w:rsid w:val="00F51E5E"/>
    <w:rsid w:val="00F55C2B"/>
    <w:rsid w:val="00F57687"/>
    <w:rsid w:val="00F61628"/>
    <w:rsid w:val="00F730DC"/>
    <w:rsid w:val="00F75BAB"/>
    <w:rsid w:val="00F86B03"/>
    <w:rsid w:val="00F927EB"/>
    <w:rsid w:val="00F96B41"/>
    <w:rsid w:val="00FB5217"/>
    <w:rsid w:val="00FB75A6"/>
    <w:rsid w:val="00FC0DBD"/>
    <w:rsid w:val="00FC3701"/>
    <w:rsid w:val="00FC4781"/>
    <w:rsid w:val="00FC6CDA"/>
    <w:rsid w:val="00FE40DE"/>
    <w:rsid w:val="00FE449F"/>
    <w:rsid w:val="00FE7555"/>
    <w:rsid w:val="00FF5DEE"/>
    <w:rsid w:val="00FF785E"/>
    <w:rsid w:val="00FF7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02F7EE"/>
  <w15:docId w15:val="{AD7CE585-74AB-4F22-96A0-6A832335E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character" w:customStyle="1" w:styleId="UnresolvedMention1">
    <w:name w:val="Unresolved Mention1"/>
    <w:basedOn w:val="DefaultParagraphFont"/>
    <w:uiPriority w:val="99"/>
    <w:semiHidden/>
    <w:unhideWhenUsed/>
    <w:rPr>
      <w:color w:val="808080"/>
      <w:shd w:val="clear" w:color="auto" w:fill="E6E6E6"/>
    </w:rPr>
  </w:style>
  <w:style w:type="character" w:styleId="UnresolvedMention">
    <w:name w:val="Unresolved Mention"/>
    <w:basedOn w:val="DefaultParagraphFont"/>
    <w:uiPriority w:val="99"/>
    <w:semiHidden/>
    <w:unhideWhenUsed/>
    <w:rsid w:val="00292A58"/>
    <w:rPr>
      <w:color w:val="605E5C"/>
      <w:shd w:val="clear" w:color="auto" w:fill="E1DFDD"/>
    </w:rPr>
  </w:style>
  <w:style w:type="character" w:customStyle="1" w:styleId="normaltextrun">
    <w:name w:val="normaltextrun"/>
    <w:basedOn w:val="DefaultParagraphFont"/>
    <w:rsid w:val="00482E29"/>
  </w:style>
  <w:style w:type="character" w:customStyle="1" w:styleId="eop">
    <w:name w:val="eop"/>
    <w:basedOn w:val="DefaultParagraphFont"/>
    <w:rsid w:val="00482E29"/>
  </w:style>
  <w:style w:type="paragraph" w:customStyle="1" w:styleId="BodyA">
    <w:name w:val="Body A"/>
    <w:rsid w:val="00CC1284"/>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lang w:val="en-CA" w:eastAsia="en-CA"/>
    </w:rPr>
  </w:style>
  <w:style w:type="paragraph" w:customStyle="1" w:styleId="BodyAA">
    <w:name w:val="Body A A"/>
    <w:rsid w:val="00CC1284"/>
    <w:pPr>
      <w:pBdr>
        <w:top w:val="nil"/>
        <w:left w:val="nil"/>
        <w:bottom w:val="nil"/>
        <w:right w:val="nil"/>
        <w:between w:val="nil"/>
        <w:bar w:val="nil"/>
      </w:pBdr>
    </w:pPr>
    <w:rPr>
      <w:rFonts w:ascii="Calibri" w:eastAsia="Arial Unicode MS" w:hAnsi="Calibri" w:cs="Arial Unicode MS"/>
      <w:color w:val="000000"/>
      <w:sz w:val="22"/>
      <w:szCs w:val="22"/>
      <w:u w:color="000000"/>
      <w:bdr w:val="nil"/>
    </w:rPr>
  </w:style>
  <w:style w:type="numbering" w:customStyle="1" w:styleId="ImportedStyle2">
    <w:name w:val="Imported Style 2"/>
    <w:rsid w:val="00CC1284"/>
    <w:pPr>
      <w:numPr>
        <w:numId w:val="31"/>
      </w:numPr>
    </w:pPr>
  </w:style>
  <w:style w:type="paragraph" w:customStyle="1" w:styleId="BodyB">
    <w:name w:val="Body B"/>
    <w:rsid w:val="00CC1284"/>
    <w:pPr>
      <w:pBdr>
        <w:top w:val="nil"/>
        <w:left w:val="nil"/>
        <w:bottom w:val="nil"/>
        <w:right w:val="nil"/>
        <w:between w:val="nil"/>
        <w:bar w:val="nil"/>
      </w:pBdr>
    </w:pPr>
    <w:rPr>
      <w:color w:val="000000"/>
      <w:sz w:val="24"/>
      <w:szCs w:val="24"/>
      <w:u w:color="000000"/>
      <w:bdr w:val="nil"/>
    </w:rPr>
  </w:style>
  <w:style w:type="paragraph" w:customStyle="1" w:styleId="Recital1">
    <w:name w:val="Recital 1"/>
    <w:rsid w:val="00CC1284"/>
    <w:pPr>
      <w:pBdr>
        <w:top w:val="nil"/>
        <w:left w:val="nil"/>
        <w:bottom w:val="nil"/>
        <w:right w:val="nil"/>
        <w:between w:val="nil"/>
        <w:bar w:val="nil"/>
      </w:pBdr>
      <w:tabs>
        <w:tab w:val="left" w:pos="1440"/>
      </w:tabs>
      <w:spacing w:before="240"/>
      <w:jc w:val="both"/>
    </w:pPr>
    <w:rPr>
      <w:rFonts w:ascii="Calibri" w:eastAsia="Arial Unicode MS" w:hAnsi="Calibri" w:cs="Arial Unicode MS"/>
      <w:color w:val="000000"/>
      <w:sz w:val="24"/>
      <w:szCs w:val="24"/>
      <w:u w:color="000000"/>
      <w:bdr w:val="nil"/>
    </w:rPr>
  </w:style>
  <w:style w:type="paragraph" w:customStyle="1" w:styleId="StandardL2">
    <w:name w:val="Standard_L2"/>
    <w:rsid w:val="00CC1284"/>
    <w:pPr>
      <w:pBdr>
        <w:top w:val="nil"/>
        <w:left w:val="nil"/>
        <w:bottom w:val="nil"/>
        <w:right w:val="nil"/>
        <w:between w:val="nil"/>
        <w:bar w:val="nil"/>
      </w:pBdr>
      <w:tabs>
        <w:tab w:val="left" w:pos="720"/>
      </w:tabs>
      <w:spacing w:after="240"/>
      <w:jc w:val="both"/>
      <w:outlineLvl w:val="0"/>
    </w:pPr>
    <w:rPr>
      <w:rFonts w:ascii="Arial" w:eastAsia="Arial Unicode MS" w:hAnsi="Arial" w:cs="Arial Unicode MS"/>
      <w:color w:val="000000"/>
      <w:u w:color="000000"/>
      <w:bdr w:val="nil"/>
    </w:rPr>
  </w:style>
  <w:style w:type="numbering" w:customStyle="1" w:styleId="ImportedStyle3">
    <w:name w:val="Imported Style 3"/>
    <w:rsid w:val="00CC1284"/>
    <w:pPr>
      <w:numPr>
        <w:numId w:val="34"/>
      </w:numPr>
    </w:pPr>
  </w:style>
  <w:style w:type="paragraph" w:customStyle="1" w:styleId="DocsID">
    <w:name w:val="DocsID"/>
    <w:basedOn w:val="Normal"/>
    <w:rsid w:val="00B91C00"/>
    <w:pPr>
      <w:spacing w:before="20"/>
    </w:pPr>
    <w:rPr>
      <w:color w:val="000000"/>
      <w:sz w:val="12"/>
      <w:szCs w:val="12"/>
      <w:lang w:val="en-CA"/>
    </w:rPr>
  </w:style>
  <w:style w:type="character" w:styleId="Strong">
    <w:name w:val="Strong"/>
    <w:basedOn w:val="DefaultParagraphFont"/>
    <w:uiPriority w:val="22"/>
    <w:qFormat/>
    <w:rsid w:val="00FC4781"/>
    <w:rPr>
      <w:b/>
      <w:bCs/>
    </w:rPr>
  </w:style>
  <w:style w:type="paragraph" w:styleId="NormalWeb">
    <w:name w:val="Normal (Web)"/>
    <w:basedOn w:val="Normal"/>
    <w:uiPriority w:val="99"/>
    <w:unhideWhenUsed/>
    <w:rsid w:val="00FC4781"/>
    <w:pPr>
      <w:spacing w:before="100" w:beforeAutospacing="1" w:after="100" w:afterAutospacing="1"/>
    </w:pPr>
    <w:rPr>
      <w:sz w:val="24"/>
      <w:szCs w:val="24"/>
    </w:rPr>
  </w:style>
  <w:style w:type="character" w:customStyle="1" w:styleId="cf01">
    <w:name w:val="cf01"/>
    <w:basedOn w:val="DefaultParagraphFont"/>
    <w:rsid w:val="00C922A5"/>
    <w:rPr>
      <w:rFonts w:ascii="Calibri" w:hAnsi="Calibri" w:cs="Calibri" w:hint="default"/>
      <w:sz w:val="22"/>
      <w:szCs w:val="22"/>
    </w:rPr>
  </w:style>
  <w:style w:type="character" w:styleId="CommentReference">
    <w:name w:val="annotation reference"/>
    <w:basedOn w:val="DefaultParagraphFont"/>
    <w:uiPriority w:val="99"/>
    <w:semiHidden/>
    <w:unhideWhenUsed/>
    <w:rsid w:val="002C6FC4"/>
    <w:rPr>
      <w:sz w:val="16"/>
      <w:szCs w:val="16"/>
    </w:rPr>
  </w:style>
  <w:style w:type="paragraph" w:styleId="CommentText">
    <w:name w:val="annotation text"/>
    <w:basedOn w:val="Normal"/>
    <w:link w:val="CommentTextChar"/>
    <w:uiPriority w:val="99"/>
    <w:semiHidden/>
    <w:unhideWhenUsed/>
    <w:rsid w:val="002C6FC4"/>
  </w:style>
  <w:style w:type="character" w:customStyle="1" w:styleId="CommentTextChar">
    <w:name w:val="Comment Text Char"/>
    <w:basedOn w:val="DefaultParagraphFont"/>
    <w:link w:val="CommentText"/>
    <w:uiPriority w:val="99"/>
    <w:semiHidden/>
    <w:rsid w:val="002C6FC4"/>
  </w:style>
  <w:style w:type="paragraph" w:styleId="CommentSubject">
    <w:name w:val="annotation subject"/>
    <w:basedOn w:val="CommentText"/>
    <w:next w:val="CommentText"/>
    <w:link w:val="CommentSubjectChar"/>
    <w:uiPriority w:val="99"/>
    <w:semiHidden/>
    <w:unhideWhenUsed/>
    <w:rsid w:val="002C6FC4"/>
    <w:rPr>
      <w:b/>
      <w:bCs/>
    </w:rPr>
  </w:style>
  <w:style w:type="character" w:customStyle="1" w:styleId="CommentSubjectChar">
    <w:name w:val="Comment Subject Char"/>
    <w:basedOn w:val="CommentTextChar"/>
    <w:link w:val="CommentSubject"/>
    <w:uiPriority w:val="99"/>
    <w:semiHidden/>
    <w:rsid w:val="002C6FC4"/>
    <w:rPr>
      <w:b/>
      <w:bCs/>
    </w:rPr>
  </w:style>
  <w:style w:type="character" w:customStyle="1" w:styleId="None">
    <w:name w:val="None"/>
    <w:rsid w:val="002C6FC4"/>
  </w:style>
  <w:style w:type="paragraph" w:styleId="Revision">
    <w:name w:val="Revision"/>
    <w:hidden/>
    <w:uiPriority w:val="99"/>
    <w:semiHidden/>
    <w:rsid w:val="00C273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735139">
      <w:bodyDiv w:val="1"/>
      <w:marLeft w:val="0"/>
      <w:marRight w:val="0"/>
      <w:marTop w:val="0"/>
      <w:marBottom w:val="0"/>
      <w:divBdr>
        <w:top w:val="none" w:sz="0" w:space="0" w:color="auto"/>
        <w:left w:val="none" w:sz="0" w:space="0" w:color="auto"/>
        <w:bottom w:val="none" w:sz="0" w:space="0" w:color="auto"/>
        <w:right w:val="none" w:sz="0" w:space="0" w:color="auto"/>
      </w:divBdr>
    </w:div>
    <w:div w:id="887492644">
      <w:bodyDiv w:val="1"/>
      <w:marLeft w:val="0"/>
      <w:marRight w:val="0"/>
      <w:marTop w:val="0"/>
      <w:marBottom w:val="0"/>
      <w:divBdr>
        <w:top w:val="none" w:sz="0" w:space="0" w:color="auto"/>
        <w:left w:val="none" w:sz="0" w:space="0" w:color="auto"/>
        <w:bottom w:val="none" w:sz="0" w:space="0" w:color="auto"/>
        <w:right w:val="none" w:sz="0" w:space="0" w:color="auto"/>
      </w:divBdr>
    </w:div>
    <w:div w:id="1068840295">
      <w:bodyDiv w:val="1"/>
      <w:marLeft w:val="0"/>
      <w:marRight w:val="0"/>
      <w:marTop w:val="0"/>
      <w:marBottom w:val="0"/>
      <w:divBdr>
        <w:top w:val="none" w:sz="0" w:space="0" w:color="auto"/>
        <w:left w:val="none" w:sz="0" w:space="0" w:color="auto"/>
        <w:bottom w:val="none" w:sz="0" w:space="0" w:color="auto"/>
        <w:right w:val="none" w:sz="0" w:space="0" w:color="auto"/>
      </w:divBdr>
    </w:div>
    <w:div w:id="158236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lowerone.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kane@flowerone.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dsys\prod\templates\blan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2D317E0F79D64CA3F3FAA32CC0C97C" ma:contentTypeVersion="11" ma:contentTypeDescription="Create a new document." ma:contentTypeScope="" ma:versionID="227ccb55573720dffff59a9826bc0f14">
  <xsd:schema xmlns:xsd="http://www.w3.org/2001/XMLSchema" xmlns:xs="http://www.w3.org/2001/XMLSchema" xmlns:p="http://schemas.microsoft.com/office/2006/metadata/properties" xmlns:ns3="76e03d81-06ce-45f2-b83d-c10b4d8b382d" xmlns:ns4="2cc9014b-eef9-4dc6-9d3a-6750f0779ee5" targetNamespace="http://schemas.microsoft.com/office/2006/metadata/properties" ma:root="true" ma:fieldsID="760220d31847b8b6107d815d5b30c1a1" ns3:_="" ns4:_="">
    <xsd:import namespace="76e03d81-06ce-45f2-b83d-c10b4d8b382d"/>
    <xsd:import namespace="2cc9014b-eef9-4dc6-9d3a-6750f0779ee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e03d81-06ce-45f2-b83d-c10b4d8b38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c9014b-eef9-4dc6-9d3a-6750f0779ee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065411-F39B-4AE0-AE28-13B9A835A1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e03d81-06ce-45f2-b83d-c10b4d8b382d"/>
    <ds:schemaRef ds:uri="2cc9014b-eef9-4dc6-9d3a-6750f0779e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6A6B12-0D35-47C1-A3C7-186CE96F0D2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2E3BE54-A25D-4F56-B7C5-1B7A29892A03}">
  <ds:schemaRefs>
    <ds:schemaRef ds:uri="http://schemas.microsoft.com/sharepoint/v3/contenttype/forms"/>
  </ds:schemaRefs>
</ds:datastoreItem>
</file>

<file path=customXml/itemProps4.xml><?xml version="1.0" encoding="utf-8"?>
<ds:datastoreItem xmlns:ds="http://schemas.openxmlformats.org/officeDocument/2006/customXml" ds:itemID="{DA8EFC73-3DFF-4DDF-BB4C-7AEDBCF94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C:\wordsys\prod\templates\blank.dotm</Template>
  <TotalTime>1</TotalTime>
  <Pages>6</Pages>
  <Words>1500</Words>
  <Characters>8554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10034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Kyra Rudnick</cp:lastModifiedBy>
  <cp:revision>2</cp:revision>
  <cp:lastPrinted>2020-12-02T16:52:00Z</cp:lastPrinted>
  <dcterms:created xsi:type="dcterms:W3CDTF">2021-09-02T14:57:00Z</dcterms:created>
  <dcterms:modified xsi:type="dcterms:W3CDTF">2021-09-02T14:57:00Z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y fmtid="{D5CDD505-2E9C-101B-9397-08002B2CF9AE}" pid="3" name="FrTStylesDone">
    <vt:lpwstr>Y</vt:lpwstr>
  </property>
  <property fmtid="{D5CDD505-2E9C-101B-9397-08002B2CF9AE}" pid="4" name="WSOrigTemplate">
    <vt:lpwstr>normal</vt:lpwstr>
  </property>
  <property fmtid="{D5CDD505-2E9C-101B-9397-08002B2CF9AE}" pid="5" name="ContentTypeId">
    <vt:lpwstr>0x010100562D317E0F79D64CA3F3FAA32CC0C97C</vt:lpwstr>
  </property>
  <property fmtid="{D5CDD505-2E9C-101B-9397-08002B2CF9AE}" pid="6" name="DocIDAutoUpdate">
    <vt:lpwstr>ALL</vt:lpwstr>
  </property>
  <property fmtid="{D5CDD505-2E9C-101B-9397-08002B2CF9AE}" pid="7" name="DocsID">
    <vt:lpwstr>LEGAL_1:69186797.1</vt:lpwstr>
  </property>
</Properties>
</file>