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64458CC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63,284,468</w:t>
      </w:r>
      <w:r>
        <w:rPr>
          <w:rFonts w:ascii="Arial" w:hAnsi="Arial"/>
          <w:color w:val="000000"/>
          <w:u w:val="single"/>
        </w:rPr>
        <w:tab/>
      </w:r>
      <w:r>
        <w:rPr>
          <w:rFonts w:ascii="Arial" w:hAnsi="Arial"/>
          <w:color w:val="000000"/>
          <w:u w:val="single"/>
        </w:rPr>
        <w:tab/>
      </w:r>
    </w:p>
    <w:p w14:paraId="57BFDC24" w14:textId="6103EA4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175F0">
        <w:rPr>
          <w:rFonts w:ascii="Arial" w:hAnsi="Arial"/>
          <w:b/>
          <w:bCs/>
          <w:color w:val="000000"/>
          <w:u w:val="single"/>
        </w:rPr>
        <w:t xml:space="preserve">May </w:t>
      </w:r>
      <w:r w:rsidR="00F57CD9">
        <w:rPr>
          <w:rFonts w:ascii="Arial" w:hAnsi="Arial"/>
          <w:b/>
          <w:bCs/>
          <w:color w:val="000000"/>
          <w:u w:val="single"/>
        </w:rPr>
        <w:t>5</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625B4F12"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City of Burnaby has recently issued a Certificate of Completion for the construction work at the new 7,000 square foot production facility in Burnaby, which is one of the final major milestones prior to operations, which are targeted to commence in May. In addition, </w:t>
      </w:r>
      <w:r>
        <w:rPr>
          <w:rFonts w:ascii="Arial" w:hAnsi="Arial"/>
          <w:b/>
          <w:bCs/>
        </w:rPr>
        <w:t>the Company</w:t>
      </w:r>
      <w:r w:rsidRPr="002175F0">
        <w:rPr>
          <w:rFonts w:ascii="Arial" w:hAnsi="Arial"/>
          <w:b/>
          <w:bCs/>
        </w:rPr>
        <w:t xml:space="preserve"> anticipates receiving its fully automated production line from Paxiom Inc., of Montreal, Quebec, in the first week of June, and aims to be operational, post validation, by July of this year.</w:t>
      </w:r>
    </w:p>
    <w:p w14:paraId="2BEE3144" w14:textId="4AE5243E" w:rsidR="002175F0" w:rsidRDefault="002175F0" w:rsidP="002175F0">
      <w:pPr>
        <w:pStyle w:val="List"/>
        <w:spacing w:before="120"/>
        <w:ind w:left="720" w:firstLine="0"/>
        <w:jc w:val="both"/>
        <w:rPr>
          <w:rFonts w:ascii="Arial" w:hAnsi="Arial"/>
          <w:b/>
          <w:bCs/>
        </w:rPr>
      </w:pPr>
      <w:r w:rsidRPr="002175F0">
        <w:rPr>
          <w:rFonts w:ascii="Arial" w:hAnsi="Arial"/>
          <w:b/>
          <w:bCs/>
        </w:rPr>
        <w:t>Once operational, the automated production line from Paxiom Inc. will increase GFCO’s output by a multiple of eight to ten times depending on the product sku, and produce up to 2500 bags an hour. GFCO expects that a single shift will be able to generate an annual $5 million retail value in product with a single daily shift and an annual $10 million retail value in product with two daily shifts. This will greatly expand GFCO’s ability to serve and expand its foodservice and retail clients in the Canadian and United States markets.  GFCO will also continue to operate from its current production facility, but will make equipment changes and focus fully on its baked line of gluten-free buns and pizza shells for its growing customer base.</w:t>
      </w:r>
    </w:p>
    <w:p w14:paraId="43537682" w14:textId="5E933001" w:rsidR="002175F0" w:rsidRDefault="002175F0" w:rsidP="002175F0">
      <w:pPr>
        <w:pStyle w:val="List"/>
        <w:spacing w:before="120"/>
        <w:ind w:left="720" w:firstLine="0"/>
        <w:jc w:val="both"/>
        <w:rPr>
          <w:rFonts w:ascii="Arial" w:hAnsi="Arial"/>
          <w:b/>
          <w:bCs/>
        </w:rPr>
      </w:pPr>
      <w:r>
        <w:rPr>
          <w:rFonts w:ascii="Arial" w:hAnsi="Arial"/>
          <w:b/>
          <w:bCs/>
        </w:rPr>
        <w:t>The Company also confirmed</w:t>
      </w:r>
      <w:r w:rsidRPr="002175F0">
        <w:rPr>
          <w:rFonts w:ascii="Arial" w:hAnsi="Arial"/>
          <w:b/>
          <w:bCs/>
        </w:rPr>
        <w:t xml:space="preserve"> it will expand production of its exciting line of superfood packed alt-wheat flours into the United States.  GFCO has entered into a co-packing arrangement with a premier United States based flour-milling and ingredient company. The arrangement opens a significant opportunity to ramp-up production in the United States of GFCO’s gluten-free, allergen-free, additive-free, hassle-free products, including flour, fried chicken batter, fish &amp; chip batter, pizza &amp; pasta mix, tempura batter, pancake and waffle blend and cake mix.</w:t>
      </w:r>
      <w:r>
        <w:rPr>
          <w:rFonts w:ascii="Arial" w:hAnsi="Arial"/>
          <w:b/>
          <w:bCs/>
        </w:rPr>
        <w:t xml:space="preserve"> </w:t>
      </w:r>
      <w:r w:rsidRPr="002175F0">
        <w:rPr>
          <w:rFonts w:ascii="Arial" w:hAnsi="Arial"/>
          <w:b/>
          <w:bCs/>
        </w:rPr>
        <w:t>The co-packer has the production capacity for GFCO’s dry mixes in volumes up to 40,000 pounds per day.  Actual production will be based on consumer and food service demand for GFCO’s products.</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lastRenderedPageBreak/>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141A0C0C"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B42D7D">
        <w:rPr>
          <w:rFonts w:ascii="Arial" w:hAnsi="Arial"/>
          <w:b/>
          <w:bCs/>
        </w:rPr>
        <w:t>hired five new employees for product manufacturing and management during the month of April.</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5EA68279"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2175F0">
        <w:rPr>
          <w:rFonts w:ascii="Arial" w:hAnsi="Arial"/>
          <w:u w:val="single"/>
        </w:rPr>
        <w:t xml:space="preserve">May </w:t>
      </w:r>
      <w:r w:rsidR="00F57CD9">
        <w:rPr>
          <w:rFonts w:ascii="Arial" w:hAnsi="Arial"/>
          <w:u w:val="single"/>
        </w:rPr>
        <w:t>5</w:t>
      </w:r>
      <w:r w:rsidR="001921DB" w:rsidRPr="001921DB">
        <w:rPr>
          <w:rFonts w:ascii="Arial" w:hAnsi="Arial"/>
          <w:u w:val="single"/>
        </w:rPr>
        <w:t>,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9264"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28439892"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1430E0">
              <w:rPr>
                <w:rFonts w:ascii="Arial" w:hAnsi="Arial"/>
                <w:sz w:val="18"/>
              </w:rPr>
              <w:t>0</w:t>
            </w:r>
            <w:r w:rsidR="002175F0">
              <w:rPr>
                <w:rFonts w:ascii="Arial" w:hAnsi="Arial"/>
                <w:sz w:val="18"/>
              </w:rPr>
              <w:t>4</w:t>
            </w:r>
            <w:r>
              <w:rPr>
                <w:rFonts w:ascii="Arial" w:hAnsi="Arial"/>
                <w:sz w:val="18"/>
              </w:rPr>
              <w:t>/</w:t>
            </w:r>
            <w:r w:rsidR="000712C0">
              <w:rPr>
                <w:rFonts w:ascii="Arial" w:hAnsi="Arial"/>
                <w:sz w:val="18"/>
              </w:rPr>
              <w:t>3</w:t>
            </w:r>
            <w:r w:rsidR="002175F0">
              <w:rPr>
                <w:rFonts w:ascii="Arial" w:hAnsi="Arial"/>
                <w:sz w:val="18"/>
              </w:rPr>
              <w:t>0</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4FEB10AA"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7C31E1">
              <w:rPr>
                <w:rFonts w:ascii="Arial" w:hAnsi="Arial"/>
                <w:sz w:val="18"/>
              </w:rPr>
              <w:t>0</w:t>
            </w:r>
            <w:r w:rsidR="002175F0">
              <w:rPr>
                <w:rFonts w:ascii="Arial" w:hAnsi="Arial"/>
                <w:sz w:val="18"/>
              </w:rPr>
              <w:t>5</w:t>
            </w:r>
            <w:r>
              <w:rPr>
                <w:rFonts w:ascii="Arial" w:hAnsi="Arial"/>
                <w:sz w:val="18"/>
              </w:rPr>
              <w:t>/</w:t>
            </w:r>
            <w:r w:rsidR="007C31E1">
              <w:rPr>
                <w:rFonts w:ascii="Arial" w:hAnsi="Arial"/>
                <w:sz w:val="18"/>
              </w:rPr>
              <w:t>0</w:t>
            </w:r>
            <w:r w:rsidR="00F57CD9">
              <w:rPr>
                <w:rFonts w:ascii="Arial" w:hAnsi="Arial"/>
                <w:sz w:val="18"/>
              </w:rPr>
              <w:t>5</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F57CD9"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F57CD9"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881C" w14:textId="77777777" w:rsidR="008D135F" w:rsidRDefault="008D135F">
      <w:r>
        <w:separator/>
      </w:r>
    </w:p>
  </w:endnote>
  <w:endnote w:type="continuationSeparator" w:id="0">
    <w:p w14:paraId="569F5425" w14:textId="77777777" w:rsidR="008D135F" w:rsidRDefault="008D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F24E" w14:textId="77777777" w:rsidR="008D135F" w:rsidRDefault="008D135F">
      <w:r>
        <w:separator/>
      </w:r>
    </w:p>
  </w:footnote>
  <w:footnote w:type="continuationSeparator" w:id="0">
    <w:p w14:paraId="3DD61FD8" w14:textId="77777777" w:rsidR="008D135F" w:rsidRDefault="008D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100D10"/>
    <w:rsid w:val="001430E0"/>
    <w:rsid w:val="001921DB"/>
    <w:rsid w:val="00207DF7"/>
    <w:rsid w:val="00216EB9"/>
    <w:rsid w:val="002175F0"/>
    <w:rsid w:val="002510B2"/>
    <w:rsid w:val="00264E19"/>
    <w:rsid w:val="002C281E"/>
    <w:rsid w:val="002F00EB"/>
    <w:rsid w:val="003417E1"/>
    <w:rsid w:val="003669A9"/>
    <w:rsid w:val="00371A64"/>
    <w:rsid w:val="00387FA8"/>
    <w:rsid w:val="0043257F"/>
    <w:rsid w:val="00444DA9"/>
    <w:rsid w:val="004F58EE"/>
    <w:rsid w:val="00531BF2"/>
    <w:rsid w:val="005453C8"/>
    <w:rsid w:val="005F6D8F"/>
    <w:rsid w:val="00620E7F"/>
    <w:rsid w:val="00633ED3"/>
    <w:rsid w:val="00635E9A"/>
    <w:rsid w:val="00640E94"/>
    <w:rsid w:val="006D1A06"/>
    <w:rsid w:val="006E31F7"/>
    <w:rsid w:val="00722D6E"/>
    <w:rsid w:val="00771D06"/>
    <w:rsid w:val="007977A8"/>
    <w:rsid w:val="007C31E1"/>
    <w:rsid w:val="008B7E92"/>
    <w:rsid w:val="008D135F"/>
    <w:rsid w:val="00913BA0"/>
    <w:rsid w:val="009155C7"/>
    <w:rsid w:val="00922A46"/>
    <w:rsid w:val="009A3D0E"/>
    <w:rsid w:val="00A33A39"/>
    <w:rsid w:val="00A47914"/>
    <w:rsid w:val="00A72536"/>
    <w:rsid w:val="00AC28DC"/>
    <w:rsid w:val="00AE2BC3"/>
    <w:rsid w:val="00B42D7D"/>
    <w:rsid w:val="00BF0EA8"/>
    <w:rsid w:val="00C01063"/>
    <w:rsid w:val="00C27A18"/>
    <w:rsid w:val="00C61BD1"/>
    <w:rsid w:val="00C6383E"/>
    <w:rsid w:val="00CC4B5B"/>
    <w:rsid w:val="00D15594"/>
    <w:rsid w:val="00D71F7C"/>
    <w:rsid w:val="00E3455D"/>
    <w:rsid w:val="00E36141"/>
    <w:rsid w:val="00E83E58"/>
    <w:rsid w:val="00EB1E2E"/>
    <w:rsid w:val="00F049DB"/>
    <w:rsid w:val="00F40AD5"/>
    <w:rsid w:val="00F5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2.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1600</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18</cp:revision>
  <cp:lastPrinted>2004-05-10T18:28:00Z</cp:lastPrinted>
  <dcterms:created xsi:type="dcterms:W3CDTF">2021-11-29T19:11:00Z</dcterms:created>
  <dcterms:modified xsi:type="dcterms:W3CDTF">2022-05-05T19:27:00Z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