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44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F473C3" w14:textId="78BF9AB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206B3" w:rsidRPr="003206B3">
        <w:rPr>
          <w:rFonts w:ascii="Arial" w:hAnsi="Arial"/>
          <w:color w:val="000000"/>
          <w:u w:val="single"/>
        </w:rPr>
        <w:t>Asep Medical Holdings Inc.</w:t>
      </w:r>
      <w:r w:rsidR="003206B3">
        <w:rPr>
          <w:rFonts w:ascii="Arial" w:hAnsi="Arial"/>
          <w:color w:val="000000"/>
        </w:rPr>
        <w:t xml:space="preserve"> </w:t>
      </w:r>
      <w:r>
        <w:rPr>
          <w:rFonts w:ascii="Arial" w:hAnsi="Arial"/>
          <w:color w:val="000000"/>
        </w:rPr>
        <w:t>(the “Issuer”).</w:t>
      </w:r>
    </w:p>
    <w:p w14:paraId="1C09FF4C" w14:textId="66CCA9C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206B3">
        <w:rPr>
          <w:rFonts w:ascii="Arial" w:hAnsi="Arial"/>
          <w:color w:val="000000"/>
          <w:u w:val="single"/>
        </w:rPr>
        <w:t>ASEP</w:t>
      </w:r>
    </w:p>
    <w:p w14:paraId="4693B909" w14:textId="42A781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206B3">
        <w:rPr>
          <w:rFonts w:ascii="Arial" w:hAnsi="Arial"/>
          <w:color w:val="000000"/>
          <w:u w:val="single"/>
        </w:rPr>
        <w:t>56,130,344</w:t>
      </w:r>
    </w:p>
    <w:p w14:paraId="2C2E717A" w14:textId="7D63AE7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C23CF">
        <w:rPr>
          <w:rFonts w:ascii="Arial" w:hAnsi="Arial"/>
          <w:color w:val="000000"/>
          <w:u w:val="single"/>
        </w:rPr>
        <w:t>January 31, 2022</w:t>
      </w:r>
    </w:p>
    <w:p w14:paraId="0CC41BA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A66AB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FC24D7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23BAA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1BD923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09FC6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C86CB16" w14:textId="77777777" w:rsidR="00640E94" w:rsidRDefault="00640E94">
      <w:pPr>
        <w:pStyle w:val="List"/>
        <w:keepLines/>
        <w:spacing w:before="120"/>
        <w:ind w:left="0" w:firstLine="0"/>
        <w:rPr>
          <w:rFonts w:ascii="Arial" w:hAnsi="Arial"/>
          <w:b/>
        </w:rPr>
      </w:pPr>
      <w:r>
        <w:rPr>
          <w:rFonts w:ascii="Arial" w:hAnsi="Arial"/>
          <w:b/>
        </w:rPr>
        <w:t>Report on Business</w:t>
      </w:r>
    </w:p>
    <w:p w14:paraId="5A2A12C3" w14:textId="2864E30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166DAF6" w14:textId="6EC3A099" w:rsidR="00156EE2" w:rsidRPr="00603237" w:rsidRDefault="00B15B01" w:rsidP="00156EE2">
      <w:pPr>
        <w:pStyle w:val="List"/>
        <w:spacing w:before="120"/>
        <w:ind w:left="720" w:firstLine="0"/>
        <w:jc w:val="both"/>
        <w:rPr>
          <w:rFonts w:ascii="Arial" w:hAnsi="Arial"/>
          <w:b/>
          <w:bCs/>
        </w:rPr>
      </w:pPr>
      <w:r w:rsidRPr="00603237">
        <w:rPr>
          <w:rFonts w:ascii="Arial" w:hAnsi="Arial"/>
          <w:b/>
          <w:bCs/>
        </w:rPr>
        <w:t>The Issuer continued to advance both product and clinical development activities of the business</w:t>
      </w:r>
      <w:r w:rsidR="00085B4F" w:rsidRPr="00603237">
        <w:rPr>
          <w:rFonts w:ascii="Arial" w:hAnsi="Arial"/>
          <w:b/>
          <w:bCs/>
        </w:rPr>
        <w:t xml:space="preserve"> for</w:t>
      </w:r>
      <w:r w:rsidRPr="00603237">
        <w:rPr>
          <w:rFonts w:ascii="Arial" w:hAnsi="Arial"/>
          <w:b/>
          <w:bCs/>
        </w:rPr>
        <w:t xml:space="preserve"> both the diagnostic and therapeutic assets of company. </w:t>
      </w:r>
      <w:r w:rsidR="00603237">
        <w:rPr>
          <w:rFonts w:ascii="Arial" w:hAnsi="Arial"/>
          <w:b/>
          <w:bCs/>
        </w:rPr>
        <w:t>Management continued their</w:t>
      </w:r>
      <w:r w:rsidRPr="00603237">
        <w:rPr>
          <w:rFonts w:ascii="Arial" w:hAnsi="Arial"/>
          <w:b/>
          <w:bCs/>
        </w:rPr>
        <w:t xml:space="preserve"> targeted outreach to potential corporate strategic partners with initial meetings being scheduled for the 1</w:t>
      </w:r>
      <w:r w:rsidRPr="00603237">
        <w:rPr>
          <w:rFonts w:ascii="Arial" w:hAnsi="Arial"/>
          <w:b/>
          <w:bCs/>
          <w:vertAlign w:val="superscript"/>
        </w:rPr>
        <w:t>st</w:t>
      </w:r>
      <w:r w:rsidRPr="00603237">
        <w:rPr>
          <w:rFonts w:ascii="Arial" w:hAnsi="Arial"/>
          <w:b/>
          <w:bCs/>
        </w:rPr>
        <w:t xml:space="preserve"> quarter of 2022. </w:t>
      </w:r>
      <w:r w:rsidR="00603237" w:rsidRPr="00603237">
        <w:rPr>
          <w:rFonts w:ascii="Arial" w:hAnsi="Arial"/>
          <w:b/>
          <w:bCs/>
        </w:rPr>
        <w:t xml:space="preserve">In connection with the Company’s commercial introduction </w:t>
      </w:r>
      <w:r w:rsidR="00603237" w:rsidRPr="00603237">
        <w:rPr>
          <w:rFonts w:ascii="Arial" w:hAnsi="Arial"/>
          <w:b/>
          <w:bCs/>
        </w:rPr>
        <w:lastRenderedPageBreak/>
        <w:t>plans, Asep Inc. has entered into a 6-month programmatic digital advertising campaign with Native Ads Inc. ("Native Ads</w:t>
      </w:r>
      <w:r w:rsidR="00DF0730">
        <w:rPr>
          <w:rFonts w:ascii="Arial" w:hAnsi="Arial"/>
          <w:b/>
          <w:bCs/>
        </w:rPr>
        <w:t>”</w:t>
      </w:r>
      <w:r w:rsidR="00603237" w:rsidRPr="00603237">
        <w:rPr>
          <w:rFonts w:ascii="Arial" w:hAnsi="Arial"/>
          <w:b/>
          <w:bCs/>
        </w:rPr>
        <w:t>).  This comprehensive advertising program is designed to build awareness through the following services: (a) Digital advertising (b) Paid distribution, (c) Media buying and (d) Content creation.</w:t>
      </w:r>
    </w:p>
    <w:p w14:paraId="1B1EA1C7" w14:textId="33336A2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55BE840" w14:textId="1136B670" w:rsidR="003E3821" w:rsidRPr="00B41D96" w:rsidRDefault="00603237" w:rsidP="008D744B">
      <w:pPr>
        <w:pStyle w:val="List"/>
        <w:spacing w:before="120"/>
        <w:ind w:left="720" w:firstLine="0"/>
        <w:jc w:val="both"/>
        <w:rPr>
          <w:rFonts w:ascii="Arial" w:hAnsi="Arial"/>
          <w:b/>
          <w:bCs/>
        </w:rPr>
      </w:pPr>
      <w:r w:rsidRPr="00684F30">
        <w:rPr>
          <w:rFonts w:ascii="Arial" w:hAnsi="Arial"/>
          <w:b/>
          <w:bCs/>
        </w:rPr>
        <w:t xml:space="preserve">Management </w:t>
      </w:r>
      <w:r w:rsidR="00193F18">
        <w:rPr>
          <w:rFonts w:ascii="Arial" w:hAnsi="Arial"/>
          <w:b/>
          <w:bCs/>
        </w:rPr>
        <w:t>focused on research &amp; development activities in</w:t>
      </w:r>
      <w:r w:rsidR="00DD25D1" w:rsidRPr="00684F30">
        <w:rPr>
          <w:rFonts w:ascii="Arial" w:hAnsi="Arial"/>
          <w:b/>
          <w:bCs/>
        </w:rPr>
        <w:t xml:space="preserve"> Sepset </w:t>
      </w:r>
      <w:r w:rsidRPr="00684F30">
        <w:rPr>
          <w:rFonts w:ascii="Arial" w:hAnsi="Arial"/>
          <w:b/>
          <w:bCs/>
        </w:rPr>
        <w:t xml:space="preserve">Biosciences Inc. </w:t>
      </w:r>
      <w:r w:rsidR="00DD25D1" w:rsidRPr="00684F30">
        <w:rPr>
          <w:rFonts w:ascii="Arial" w:hAnsi="Arial"/>
          <w:b/>
          <w:bCs/>
        </w:rPr>
        <w:t>and ABT</w:t>
      </w:r>
      <w:r w:rsidRPr="00684F30">
        <w:rPr>
          <w:rFonts w:ascii="Arial" w:hAnsi="Arial"/>
          <w:b/>
          <w:bCs/>
        </w:rPr>
        <w:t xml:space="preserve"> Innovations Inc.</w:t>
      </w:r>
      <w:r w:rsidR="00DD25D1" w:rsidRPr="00684F30">
        <w:rPr>
          <w:rFonts w:ascii="Arial" w:hAnsi="Arial"/>
          <w:b/>
          <w:bCs/>
        </w:rPr>
        <w:t xml:space="preserve"> </w:t>
      </w:r>
      <w:r w:rsidR="001C2B2F" w:rsidRPr="00684F30">
        <w:rPr>
          <w:rFonts w:ascii="Arial" w:hAnsi="Arial"/>
          <w:b/>
          <w:bCs/>
        </w:rPr>
        <w:t xml:space="preserve">to further validate the technology for preparation of both clinical studies and regulatory filings. </w:t>
      </w:r>
      <w:r w:rsidR="00DF0730" w:rsidRPr="00684F30">
        <w:rPr>
          <w:rFonts w:ascii="Arial" w:hAnsi="Arial"/>
          <w:b/>
          <w:bCs/>
        </w:rPr>
        <w:t>Management started working with Native Ads to plan out the digital advertising campaign. Manageme</w:t>
      </w:r>
      <w:r w:rsidR="00DF0730">
        <w:rPr>
          <w:rFonts w:ascii="Arial" w:hAnsi="Arial"/>
          <w:b/>
          <w:bCs/>
        </w:rPr>
        <w:t>nt also</w:t>
      </w:r>
      <w:r w:rsidR="00296005">
        <w:rPr>
          <w:rFonts w:ascii="Arial" w:hAnsi="Arial"/>
          <w:b/>
          <w:bCs/>
        </w:rPr>
        <w:t xml:space="preserve"> </w:t>
      </w:r>
      <w:r w:rsidR="00684F30">
        <w:rPr>
          <w:rFonts w:ascii="Arial" w:hAnsi="Arial"/>
          <w:b/>
          <w:bCs/>
        </w:rPr>
        <w:t xml:space="preserve">prepared applications for DTC eligibility and OTCQB listing which </w:t>
      </w:r>
      <w:r w:rsidR="00E27F19">
        <w:rPr>
          <w:rFonts w:ascii="Arial" w:hAnsi="Arial"/>
          <w:b/>
          <w:bCs/>
        </w:rPr>
        <w:t>are planned to</w:t>
      </w:r>
      <w:r w:rsidR="00684F30">
        <w:rPr>
          <w:rFonts w:ascii="Arial" w:hAnsi="Arial"/>
          <w:b/>
          <w:bCs/>
        </w:rPr>
        <w:t xml:space="preserve"> be submitted in February 2022.</w:t>
      </w:r>
    </w:p>
    <w:p w14:paraId="01310818" w14:textId="3433B42B"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E93AD4A" w14:textId="208FB791" w:rsidR="00D03998" w:rsidRPr="00193F18" w:rsidRDefault="00522714" w:rsidP="00D03998">
      <w:pPr>
        <w:pStyle w:val="List"/>
        <w:spacing w:before="120"/>
        <w:ind w:left="720" w:firstLine="0"/>
        <w:jc w:val="both"/>
        <w:rPr>
          <w:rFonts w:ascii="Arial" w:hAnsi="Arial"/>
          <w:b/>
          <w:bCs/>
        </w:rPr>
      </w:pPr>
      <w:r w:rsidRPr="00193F18">
        <w:rPr>
          <w:rFonts w:ascii="Arial" w:hAnsi="Arial"/>
          <w:b/>
          <w:bCs/>
        </w:rPr>
        <w:t>Not applicable.</w:t>
      </w:r>
    </w:p>
    <w:p w14:paraId="5110280E" w14:textId="27AA1B5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18D7207" w14:textId="77777777" w:rsidR="00522714" w:rsidRPr="00193F18" w:rsidRDefault="00522714" w:rsidP="00CF7E27">
      <w:pPr>
        <w:pStyle w:val="List"/>
        <w:spacing w:before="120"/>
        <w:ind w:left="720" w:firstLine="0"/>
        <w:jc w:val="both"/>
        <w:rPr>
          <w:rFonts w:ascii="Arial" w:hAnsi="Arial"/>
          <w:b/>
          <w:bCs/>
        </w:rPr>
      </w:pPr>
      <w:r w:rsidRPr="00193F18">
        <w:rPr>
          <w:rFonts w:ascii="Arial" w:hAnsi="Arial"/>
          <w:b/>
          <w:bCs/>
        </w:rPr>
        <w:t>Not applicable.</w:t>
      </w:r>
    </w:p>
    <w:p w14:paraId="73DD88C9" w14:textId="086A97C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A51F420" w14:textId="1EC35CDF" w:rsidR="007E407B" w:rsidRDefault="007E407B" w:rsidP="00A31ABA">
      <w:pPr>
        <w:pStyle w:val="List"/>
        <w:spacing w:before="120"/>
        <w:ind w:left="720" w:firstLine="0"/>
        <w:jc w:val="both"/>
        <w:rPr>
          <w:rFonts w:ascii="Arial" w:hAnsi="Arial" w:cs="Arial"/>
          <w:b/>
          <w:bCs/>
          <w:szCs w:val="24"/>
        </w:rPr>
      </w:pPr>
      <w:r w:rsidRPr="007E407B">
        <w:rPr>
          <w:rFonts w:ascii="Arial" w:hAnsi="Arial"/>
          <w:b/>
          <w:bCs/>
          <w:color w:val="000000"/>
        </w:rPr>
        <w:t xml:space="preserve">The Issuer entered into a 6-month programmatic digital advertising campaign with Native Ads Inc. (“Native Ads”). This comprehensive advertising program is designed to build awareness through the following services: (a) Digital advertising (b) Paid distribution, (c) Media buying and (d) Content creation (the “Services”). </w:t>
      </w:r>
      <w:r>
        <w:rPr>
          <w:rFonts w:ascii="Arial" w:hAnsi="Arial"/>
          <w:b/>
          <w:bCs/>
          <w:color w:val="000000"/>
        </w:rPr>
        <w:t xml:space="preserve">Native Ads is not a Related Person/Party of the Issuer. </w:t>
      </w:r>
      <w:r w:rsidRPr="007E407B">
        <w:rPr>
          <w:rFonts w:ascii="Arial" w:hAnsi="Arial" w:cs="Arial"/>
          <w:b/>
          <w:bCs/>
          <w:szCs w:val="24"/>
        </w:rPr>
        <w:t xml:space="preserve">Additional details of the agreement </w:t>
      </w:r>
      <w:r w:rsidR="00992A80">
        <w:rPr>
          <w:rFonts w:ascii="Arial" w:hAnsi="Arial" w:cs="Arial"/>
          <w:b/>
          <w:bCs/>
          <w:szCs w:val="24"/>
        </w:rPr>
        <w:t>are</w:t>
      </w:r>
      <w:r w:rsidRPr="007E407B">
        <w:rPr>
          <w:rFonts w:ascii="Arial" w:hAnsi="Arial" w:cs="Arial"/>
          <w:b/>
          <w:bCs/>
          <w:szCs w:val="24"/>
        </w:rPr>
        <w:t xml:space="preserve"> included in the Issuer’s Form 10 filed with the CSE on January 26, 2022.</w:t>
      </w:r>
    </w:p>
    <w:p w14:paraId="47CEA3F7" w14:textId="73EE0759" w:rsidR="00E8377E" w:rsidRDefault="00E8377E" w:rsidP="00A31ABA">
      <w:pPr>
        <w:pStyle w:val="List"/>
        <w:spacing w:before="120"/>
        <w:ind w:left="720" w:firstLine="0"/>
        <w:jc w:val="both"/>
        <w:rPr>
          <w:rFonts w:ascii="Arial" w:hAnsi="Arial"/>
          <w:b/>
          <w:bCs/>
          <w:color w:val="000000"/>
        </w:rPr>
      </w:pPr>
      <w:r>
        <w:rPr>
          <w:rFonts w:ascii="Arial" w:hAnsi="Arial"/>
          <w:b/>
          <w:bCs/>
          <w:color w:val="000000"/>
        </w:rPr>
        <w:t>The Issuer entered into a 6-month social media consulting agreement with Triomphe Holdings Ltd. (DBA: Capital Analytica). The relationship is not with a Related Person/Party.</w:t>
      </w:r>
    </w:p>
    <w:p w14:paraId="14D57B50" w14:textId="5379E683"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A5C4118" w14:textId="77777777" w:rsidR="00522714" w:rsidRPr="006A0FE9" w:rsidRDefault="00522714" w:rsidP="00CF7E27">
      <w:pPr>
        <w:pStyle w:val="List"/>
        <w:spacing w:before="120"/>
        <w:ind w:left="720" w:firstLine="0"/>
        <w:jc w:val="both"/>
        <w:rPr>
          <w:rFonts w:ascii="Arial" w:hAnsi="Arial"/>
          <w:b/>
          <w:bCs/>
        </w:rPr>
      </w:pPr>
      <w:r w:rsidRPr="006A0FE9">
        <w:rPr>
          <w:rFonts w:ascii="Arial" w:hAnsi="Arial"/>
          <w:b/>
          <w:bCs/>
        </w:rPr>
        <w:t>Not applicable.</w:t>
      </w:r>
    </w:p>
    <w:p w14:paraId="5CE85BF1" w14:textId="25CDD20C"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EE40C84" w14:textId="3E745928" w:rsidR="005A255A" w:rsidRPr="006A0FE9" w:rsidRDefault="006A0FE9" w:rsidP="00B13310">
      <w:pPr>
        <w:pStyle w:val="List"/>
        <w:spacing w:before="120"/>
        <w:ind w:left="709" w:firstLine="0"/>
        <w:jc w:val="both"/>
        <w:rPr>
          <w:rFonts w:ascii="Arial" w:hAnsi="Arial"/>
          <w:b/>
          <w:bCs/>
        </w:rPr>
      </w:pPr>
      <w:r w:rsidRPr="006A0FE9">
        <w:rPr>
          <w:rFonts w:ascii="Arial" w:hAnsi="Arial"/>
          <w:b/>
          <w:bCs/>
        </w:rPr>
        <w:t>Not applicable.</w:t>
      </w:r>
    </w:p>
    <w:p w14:paraId="591C0903" w14:textId="3FE16D3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628D890" w14:textId="3145B0AE" w:rsidR="00B13310" w:rsidRPr="006A0FE9" w:rsidRDefault="00CF7E27" w:rsidP="00B13310">
      <w:pPr>
        <w:pStyle w:val="List"/>
        <w:spacing w:before="120"/>
        <w:ind w:left="720" w:firstLine="0"/>
        <w:jc w:val="both"/>
        <w:rPr>
          <w:rFonts w:ascii="Arial" w:hAnsi="Arial"/>
          <w:b/>
          <w:bCs/>
        </w:rPr>
      </w:pPr>
      <w:r w:rsidRPr="006A0FE9">
        <w:rPr>
          <w:rFonts w:ascii="Arial" w:hAnsi="Arial"/>
          <w:b/>
          <w:bCs/>
        </w:rPr>
        <w:t>Not applicable.</w:t>
      </w:r>
    </w:p>
    <w:p w14:paraId="2392977A" w14:textId="1A9D8895"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6E33EC" w14:textId="738214D5" w:rsidR="009853DD" w:rsidRPr="006A0FE9" w:rsidRDefault="006A0FE9" w:rsidP="009853DD">
      <w:pPr>
        <w:pStyle w:val="List"/>
        <w:spacing w:before="120"/>
        <w:ind w:left="720" w:firstLine="0"/>
        <w:jc w:val="both"/>
        <w:rPr>
          <w:rFonts w:ascii="Arial" w:hAnsi="Arial"/>
          <w:b/>
          <w:bCs/>
        </w:rPr>
      </w:pPr>
      <w:r w:rsidRPr="006A0FE9">
        <w:rPr>
          <w:rFonts w:ascii="Arial" w:hAnsi="Arial"/>
          <w:b/>
          <w:bCs/>
        </w:rPr>
        <w:t>Not applicable.</w:t>
      </w:r>
    </w:p>
    <w:p w14:paraId="49C9DF90" w14:textId="3ECC65E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E06021A" w14:textId="6BB35E4C" w:rsidR="00270522" w:rsidRPr="00CC23CF" w:rsidRDefault="001D42D8" w:rsidP="00270522">
      <w:pPr>
        <w:pStyle w:val="List"/>
        <w:spacing w:before="120"/>
        <w:ind w:left="720" w:firstLine="0"/>
        <w:jc w:val="both"/>
        <w:rPr>
          <w:rFonts w:ascii="Arial" w:hAnsi="Arial"/>
          <w:b/>
          <w:bCs/>
        </w:rPr>
      </w:pPr>
      <w:r w:rsidRPr="00CC23CF">
        <w:rPr>
          <w:rFonts w:ascii="Arial" w:hAnsi="Arial"/>
          <w:b/>
          <w:bCs/>
        </w:rPr>
        <w:t>Not applicable.</w:t>
      </w:r>
    </w:p>
    <w:p w14:paraId="609272A6" w14:textId="59B0F08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4097A69" w14:textId="26DC3D4F" w:rsidR="00270522" w:rsidRPr="001D42D8" w:rsidRDefault="001D42D8" w:rsidP="00270522">
      <w:pPr>
        <w:pStyle w:val="List"/>
        <w:spacing w:before="120"/>
        <w:ind w:left="720" w:firstLine="0"/>
        <w:jc w:val="both"/>
        <w:rPr>
          <w:rFonts w:ascii="Arial" w:hAnsi="Arial"/>
          <w:b/>
          <w:bCs/>
        </w:rPr>
      </w:pPr>
      <w:r>
        <w:rPr>
          <w:rFonts w:ascii="Arial" w:hAnsi="Arial"/>
          <w:b/>
          <w:bCs/>
        </w:rPr>
        <w:t>Not applicable.</w:t>
      </w:r>
    </w:p>
    <w:p w14:paraId="6D453440" w14:textId="3E011AF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FFE0E1" w14:textId="77777777" w:rsidR="00CF7E27" w:rsidRPr="00CF7E27" w:rsidRDefault="00CF7E27" w:rsidP="00CF7E27">
      <w:pPr>
        <w:pStyle w:val="List"/>
        <w:spacing w:before="120"/>
        <w:ind w:left="720" w:firstLine="0"/>
        <w:jc w:val="both"/>
        <w:rPr>
          <w:rFonts w:ascii="Arial" w:hAnsi="Arial"/>
          <w:b/>
          <w:bCs/>
        </w:rPr>
      </w:pPr>
      <w:r w:rsidRPr="00CF7E27">
        <w:rPr>
          <w:rFonts w:ascii="Arial" w:hAnsi="Arial"/>
          <w:b/>
          <w:bCs/>
        </w:rPr>
        <w:t>Not applicable.</w:t>
      </w:r>
    </w:p>
    <w:p w14:paraId="12F27550" w14:textId="250F850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E3502A2" w14:textId="77777777" w:rsidR="001D0DA4" w:rsidRPr="001D42D8" w:rsidRDefault="001D0DA4" w:rsidP="001D0DA4">
      <w:pPr>
        <w:pStyle w:val="List"/>
        <w:spacing w:before="120"/>
        <w:ind w:left="720" w:firstLine="0"/>
        <w:jc w:val="both"/>
        <w:rPr>
          <w:rFonts w:ascii="Arial" w:hAnsi="Arial"/>
          <w:b/>
          <w:bCs/>
        </w:rPr>
      </w:pPr>
      <w:r w:rsidRPr="001D42D8">
        <w:rPr>
          <w:rFonts w:ascii="Arial" w:hAnsi="Arial"/>
          <w:b/>
          <w:bCs/>
        </w:rPr>
        <w:t>Not Applicable</w:t>
      </w:r>
      <w:r>
        <w:rPr>
          <w:rFonts w:ascii="Arial" w:hAnsi="Arial"/>
          <w:b/>
          <w:bCs/>
        </w:rPr>
        <w:t>.</w:t>
      </w:r>
    </w:p>
    <w:p w14:paraId="7A8B2D7D"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85D13CA" w14:textId="1BB8CB29" w:rsidR="00640E94" w:rsidRPr="001D42D8" w:rsidRDefault="00CF7E27" w:rsidP="00CF7E27">
      <w:pPr>
        <w:pStyle w:val="List"/>
        <w:spacing w:before="120"/>
        <w:ind w:left="0" w:firstLine="720"/>
        <w:jc w:val="both"/>
        <w:rPr>
          <w:rFonts w:ascii="Arial" w:hAnsi="Arial"/>
          <w:b/>
          <w:bCs/>
        </w:rPr>
      </w:pPr>
      <w:r w:rsidRPr="001D42D8">
        <w:rPr>
          <w:rFonts w:ascii="Arial" w:hAnsi="Arial"/>
          <w:b/>
          <w:bCs/>
        </w:rPr>
        <w:t>Not Applicable</w:t>
      </w:r>
      <w:r w:rsidR="001D42D8">
        <w:rPr>
          <w:rFonts w:ascii="Arial" w:hAnsi="Arial"/>
          <w:b/>
          <w:bCs/>
        </w:rPr>
        <w:t>.</w:t>
      </w:r>
    </w:p>
    <w:p w14:paraId="0F702081" w14:textId="77777777" w:rsidR="00CF7E27" w:rsidRDefault="00CF7E27">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9FC7661" w14:textId="77777777">
        <w:tc>
          <w:tcPr>
            <w:tcW w:w="2394" w:type="dxa"/>
          </w:tcPr>
          <w:p w14:paraId="35CCFE2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143E185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D38D87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8D40CD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38521ABC" w14:textId="77777777">
        <w:tc>
          <w:tcPr>
            <w:tcW w:w="2394" w:type="dxa"/>
          </w:tcPr>
          <w:p w14:paraId="655659F4" w14:textId="28B9F849" w:rsidR="00640E94" w:rsidRDefault="00407F49">
            <w:pPr>
              <w:pStyle w:val="List"/>
              <w:tabs>
                <w:tab w:val="left" w:pos="360"/>
              </w:tabs>
              <w:spacing w:before="0" w:line="280" w:lineRule="exact"/>
              <w:ind w:left="0" w:firstLine="0"/>
              <w:jc w:val="both"/>
              <w:rPr>
                <w:rFonts w:ascii="Arial" w:hAnsi="Arial"/>
              </w:rPr>
            </w:pPr>
            <w:r>
              <w:rPr>
                <w:rFonts w:ascii="Arial" w:hAnsi="Arial"/>
              </w:rPr>
              <w:t xml:space="preserve"> </w:t>
            </w:r>
          </w:p>
        </w:tc>
        <w:tc>
          <w:tcPr>
            <w:tcW w:w="2394" w:type="dxa"/>
          </w:tcPr>
          <w:p w14:paraId="3CC5C314" w14:textId="6AE7FCA3" w:rsidR="00640E94" w:rsidRDefault="00640E94">
            <w:pPr>
              <w:pStyle w:val="List"/>
              <w:tabs>
                <w:tab w:val="left" w:pos="360"/>
              </w:tabs>
              <w:spacing w:before="0" w:line="280" w:lineRule="exact"/>
              <w:ind w:left="0" w:firstLine="0"/>
              <w:jc w:val="both"/>
              <w:rPr>
                <w:rFonts w:ascii="Arial" w:hAnsi="Arial"/>
              </w:rPr>
            </w:pPr>
          </w:p>
        </w:tc>
        <w:tc>
          <w:tcPr>
            <w:tcW w:w="2394" w:type="dxa"/>
          </w:tcPr>
          <w:p w14:paraId="09D99D27" w14:textId="2318D374" w:rsidR="00640E94" w:rsidRPr="00D45D82" w:rsidRDefault="00640E94">
            <w:pPr>
              <w:pStyle w:val="List"/>
              <w:tabs>
                <w:tab w:val="left" w:pos="360"/>
              </w:tabs>
              <w:spacing w:before="0" w:line="280" w:lineRule="exact"/>
              <w:ind w:left="0" w:firstLine="0"/>
              <w:jc w:val="both"/>
              <w:rPr>
                <w:rFonts w:ascii="Arial" w:hAnsi="Arial" w:cs="Arial"/>
              </w:rPr>
            </w:pPr>
          </w:p>
        </w:tc>
        <w:tc>
          <w:tcPr>
            <w:tcW w:w="2394" w:type="dxa"/>
          </w:tcPr>
          <w:p w14:paraId="7C6E8E32" w14:textId="32C2A024" w:rsidR="00640E94" w:rsidRDefault="00640E94">
            <w:pPr>
              <w:pStyle w:val="List"/>
              <w:tabs>
                <w:tab w:val="left" w:pos="360"/>
              </w:tabs>
              <w:spacing w:before="0" w:line="280" w:lineRule="exact"/>
              <w:ind w:left="0" w:firstLine="0"/>
              <w:jc w:val="both"/>
              <w:rPr>
                <w:rFonts w:ascii="Arial" w:hAnsi="Arial"/>
              </w:rPr>
            </w:pPr>
          </w:p>
        </w:tc>
      </w:tr>
      <w:tr w:rsidR="00640E94" w14:paraId="08260F14" w14:textId="77777777">
        <w:tc>
          <w:tcPr>
            <w:tcW w:w="2394" w:type="dxa"/>
          </w:tcPr>
          <w:p w14:paraId="40D880D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CD3196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981B2A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B043CE" w14:textId="77777777" w:rsidR="00640E94" w:rsidRDefault="00640E94">
            <w:pPr>
              <w:pStyle w:val="List"/>
              <w:tabs>
                <w:tab w:val="left" w:pos="360"/>
              </w:tabs>
              <w:spacing w:before="0" w:line="280" w:lineRule="exact"/>
              <w:ind w:left="0" w:firstLine="0"/>
              <w:jc w:val="both"/>
              <w:rPr>
                <w:rFonts w:ascii="Arial" w:hAnsi="Arial"/>
              </w:rPr>
            </w:pPr>
          </w:p>
        </w:tc>
      </w:tr>
      <w:tr w:rsidR="00640E94" w14:paraId="2D7F6CEA" w14:textId="77777777">
        <w:tc>
          <w:tcPr>
            <w:tcW w:w="2394" w:type="dxa"/>
          </w:tcPr>
          <w:p w14:paraId="371D328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629459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85F305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6CEFAFB" w14:textId="77777777" w:rsidR="00640E94" w:rsidRDefault="00640E94">
            <w:pPr>
              <w:pStyle w:val="List"/>
              <w:tabs>
                <w:tab w:val="left" w:pos="360"/>
              </w:tabs>
              <w:spacing w:before="0" w:line="280" w:lineRule="exact"/>
              <w:ind w:left="0" w:firstLine="0"/>
              <w:jc w:val="both"/>
              <w:rPr>
                <w:rFonts w:ascii="Arial" w:hAnsi="Arial"/>
              </w:rPr>
            </w:pPr>
          </w:p>
        </w:tc>
      </w:tr>
    </w:tbl>
    <w:p w14:paraId="0C821EE8" w14:textId="31CDFCF3"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66DB5BE" w14:textId="79E20E17" w:rsidR="00B90C9C" w:rsidRDefault="00B90C9C">
      <w:pPr>
        <w:pStyle w:val="List"/>
        <w:tabs>
          <w:tab w:val="left" w:pos="360"/>
        </w:tabs>
        <w:spacing w:before="120"/>
        <w:ind w:left="0" w:firstLine="0"/>
        <w:jc w:val="both"/>
        <w:rPr>
          <w:rFonts w:ascii="Arial" w:hAnsi="Arial"/>
        </w:rPr>
      </w:pPr>
    </w:p>
    <w:p w14:paraId="704380EA" w14:textId="727D72D8" w:rsidR="00B90C9C" w:rsidRPr="00550397" w:rsidRDefault="00B90C9C">
      <w:pPr>
        <w:pStyle w:val="List"/>
        <w:tabs>
          <w:tab w:val="left" w:pos="360"/>
        </w:tabs>
        <w:spacing w:before="120"/>
        <w:ind w:left="0" w:firstLine="0"/>
        <w:jc w:val="both"/>
        <w:rPr>
          <w:rFonts w:ascii="Arial" w:hAnsi="Arial"/>
        </w:rPr>
      </w:pPr>
      <w:r>
        <w:rPr>
          <w:rFonts w:ascii="Arial" w:hAnsi="Arial" w:cs="Arial"/>
          <w:szCs w:val="24"/>
        </w:rPr>
        <w:t xml:space="preserve">Please refer to </w:t>
      </w:r>
      <w:r w:rsidRPr="00156EE2">
        <w:rPr>
          <w:rFonts w:ascii="Arial" w:hAnsi="Arial" w:cs="Arial"/>
          <w:szCs w:val="24"/>
        </w:rPr>
        <w:t>the Issuer’s Long Form Prospectus (as is available on Asep Medical Holdings Inc. profile on SEDAR (</w:t>
      </w:r>
      <w:hyperlink r:id="rId7" w:history="1">
        <w:r w:rsidRPr="00156EE2">
          <w:rPr>
            <w:rStyle w:val="Hyperlink"/>
            <w:rFonts w:ascii="Arial" w:hAnsi="Arial" w:cs="Arial"/>
            <w:szCs w:val="24"/>
          </w:rPr>
          <w:t>www.sedar.com)</w:t>
        </w:r>
      </w:hyperlink>
      <w:r w:rsidRPr="00156EE2">
        <w:rPr>
          <w:rFonts w:ascii="Arial" w:hAnsi="Arial" w:cs="Arial"/>
          <w:szCs w:val="24"/>
        </w:rPr>
        <w:t>)</w:t>
      </w:r>
      <w:r>
        <w:rPr>
          <w:rFonts w:ascii="Arial" w:hAnsi="Arial" w:cs="Arial"/>
          <w:szCs w:val="24"/>
        </w:rPr>
        <w:t xml:space="preserve"> for details of additional securities issued on completion of the amalgamation, conversion of the special warrants, and conversion of the convertible debentures</w:t>
      </w:r>
      <w:r w:rsidR="00874C04">
        <w:rPr>
          <w:rFonts w:ascii="Arial" w:hAnsi="Arial" w:cs="Arial"/>
          <w:szCs w:val="24"/>
        </w:rPr>
        <w:t xml:space="preserve"> and for a discussion of the intended allocation of the proceeds</w:t>
      </w:r>
      <w:r w:rsidRPr="00156EE2">
        <w:rPr>
          <w:rFonts w:ascii="Arial" w:hAnsi="Arial" w:cs="Arial"/>
          <w:szCs w:val="24"/>
        </w:rPr>
        <w:t>.</w:t>
      </w:r>
    </w:p>
    <w:p w14:paraId="76E87236" w14:textId="61AE001E"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6B477163" w14:textId="17A77A4E" w:rsidR="00D45D82" w:rsidRPr="001D42D8" w:rsidRDefault="001D42D8" w:rsidP="00D45D82">
      <w:pPr>
        <w:pStyle w:val="List"/>
        <w:keepNext/>
        <w:keepLines/>
        <w:spacing w:before="120"/>
        <w:ind w:left="720" w:firstLine="0"/>
        <w:jc w:val="both"/>
        <w:rPr>
          <w:rFonts w:ascii="Arial" w:hAnsi="Arial"/>
          <w:b/>
          <w:bCs/>
        </w:rPr>
      </w:pPr>
      <w:r w:rsidRPr="001D42D8">
        <w:rPr>
          <w:rFonts w:ascii="Arial" w:hAnsi="Arial"/>
          <w:b/>
          <w:bCs/>
        </w:rPr>
        <w:t>Not applicable.</w:t>
      </w:r>
    </w:p>
    <w:p w14:paraId="4E7269D8" w14:textId="37634B6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DC9357B" w14:textId="726FAA44" w:rsidR="001D0DA4" w:rsidRPr="001D42D8" w:rsidRDefault="00916561" w:rsidP="001D0DA4">
      <w:pPr>
        <w:pStyle w:val="List"/>
        <w:spacing w:before="120"/>
        <w:ind w:left="720" w:firstLine="0"/>
        <w:jc w:val="both"/>
        <w:rPr>
          <w:rFonts w:ascii="Arial" w:hAnsi="Arial"/>
          <w:b/>
          <w:bCs/>
        </w:rPr>
      </w:pPr>
      <w:r>
        <w:rPr>
          <w:rFonts w:ascii="Arial" w:hAnsi="Arial"/>
          <w:b/>
          <w:bCs/>
        </w:rPr>
        <w:t>Not applicable.</w:t>
      </w:r>
    </w:p>
    <w:p w14:paraId="1653506C" w14:textId="6CBBADE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70A4962" w14:textId="4341471A" w:rsidR="009B536E" w:rsidRPr="001D42D8" w:rsidRDefault="001D42D8" w:rsidP="009B536E">
      <w:pPr>
        <w:pStyle w:val="List"/>
        <w:spacing w:before="120"/>
        <w:ind w:left="720" w:firstLine="0"/>
        <w:jc w:val="both"/>
        <w:rPr>
          <w:rFonts w:ascii="Arial" w:hAnsi="Arial"/>
          <w:b/>
          <w:bCs/>
        </w:rPr>
      </w:pPr>
      <w:r w:rsidRPr="001D42D8">
        <w:rPr>
          <w:rFonts w:ascii="Arial" w:hAnsi="Arial"/>
          <w:b/>
          <w:bCs/>
        </w:rPr>
        <w:t>Not applicable.</w:t>
      </w:r>
    </w:p>
    <w:p w14:paraId="1541079E"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ACDFDB4" w14:textId="77777777" w:rsidR="00640E94" w:rsidRDefault="00640E94">
      <w:pPr>
        <w:pStyle w:val="BodyText"/>
        <w:keepNext/>
        <w:rPr>
          <w:rFonts w:ascii="Arial" w:hAnsi="Arial"/>
        </w:rPr>
      </w:pPr>
      <w:r>
        <w:rPr>
          <w:rFonts w:ascii="Arial" w:hAnsi="Arial"/>
        </w:rPr>
        <w:t>The undersigned hereby certifies that:</w:t>
      </w:r>
    </w:p>
    <w:p w14:paraId="4B8AE34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A3D91BA"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70C673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1E13A6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88A071D" w14:textId="1D96D6C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A0FE9">
        <w:rPr>
          <w:rFonts w:ascii="Arial" w:hAnsi="Arial"/>
          <w:u w:val="single"/>
        </w:rPr>
        <w:t>February 6</w:t>
      </w:r>
      <w:r w:rsidR="00BE00AD" w:rsidRPr="00BE00AD">
        <w:rPr>
          <w:rFonts w:ascii="Arial" w:hAnsi="Arial"/>
          <w:u w:val="single"/>
        </w:rPr>
        <w:t>, 202</w:t>
      </w:r>
      <w:r w:rsidR="00F14933">
        <w:rPr>
          <w:rFonts w:ascii="Arial" w:hAnsi="Arial"/>
          <w:u w:val="single"/>
        </w:rPr>
        <w:t>2</w:t>
      </w:r>
      <w:r>
        <w:rPr>
          <w:rFonts w:ascii="Arial" w:hAnsi="Arial"/>
          <w:u w:val="single"/>
        </w:rPr>
        <w:tab/>
      </w:r>
      <w:r>
        <w:rPr>
          <w:rFonts w:ascii="Arial" w:hAnsi="Arial"/>
        </w:rPr>
        <w:t>.</w:t>
      </w:r>
    </w:p>
    <w:p w14:paraId="723FB5E1" w14:textId="1D813719" w:rsidR="00640E94" w:rsidRDefault="00640E94">
      <w:pPr>
        <w:pStyle w:val="List"/>
        <w:tabs>
          <w:tab w:val="left" w:pos="9180"/>
        </w:tabs>
        <w:ind w:left="5760" w:hanging="5760"/>
        <w:rPr>
          <w:rFonts w:ascii="Arial" w:hAnsi="Arial"/>
        </w:rPr>
      </w:pPr>
      <w:r>
        <w:rPr>
          <w:rFonts w:ascii="Arial" w:hAnsi="Arial"/>
        </w:rPr>
        <w:tab/>
      </w:r>
      <w:r w:rsidR="00BE00AD" w:rsidRPr="00BE00AD">
        <w:rPr>
          <w:rFonts w:ascii="Arial" w:hAnsi="Arial"/>
          <w:u w:val="single"/>
        </w:rPr>
        <w:t>Rudy Mazzocchi</w:t>
      </w:r>
      <w:r>
        <w:rPr>
          <w:rFonts w:ascii="Arial" w:hAnsi="Arial"/>
          <w:u w:val="single"/>
        </w:rPr>
        <w:tab/>
      </w:r>
      <w:r>
        <w:rPr>
          <w:rFonts w:ascii="Arial" w:hAnsi="Arial"/>
          <w:u w:val="single"/>
        </w:rPr>
        <w:br/>
      </w:r>
      <w:r>
        <w:rPr>
          <w:rFonts w:ascii="Arial" w:hAnsi="Arial"/>
        </w:rPr>
        <w:t>Name of Director or Senior Officer</w:t>
      </w:r>
    </w:p>
    <w:p w14:paraId="11316A7C" w14:textId="3B559AE6" w:rsidR="00640E94" w:rsidRDefault="00640E94">
      <w:pPr>
        <w:pStyle w:val="List"/>
        <w:tabs>
          <w:tab w:val="left" w:pos="9180"/>
          <w:tab w:val="left" w:pos="9360"/>
        </w:tabs>
        <w:ind w:left="5760" w:hanging="5760"/>
        <w:rPr>
          <w:rFonts w:ascii="Arial" w:hAnsi="Arial"/>
        </w:rPr>
      </w:pPr>
      <w:r>
        <w:rPr>
          <w:rFonts w:ascii="Arial" w:hAnsi="Arial"/>
        </w:rPr>
        <w:tab/>
      </w:r>
      <w:r w:rsidR="00624EC5" w:rsidRPr="00624EC5">
        <w:rPr>
          <w:rFonts w:ascii="Arial" w:hAnsi="Arial"/>
          <w:i/>
          <w:iCs/>
          <w:u w:val="single"/>
        </w:rPr>
        <w:t>Rudy Mazzoc</w:t>
      </w:r>
      <w:r w:rsidR="00624EC5">
        <w:rPr>
          <w:rFonts w:ascii="Arial" w:hAnsi="Arial"/>
          <w:i/>
          <w:iCs/>
          <w:u w:val="single"/>
        </w:rPr>
        <w:t>c</w:t>
      </w:r>
      <w:r w:rsidR="00624EC5" w:rsidRPr="00624EC5">
        <w:rPr>
          <w:rFonts w:ascii="Arial" w:hAnsi="Arial"/>
          <w:i/>
          <w:iCs/>
          <w:u w:val="single"/>
        </w:rPr>
        <w:t>hi</w:t>
      </w:r>
      <w:r>
        <w:rPr>
          <w:rFonts w:ascii="Arial" w:hAnsi="Arial"/>
          <w:u w:val="single"/>
        </w:rPr>
        <w:tab/>
      </w:r>
      <w:r>
        <w:rPr>
          <w:rFonts w:ascii="Arial" w:hAnsi="Arial"/>
        </w:rPr>
        <w:br/>
        <w:t>Signature</w:t>
      </w:r>
    </w:p>
    <w:p w14:paraId="2FCEC055" w14:textId="1FE896D3" w:rsidR="00640E94" w:rsidRDefault="00BE00AD">
      <w:pPr>
        <w:pStyle w:val="BodyText"/>
        <w:tabs>
          <w:tab w:val="left" w:pos="9180"/>
        </w:tabs>
        <w:spacing w:before="0"/>
        <w:ind w:left="5760"/>
        <w:rPr>
          <w:rFonts w:ascii="Arial" w:hAnsi="Arial"/>
        </w:rPr>
      </w:pPr>
      <w:r>
        <w:rPr>
          <w:rFonts w:ascii="Arial" w:hAnsi="Arial"/>
          <w:u w:val="single"/>
        </w:rPr>
        <w:t>Exec. Chairman, CEO &amp; Director</w:t>
      </w:r>
      <w:r w:rsidR="00640E94">
        <w:rPr>
          <w:rFonts w:ascii="Arial" w:hAnsi="Arial"/>
        </w:rPr>
        <w:br/>
        <w:t>Official Capacity</w:t>
      </w:r>
      <w:bookmarkEnd w:id="4"/>
    </w:p>
    <w:p w14:paraId="29B559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7C1F221" w14:textId="77777777">
        <w:tc>
          <w:tcPr>
            <w:tcW w:w="4878" w:type="dxa"/>
            <w:tcBorders>
              <w:top w:val="single" w:sz="18" w:space="0" w:color="auto"/>
              <w:bottom w:val="nil"/>
              <w:right w:val="single" w:sz="18" w:space="0" w:color="auto"/>
            </w:tcBorders>
          </w:tcPr>
          <w:p w14:paraId="2D483CF5" w14:textId="77777777" w:rsidR="00640E94" w:rsidRDefault="00640E94">
            <w:pPr>
              <w:pStyle w:val="BodyText"/>
              <w:spacing w:before="0"/>
              <w:rPr>
                <w:rFonts w:ascii="Arial" w:hAnsi="Arial"/>
                <w:b/>
                <w:i/>
              </w:rPr>
            </w:pPr>
            <w:r>
              <w:rPr>
                <w:rFonts w:ascii="Arial" w:hAnsi="Arial"/>
                <w:b/>
                <w:i/>
              </w:rPr>
              <w:t>Issuer Details</w:t>
            </w:r>
          </w:p>
          <w:p w14:paraId="475744A4" w14:textId="77777777" w:rsidR="00640E94" w:rsidRDefault="00640E94">
            <w:pPr>
              <w:pStyle w:val="BodyText"/>
              <w:spacing w:before="0"/>
              <w:rPr>
                <w:rFonts w:ascii="Arial" w:hAnsi="Arial"/>
              </w:rPr>
            </w:pPr>
            <w:r>
              <w:rPr>
                <w:rFonts w:ascii="Arial" w:hAnsi="Arial"/>
              </w:rPr>
              <w:t>Name of Issuer</w:t>
            </w:r>
          </w:p>
          <w:p w14:paraId="79F125E9" w14:textId="42069F79" w:rsidR="00640E94" w:rsidRDefault="0095233A">
            <w:pPr>
              <w:pStyle w:val="BodyText"/>
              <w:rPr>
                <w:rFonts w:ascii="Arial" w:hAnsi="Arial"/>
              </w:rPr>
            </w:pPr>
            <w:r>
              <w:rPr>
                <w:rFonts w:ascii="Arial" w:hAnsi="Arial"/>
              </w:rPr>
              <w:t>Asep Medical Holdings Inc.</w:t>
            </w:r>
          </w:p>
        </w:tc>
        <w:tc>
          <w:tcPr>
            <w:tcW w:w="1800" w:type="dxa"/>
            <w:tcBorders>
              <w:top w:val="single" w:sz="18" w:space="0" w:color="auto"/>
              <w:left w:val="single" w:sz="18" w:space="0" w:color="auto"/>
              <w:bottom w:val="nil"/>
              <w:right w:val="single" w:sz="18" w:space="0" w:color="auto"/>
            </w:tcBorders>
          </w:tcPr>
          <w:p w14:paraId="6C8ECF65" w14:textId="77777777" w:rsidR="00640E94" w:rsidRDefault="00640E94">
            <w:pPr>
              <w:pStyle w:val="BodyText"/>
              <w:spacing w:before="0"/>
              <w:rPr>
                <w:rFonts w:ascii="Arial" w:hAnsi="Arial"/>
              </w:rPr>
            </w:pPr>
            <w:r>
              <w:rPr>
                <w:rFonts w:ascii="Arial" w:hAnsi="Arial"/>
              </w:rPr>
              <w:t>For  Month End</w:t>
            </w:r>
          </w:p>
          <w:p w14:paraId="33484FC9" w14:textId="4FF5CB4F" w:rsidR="0095233A" w:rsidRDefault="006A0FE9">
            <w:pPr>
              <w:pStyle w:val="BodyText"/>
              <w:spacing w:before="0"/>
              <w:rPr>
                <w:rFonts w:ascii="Arial" w:hAnsi="Arial"/>
              </w:rPr>
            </w:pPr>
            <w:r>
              <w:rPr>
                <w:rFonts w:ascii="Arial" w:hAnsi="Arial"/>
              </w:rPr>
              <w:t>January 31, 2022</w:t>
            </w:r>
          </w:p>
        </w:tc>
        <w:tc>
          <w:tcPr>
            <w:tcW w:w="2898" w:type="dxa"/>
            <w:tcBorders>
              <w:top w:val="single" w:sz="18" w:space="0" w:color="auto"/>
              <w:left w:val="single" w:sz="18" w:space="0" w:color="auto"/>
              <w:bottom w:val="nil"/>
            </w:tcBorders>
          </w:tcPr>
          <w:p w14:paraId="78299A79" w14:textId="77777777" w:rsidR="00640E94" w:rsidRDefault="00640E94">
            <w:pPr>
              <w:pStyle w:val="BodyText"/>
              <w:spacing w:before="0"/>
              <w:rPr>
                <w:rFonts w:ascii="Arial" w:hAnsi="Arial"/>
              </w:rPr>
            </w:pPr>
            <w:r>
              <w:rPr>
                <w:rFonts w:ascii="Arial" w:hAnsi="Arial"/>
              </w:rPr>
              <w:t>Date of Report</w:t>
            </w:r>
          </w:p>
          <w:p w14:paraId="150C88AB" w14:textId="77777777" w:rsidR="00640E94" w:rsidRDefault="00640E94">
            <w:pPr>
              <w:pStyle w:val="BodyText"/>
              <w:spacing w:before="0"/>
              <w:rPr>
                <w:rFonts w:ascii="Arial" w:hAnsi="Arial"/>
              </w:rPr>
            </w:pPr>
            <w:r>
              <w:rPr>
                <w:rFonts w:ascii="Arial" w:hAnsi="Arial"/>
              </w:rPr>
              <w:t>YY/MM/D</w:t>
            </w:r>
          </w:p>
          <w:p w14:paraId="6B8061A2" w14:textId="77777777" w:rsidR="0095233A" w:rsidRDefault="0095233A">
            <w:pPr>
              <w:pStyle w:val="BodyText"/>
              <w:spacing w:before="0"/>
              <w:rPr>
                <w:rFonts w:ascii="Arial" w:hAnsi="Arial"/>
              </w:rPr>
            </w:pPr>
          </w:p>
          <w:p w14:paraId="6F180698" w14:textId="00DCFBB7" w:rsidR="0095233A" w:rsidRDefault="0095233A">
            <w:pPr>
              <w:pStyle w:val="BodyText"/>
              <w:spacing w:before="0"/>
              <w:rPr>
                <w:rFonts w:ascii="Arial" w:hAnsi="Arial"/>
              </w:rPr>
            </w:pPr>
            <w:r>
              <w:rPr>
                <w:rFonts w:ascii="Arial" w:hAnsi="Arial"/>
              </w:rPr>
              <w:t>2</w:t>
            </w:r>
            <w:r w:rsidR="006A0FE9">
              <w:rPr>
                <w:rFonts w:ascii="Arial" w:hAnsi="Arial"/>
              </w:rPr>
              <w:t>2</w:t>
            </w:r>
            <w:r>
              <w:rPr>
                <w:rFonts w:ascii="Arial" w:hAnsi="Arial"/>
              </w:rPr>
              <w:t>/</w:t>
            </w:r>
            <w:r w:rsidR="006A0FE9">
              <w:rPr>
                <w:rFonts w:ascii="Arial" w:hAnsi="Arial"/>
              </w:rPr>
              <w:t>02</w:t>
            </w:r>
            <w:r>
              <w:rPr>
                <w:rFonts w:ascii="Arial" w:hAnsi="Arial"/>
              </w:rPr>
              <w:t>/</w:t>
            </w:r>
            <w:r w:rsidR="006A0FE9">
              <w:rPr>
                <w:rFonts w:ascii="Arial" w:hAnsi="Arial"/>
              </w:rPr>
              <w:t>06</w:t>
            </w:r>
          </w:p>
        </w:tc>
      </w:tr>
      <w:tr w:rsidR="00640E94" w14:paraId="62936BD6" w14:textId="77777777">
        <w:trPr>
          <w:cantSplit/>
        </w:trPr>
        <w:tc>
          <w:tcPr>
            <w:tcW w:w="9576" w:type="dxa"/>
            <w:gridSpan w:val="3"/>
            <w:tcBorders>
              <w:top w:val="single" w:sz="18" w:space="0" w:color="auto"/>
              <w:bottom w:val="single" w:sz="18" w:space="0" w:color="auto"/>
            </w:tcBorders>
          </w:tcPr>
          <w:p w14:paraId="367287AC" w14:textId="77777777" w:rsidR="00640E94" w:rsidRDefault="00640E94">
            <w:pPr>
              <w:pStyle w:val="BodyText"/>
              <w:spacing w:before="0"/>
              <w:rPr>
                <w:rFonts w:ascii="Arial" w:hAnsi="Arial"/>
              </w:rPr>
            </w:pPr>
            <w:r>
              <w:rPr>
                <w:rFonts w:ascii="Arial" w:hAnsi="Arial"/>
              </w:rPr>
              <w:t>Issuer Address</w:t>
            </w:r>
          </w:p>
          <w:p w14:paraId="62CBA75A" w14:textId="77777777" w:rsidR="00640E94" w:rsidRDefault="00640E94">
            <w:pPr>
              <w:pStyle w:val="BodyText"/>
              <w:spacing w:before="0"/>
              <w:rPr>
                <w:rFonts w:ascii="Arial" w:hAnsi="Arial"/>
              </w:rPr>
            </w:pPr>
          </w:p>
          <w:p w14:paraId="39E007AE" w14:textId="2C4F3527" w:rsidR="00640E94" w:rsidRDefault="0095233A">
            <w:pPr>
              <w:pStyle w:val="BodyText"/>
              <w:spacing w:before="0"/>
              <w:rPr>
                <w:rFonts w:ascii="Arial" w:hAnsi="Arial"/>
              </w:rPr>
            </w:pPr>
            <w:r>
              <w:rPr>
                <w:rFonts w:ascii="Arial" w:hAnsi="Arial"/>
              </w:rPr>
              <w:t>420 – 730 View Street</w:t>
            </w:r>
          </w:p>
        </w:tc>
      </w:tr>
      <w:tr w:rsidR="00640E94" w14:paraId="14B95599" w14:textId="77777777">
        <w:tc>
          <w:tcPr>
            <w:tcW w:w="4878" w:type="dxa"/>
            <w:tcBorders>
              <w:top w:val="single" w:sz="18" w:space="0" w:color="auto"/>
              <w:bottom w:val="single" w:sz="18" w:space="0" w:color="auto"/>
              <w:right w:val="single" w:sz="18" w:space="0" w:color="auto"/>
            </w:tcBorders>
          </w:tcPr>
          <w:p w14:paraId="4C9CD179" w14:textId="77777777" w:rsidR="00640E94" w:rsidRDefault="00640E94">
            <w:pPr>
              <w:pStyle w:val="BodyText"/>
              <w:spacing w:before="0"/>
              <w:rPr>
                <w:rFonts w:ascii="Arial" w:hAnsi="Arial"/>
              </w:rPr>
            </w:pPr>
            <w:r>
              <w:rPr>
                <w:rFonts w:ascii="Arial" w:hAnsi="Arial"/>
              </w:rPr>
              <w:t>City/Province/Postal Code</w:t>
            </w:r>
          </w:p>
          <w:p w14:paraId="371CFBE7" w14:textId="77777777" w:rsidR="00640E94" w:rsidRDefault="00640E94">
            <w:pPr>
              <w:pStyle w:val="BodyText"/>
              <w:spacing w:before="0"/>
              <w:rPr>
                <w:rFonts w:ascii="Arial" w:hAnsi="Arial"/>
              </w:rPr>
            </w:pPr>
          </w:p>
          <w:p w14:paraId="6DF8AACD" w14:textId="6D939366" w:rsidR="00640E94" w:rsidRDefault="0095233A">
            <w:pPr>
              <w:pStyle w:val="BodyText"/>
              <w:spacing w:before="0"/>
              <w:rPr>
                <w:rFonts w:ascii="Arial" w:hAnsi="Arial"/>
              </w:rPr>
            </w:pPr>
            <w:r>
              <w:rPr>
                <w:rFonts w:ascii="Arial" w:hAnsi="Arial"/>
              </w:rPr>
              <w:t>Victoria, BC, V8W3Y7</w:t>
            </w:r>
          </w:p>
        </w:tc>
        <w:tc>
          <w:tcPr>
            <w:tcW w:w="1800" w:type="dxa"/>
            <w:tcBorders>
              <w:top w:val="single" w:sz="18" w:space="0" w:color="auto"/>
              <w:left w:val="single" w:sz="18" w:space="0" w:color="auto"/>
              <w:bottom w:val="single" w:sz="18" w:space="0" w:color="auto"/>
              <w:right w:val="single" w:sz="18" w:space="0" w:color="auto"/>
            </w:tcBorders>
          </w:tcPr>
          <w:p w14:paraId="77BD6B29" w14:textId="77777777" w:rsidR="00640E94" w:rsidRDefault="00640E94">
            <w:pPr>
              <w:pStyle w:val="BodyText"/>
              <w:spacing w:before="0"/>
              <w:rPr>
                <w:rFonts w:ascii="Arial" w:hAnsi="Arial"/>
              </w:rPr>
            </w:pPr>
            <w:r>
              <w:rPr>
                <w:rFonts w:ascii="Arial" w:hAnsi="Arial"/>
              </w:rPr>
              <w:t>Issuer Fax No.</w:t>
            </w:r>
          </w:p>
          <w:p w14:paraId="38C50B4A" w14:textId="36897E3B" w:rsidR="00640E94" w:rsidRDefault="00640E94">
            <w:pPr>
              <w:pStyle w:val="BodyText"/>
              <w:spacing w:before="0"/>
              <w:rPr>
                <w:rFonts w:ascii="Arial" w:hAnsi="Arial"/>
              </w:rPr>
            </w:pPr>
            <w:r>
              <w:rPr>
                <w:rFonts w:ascii="Arial" w:hAnsi="Arial"/>
              </w:rPr>
              <w:t>(     )</w:t>
            </w:r>
            <w:r w:rsidR="0095233A">
              <w:rPr>
                <w:rFonts w:ascii="Arial" w:hAnsi="Arial"/>
              </w:rPr>
              <w:t>N/A</w:t>
            </w:r>
          </w:p>
        </w:tc>
        <w:tc>
          <w:tcPr>
            <w:tcW w:w="2898" w:type="dxa"/>
            <w:tcBorders>
              <w:top w:val="single" w:sz="18" w:space="0" w:color="auto"/>
              <w:left w:val="single" w:sz="18" w:space="0" w:color="auto"/>
              <w:bottom w:val="single" w:sz="18" w:space="0" w:color="auto"/>
            </w:tcBorders>
          </w:tcPr>
          <w:p w14:paraId="7A4EF869" w14:textId="77777777" w:rsidR="00640E94" w:rsidRDefault="00640E94">
            <w:pPr>
              <w:pStyle w:val="BodyText"/>
              <w:spacing w:before="0"/>
              <w:rPr>
                <w:rFonts w:ascii="Arial" w:hAnsi="Arial"/>
              </w:rPr>
            </w:pPr>
            <w:r>
              <w:rPr>
                <w:rFonts w:ascii="Arial" w:hAnsi="Arial"/>
              </w:rPr>
              <w:t>Issuer Telephone No.</w:t>
            </w:r>
          </w:p>
          <w:p w14:paraId="429CCEE1" w14:textId="1B5D9082" w:rsidR="00640E94" w:rsidRDefault="00640E94">
            <w:pPr>
              <w:pStyle w:val="BodyText"/>
              <w:spacing w:before="0"/>
              <w:rPr>
                <w:rFonts w:ascii="Arial" w:hAnsi="Arial"/>
              </w:rPr>
            </w:pPr>
            <w:r>
              <w:rPr>
                <w:rFonts w:ascii="Arial" w:hAnsi="Arial"/>
              </w:rPr>
              <w:t>(</w:t>
            </w:r>
            <w:r w:rsidR="0095233A">
              <w:rPr>
                <w:rFonts w:ascii="Arial" w:hAnsi="Arial"/>
              </w:rPr>
              <w:t>778</w:t>
            </w:r>
            <w:r>
              <w:rPr>
                <w:rFonts w:ascii="Arial" w:hAnsi="Arial"/>
              </w:rPr>
              <w:t>)</w:t>
            </w:r>
            <w:r w:rsidR="0095233A">
              <w:rPr>
                <w:rFonts w:ascii="Arial" w:hAnsi="Arial"/>
              </w:rPr>
              <w:t>600-0509</w:t>
            </w:r>
          </w:p>
        </w:tc>
      </w:tr>
      <w:tr w:rsidR="00640E94" w14:paraId="328640A1" w14:textId="77777777">
        <w:tc>
          <w:tcPr>
            <w:tcW w:w="4878" w:type="dxa"/>
            <w:tcBorders>
              <w:top w:val="single" w:sz="18" w:space="0" w:color="auto"/>
              <w:bottom w:val="single" w:sz="18" w:space="0" w:color="auto"/>
              <w:right w:val="single" w:sz="18" w:space="0" w:color="auto"/>
            </w:tcBorders>
          </w:tcPr>
          <w:p w14:paraId="2515897A" w14:textId="77777777" w:rsidR="00640E94" w:rsidRDefault="00640E94">
            <w:pPr>
              <w:pStyle w:val="BodyText"/>
              <w:spacing w:before="0"/>
              <w:rPr>
                <w:rFonts w:ascii="Arial" w:hAnsi="Arial"/>
              </w:rPr>
            </w:pPr>
            <w:r>
              <w:rPr>
                <w:rFonts w:ascii="Arial" w:hAnsi="Arial"/>
              </w:rPr>
              <w:t>Contact Name</w:t>
            </w:r>
          </w:p>
          <w:p w14:paraId="4647DE51" w14:textId="77777777" w:rsidR="00640E94" w:rsidRDefault="00640E94">
            <w:pPr>
              <w:pStyle w:val="BodyText"/>
              <w:spacing w:before="0"/>
              <w:rPr>
                <w:rFonts w:ascii="Arial" w:hAnsi="Arial"/>
              </w:rPr>
            </w:pPr>
          </w:p>
          <w:p w14:paraId="4E28B0D4" w14:textId="28F3F862" w:rsidR="00640E94" w:rsidRDefault="0095233A">
            <w:pPr>
              <w:pStyle w:val="BodyText"/>
              <w:spacing w:before="0"/>
              <w:rPr>
                <w:rFonts w:ascii="Arial" w:hAnsi="Arial"/>
              </w:rPr>
            </w:pPr>
            <w:r>
              <w:rPr>
                <w:rFonts w:ascii="Arial" w:hAnsi="Arial"/>
              </w:rPr>
              <w:t>Jen Gretchen</w:t>
            </w:r>
          </w:p>
        </w:tc>
        <w:tc>
          <w:tcPr>
            <w:tcW w:w="1800" w:type="dxa"/>
            <w:tcBorders>
              <w:top w:val="single" w:sz="18" w:space="0" w:color="auto"/>
              <w:left w:val="single" w:sz="18" w:space="0" w:color="auto"/>
              <w:bottom w:val="single" w:sz="18" w:space="0" w:color="auto"/>
              <w:right w:val="single" w:sz="18" w:space="0" w:color="auto"/>
            </w:tcBorders>
          </w:tcPr>
          <w:p w14:paraId="57F7BF46" w14:textId="77777777" w:rsidR="00640E94" w:rsidRDefault="00640E94">
            <w:pPr>
              <w:pStyle w:val="BodyText"/>
              <w:spacing w:before="0"/>
              <w:rPr>
                <w:rFonts w:ascii="Arial" w:hAnsi="Arial"/>
              </w:rPr>
            </w:pPr>
            <w:r>
              <w:rPr>
                <w:rFonts w:ascii="Arial" w:hAnsi="Arial"/>
              </w:rPr>
              <w:t>Contact Position</w:t>
            </w:r>
          </w:p>
          <w:p w14:paraId="0A1481F8" w14:textId="292E7A87" w:rsidR="0095233A" w:rsidRDefault="0095233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5769A6E" w14:textId="77777777" w:rsidR="00640E94" w:rsidRDefault="00640E94">
            <w:pPr>
              <w:pStyle w:val="BodyText"/>
              <w:spacing w:before="0"/>
              <w:rPr>
                <w:rFonts w:ascii="Arial" w:hAnsi="Arial"/>
              </w:rPr>
            </w:pPr>
            <w:r>
              <w:rPr>
                <w:rFonts w:ascii="Arial" w:hAnsi="Arial"/>
              </w:rPr>
              <w:t>Contact Telephone No.</w:t>
            </w:r>
          </w:p>
          <w:p w14:paraId="0BA4BECA" w14:textId="77777777" w:rsidR="0095233A" w:rsidRDefault="0095233A">
            <w:pPr>
              <w:pStyle w:val="BodyText"/>
              <w:spacing w:before="0"/>
              <w:rPr>
                <w:rFonts w:ascii="Arial" w:hAnsi="Arial"/>
              </w:rPr>
            </w:pPr>
          </w:p>
          <w:p w14:paraId="4FCACF79" w14:textId="28A46AA2" w:rsidR="0095233A" w:rsidRDefault="0095233A">
            <w:pPr>
              <w:pStyle w:val="BodyText"/>
              <w:spacing w:before="0"/>
              <w:rPr>
                <w:rFonts w:ascii="Arial" w:hAnsi="Arial"/>
              </w:rPr>
            </w:pPr>
            <w:r>
              <w:rPr>
                <w:rFonts w:ascii="Arial" w:hAnsi="Arial"/>
              </w:rPr>
              <w:t>250-857-1233</w:t>
            </w:r>
          </w:p>
        </w:tc>
      </w:tr>
      <w:tr w:rsidR="00640E94" w14:paraId="17B30B57" w14:textId="77777777">
        <w:trPr>
          <w:cantSplit/>
        </w:trPr>
        <w:tc>
          <w:tcPr>
            <w:tcW w:w="4878" w:type="dxa"/>
            <w:tcBorders>
              <w:top w:val="single" w:sz="18" w:space="0" w:color="auto"/>
              <w:bottom w:val="single" w:sz="18" w:space="0" w:color="auto"/>
              <w:right w:val="single" w:sz="18" w:space="0" w:color="auto"/>
            </w:tcBorders>
          </w:tcPr>
          <w:p w14:paraId="636A3B00" w14:textId="77777777" w:rsidR="00640E94" w:rsidRDefault="00640E94">
            <w:pPr>
              <w:pStyle w:val="BodyText"/>
              <w:spacing w:before="0"/>
              <w:rPr>
                <w:rFonts w:ascii="Arial" w:hAnsi="Arial"/>
              </w:rPr>
            </w:pPr>
            <w:r>
              <w:rPr>
                <w:rFonts w:ascii="Arial" w:hAnsi="Arial"/>
              </w:rPr>
              <w:t>Contact Email Address</w:t>
            </w:r>
          </w:p>
          <w:p w14:paraId="7D665905" w14:textId="2EDEC7AB" w:rsidR="00640E94" w:rsidRDefault="00F660EA">
            <w:pPr>
              <w:pStyle w:val="BodyText"/>
              <w:spacing w:before="0"/>
              <w:rPr>
                <w:rFonts w:ascii="Arial" w:hAnsi="Arial"/>
              </w:rPr>
            </w:pPr>
            <w:hyperlink r:id="rId8" w:history="1">
              <w:r w:rsidR="0095233A" w:rsidRPr="00DD5222">
                <w:rPr>
                  <w:rStyle w:val="Hyperlink"/>
                  <w:rFonts w:ascii="Arial" w:hAnsi="Arial"/>
                </w:rPr>
                <w:t>jen@asepmedical.com</w:t>
              </w:r>
            </w:hyperlink>
          </w:p>
        </w:tc>
        <w:tc>
          <w:tcPr>
            <w:tcW w:w="4698" w:type="dxa"/>
            <w:gridSpan w:val="2"/>
            <w:tcBorders>
              <w:top w:val="single" w:sz="18" w:space="0" w:color="auto"/>
              <w:left w:val="single" w:sz="18" w:space="0" w:color="auto"/>
              <w:bottom w:val="single" w:sz="18" w:space="0" w:color="auto"/>
            </w:tcBorders>
          </w:tcPr>
          <w:p w14:paraId="5A7215D7" w14:textId="77777777" w:rsidR="00640E94" w:rsidRDefault="00640E94">
            <w:pPr>
              <w:pStyle w:val="BodyText"/>
              <w:spacing w:before="0"/>
              <w:rPr>
                <w:rFonts w:ascii="Arial" w:hAnsi="Arial"/>
              </w:rPr>
            </w:pPr>
            <w:r>
              <w:rPr>
                <w:rFonts w:ascii="Arial" w:hAnsi="Arial"/>
              </w:rPr>
              <w:t>Web Site Address</w:t>
            </w:r>
          </w:p>
          <w:p w14:paraId="65BCD137" w14:textId="67E91D79" w:rsidR="00640E94" w:rsidRDefault="00746601">
            <w:pPr>
              <w:pStyle w:val="BodyText"/>
              <w:spacing w:before="0"/>
              <w:rPr>
                <w:rFonts w:ascii="Arial" w:hAnsi="Arial"/>
              </w:rPr>
            </w:pPr>
            <w:r>
              <w:rPr>
                <w:rFonts w:ascii="Arial" w:hAnsi="Arial"/>
              </w:rPr>
              <w:t>a</w:t>
            </w:r>
            <w:r w:rsidR="0095233A">
              <w:rPr>
                <w:rFonts w:ascii="Arial" w:hAnsi="Arial"/>
              </w:rPr>
              <w:t xml:space="preserve">sepmedical.com </w:t>
            </w:r>
          </w:p>
        </w:tc>
      </w:tr>
    </w:tbl>
    <w:p w14:paraId="4AC6D2B6" w14:textId="77777777" w:rsidR="00640E94" w:rsidRDefault="00640E94" w:rsidP="00922A46">
      <w:pPr>
        <w:pStyle w:val="BodyText"/>
      </w:pPr>
    </w:p>
    <w:sectPr w:rsidR="00640E94" w:rsidSect="000A1AB1">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4B80" w14:textId="77777777" w:rsidR="00F660EA" w:rsidRDefault="00F660EA">
      <w:r>
        <w:separator/>
      </w:r>
    </w:p>
  </w:endnote>
  <w:endnote w:type="continuationSeparator" w:id="0">
    <w:p w14:paraId="3FC1BC01" w14:textId="77777777" w:rsidR="00F660EA" w:rsidRDefault="00F6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C7F" w14:textId="77777777" w:rsidR="00BD024F" w:rsidRDefault="00BD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41E" w14:textId="77777777" w:rsidR="00640E94" w:rsidRDefault="00640E94">
    <w:pPr>
      <w:pStyle w:val="Footer"/>
      <w:tabs>
        <w:tab w:val="clear" w:pos="4320"/>
        <w:tab w:val="clear" w:pos="8640"/>
        <w:tab w:val="center" w:pos="4680"/>
        <w:tab w:val="right" w:pos="9360"/>
      </w:tabs>
      <w:rPr>
        <w:b/>
      </w:rPr>
    </w:pPr>
  </w:p>
  <w:p w14:paraId="6A9D741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A62800F" wp14:editId="1FD778E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D9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57C9F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474D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91" w14:textId="77777777" w:rsidR="00640E94" w:rsidRDefault="00640E94">
    <w:pPr>
      <w:pStyle w:val="Footer"/>
      <w:tabs>
        <w:tab w:val="clear" w:pos="4320"/>
        <w:tab w:val="clear" w:pos="8640"/>
        <w:tab w:val="center" w:pos="4680"/>
        <w:tab w:val="right" w:pos="9360"/>
      </w:tabs>
      <w:rPr>
        <w:b/>
      </w:rPr>
    </w:pPr>
  </w:p>
  <w:p w14:paraId="78492DB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846B56D" wp14:editId="3BAAD93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A6C74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CF0D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DC6F" w14:textId="77777777" w:rsidR="00F660EA" w:rsidRDefault="00F660EA">
      <w:r>
        <w:separator/>
      </w:r>
    </w:p>
  </w:footnote>
  <w:footnote w:type="continuationSeparator" w:id="0">
    <w:p w14:paraId="43586A9F" w14:textId="77777777" w:rsidR="00F660EA" w:rsidRDefault="00F6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C0789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C7"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A73" w14:textId="77777777" w:rsidR="00BD024F" w:rsidRDefault="00BD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EE6E58"/>
    <w:multiLevelType w:val="hybridMultilevel"/>
    <w:tmpl w:val="D68C5D14"/>
    <w:lvl w:ilvl="0" w:tplc="0F3602F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6E7"/>
    <w:rsid w:val="00073BDB"/>
    <w:rsid w:val="00085B4F"/>
    <w:rsid w:val="00085D93"/>
    <w:rsid w:val="000879AA"/>
    <w:rsid w:val="000A1AB1"/>
    <w:rsid w:val="000D3981"/>
    <w:rsid w:val="00156EE2"/>
    <w:rsid w:val="00193F18"/>
    <w:rsid w:val="001B4B11"/>
    <w:rsid w:val="001C2B2F"/>
    <w:rsid w:val="001D0DA4"/>
    <w:rsid w:val="001D42D8"/>
    <w:rsid w:val="0020769B"/>
    <w:rsid w:val="00270522"/>
    <w:rsid w:val="00296005"/>
    <w:rsid w:val="002A78A5"/>
    <w:rsid w:val="002B5804"/>
    <w:rsid w:val="002C281E"/>
    <w:rsid w:val="002F00EB"/>
    <w:rsid w:val="003009AF"/>
    <w:rsid w:val="003206B3"/>
    <w:rsid w:val="003548F8"/>
    <w:rsid w:val="003669A9"/>
    <w:rsid w:val="00371A64"/>
    <w:rsid w:val="00387FA8"/>
    <w:rsid w:val="003E3821"/>
    <w:rsid w:val="00402E24"/>
    <w:rsid w:val="00407F49"/>
    <w:rsid w:val="00433E53"/>
    <w:rsid w:val="004E77E9"/>
    <w:rsid w:val="004F59E9"/>
    <w:rsid w:val="00507FEB"/>
    <w:rsid w:val="00513AC7"/>
    <w:rsid w:val="00522714"/>
    <w:rsid w:val="005453C8"/>
    <w:rsid w:val="00550397"/>
    <w:rsid w:val="005901F9"/>
    <w:rsid w:val="005A255A"/>
    <w:rsid w:val="005C3364"/>
    <w:rsid w:val="005F6D8F"/>
    <w:rsid w:val="00603237"/>
    <w:rsid w:val="00620E7F"/>
    <w:rsid w:val="00624EC5"/>
    <w:rsid w:val="00633ED3"/>
    <w:rsid w:val="00635E9A"/>
    <w:rsid w:val="00640E94"/>
    <w:rsid w:val="00676EFF"/>
    <w:rsid w:val="00684F30"/>
    <w:rsid w:val="006A0FE9"/>
    <w:rsid w:val="006B4EC6"/>
    <w:rsid w:val="006D1A06"/>
    <w:rsid w:val="00746601"/>
    <w:rsid w:val="00756290"/>
    <w:rsid w:val="007A02AA"/>
    <w:rsid w:val="007B762A"/>
    <w:rsid w:val="007E407B"/>
    <w:rsid w:val="00872216"/>
    <w:rsid w:val="00874C04"/>
    <w:rsid w:val="00875E45"/>
    <w:rsid w:val="008B7E92"/>
    <w:rsid w:val="008D744B"/>
    <w:rsid w:val="008F18EC"/>
    <w:rsid w:val="00916561"/>
    <w:rsid w:val="00922A46"/>
    <w:rsid w:val="0095233A"/>
    <w:rsid w:val="00955D00"/>
    <w:rsid w:val="009853DD"/>
    <w:rsid w:val="00992A80"/>
    <w:rsid w:val="009A032C"/>
    <w:rsid w:val="009B536E"/>
    <w:rsid w:val="009E4F6C"/>
    <w:rsid w:val="00A31ABA"/>
    <w:rsid w:val="00A47914"/>
    <w:rsid w:val="00A91AD6"/>
    <w:rsid w:val="00AB1CE1"/>
    <w:rsid w:val="00AF0BA3"/>
    <w:rsid w:val="00AF5E8E"/>
    <w:rsid w:val="00B13310"/>
    <w:rsid w:val="00B15B01"/>
    <w:rsid w:val="00B41D96"/>
    <w:rsid w:val="00B52CFE"/>
    <w:rsid w:val="00B82D31"/>
    <w:rsid w:val="00B90C9C"/>
    <w:rsid w:val="00BD024F"/>
    <w:rsid w:val="00BD7549"/>
    <w:rsid w:val="00BE00AD"/>
    <w:rsid w:val="00C005DF"/>
    <w:rsid w:val="00C27A18"/>
    <w:rsid w:val="00C6383E"/>
    <w:rsid w:val="00C956C2"/>
    <w:rsid w:val="00CC23CF"/>
    <w:rsid w:val="00CF7E27"/>
    <w:rsid w:val="00D015CE"/>
    <w:rsid w:val="00D03998"/>
    <w:rsid w:val="00D22048"/>
    <w:rsid w:val="00D45D82"/>
    <w:rsid w:val="00D96F87"/>
    <w:rsid w:val="00DA4068"/>
    <w:rsid w:val="00DB5F9B"/>
    <w:rsid w:val="00DD25D1"/>
    <w:rsid w:val="00DD3871"/>
    <w:rsid w:val="00DE6C37"/>
    <w:rsid w:val="00DF0730"/>
    <w:rsid w:val="00E27F19"/>
    <w:rsid w:val="00E36141"/>
    <w:rsid w:val="00E3735E"/>
    <w:rsid w:val="00E445C2"/>
    <w:rsid w:val="00E73CE1"/>
    <w:rsid w:val="00E8377E"/>
    <w:rsid w:val="00E83E58"/>
    <w:rsid w:val="00E859E3"/>
    <w:rsid w:val="00ED668A"/>
    <w:rsid w:val="00F14933"/>
    <w:rsid w:val="00F660EA"/>
    <w:rsid w:val="00F954C7"/>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D9CAB4"/>
  <w15:docId w15:val="{251C2A07-5339-43D7-AFAB-868E0E5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4F6C"/>
    <w:pPr>
      <w:ind w:left="720"/>
      <w:contextualSpacing/>
    </w:pPr>
  </w:style>
  <w:style w:type="character" w:styleId="Hyperlink">
    <w:name w:val="Hyperlink"/>
    <w:basedOn w:val="DefaultParagraphFont"/>
    <w:uiPriority w:val="99"/>
    <w:unhideWhenUsed/>
    <w:rsid w:val="00872216"/>
    <w:rPr>
      <w:color w:val="0000FF" w:themeColor="hyperlink"/>
      <w:u w:val="single"/>
    </w:rPr>
  </w:style>
  <w:style w:type="character" w:styleId="UnresolvedMention">
    <w:name w:val="Unresolved Mention"/>
    <w:basedOn w:val="DefaultParagraphFont"/>
    <w:uiPriority w:val="99"/>
    <w:semiHidden/>
    <w:unhideWhenUsed/>
    <w:rsid w:val="0095233A"/>
    <w:rPr>
      <w:color w:val="605E5C"/>
      <w:shd w:val="clear" w:color="auto" w:fill="E1DFDD"/>
    </w:rPr>
  </w:style>
  <w:style w:type="character" w:styleId="CommentReference">
    <w:name w:val="annotation reference"/>
    <w:basedOn w:val="DefaultParagraphFont"/>
    <w:uiPriority w:val="99"/>
    <w:semiHidden/>
    <w:unhideWhenUsed/>
    <w:rsid w:val="00073BDB"/>
    <w:rPr>
      <w:sz w:val="16"/>
      <w:szCs w:val="16"/>
    </w:rPr>
  </w:style>
  <w:style w:type="paragraph" w:styleId="CommentText">
    <w:name w:val="annotation text"/>
    <w:basedOn w:val="Normal"/>
    <w:link w:val="CommentTextChar"/>
    <w:uiPriority w:val="99"/>
    <w:semiHidden/>
    <w:unhideWhenUsed/>
    <w:rsid w:val="00073BDB"/>
  </w:style>
  <w:style w:type="character" w:customStyle="1" w:styleId="CommentTextChar">
    <w:name w:val="Comment Text Char"/>
    <w:basedOn w:val="DefaultParagraphFont"/>
    <w:link w:val="CommentText"/>
    <w:uiPriority w:val="99"/>
    <w:semiHidden/>
    <w:rsid w:val="00073BDB"/>
  </w:style>
  <w:style w:type="paragraph" w:styleId="CommentSubject">
    <w:name w:val="annotation subject"/>
    <w:basedOn w:val="CommentText"/>
    <w:next w:val="CommentText"/>
    <w:link w:val="CommentSubjectChar"/>
    <w:uiPriority w:val="99"/>
    <w:semiHidden/>
    <w:unhideWhenUsed/>
    <w:rsid w:val="00073BDB"/>
    <w:rPr>
      <w:b/>
      <w:bCs/>
    </w:rPr>
  </w:style>
  <w:style w:type="character" w:customStyle="1" w:styleId="CommentSubjectChar">
    <w:name w:val="Comment Subject Char"/>
    <w:basedOn w:val="CommentTextChar"/>
    <w:link w:val="CommentSubject"/>
    <w:uiPriority w:val="99"/>
    <w:semiHidden/>
    <w:rsid w:val="00073BDB"/>
    <w:rPr>
      <w:b/>
      <w:bCs/>
    </w:rPr>
  </w:style>
  <w:style w:type="paragraph" w:styleId="Revision">
    <w:name w:val="Revision"/>
    <w:hidden/>
    <w:uiPriority w:val="99"/>
    <w:semiHidden/>
    <w:rsid w:val="005C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asepmedic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52306-0001</dc:description>
  <cp:lastModifiedBy>Jen Gretchen</cp:lastModifiedBy>
  <cp:revision>5</cp:revision>
  <cp:lastPrinted>2004-05-10T18:28:00Z</cp:lastPrinted>
  <dcterms:created xsi:type="dcterms:W3CDTF">2022-01-09T17:48:00Z</dcterms:created>
  <dcterms:modified xsi:type="dcterms:W3CDTF">2022-02-07T15:00:00Z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