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D8D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E22A70" w14:textId="34F0CB9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552CA">
        <w:rPr>
          <w:rFonts w:ascii="Arial" w:hAnsi="Arial"/>
          <w:color w:val="000000"/>
          <w:u w:val="single"/>
        </w:rPr>
        <w:t>CBD Global Sciences Inc. ___</w:t>
      </w:r>
      <w:r>
        <w:rPr>
          <w:rFonts w:ascii="Arial" w:hAnsi="Arial"/>
          <w:color w:val="000000"/>
          <w:u w:val="single"/>
        </w:rPr>
        <w:tab/>
      </w:r>
      <w:r>
        <w:rPr>
          <w:rFonts w:ascii="Arial" w:hAnsi="Arial"/>
          <w:color w:val="000000"/>
        </w:rPr>
        <w:t>(the “Issuer”).</w:t>
      </w:r>
    </w:p>
    <w:p w14:paraId="6A830591" w14:textId="3452EA1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52CA">
        <w:rPr>
          <w:rFonts w:ascii="Arial" w:hAnsi="Arial"/>
          <w:color w:val="000000"/>
        </w:rPr>
        <w:t>CSE:</w:t>
      </w:r>
      <w:r w:rsidR="0036003B">
        <w:rPr>
          <w:rFonts w:ascii="Arial" w:hAnsi="Arial"/>
          <w:color w:val="000000"/>
        </w:rPr>
        <w:t xml:space="preserve"> </w:t>
      </w:r>
      <w:r w:rsidR="005552CA" w:rsidRPr="0036003B">
        <w:rPr>
          <w:rFonts w:ascii="Arial" w:hAnsi="Arial"/>
          <w:color w:val="000000"/>
          <w:u w:val="single"/>
        </w:rPr>
        <w:t>CBDN</w:t>
      </w:r>
      <w:r>
        <w:rPr>
          <w:rFonts w:ascii="Arial" w:hAnsi="Arial"/>
          <w:color w:val="000000"/>
          <w:u w:val="single"/>
        </w:rPr>
        <w:tab/>
      </w:r>
      <w:r>
        <w:rPr>
          <w:rFonts w:ascii="Arial" w:hAnsi="Arial"/>
          <w:color w:val="000000"/>
          <w:u w:val="single"/>
        </w:rPr>
        <w:tab/>
      </w:r>
    </w:p>
    <w:p w14:paraId="3F7987AF" w14:textId="4C50ABB9" w:rsidR="00640E94"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proofErr w:type="gramStart"/>
      <w:r w:rsidR="00315C3E">
        <w:rPr>
          <w:rFonts w:ascii="Arial" w:hAnsi="Arial"/>
          <w:color w:val="000000"/>
          <w:u w:val="single"/>
        </w:rPr>
        <w:t>30,</w:t>
      </w:r>
      <w:r w:rsidR="001B1ED7">
        <w:rPr>
          <w:rFonts w:ascii="Arial" w:hAnsi="Arial"/>
          <w:color w:val="000000"/>
          <w:u w:val="single"/>
        </w:rPr>
        <w:t>961,424</w:t>
      </w:r>
      <w:r w:rsidR="00F50F49">
        <w:rPr>
          <w:rFonts w:ascii="Arial" w:hAnsi="Arial"/>
          <w:color w:val="000000"/>
          <w:u w:val="single"/>
        </w:rPr>
        <w:t xml:space="preserve"> </w:t>
      </w:r>
      <w:r w:rsidR="003208B5">
        <w:rPr>
          <w:rFonts w:ascii="Arial" w:hAnsi="Arial"/>
          <w:color w:val="000000"/>
          <w:u w:val="single"/>
        </w:rPr>
        <w:t xml:space="preserve"> </w:t>
      </w:r>
      <w:r w:rsidR="003208B5" w:rsidRPr="003208B5">
        <w:rPr>
          <w:rFonts w:ascii="Arial" w:hAnsi="Arial"/>
          <w:color w:val="000000"/>
          <w:u w:val="single"/>
        </w:rPr>
        <w:t>Common</w:t>
      </w:r>
      <w:proofErr w:type="gramEnd"/>
      <w:r w:rsidR="003208B5" w:rsidRPr="003208B5">
        <w:rPr>
          <w:rFonts w:ascii="Arial" w:hAnsi="Arial"/>
          <w:color w:val="000000"/>
          <w:u w:val="single"/>
        </w:rPr>
        <w:t xml:space="preserve"> Shares</w:t>
      </w:r>
      <w:r w:rsidRPr="003208B5">
        <w:rPr>
          <w:rFonts w:ascii="Arial" w:hAnsi="Arial"/>
          <w:color w:val="000000"/>
          <w:u w:val="single"/>
        </w:rPr>
        <w:tab/>
      </w:r>
      <w:r>
        <w:rPr>
          <w:rFonts w:ascii="Arial" w:hAnsi="Arial"/>
          <w:color w:val="000000"/>
          <w:u w:val="single"/>
        </w:rPr>
        <w:tab/>
      </w:r>
    </w:p>
    <w:p w14:paraId="024D992A" w14:textId="276BCF8B" w:rsidR="003208B5" w:rsidRPr="003208B5" w:rsidRDefault="003208B5">
      <w:pPr>
        <w:pStyle w:val="BodyText"/>
        <w:tabs>
          <w:tab w:val="left" w:pos="7920"/>
          <w:tab w:val="left" w:pos="9180"/>
        </w:tabs>
        <w:rPr>
          <w:rFonts w:ascii="Arial" w:hAnsi="Arial"/>
          <w:color w:val="000000"/>
          <w:u w:val="single"/>
        </w:rPr>
      </w:pPr>
      <w:r>
        <w:rPr>
          <w:rFonts w:ascii="Arial" w:hAnsi="Arial"/>
          <w:color w:val="000000"/>
        </w:rPr>
        <w:t xml:space="preserve">Number of Outstanding Convertible: </w:t>
      </w:r>
      <w:r w:rsidRPr="003208B5">
        <w:rPr>
          <w:rFonts w:ascii="Arial" w:hAnsi="Arial"/>
          <w:color w:val="000000"/>
          <w:u w:val="single"/>
        </w:rPr>
        <w:t xml:space="preserve">Preferred Shares: </w:t>
      </w:r>
      <w:r w:rsidR="00B86AD9">
        <w:rPr>
          <w:rFonts w:ascii="Arial" w:hAnsi="Arial"/>
          <w:color w:val="000000"/>
          <w:u w:val="single"/>
        </w:rPr>
        <w:t>749,772</w:t>
      </w:r>
      <w:r>
        <w:rPr>
          <w:rFonts w:ascii="Arial" w:hAnsi="Arial"/>
          <w:color w:val="000000"/>
          <w:u w:val="single"/>
        </w:rPr>
        <w:tab/>
      </w:r>
      <w:r>
        <w:rPr>
          <w:rFonts w:ascii="Arial" w:hAnsi="Arial"/>
          <w:color w:val="000000"/>
          <w:u w:val="single"/>
        </w:rPr>
        <w:tab/>
      </w:r>
    </w:p>
    <w:p w14:paraId="34570FA7" w14:textId="7636277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34602">
        <w:rPr>
          <w:rFonts w:ascii="Arial" w:hAnsi="Arial"/>
          <w:color w:val="000000"/>
          <w:u w:val="single"/>
        </w:rPr>
        <w:t xml:space="preserve">September </w:t>
      </w:r>
      <w:r w:rsidR="006F0EB1">
        <w:rPr>
          <w:rFonts w:ascii="Arial" w:hAnsi="Arial"/>
          <w:color w:val="000000"/>
          <w:u w:val="single"/>
        </w:rPr>
        <w:t>8</w:t>
      </w:r>
      <w:r w:rsidR="00CD2477">
        <w:rPr>
          <w:rFonts w:ascii="Arial" w:hAnsi="Arial"/>
          <w:color w:val="000000"/>
          <w:u w:val="single"/>
        </w:rPr>
        <w:t>,</w:t>
      </w:r>
      <w:r w:rsidR="005552CA" w:rsidRPr="0036003B">
        <w:rPr>
          <w:rFonts w:ascii="Arial" w:hAnsi="Arial"/>
          <w:color w:val="000000"/>
          <w:u w:val="single"/>
        </w:rPr>
        <w:t xml:space="preserve"> 2020</w:t>
      </w:r>
      <w:r w:rsidR="005552CA">
        <w:rPr>
          <w:rFonts w:ascii="Arial" w:hAnsi="Arial"/>
          <w:color w:val="000000"/>
        </w:rPr>
        <w:t>__</w:t>
      </w:r>
      <w:r>
        <w:rPr>
          <w:rFonts w:ascii="Arial" w:hAnsi="Arial"/>
          <w:color w:val="000000"/>
          <w:u w:val="single"/>
        </w:rPr>
        <w:tab/>
      </w:r>
    </w:p>
    <w:p w14:paraId="0B0053A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69633A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B47EBB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12B0D8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B378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2B01E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FF52408" w14:textId="77777777" w:rsidR="00640E94" w:rsidRDefault="00640E94">
      <w:pPr>
        <w:pStyle w:val="List"/>
        <w:keepLines/>
        <w:spacing w:before="120"/>
        <w:ind w:left="0" w:firstLine="0"/>
        <w:rPr>
          <w:rFonts w:ascii="Arial" w:hAnsi="Arial"/>
          <w:b/>
        </w:rPr>
      </w:pPr>
      <w:r>
        <w:rPr>
          <w:rFonts w:ascii="Arial" w:hAnsi="Arial"/>
          <w:b/>
        </w:rPr>
        <w:t>Report on Business</w:t>
      </w:r>
    </w:p>
    <w:p w14:paraId="0A741F53" w14:textId="3584326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1FAF548" w14:textId="77777777" w:rsidR="008674B1" w:rsidRDefault="008674B1" w:rsidP="005552CA">
      <w:pPr>
        <w:pStyle w:val="List"/>
        <w:spacing w:before="120"/>
        <w:ind w:left="720" w:firstLine="0"/>
        <w:jc w:val="both"/>
        <w:rPr>
          <w:rFonts w:ascii="Arial" w:hAnsi="Arial"/>
          <w:b/>
          <w:bCs/>
        </w:rPr>
      </w:pPr>
      <w:r>
        <w:rPr>
          <w:rFonts w:ascii="Arial" w:hAnsi="Arial"/>
          <w:b/>
          <w:bCs/>
        </w:rPr>
        <w:t>The C</w:t>
      </w:r>
      <w:r w:rsidR="00587822" w:rsidRPr="00274497">
        <w:rPr>
          <w:rFonts w:ascii="Arial" w:hAnsi="Arial"/>
          <w:b/>
          <w:bCs/>
        </w:rPr>
        <w:t xml:space="preserve">ompany is continuing to covert biomass into usable oil for finished products, this will secure margins at a higher value than to sell the product ‘as-is’ with current commodity pricing.  </w:t>
      </w:r>
    </w:p>
    <w:p w14:paraId="2B8EBDF6" w14:textId="0DC8460C" w:rsidR="005552CA" w:rsidRPr="004B68DB" w:rsidRDefault="004B68DB" w:rsidP="005552CA">
      <w:pPr>
        <w:pStyle w:val="List"/>
        <w:spacing w:before="120"/>
        <w:ind w:left="720" w:firstLine="0"/>
        <w:jc w:val="both"/>
        <w:rPr>
          <w:rFonts w:ascii="Arial" w:hAnsi="Arial"/>
          <w:b/>
          <w:bCs/>
        </w:rPr>
      </w:pPr>
      <w:r w:rsidRPr="004B68DB">
        <w:rPr>
          <w:rFonts w:ascii="Arial" w:hAnsi="Arial"/>
          <w:b/>
          <w:bCs/>
        </w:rPr>
        <w:lastRenderedPageBreak/>
        <w:t>Company is recovering from the economic shutdown due to the pandemic.  Many of our retail and distribution partners were directly impacted by COVID19</w:t>
      </w:r>
      <w:r w:rsidR="008674B1" w:rsidRPr="004B68DB">
        <w:rPr>
          <w:rFonts w:ascii="Arial" w:hAnsi="Arial"/>
          <w:b/>
          <w:bCs/>
        </w:rPr>
        <w:t>.</w:t>
      </w:r>
      <w:r w:rsidRPr="004B68DB">
        <w:rPr>
          <w:rFonts w:ascii="Arial" w:hAnsi="Arial"/>
          <w:b/>
          <w:bCs/>
        </w:rPr>
        <w:t xml:space="preserve">  We are starting to see them come back on line, purchase orders being revised and deliveries to stores increasing weekly.</w:t>
      </w:r>
    </w:p>
    <w:p w14:paraId="103C3654" w14:textId="6B166741" w:rsidR="00B86AD9" w:rsidRDefault="00FC4C58" w:rsidP="005552CA">
      <w:pPr>
        <w:pStyle w:val="List"/>
        <w:spacing w:before="120"/>
        <w:ind w:left="720" w:firstLine="0"/>
        <w:jc w:val="both"/>
        <w:rPr>
          <w:rFonts w:ascii="Arial" w:hAnsi="Arial"/>
          <w:b/>
          <w:bCs/>
        </w:rPr>
      </w:pPr>
      <w:r>
        <w:rPr>
          <w:rFonts w:ascii="Arial" w:hAnsi="Arial"/>
          <w:b/>
          <w:bCs/>
        </w:rPr>
        <w:t>Farm is preparing to harvest the 2020 crop in September / October.  This year’s crop does not appear to have developed a rate that will provide record breaking yields like previous years.  It is speculative at best for the reasons that could stem from seed germination rate, early hot weather and hail storms during the germination period for the crop.  Management will deploy resources required to successfully harvest what is available in the fields and has identified partnering farms that will supplement needed biomass for 2021 if that becomes a requirement.</w:t>
      </w:r>
    </w:p>
    <w:p w14:paraId="737432F8" w14:textId="43FD79C4" w:rsidR="007916FC" w:rsidRPr="007916FC" w:rsidRDefault="007916FC" w:rsidP="008E180F">
      <w:pPr>
        <w:pStyle w:val="List"/>
        <w:spacing w:before="120"/>
        <w:ind w:left="720" w:firstLine="0"/>
        <w:jc w:val="both"/>
        <w:rPr>
          <w:rFonts w:ascii="Arial" w:hAnsi="Arial"/>
          <w:b/>
          <w:bCs/>
        </w:rPr>
      </w:pPr>
      <w:r w:rsidRPr="007916FC">
        <w:rPr>
          <w:rFonts w:ascii="Arial" w:hAnsi="Arial"/>
          <w:b/>
          <w:bCs/>
        </w:rPr>
        <w:t xml:space="preserve">The Company has delayed the release of its quarterly financial statements for the </w:t>
      </w:r>
      <w:r w:rsidR="00C75A3A">
        <w:rPr>
          <w:rFonts w:ascii="Arial" w:hAnsi="Arial"/>
          <w:b/>
          <w:bCs/>
        </w:rPr>
        <w:t>second</w:t>
      </w:r>
      <w:r w:rsidRPr="007916FC">
        <w:rPr>
          <w:rFonts w:ascii="Arial" w:hAnsi="Arial"/>
          <w:b/>
          <w:bCs/>
        </w:rPr>
        <w:t xml:space="preserve"> period ended </w:t>
      </w:r>
      <w:r w:rsidR="00C75A3A">
        <w:rPr>
          <w:rFonts w:ascii="Arial" w:hAnsi="Arial"/>
          <w:b/>
          <w:bCs/>
        </w:rPr>
        <w:t xml:space="preserve">June </w:t>
      </w:r>
      <w:r w:rsidRPr="007916FC">
        <w:rPr>
          <w:rFonts w:ascii="Arial" w:hAnsi="Arial"/>
          <w:b/>
          <w:bCs/>
        </w:rPr>
        <w:t xml:space="preserve">30, 2020, which were due to be filed on SEDAR before the end of Monday, </w:t>
      </w:r>
      <w:r w:rsidR="00CC0423">
        <w:rPr>
          <w:rFonts w:ascii="Arial" w:hAnsi="Arial"/>
          <w:b/>
          <w:bCs/>
        </w:rPr>
        <w:t>August 31</w:t>
      </w:r>
      <w:r w:rsidRPr="007916FC">
        <w:rPr>
          <w:rFonts w:ascii="Arial" w:hAnsi="Arial"/>
          <w:b/>
          <w:bCs/>
        </w:rPr>
        <w:t xml:space="preserve">, 2020. </w:t>
      </w:r>
      <w:r w:rsidR="00CC0423" w:rsidRPr="00CC0423">
        <w:rPr>
          <w:rFonts w:ascii="Arial" w:hAnsi="Arial"/>
          <w:b/>
          <w:bCs/>
        </w:rPr>
        <w:t>The Company will be relying on the temporary exemption pursuant to ASC 51-519</w:t>
      </w:r>
      <w:r w:rsidR="008E180F">
        <w:rPr>
          <w:rFonts w:ascii="Arial" w:hAnsi="Arial"/>
          <w:b/>
          <w:bCs/>
        </w:rPr>
        <w:t xml:space="preserve"> for a </w:t>
      </w:r>
      <w:r w:rsidR="008E180F" w:rsidRPr="008E180F">
        <w:rPr>
          <w:rFonts w:ascii="Arial" w:hAnsi="Arial"/>
          <w:b/>
          <w:bCs/>
        </w:rPr>
        <w:t>45-day filing and delivery extension</w:t>
      </w:r>
      <w:r w:rsidR="008E180F">
        <w:rPr>
          <w:rFonts w:ascii="Arial" w:hAnsi="Arial"/>
          <w:b/>
          <w:bCs/>
        </w:rPr>
        <w:t xml:space="preserve">. </w:t>
      </w:r>
      <w:r w:rsidRPr="007916FC">
        <w:rPr>
          <w:rFonts w:ascii="Arial" w:hAnsi="Arial"/>
          <w:b/>
          <w:bCs/>
        </w:rPr>
        <w:t>The Company expects that the quarterly financial statements and related management's discussion and analysis will be filed on or before</w:t>
      </w:r>
      <w:r w:rsidR="00CC0423">
        <w:rPr>
          <w:rFonts w:ascii="Arial" w:hAnsi="Arial"/>
          <w:b/>
          <w:bCs/>
        </w:rPr>
        <w:t xml:space="preserve"> Thursday October 13</w:t>
      </w:r>
      <w:r w:rsidRPr="007916FC">
        <w:rPr>
          <w:rFonts w:ascii="Arial" w:hAnsi="Arial"/>
          <w:b/>
          <w:bCs/>
        </w:rPr>
        <w:t xml:space="preserve">, 2020. </w:t>
      </w:r>
    </w:p>
    <w:p w14:paraId="6A21FB75" w14:textId="22ABE06F" w:rsidR="007916FC" w:rsidRPr="005552CA" w:rsidRDefault="00CC0423" w:rsidP="007916FC">
      <w:pPr>
        <w:pStyle w:val="List"/>
        <w:spacing w:before="120"/>
        <w:ind w:left="720" w:firstLine="0"/>
        <w:jc w:val="both"/>
        <w:rPr>
          <w:rFonts w:ascii="Arial" w:hAnsi="Arial"/>
          <w:b/>
          <w:bCs/>
        </w:rPr>
      </w:pPr>
      <w:r w:rsidRPr="00CC0423">
        <w:rPr>
          <w:rFonts w:ascii="Arial" w:hAnsi="Arial"/>
          <w:b/>
          <w:bCs/>
          <w:lang w:val="en-US"/>
        </w:rPr>
        <w:t>Other than as disclosed in the Company’s press releases, there have not been any material business developments since the date that the last financial statements of the Company were filed.</w:t>
      </w:r>
      <w:r>
        <w:rPr>
          <w:rFonts w:ascii="Arial" w:hAnsi="Arial"/>
          <w:b/>
          <w:bCs/>
          <w:lang w:val="en-US"/>
        </w:rPr>
        <w:t xml:space="preserve"> </w:t>
      </w:r>
      <w:r w:rsidR="007916FC" w:rsidRPr="007916FC">
        <w:rPr>
          <w:rFonts w:ascii="Arial" w:hAnsi="Arial"/>
          <w:b/>
          <w:bCs/>
        </w:rPr>
        <w:t>The company's management and other insiders are subject to a trading blackout that reflects the principles in Section 9 of National Policy 11-207 (Failure-to-File Cease Trade Orders and Revocations in Multiple Jurisdictions).</w:t>
      </w:r>
    </w:p>
    <w:p w14:paraId="23E27385" w14:textId="48AD14B9"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8110D18" w14:textId="0FCCF2D6" w:rsidR="00587822" w:rsidRPr="005552CA" w:rsidRDefault="00587822" w:rsidP="005552CA">
      <w:pPr>
        <w:pStyle w:val="List"/>
        <w:spacing w:before="120"/>
        <w:ind w:left="720" w:firstLine="0"/>
        <w:jc w:val="both"/>
        <w:rPr>
          <w:rFonts w:ascii="Arial" w:hAnsi="Arial"/>
          <w:b/>
          <w:bCs/>
        </w:rPr>
      </w:pPr>
      <w:r w:rsidRPr="00587822">
        <w:rPr>
          <w:rFonts w:ascii="Arial" w:hAnsi="Arial"/>
          <w:b/>
          <w:bCs/>
        </w:rPr>
        <w:t>Growing new store count in both mainland US retail stores and airport retailers.  PO’s received for March production are of the largest in the history of the company.  Partnering with new Copackers to fill larger orders with ability to scale.</w:t>
      </w:r>
    </w:p>
    <w:p w14:paraId="417669EB" w14:textId="0A83A4F1"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75B7A74" w14:textId="3B57E305"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76CA237A" w14:textId="04F62A1D"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2BA4910" w14:textId="143C8DAB"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43BFE79F" w14:textId="72138BD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143668FF" w14:textId="652944F6" w:rsidR="00587822" w:rsidRPr="005552CA" w:rsidRDefault="00CD2477" w:rsidP="0019153A">
      <w:pPr>
        <w:pStyle w:val="List"/>
        <w:spacing w:before="120"/>
        <w:ind w:left="720" w:firstLine="0"/>
        <w:jc w:val="both"/>
        <w:rPr>
          <w:rFonts w:ascii="Arial" w:hAnsi="Arial"/>
          <w:b/>
          <w:bCs/>
        </w:rPr>
      </w:pPr>
      <w:r>
        <w:rPr>
          <w:rFonts w:ascii="Arial" w:hAnsi="Arial"/>
          <w:b/>
          <w:bCs/>
        </w:rPr>
        <w:t>None</w:t>
      </w:r>
      <w:r w:rsidR="00587822" w:rsidRPr="00587822">
        <w:rPr>
          <w:rFonts w:ascii="Arial" w:hAnsi="Arial"/>
          <w:b/>
          <w:bCs/>
        </w:rPr>
        <w:t>.</w:t>
      </w:r>
    </w:p>
    <w:p w14:paraId="3425929C" w14:textId="3BECDD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909FBBB" w14:textId="778ED27A"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2E2C8DC1" w14:textId="783C1C9A" w:rsidR="005552CA" w:rsidRDefault="00640E94" w:rsidP="005552CA">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B15E3A3" w14:textId="7562498A"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6FE7F888" w14:textId="56AC25D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34D345" w14:textId="69AB4FB3"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31367663" w14:textId="6C1D7CA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24367A9" w14:textId="2DD5BA02"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11688CE8" w14:textId="7B4DAEF9"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E3E74E6" w14:textId="120DB65F"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72F26B0F" w14:textId="59760A2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06F8F9F" w14:textId="2258B045"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590202ED" w14:textId="3F6F10F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9F180" w14:textId="3C0220B7" w:rsidR="005552CA" w:rsidRPr="005552CA" w:rsidRDefault="005552CA" w:rsidP="005552CA">
      <w:pPr>
        <w:pStyle w:val="List"/>
        <w:spacing w:before="120"/>
        <w:ind w:left="720" w:firstLine="0"/>
        <w:jc w:val="both"/>
        <w:rPr>
          <w:rFonts w:ascii="Arial" w:hAnsi="Arial"/>
          <w:b/>
          <w:bCs/>
        </w:rPr>
      </w:pPr>
      <w:bookmarkStart w:id="5" w:name="_Hlk36801101"/>
      <w:r w:rsidRPr="005552CA">
        <w:rPr>
          <w:rFonts w:ascii="Arial" w:hAnsi="Arial"/>
          <w:b/>
          <w:bCs/>
        </w:rPr>
        <w:t>None</w:t>
      </w:r>
    </w:p>
    <w:bookmarkEnd w:id="5"/>
    <w:p w14:paraId="3D372E44" w14:textId="38ADDE14"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12D77B1" w14:textId="58CDD9A1" w:rsidR="005552CA" w:rsidRPr="005552CA" w:rsidRDefault="00734602" w:rsidP="00376113">
      <w:pPr>
        <w:pStyle w:val="List"/>
        <w:spacing w:before="120"/>
        <w:ind w:left="720" w:firstLine="0"/>
        <w:jc w:val="both"/>
        <w:rPr>
          <w:rFonts w:ascii="Arial" w:hAnsi="Arial"/>
          <w:b/>
          <w:bCs/>
        </w:rPr>
      </w:pPr>
      <w:r>
        <w:rPr>
          <w:rFonts w:ascii="Arial" w:hAnsi="Arial"/>
          <w:b/>
          <w:bCs/>
        </w:rPr>
        <w:t>None</w:t>
      </w:r>
      <w:r w:rsidR="00CC159E">
        <w:rPr>
          <w:rFonts w:ascii="Arial" w:hAnsi="Arial"/>
          <w:b/>
          <w:bCs/>
        </w:rPr>
        <w:t>.</w:t>
      </w:r>
    </w:p>
    <w:p w14:paraId="08F6BD53" w14:textId="77777777" w:rsidR="00640E94" w:rsidRPr="00E613F2" w:rsidRDefault="00640E94">
      <w:pPr>
        <w:pStyle w:val="List"/>
        <w:numPr>
          <w:ilvl w:val="0"/>
          <w:numId w:val="28"/>
        </w:numPr>
        <w:spacing w:before="120"/>
        <w:jc w:val="both"/>
        <w:rPr>
          <w:rFonts w:ascii="Arial" w:hAnsi="Arial"/>
        </w:rPr>
      </w:pPr>
      <w:r w:rsidRPr="00E613F2">
        <w:rPr>
          <w:rFonts w:ascii="Arial" w:hAnsi="Arial"/>
        </w:rPr>
        <w:t>Provide details of any securities issued and options or warrants granted.</w:t>
      </w:r>
    </w:p>
    <w:p w14:paraId="122B425D" w14:textId="2A02173E" w:rsidR="00474D9E" w:rsidRPr="005552CA" w:rsidRDefault="00CD2477" w:rsidP="00474D9E">
      <w:pPr>
        <w:pStyle w:val="List"/>
        <w:keepNext/>
        <w:keepLines/>
        <w:spacing w:before="120"/>
        <w:ind w:left="720" w:firstLine="0"/>
        <w:jc w:val="both"/>
        <w:rPr>
          <w:rFonts w:ascii="Arial" w:hAnsi="Arial"/>
          <w:b/>
          <w:bCs/>
        </w:rPr>
      </w:pPr>
      <w:r>
        <w:rPr>
          <w:rFonts w:ascii="Arial" w:hAnsi="Arial"/>
          <w:b/>
          <w:bCs/>
        </w:rPr>
        <w:lastRenderedPageBreak/>
        <w:t>None</w:t>
      </w:r>
      <w:r w:rsidR="001B1ED7">
        <w:rPr>
          <w:rFonts w:ascii="Arial" w:hAnsi="Arial"/>
          <w:b/>
          <w:bCs/>
        </w:rPr>
        <w:t>.</w:t>
      </w:r>
    </w:p>
    <w:p w14:paraId="25A23687" w14:textId="1C92010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83D890A" w14:textId="13FA7CC2"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5B12A8FD" w14:textId="0B90E69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0E9CBBF" w14:textId="5A4F632A"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75E9EAD7" w14:textId="506C28A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A8CAC9" w14:textId="460FB32B" w:rsidR="008674B1" w:rsidRDefault="00D962C7" w:rsidP="00D962C7">
      <w:pPr>
        <w:pStyle w:val="List"/>
        <w:keepNext/>
        <w:spacing w:before="120"/>
        <w:ind w:left="720" w:firstLine="0"/>
        <w:rPr>
          <w:rFonts w:ascii="Arial" w:hAnsi="Arial"/>
          <w:b/>
        </w:rPr>
      </w:pPr>
      <w:r w:rsidRPr="00D962C7">
        <w:rPr>
          <w:rFonts w:ascii="Arial" w:hAnsi="Arial"/>
          <w:b/>
          <w:bCs/>
        </w:rPr>
        <w:t xml:space="preserve">Large scale retailers are starting to look for </w:t>
      </w:r>
      <w:proofErr w:type="spellStart"/>
      <w:r w:rsidRPr="00D962C7">
        <w:rPr>
          <w:rFonts w:ascii="Arial" w:hAnsi="Arial"/>
          <w:b/>
          <w:bCs/>
        </w:rPr>
        <w:t>ingestibles</w:t>
      </w:r>
      <w:proofErr w:type="spellEnd"/>
      <w:r w:rsidRPr="00D962C7">
        <w:rPr>
          <w:rFonts w:ascii="Arial" w:hAnsi="Arial"/>
          <w:b/>
          <w:bCs/>
        </w:rPr>
        <w:t xml:space="preserve"> options, seeing a huge ramp up in hydration and gummy products</w:t>
      </w:r>
      <w:r>
        <w:rPr>
          <w:rFonts w:ascii="Arial" w:hAnsi="Arial"/>
          <w:b/>
        </w:rPr>
        <w:t>.</w:t>
      </w:r>
      <w:r w:rsidR="008674B1">
        <w:rPr>
          <w:rFonts w:ascii="Arial" w:hAnsi="Arial"/>
          <w:b/>
        </w:rPr>
        <w:t xml:space="preserve"> </w:t>
      </w:r>
    </w:p>
    <w:p w14:paraId="63594678" w14:textId="72F15F3A" w:rsidR="007813BA" w:rsidRDefault="007813BA" w:rsidP="00D962C7">
      <w:pPr>
        <w:pStyle w:val="List"/>
        <w:keepNext/>
        <w:spacing w:before="120"/>
        <w:ind w:left="720" w:firstLine="0"/>
        <w:rPr>
          <w:rFonts w:ascii="Arial" w:hAnsi="Arial"/>
          <w:b/>
        </w:rPr>
      </w:pPr>
    </w:p>
    <w:p w14:paraId="30DF3B04" w14:textId="438A2B53" w:rsidR="007813BA" w:rsidRDefault="007813BA" w:rsidP="00D962C7">
      <w:pPr>
        <w:pStyle w:val="List"/>
        <w:keepNext/>
        <w:spacing w:before="120"/>
        <w:ind w:left="720" w:firstLine="0"/>
        <w:rPr>
          <w:rFonts w:ascii="Arial" w:hAnsi="Arial"/>
          <w:b/>
        </w:rPr>
      </w:pPr>
      <w:r w:rsidRPr="004B68DB">
        <w:rPr>
          <w:rFonts w:ascii="Arial" w:hAnsi="Arial"/>
          <w:b/>
        </w:rPr>
        <w:t xml:space="preserve">The </w:t>
      </w:r>
      <w:r w:rsidR="00291819" w:rsidRPr="004B68DB">
        <w:rPr>
          <w:rFonts w:ascii="Arial" w:hAnsi="Arial"/>
          <w:b/>
        </w:rPr>
        <w:t>g</w:t>
      </w:r>
      <w:r w:rsidRPr="004B68DB">
        <w:rPr>
          <w:rFonts w:ascii="Arial" w:hAnsi="Arial"/>
          <w:b/>
        </w:rPr>
        <w:t xml:space="preserve">lobal pandemic </w:t>
      </w:r>
      <w:r w:rsidR="00291819" w:rsidRPr="004B68DB">
        <w:rPr>
          <w:rFonts w:ascii="Arial" w:hAnsi="Arial"/>
          <w:b/>
        </w:rPr>
        <w:t>resulting from</w:t>
      </w:r>
      <w:r w:rsidRPr="004B68DB">
        <w:rPr>
          <w:rFonts w:ascii="Arial" w:hAnsi="Arial"/>
          <w:b/>
        </w:rPr>
        <w:t xml:space="preserve"> COVID19 has impacted the majority of retailers that </w:t>
      </w:r>
      <w:r w:rsidR="00291819" w:rsidRPr="004B68DB">
        <w:rPr>
          <w:rFonts w:ascii="Arial" w:hAnsi="Arial"/>
          <w:b/>
        </w:rPr>
        <w:t>purchase the Company’s products</w:t>
      </w:r>
      <w:r w:rsidRPr="004B68DB">
        <w:rPr>
          <w:rFonts w:ascii="Arial" w:hAnsi="Arial"/>
          <w:b/>
        </w:rPr>
        <w:t xml:space="preserve">. The impact will be reflected in </w:t>
      </w:r>
      <w:r w:rsidR="00291819" w:rsidRPr="004B68DB">
        <w:rPr>
          <w:rFonts w:ascii="Arial" w:hAnsi="Arial"/>
          <w:b/>
        </w:rPr>
        <w:t>reduced revenues for the</w:t>
      </w:r>
      <w:r w:rsidRPr="004B68DB">
        <w:rPr>
          <w:rFonts w:ascii="Arial" w:hAnsi="Arial"/>
          <w:b/>
        </w:rPr>
        <w:t xml:space="preserve"> </w:t>
      </w:r>
      <w:r w:rsidR="00291819" w:rsidRPr="004B68DB">
        <w:rPr>
          <w:rFonts w:ascii="Arial" w:hAnsi="Arial"/>
          <w:b/>
        </w:rPr>
        <w:t xml:space="preserve">first </w:t>
      </w:r>
      <w:r w:rsidR="004B68DB" w:rsidRPr="004B68DB">
        <w:rPr>
          <w:rFonts w:ascii="Arial" w:hAnsi="Arial"/>
          <w:b/>
        </w:rPr>
        <w:t>three quarters of 2020</w:t>
      </w:r>
      <w:r w:rsidR="00190FCD" w:rsidRPr="004B68DB">
        <w:rPr>
          <w:rFonts w:ascii="Arial" w:hAnsi="Arial"/>
          <w:b/>
        </w:rPr>
        <w:t>,</w:t>
      </w:r>
      <w:r w:rsidRPr="004B68DB">
        <w:rPr>
          <w:rFonts w:ascii="Arial" w:hAnsi="Arial"/>
          <w:b/>
        </w:rPr>
        <w:t xml:space="preserve"> but relationships with the different retailers </w:t>
      </w:r>
      <w:r w:rsidR="00291819" w:rsidRPr="004B68DB">
        <w:rPr>
          <w:rFonts w:ascii="Arial" w:hAnsi="Arial"/>
          <w:b/>
        </w:rPr>
        <w:t xml:space="preserve">have </w:t>
      </w:r>
      <w:r w:rsidRPr="004B68DB">
        <w:rPr>
          <w:rFonts w:ascii="Arial" w:hAnsi="Arial"/>
          <w:b/>
        </w:rPr>
        <w:t>remained strong throughout this difficult time</w:t>
      </w:r>
      <w:r w:rsidR="00190FCD" w:rsidRPr="004B68DB">
        <w:rPr>
          <w:rFonts w:ascii="Arial" w:hAnsi="Arial"/>
          <w:b/>
        </w:rPr>
        <w:t>. Management</w:t>
      </w:r>
      <w:r w:rsidRPr="004B68DB">
        <w:rPr>
          <w:rFonts w:ascii="Arial" w:hAnsi="Arial"/>
          <w:b/>
        </w:rPr>
        <w:t xml:space="preserve"> believes </w:t>
      </w:r>
      <w:r w:rsidR="00291819" w:rsidRPr="004B68DB">
        <w:rPr>
          <w:rFonts w:ascii="Arial" w:hAnsi="Arial"/>
          <w:b/>
        </w:rPr>
        <w:t>the fourth</w:t>
      </w:r>
      <w:r w:rsidRPr="004B68DB">
        <w:rPr>
          <w:rFonts w:ascii="Arial" w:hAnsi="Arial"/>
          <w:b/>
        </w:rPr>
        <w:t xml:space="preserve"> </w:t>
      </w:r>
      <w:r w:rsidR="00FC4C58">
        <w:rPr>
          <w:rFonts w:ascii="Arial" w:hAnsi="Arial"/>
          <w:b/>
        </w:rPr>
        <w:t xml:space="preserve">quarter </w:t>
      </w:r>
      <w:r w:rsidRPr="004B68DB">
        <w:rPr>
          <w:rFonts w:ascii="Arial" w:hAnsi="Arial"/>
          <w:b/>
        </w:rPr>
        <w:t xml:space="preserve">will provide a very strong </w:t>
      </w:r>
      <w:r w:rsidR="00291819" w:rsidRPr="004B68DB">
        <w:rPr>
          <w:rFonts w:ascii="Arial" w:hAnsi="Arial"/>
          <w:b/>
        </w:rPr>
        <w:t>increase in</w:t>
      </w:r>
      <w:r w:rsidRPr="004B68DB">
        <w:rPr>
          <w:rFonts w:ascii="Arial" w:hAnsi="Arial"/>
          <w:b/>
        </w:rPr>
        <w:t xml:space="preserve"> retail sales. New distribution channels </w:t>
      </w:r>
      <w:r w:rsidR="00291819" w:rsidRPr="004B68DB">
        <w:rPr>
          <w:rFonts w:ascii="Arial" w:hAnsi="Arial"/>
          <w:b/>
        </w:rPr>
        <w:t xml:space="preserve">have been </w:t>
      </w:r>
      <w:r w:rsidRPr="004B68DB">
        <w:rPr>
          <w:rFonts w:ascii="Arial" w:hAnsi="Arial"/>
          <w:b/>
        </w:rPr>
        <w:t xml:space="preserve">created during this </w:t>
      </w:r>
      <w:r w:rsidR="00291819" w:rsidRPr="004B68DB">
        <w:rPr>
          <w:rFonts w:ascii="Arial" w:hAnsi="Arial"/>
          <w:b/>
        </w:rPr>
        <w:t xml:space="preserve">challenging </w:t>
      </w:r>
      <w:r w:rsidRPr="004B68DB">
        <w:rPr>
          <w:rFonts w:ascii="Arial" w:hAnsi="Arial"/>
          <w:b/>
        </w:rPr>
        <w:t>time</w:t>
      </w:r>
      <w:r w:rsidR="00291819" w:rsidRPr="004B68DB">
        <w:rPr>
          <w:rFonts w:ascii="Arial" w:hAnsi="Arial"/>
          <w:b/>
        </w:rPr>
        <w:t xml:space="preserve">, </w:t>
      </w:r>
      <w:r w:rsidRPr="004B68DB">
        <w:rPr>
          <w:rFonts w:ascii="Arial" w:hAnsi="Arial"/>
          <w:b/>
        </w:rPr>
        <w:t xml:space="preserve">and </w:t>
      </w:r>
      <w:r w:rsidR="00190FCD" w:rsidRPr="004B68DB">
        <w:rPr>
          <w:rFonts w:ascii="Arial" w:hAnsi="Arial"/>
          <w:b/>
        </w:rPr>
        <w:t>management</w:t>
      </w:r>
      <w:r w:rsidRPr="004B68DB">
        <w:rPr>
          <w:rFonts w:ascii="Arial" w:hAnsi="Arial"/>
          <w:b/>
        </w:rPr>
        <w:t xml:space="preserve"> believe</w:t>
      </w:r>
      <w:r w:rsidR="00190FCD" w:rsidRPr="004B68DB">
        <w:rPr>
          <w:rFonts w:ascii="Arial" w:hAnsi="Arial"/>
          <w:b/>
        </w:rPr>
        <w:t>s</w:t>
      </w:r>
      <w:r w:rsidRPr="004B68DB">
        <w:rPr>
          <w:rFonts w:ascii="Arial" w:hAnsi="Arial"/>
          <w:b/>
        </w:rPr>
        <w:t xml:space="preserve"> t</w:t>
      </w:r>
      <w:r w:rsidR="00190FCD" w:rsidRPr="004B68DB">
        <w:rPr>
          <w:rFonts w:ascii="Arial" w:hAnsi="Arial"/>
          <w:b/>
        </w:rPr>
        <w:t>his</w:t>
      </w:r>
      <w:r w:rsidRPr="004B68DB">
        <w:rPr>
          <w:rFonts w:ascii="Arial" w:hAnsi="Arial"/>
          <w:b/>
        </w:rPr>
        <w:t xml:space="preserve"> will </w:t>
      </w:r>
      <w:r w:rsidR="00291819" w:rsidRPr="004B68DB">
        <w:rPr>
          <w:rFonts w:ascii="Arial" w:hAnsi="Arial"/>
          <w:b/>
        </w:rPr>
        <w:t>have a positive effect on fourth quarter results.</w:t>
      </w:r>
    </w:p>
    <w:p w14:paraId="53A3B962" w14:textId="77777777" w:rsidR="00734602" w:rsidRDefault="00734602" w:rsidP="00D962C7">
      <w:pPr>
        <w:pStyle w:val="List"/>
        <w:keepNext/>
        <w:spacing w:before="120"/>
        <w:ind w:left="720" w:firstLine="0"/>
        <w:rPr>
          <w:rFonts w:ascii="Arial" w:hAnsi="Arial"/>
          <w:b/>
        </w:rPr>
      </w:pPr>
    </w:p>
    <w:p w14:paraId="29E340C1" w14:textId="69DA2938" w:rsidR="00640E94" w:rsidRDefault="00640E94" w:rsidP="00D962C7">
      <w:pPr>
        <w:pStyle w:val="List"/>
        <w:keepNext/>
        <w:spacing w:before="120"/>
        <w:ind w:left="72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0E37EF54" w14:textId="77777777" w:rsidR="00640E94" w:rsidRDefault="00640E94">
      <w:pPr>
        <w:pStyle w:val="BodyText"/>
        <w:keepNext/>
        <w:rPr>
          <w:rFonts w:ascii="Arial" w:hAnsi="Arial"/>
        </w:rPr>
      </w:pPr>
      <w:r>
        <w:rPr>
          <w:rFonts w:ascii="Arial" w:hAnsi="Arial"/>
        </w:rPr>
        <w:t>The undersigned hereby certifies that:</w:t>
      </w:r>
    </w:p>
    <w:p w14:paraId="12E51A5F"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A317278"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6015C2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38459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2D379E4" w14:textId="4403151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734602">
        <w:rPr>
          <w:rFonts w:ascii="Arial" w:hAnsi="Arial"/>
          <w:u w:val="single"/>
        </w:rPr>
        <w:t>September</w:t>
      </w:r>
      <w:r w:rsidR="00CD2477">
        <w:rPr>
          <w:rFonts w:ascii="Arial" w:hAnsi="Arial"/>
          <w:u w:val="single"/>
        </w:rPr>
        <w:t xml:space="preserve"> </w:t>
      </w:r>
      <w:r w:rsidR="006F0EB1">
        <w:rPr>
          <w:rFonts w:ascii="Arial" w:hAnsi="Arial"/>
          <w:u w:val="single"/>
        </w:rPr>
        <w:t>8</w:t>
      </w:r>
      <w:r w:rsidR="005552CA">
        <w:rPr>
          <w:rFonts w:ascii="Arial" w:hAnsi="Arial"/>
          <w:u w:val="single"/>
        </w:rPr>
        <w:t>, 2020</w:t>
      </w:r>
    </w:p>
    <w:p w14:paraId="45F80235" w14:textId="27DA7D3A" w:rsidR="00640E94" w:rsidRDefault="00640E94">
      <w:pPr>
        <w:pStyle w:val="List"/>
        <w:tabs>
          <w:tab w:val="left" w:pos="9180"/>
        </w:tabs>
        <w:ind w:left="5760" w:hanging="5760"/>
        <w:rPr>
          <w:rFonts w:ascii="Arial" w:hAnsi="Arial"/>
        </w:rPr>
      </w:pPr>
      <w:r>
        <w:rPr>
          <w:rFonts w:ascii="Arial" w:hAnsi="Arial"/>
        </w:rPr>
        <w:tab/>
      </w:r>
      <w:r w:rsidR="005552CA" w:rsidRPr="005552CA">
        <w:rPr>
          <w:rFonts w:ascii="Arial" w:hAnsi="Arial"/>
          <w:u w:val="single"/>
        </w:rPr>
        <w:t>Sco</w:t>
      </w:r>
      <w:r w:rsidR="005552CA">
        <w:rPr>
          <w:rFonts w:ascii="Arial" w:hAnsi="Arial"/>
          <w:u w:val="single"/>
        </w:rPr>
        <w:t>t</w:t>
      </w:r>
      <w:r w:rsidR="005552CA" w:rsidRPr="005552CA">
        <w:rPr>
          <w:rFonts w:ascii="Arial" w:hAnsi="Arial"/>
          <w:u w:val="single"/>
        </w:rPr>
        <w:t>t Reeves</w:t>
      </w:r>
      <w:r>
        <w:rPr>
          <w:rFonts w:ascii="Arial" w:hAnsi="Arial"/>
          <w:u w:val="single"/>
        </w:rPr>
        <w:tab/>
      </w:r>
      <w:r>
        <w:rPr>
          <w:rFonts w:ascii="Arial" w:hAnsi="Arial"/>
          <w:u w:val="single"/>
        </w:rPr>
        <w:br/>
      </w:r>
      <w:r>
        <w:rPr>
          <w:rFonts w:ascii="Arial" w:hAnsi="Arial"/>
        </w:rPr>
        <w:t>Name of Director or Senior Officer</w:t>
      </w:r>
    </w:p>
    <w:p w14:paraId="5679980C" w14:textId="252D1DB8" w:rsidR="00640E94" w:rsidRDefault="00640E94">
      <w:pPr>
        <w:pStyle w:val="List"/>
        <w:tabs>
          <w:tab w:val="left" w:pos="9180"/>
          <w:tab w:val="left" w:pos="9360"/>
        </w:tabs>
        <w:ind w:left="5760" w:hanging="5760"/>
        <w:rPr>
          <w:rFonts w:ascii="Arial" w:hAnsi="Arial"/>
        </w:rPr>
      </w:pPr>
      <w:r>
        <w:rPr>
          <w:rFonts w:ascii="Arial" w:hAnsi="Arial"/>
        </w:rPr>
        <w:tab/>
      </w:r>
      <w:r w:rsidR="001C5309" w:rsidRPr="001C5309">
        <w:rPr>
          <w:rFonts w:ascii="Arial" w:hAnsi="Arial"/>
          <w:i/>
          <w:iCs/>
          <w:u w:val="single"/>
        </w:rPr>
        <w:t>“Scott Reeves”</w:t>
      </w:r>
      <w:r>
        <w:rPr>
          <w:rFonts w:ascii="Arial" w:hAnsi="Arial"/>
          <w:u w:val="single"/>
        </w:rPr>
        <w:tab/>
      </w:r>
      <w:r>
        <w:rPr>
          <w:rFonts w:ascii="Arial" w:hAnsi="Arial"/>
        </w:rPr>
        <w:br/>
        <w:t>Signature</w:t>
      </w:r>
    </w:p>
    <w:p w14:paraId="7F470BA3" w14:textId="77777777" w:rsidR="005552CA" w:rsidRDefault="005552CA">
      <w:pPr>
        <w:pStyle w:val="BodyText"/>
        <w:tabs>
          <w:tab w:val="left" w:pos="9180"/>
        </w:tabs>
        <w:spacing w:before="0"/>
        <w:ind w:left="5760"/>
        <w:rPr>
          <w:rFonts w:ascii="Arial" w:hAnsi="Arial"/>
          <w:u w:val="single"/>
        </w:rPr>
      </w:pPr>
    </w:p>
    <w:p w14:paraId="11CAFAAD" w14:textId="353974A1" w:rsidR="00640E94" w:rsidRDefault="005552CA">
      <w:pPr>
        <w:pStyle w:val="BodyText"/>
        <w:tabs>
          <w:tab w:val="left" w:pos="9180"/>
        </w:tabs>
        <w:spacing w:before="0"/>
        <w:ind w:left="5760"/>
        <w:rPr>
          <w:rFonts w:ascii="Arial" w:hAnsi="Arial"/>
        </w:rPr>
      </w:pPr>
      <w:r>
        <w:rPr>
          <w:rFonts w:ascii="Arial" w:hAnsi="Arial"/>
          <w:u w:val="single"/>
        </w:rPr>
        <w:t xml:space="preserve">Director and Secretary </w:t>
      </w:r>
      <w:r w:rsidR="00640E94">
        <w:rPr>
          <w:rFonts w:ascii="Arial" w:hAnsi="Arial"/>
          <w:u w:val="single"/>
        </w:rPr>
        <w:tab/>
      </w:r>
      <w:r w:rsidR="00640E94">
        <w:rPr>
          <w:rFonts w:ascii="Arial" w:hAnsi="Arial"/>
        </w:rPr>
        <w:br/>
        <w:t>Official Capacity</w:t>
      </w:r>
      <w:bookmarkEnd w:id="4"/>
    </w:p>
    <w:p w14:paraId="32FF6B0E" w14:textId="77777777" w:rsidR="00640E94" w:rsidRDefault="00640E94">
      <w:pPr>
        <w:pStyle w:val="BodyText"/>
        <w:tabs>
          <w:tab w:val="left" w:pos="9180"/>
        </w:tabs>
        <w:spacing w:before="0"/>
        <w:ind w:left="5760"/>
        <w:rPr>
          <w:rFonts w:ascii="Arial" w:hAnsi="Arial"/>
        </w:rPr>
      </w:pPr>
    </w:p>
    <w:tbl>
      <w:tblPr>
        <w:tblW w:w="92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6"/>
        <w:gridCol w:w="2340"/>
        <w:gridCol w:w="2786"/>
        <w:gridCol w:w="6"/>
      </w:tblGrid>
      <w:tr w:rsidR="00640E94" w14:paraId="60BBA5AC" w14:textId="77777777" w:rsidTr="00274497">
        <w:tc>
          <w:tcPr>
            <w:tcW w:w="4117" w:type="dxa"/>
            <w:tcBorders>
              <w:top w:val="single" w:sz="18" w:space="0" w:color="auto"/>
              <w:bottom w:val="nil"/>
              <w:right w:val="single" w:sz="18" w:space="0" w:color="auto"/>
            </w:tcBorders>
          </w:tcPr>
          <w:p w14:paraId="0BBAD85F" w14:textId="77777777" w:rsidR="00640E94" w:rsidRDefault="00640E94">
            <w:pPr>
              <w:pStyle w:val="BodyText"/>
              <w:spacing w:before="0"/>
              <w:rPr>
                <w:rFonts w:ascii="Arial" w:hAnsi="Arial"/>
                <w:b/>
                <w:i/>
              </w:rPr>
            </w:pPr>
            <w:r>
              <w:rPr>
                <w:rFonts w:ascii="Arial" w:hAnsi="Arial"/>
                <w:b/>
                <w:i/>
              </w:rPr>
              <w:t>Issuer Details</w:t>
            </w:r>
          </w:p>
          <w:p w14:paraId="1A0B77A6" w14:textId="77777777" w:rsidR="00640E94" w:rsidRDefault="00640E94">
            <w:pPr>
              <w:pStyle w:val="BodyText"/>
              <w:spacing w:before="0"/>
              <w:rPr>
                <w:rFonts w:ascii="Arial" w:hAnsi="Arial"/>
              </w:rPr>
            </w:pPr>
            <w:r>
              <w:rPr>
                <w:rFonts w:ascii="Arial" w:hAnsi="Arial"/>
              </w:rPr>
              <w:t>Name of Issuer</w:t>
            </w:r>
          </w:p>
          <w:p w14:paraId="44F9EB8E" w14:textId="740C0A1B" w:rsidR="00640E94" w:rsidRDefault="005552CA">
            <w:pPr>
              <w:pStyle w:val="BodyText"/>
              <w:rPr>
                <w:rFonts w:ascii="Arial" w:hAnsi="Arial"/>
              </w:rPr>
            </w:pPr>
            <w:r>
              <w:rPr>
                <w:rFonts w:ascii="Arial" w:hAnsi="Arial"/>
              </w:rPr>
              <w:t>CBD Global Sciences Inc.</w:t>
            </w:r>
          </w:p>
        </w:tc>
        <w:tc>
          <w:tcPr>
            <w:tcW w:w="2340" w:type="dxa"/>
            <w:tcBorders>
              <w:top w:val="single" w:sz="18" w:space="0" w:color="auto"/>
              <w:left w:val="single" w:sz="18" w:space="0" w:color="auto"/>
              <w:bottom w:val="nil"/>
              <w:right w:val="single" w:sz="18" w:space="0" w:color="auto"/>
            </w:tcBorders>
          </w:tcPr>
          <w:p w14:paraId="42CE6EAB" w14:textId="6C22D303" w:rsidR="00640E94" w:rsidRDefault="00640E94">
            <w:pPr>
              <w:pStyle w:val="BodyText"/>
              <w:spacing w:before="0"/>
              <w:rPr>
                <w:rFonts w:ascii="Arial" w:hAnsi="Arial"/>
              </w:rPr>
            </w:pPr>
            <w:r>
              <w:rPr>
                <w:rFonts w:ascii="Arial" w:hAnsi="Arial"/>
              </w:rPr>
              <w:t>For Month End</w:t>
            </w:r>
            <w:r w:rsidR="005552CA">
              <w:rPr>
                <w:rFonts w:ascii="Arial" w:hAnsi="Arial"/>
              </w:rPr>
              <w:br/>
            </w:r>
            <w:r w:rsidR="00734602">
              <w:rPr>
                <w:rFonts w:ascii="Arial" w:hAnsi="Arial"/>
              </w:rPr>
              <w:t>August 31</w:t>
            </w:r>
            <w:r w:rsidR="003A0584">
              <w:rPr>
                <w:rFonts w:ascii="Arial" w:hAnsi="Arial"/>
              </w:rPr>
              <w:t xml:space="preserve">, </w:t>
            </w:r>
            <w:r w:rsidR="00444AA3">
              <w:rPr>
                <w:rFonts w:ascii="Arial" w:hAnsi="Arial"/>
              </w:rPr>
              <w:t>2020</w:t>
            </w:r>
          </w:p>
        </w:tc>
        <w:tc>
          <w:tcPr>
            <w:tcW w:w="2791" w:type="dxa"/>
            <w:gridSpan w:val="2"/>
            <w:tcBorders>
              <w:top w:val="single" w:sz="18" w:space="0" w:color="auto"/>
              <w:left w:val="single" w:sz="18" w:space="0" w:color="auto"/>
              <w:bottom w:val="nil"/>
            </w:tcBorders>
          </w:tcPr>
          <w:p w14:paraId="047865EC" w14:textId="77777777" w:rsidR="00640E94" w:rsidRDefault="00640E94">
            <w:pPr>
              <w:pStyle w:val="BodyText"/>
              <w:spacing w:before="0"/>
              <w:rPr>
                <w:rFonts w:ascii="Arial" w:hAnsi="Arial"/>
              </w:rPr>
            </w:pPr>
            <w:r>
              <w:rPr>
                <w:rFonts w:ascii="Arial" w:hAnsi="Arial"/>
              </w:rPr>
              <w:t>Date of Report</w:t>
            </w:r>
          </w:p>
          <w:p w14:paraId="4178B939" w14:textId="65C489CC" w:rsidR="00640E94" w:rsidRDefault="00640E94">
            <w:pPr>
              <w:pStyle w:val="BodyText"/>
              <w:spacing w:before="0"/>
              <w:rPr>
                <w:rFonts w:ascii="Arial" w:hAnsi="Arial"/>
              </w:rPr>
            </w:pPr>
            <w:r>
              <w:rPr>
                <w:rFonts w:ascii="Arial" w:hAnsi="Arial"/>
              </w:rPr>
              <w:t>YY/MM/D</w:t>
            </w:r>
            <w:r w:rsidR="00D03BF2">
              <w:rPr>
                <w:rFonts w:ascii="Arial" w:hAnsi="Arial"/>
              </w:rPr>
              <w:t>D</w:t>
            </w:r>
          </w:p>
          <w:p w14:paraId="19EAD35F" w14:textId="4AD458BC" w:rsidR="005552CA" w:rsidRDefault="005552CA">
            <w:pPr>
              <w:pStyle w:val="BodyText"/>
              <w:spacing w:before="0"/>
              <w:rPr>
                <w:rFonts w:ascii="Arial" w:hAnsi="Arial"/>
              </w:rPr>
            </w:pPr>
            <w:r>
              <w:rPr>
                <w:rFonts w:ascii="Arial" w:hAnsi="Arial"/>
              </w:rPr>
              <w:t>20/0</w:t>
            </w:r>
            <w:r w:rsidR="00734602">
              <w:rPr>
                <w:rFonts w:ascii="Arial" w:hAnsi="Arial"/>
              </w:rPr>
              <w:t>9</w:t>
            </w:r>
            <w:r w:rsidR="00CD2477">
              <w:rPr>
                <w:rFonts w:ascii="Arial" w:hAnsi="Arial"/>
              </w:rPr>
              <w:t>/0</w:t>
            </w:r>
            <w:r w:rsidR="006F0EB1">
              <w:rPr>
                <w:rFonts w:ascii="Arial" w:hAnsi="Arial"/>
              </w:rPr>
              <w:t>8</w:t>
            </w:r>
          </w:p>
        </w:tc>
      </w:tr>
      <w:tr w:rsidR="00640E94" w14:paraId="3C7F4293" w14:textId="77777777" w:rsidTr="00274497">
        <w:trPr>
          <w:gridAfter w:val="1"/>
          <w:wAfter w:w="6" w:type="dxa"/>
          <w:cantSplit/>
        </w:trPr>
        <w:tc>
          <w:tcPr>
            <w:tcW w:w="9242" w:type="dxa"/>
            <w:gridSpan w:val="3"/>
            <w:tcBorders>
              <w:top w:val="single" w:sz="18" w:space="0" w:color="auto"/>
              <w:bottom w:val="single" w:sz="18" w:space="0" w:color="auto"/>
            </w:tcBorders>
          </w:tcPr>
          <w:p w14:paraId="19CFA03D" w14:textId="77777777" w:rsidR="00640E94" w:rsidRDefault="00640E94">
            <w:pPr>
              <w:pStyle w:val="BodyText"/>
              <w:spacing w:before="0"/>
              <w:rPr>
                <w:rFonts w:ascii="Arial" w:hAnsi="Arial"/>
              </w:rPr>
            </w:pPr>
            <w:r>
              <w:rPr>
                <w:rFonts w:ascii="Arial" w:hAnsi="Arial"/>
              </w:rPr>
              <w:t>Issuer Address</w:t>
            </w:r>
          </w:p>
          <w:p w14:paraId="4D42F516" w14:textId="77777777" w:rsidR="00640E94" w:rsidRDefault="00640E94">
            <w:pPr>
              <w:pStyle w:val="BodyText"/>
              <w:spacing w:before="0"/>
              <w:rPr>
                <w:rFonts w:ascii="Arial" w:hAnsi="Arial"/>
              </w:rPr>
            </w:pPr>
          </w:p>
          <w:p w14:paraId="1CC13E49" w14:textId="679515FF" w:rsidR="00640E94" w:rsidRDefault="005552CA">
            <w:pPr>
              <w:pStyle w:val="BodyText"/>
              <w:spacing w:before="0"/>
              <w:rPr>
                <w:rFonts w:ascii="Arial" w:hAnsi="Arial"/>
              </w:rPr>
            </w:pPr>
            <w:r>
              <w:rPr>
                <w:rFonts w:ascii="Arial" w:hAnsi="Arial"/>
              </w:rPr>
              <w:t>225 Union Boulevard, Suite 350</w:t>
            </w:r>
          </w:p>
        </w:tc>
      </w:tr>
      <w:tr w:rsidR="00640E94" w14:paraId="3F870664" w14:textId="77777777" w:rsidTr="00274497">
        <w:tc>
          <w:tcPr>
            <w:tcW w:w="4117" w:type="dxa"/>
            <w:tcBorders>
              <w:top w:val="single" w:sz="18" w:space="0" w:color="auto"/>
              <w:bottom w:val="single" w:sz="18" w:space="0" w:color="auto"/>
              <w:right w:val="single" w:sz="18" w:space="0" w:color="auto"/>
            </w:tcBorders>
          </w:tcPr>
          <w:p w14:paraId="7929C2E3" w14:textId="77777777" w:rsidR="00640E94" w:rsidRDefault="00640E94">
            <w:pPr>
              <w:pStyle w:val="BodyText"/>
              <w:spacing w:before="0"/>
              <w:rPr>
                <w:rFonts w:ascii="Arial" w:hAnsi="Arial"/>
              </w:rPr>
            </w:pPr>
            <w:r>
              <w:rPr>
                <w:rFonts w:ascii="Arial" w:hAnsi="Arial"/>
              </w:rPr>
              <w:t>City/Province/Postal Code</w:t>
            </w:r>
          </w:p>
          <w:p w14:paraId="5226753A" w14:textId="16541C04" w:rsidR="00640E94" w:rsidRDefault="005552CA">
            <w:pPr>
              <w:pStyle w:val="BodyText"/>
              <w:spacing w:before="0"/>
              <w:rPr>
                <w:rFonts w:ascii="Arial" w:hAnsi="Arial"/>
              </w:rPr>
            </w:pPr>
            <w:r>
              <w:rPr>
                <w:rFonts w:ascii="Arial" w:hAnsi="Arial"/>
              </w:rPr>
              <w:t>Lakewood, Colorado, 80228</w:t>
            </w:r>
          </w:p>
          <w:p w14:paraId="286C082A" w14:textId="77777777" w:rsidR="00640E94" w:rsidRDefault="00640E94">
            <w:pPr>
              <w:pStyle w:val="BodyText"/>
              <w:spacing w:before="0"/>
              <w:rPr>
                <w:rFonts w:ascii="Arial" w:hAnsi="Arial"/>
              </w:rPr>
            </w:pPr>
          </w:p>
        </w:tc>
        <w:tc>
          <w:tcPr>
            <w:tcW w:w="2340" w:type="dxa"/>
            <w:tcBorders>
              <w:top w:val="single" w:sz="18" w:space="0" w:color="auto"/>
              <w:left w:val="single" w:sz="18" w:space="0" w:color="auto"/>
              <w:bottom w:val="single" w:sz="18" w:space="0" w:color="auto"/>
              <w:right w:val="single" w:sz="18" w:space="0" w:color="auto"/>
            </w:tcBorders>
          </w:tcPr>
          <w:p w14:paraId="538201C8" w14:textId="77777777" w:rsidR="00640E94" w:rsidRDefault="00640E94">
            <w:pPr>
              <w:pStyle w:val="BodyText"/>
              <w:spacing w:before="0"/>
              <w:rPr>
                <w:rFonts w:ascii="Arial" w:hAnsi="Arial"/>
              </w:rPr>
            </w:pPr>
            <w:r>
              <w:rPr>
                <w:rFonts w:ascii="Arial" w:hAnsi="Arial"/>
              </w:rPr>
              <w:t>Issuer Fax No.</w:t>
            </w:r>
          </w:p>
          <w:p w14:paraId="3D8B3D48" w14:textId="77777777" w:rsidR="00640E94" w:rsidRDefault="00640E94">
            <w:pPr>
              <w:pStyle w:val="BodyText"/>
              <w:spacing w:before="0"/>
              <w:rPr>
                <w:rFonts w:ascii="Arial" w:hAnsi="Arial"/>
              </w:rPr>
            </w:pPr>
            <w:r>
              <w:rPr>
                <w:rFonts w:ascii="Arial" w:hAnsi="Arial"/>
              </w:rPr>
              <w:t>(     )</w:t>
            </w:r>
          </w:p>
        </w:tc>
        <w:tc>
          <w:tcPr>
            <w:tcW w:w="2791" w:type="dxa"/>
            <w:gridSpan w:val="2"/>
            <w:tcBorders>
              <w:top w:val="single" w:sz="18" w:space="0" w:color="auto"/>
              <w:left w:val="single" w:sz="18" w:space="0" w:color="auto"/>
              <w:bottom w:val="single" w:sz="18" w:space="0" w:color="auto"/>
            </w:tcBorders>
          </w:tcPr>
          <w:p w14:paraId="21BAD504" w14:textId="77777777" w:rsidR="00640E94" w:rsidRDefault="00640E94">
            <w:pPr>
              <w:pStyle w:val="BodyText"/>
              <w:spacing w:before="0"/>
              <w:rPr>
                <w:rFonts w:ascii="Arial" w:hAnsi="Arial"/>
              </w:rPr>
            </w:pPr>
            <w:r>
              <w:rPr>
                <w:rFonts w:ascii="Arial" w:hAnsi="Arial"/>
              </w:rPr>
              <w:t>Issuer Telephone No.</w:t>
            </w:r>
          </w:p>
          <w:p w14:paraId="178AB679" w14:textId="15CE464C" w:rsidR="00640E94" w:rsidRDefault="00376113">
            <w:pPr>
              <w:pStyle w:val="BodyText"/>
              <w:spacing w:before="0"/>
              <w:rPr>
                <w:rFonts w:ascii="Arial" w:hAnsi="Arial"/>
              </w:rPr>
            </w:pPr>
            <w:r>
              <w:rPr>
                <w:rFonts w:ascii="Arial" w:hAnsi="Arial"/>
              </w:rPr>
              <w:t>(</w:t>
            </w:r>
            <w:r w:rsidR="005552CA">
              <w:rPr>
                <w:rFonts w:ascii="Arial" w:hAnsi="Arial"/>
              </w:rPr>
              <w:t>720</w:t>
            </w:r>
            <w:r w:rsidR="00640E94">
              <w:rPr>
                <w:rFonts w:ascii="Arial" w:hAnsi="Arial"/>
              </w:rPr>
              <w:t>)</w:t>
            </w:r>
            <w:r>
              <w:rPr>
                <w:rFonts w:ascii="Arial" w:hAnsi="Arial"/>
              </w:rPr>
              <w:t xml:space="preserve"> </w:t>
            </w:r>
            <w:r w:rsidR="005552CA">
              <w:rPr>
                <w:rFonts w:ascii="Arial" w:hAnsi="Arial"/>
              </w:rPr>
              <w:t>407-6338</w:t>
            </w:r>
          </w:p>
        </w:tc>
      </w:tr>
      <w:tr w:rsidR="00640E94" w14:paraId="15F7E52A" w14:textId="77777777" w:rsidTr="00274497">
        <w:tc>
          <w:tcPr>
            <w:tcW w:w="4117" w:type="dxa"/>
            <w:tcBorders>
              <w:top w:val="single" w:sz="18" w:space="0" w:color="auto"/>
              <w:bottom w:val="single" w:sz="18" w:space="0" w:color="auto"/>
              <w:right w:val="single" w:sz="18" w:space="0" w:color="auto"/>
            </w:tcBorders>
          </w:tcPr>
          <w:p w14:paraId="3A0CFA47" w14:textId="77777777" w:rsidR="00640E94" w:rsidRDefault="00640E94">
            <w:pPr>
              <w:pStyle w:val="BodyText"/>
              <w:spacing w:before="0"/>
              <w:rPr>
                <w:rFonts w:ascii="Arial" w:hAnsi="Arial"/>
              </w:rPr>
            </w:pPr>
            <w:r>
              <w:rPr>
                <w:rFonts w:ascii="Arial" w:hAnsi="Arial"/>
              </w:rPr>
              <w:t>Contact Name</w:t>
            </w:r>
          </w:p>
          <w:p w14:paraId="1EEA485E" w14:textId="77777777" w:rsidR="00640E94" w:rsidRDefault="00640E94">
            <w:pPr>
              <w:pStyle w:val="BodyText"/>
              <w:spacing w:before="0"/>
              <w:rPr>
                <w:rFonts w:ascii="Arial" w:hAnsi="Arial"/>
              </w:rPr>
            </w:pPr>
          </w:p>
          <w:p w14:paraId="1CE6F812" w14:textId="3854A5A6" w:rsidR="00640E94" w:rsidRDefault="005552CA">
            <w:pPr>
              <w:pStyle w:val="BodyText"/>
              <w:spacing w:before="0"/>
              <w:rPr>
                <w:rFonts w:ascii="Arial" w:hAnsi="Arial"/>
              </w:rPr>
            </w:pPr>
            <w:r>
              <w:rPr>
                <w:rFonts w:ascii="Arial" w:hAnsi="Arial"/>
              </w:rPr>
              <w:t>Brad Wyatt</w:t>
            </w:r>
          </w:p>
        </w:tc>
        <w:tc>
          <w:tcPr>
            <w:tcW w:w="2340" w:type="dxa"/>
            <w:tcBorders>
              <w:top w:val="single" w:sz="18" w:space="0" w:color="auto"/>
              <w:left w:val="single" w:sz="18" w:space="0" w:color="auto"/>
              <w:bottom w:val="single" w:sz="18" w:space="0" w:color="auto"/>
              <w:right w:val="single" w:sz="18" w:space="0" w:color="auto"/>
            </w:tcBorders>
          </w:tcPr>
          <w:p w14:paraId="63C78DAC" w14:textId="3986F323" w:rsidR="00640E94" w:rsidRDefault="00640E94">
            <w:pPr>
              <w:pStyle w:val="BodyText"/>
              <w:spacing w:before="0"/>
              <w:rPr>
                <w:rFonts w:ascii="Arial" w:hAnsi="Arial"/>
              </w:rPr>
            </w:pPr>
            <w:r>
              <w:rPr>
                <w:rFonts w:ascii="Arial" w:hAnsi="Arial"/>
              </w:rPr>
              <w:t>Contact Position</w:t>
            </w:r>
            <w:r w:rsidR="005552CA">
              <w:rPr>
                <w:rFonts w:ascii="Arial" w:hAnsi="Arial"/>
              </w:rPr>
              <w:br/>
              <w:t>CEO</w:t>
            </w:r>
          </w:p>
        </w:tc>
        <w:tc>
          <w:tcPr>
            <w:tcW w:w="2791" w:type="dxa"/>
            <w:gridSpan w:val="2"/>
            <w:tcBorders>
              <w:top w:val="single" w:sz="18" w:space="0" w:color="auto"/>
              <w:left w:val="single" w:sz="18" w:space="0" w:color="auto"/>
              <w:bottom w:val="single" w:sz="18" w:space="0" w:color="auto"/>
            </w:tcBorders>
          </w:tcPr>
          <w:p w14:paraId="3B4CE8FD" w14:textId="77777777" w:rsidR="00640E94" w:rsidRDefault="00640E94">
            <w:pPr>
              <w:pStyle w:val="BodyText"/>
              <w:spacing w:before="0"/>
              <w:rPr>
                <w:rFonts w:ascii="Arial" w:hAnsi="Arial"/>
              </w:rPr>
            </w:pPr>
            <w:r>
              <w:rPr>
                <w:rFonts w:ascii="Arial" w:hAnsi="Arial"/>
              </w:rPr>
              <w:t>Contact Telephone No.</w:t>
            </w:r>
          </w:p>
          <w:p w14:paraId="741CB795" w14:textId="77777777" w:rsidR="005552CA" w:rsidRDefault="005552CA">
            <w:pPr>
              <w:pStyle w:val="BodyText"/>
              <w:spacing w:before="0"/>
              <w:rPr>
                <w:rFonts w:ascii="Arial" w:hAnsi="Arial"/>
              </w:rPr>
            </w:pPr>
          </w:p>
          <w:p w14:paraId="7992F618" w14:textId="10930B14" w:rsidR="005552CA" w:rsidRDefault="005552CA">
            <w:pPr>
              <w:pStyle w:val="BodyText"/>
              <w:spacing w:before="0"/>
              <w:rPr>
                <w:rFonts w:ascii="Arial" w:hAnsi="Arial"/>
              </w:rPr>
            </w:pPr>
          </w:p>
        </w:tc>
      </w:tr>
      <w:tr w:rsidR="00640E94" w14:paraId="143E9B67" w14:textId="77777777" w:rsidTr="00274497">
        <w:trPr>
          <w:gridAfter w:val="1"/>
          <w:wAfter w:w="4" w:type="dxa"/>
          <w:cantSplit/>
        </w:trPr>
        <w:tc>
          <w:tcPr>
            <w:tcW w:w="4117" w:type="dxa"/>
            <w:tcBorders>
              <w:top w:val="single" w:sz="18" w:space="0" w:color="auto"/>
              <w:bottom w:val="single" w:sz="18" w:space="0" w:color="auto"/>
              <w:right w:val="single" w:sz="18" w:space="0" w:color="auto"/>
            </w:tcBorders>
          </w:tcPr>
          <w:p w14:paraId="621F4C34" w14:textId="77777777" w:rsidR="00640E94" w:rsidRDefault="00640E94">
            <w:pPr>
              <w:pStyle w:val="BodyText"/>
              <w:spacing w:before="0"/>
              <w:rPr>
                <w:rFonts w:ascii="Arial" w:hAnsi="Arial"/>
              </w:rPr>
            </w:pPr>
            <w:r>
              <w:rPr>
                <w:rFonts w:ascii="Arial" w:hAnsi="Arial"/>
              </w:rPr>
              <w:t>Contact Email Address</w:t>
            </w:r>
          </w:p>
          <w:p w14:paraId="65BB5FD3" w14:textId="0DA073BD" w:rsidR="00640E94" w:rsidRDefault="00840DB4">
            <w:pPr>
              <w:pStyle w:val="BodyText"/>
              <w:spacing w:before="0"/>
              <w:rPr>
                <w:rFonts w:ascii="Arial" w:hAnsi="Arial"/>
              </w:rPr>
            </w:pPr>
            <w:hyperlink r:id="rId7" w:history="1">
              <w:r w:rsidR="005552CA" w:rsidRPr="00A247DA">
                <w:rPr>
                  <w:rStyle w:val="Hyperlink"/>
                  <w:rFonts w:ascii="Arial" w:hAnsi="Arial"/>
                </w:rPr>
                <w:t>Brad.wyatt@aethics.com</w:t>
              </w:r>
            </w:hyperlink>
          </w:p>
        </w:tc>
        <w:tc>
          <w:tcPr>
            <w:tcW w:w="5127" w:type="dxa"/>
            <w:gridSpan w:val="2"/>
            <w:tcBorders>
              <w:top w:val="single" w:sz="18" w:space="0" w:color="auto"/>
              <w:left w:val="single" w:sz="18" w:space="0" w:color="auto"/>
              <w:bottom w:val="single" w:sz="18" w:space="0" w:color="auto"/>
            </w:tcBorders>
          </w:tcPr>
          <w:p w14:paraId="605801EF" w14:textId="77777777" w:rsidR="00640E94" w:rsidRDefault="00640E94">
            <w:pPr>
              <w:pStyle w:val="BodyText"/>
              <w:spacing w:before="0"/>
              <w:rPr>
                <w:rFonts w:ascii="Arial" w:hAnsi="Arial"/>
              </w:rPr>
            </w:pPr>
            <w:r>
              <w:rPr>
                <w:rFonts w:ascii="Arial" w:hAnsi="Arial"/>
              </w:rPr>
              <w:t>Web Site Address</w:t>
            </w:r>
          </w:p>
          <w:p w14:paraId="2B4F1753" w14:textId="4A28B85D" w:rsidR="00640E94" w:rsidRDefault="005552CA">
            <w:pPr>
              <w:pStyle w:val="BodyText"/>
              <w:spacing w:before="0"/>
              <w:rPr>
                <w:rFonts w:ascii="Arial" w:hAnsi="Arial"/>
              </w:rPr>
            </w:pPr>
            <w:r>
              <w:rPr>
                <w:rFonts w:ascii="Arial" w:hAnsi="Arial"/>
              </w:rPr>
              <w:t>Cbdglobalsciences.com</w:t>
            </w:r>
          </w:p>
        </w:tc>
      </w:tr>
    </w:tbl>
    <w:p w14:paraId="40DC8680"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3298" w14:textId="77777777" w:rsidR="00840DB4" w:rsidRDefault="00840DB4">
      <w:r>
        <w:separator/>
      </w:r>
    </w:p>
  </w:endnote>
  <w:endnote w:type="continuationSeparator" w:id="0">
    <w:p w14:paraId="4E826334" w14:textId="77777777" w:rsidR="00840DB4" w:rsidRDefault="0084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2BBF" w14:textId="77777777" w:rsidR="0036003B" w:rsidRDefault="0036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088" w14:textId="6F8796F4" w:rsidR="00640E94" w:rsidRPr="0036003B" w:rsidRDefault="00CC159E">
    <w:pPr>
      <w:pStyle w:val="Footer"/>
      <w:tabs>
        <w:tab w:val="clear" w:pos="4320"/>
        <w:tab w:val="clear" w:pos="8640"/>
        <w:tab w:val="center" w:pos="4680"/>
        <w:tab w:val="right" w:pos="9360"/>
      </w:tabs>
      <w:rPr>
        <w:b/>
      </w:rPr>
    </w:pPr>
    <w:r w:rsidRPr="00CC159E">
      <w:rPr>
        <w:b/>
        <w:noProof/>
      </w:rPr>
      <w:t>{W:/DOCS/8359.001/54/00566962.DOCX /}</w:t>
    </w:r>
  </w:p>
  <w:p w14:paraId="5A5737B7" w14:textId="77777777" w:rsidR="00640E94" w:rsidRPr="0036003B" w:rsidRDefault="005453C8" w:rsidP="006D1A06">
    <w:pPr>
      <w:tabs>
        <w:tab w:val="center" w:pos="4680"/>
        <w:tab w:val="left" w:pos="8280"/>
      </w:tabs>
      <w:jc w:val="center"/>
      <w:rPr>
        <w:rStyle w:val="PageNumber"/>
        <w:rFonts w:ascii="Arial" w:hAnsi="Arial" w:cs="Arial"/>
        <w:b/>
      </w:rPr>
    </w:pPr>
    <w:r w:rsidRPr="0036003B">
      <w:rPr>
        <w:b/>
        <w:noProof/>
      </w:rPr>
      <mc:AlternateContent>
        <mc:Choice Requires="wps">
          <w:drawing>
            <wp:anchor distT="0" distB="0" distL="114300" distR="114300" simplePos="0" relativeHeight="251658240" behindDoc="0" locked="0" layoutInCell="1" allowOverlap="1" wp14:anchorId="4ED94652" wp14:editId="006BA3E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3C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36003B">
      <w:rPr>
        <w:rFonts w:ascii="Arial" w:hAnsi="Arial" w:cs="Arial"/>
        <w:b/>
      </w:rPr>
      <w:t>FORM 7 – MONTHLY PROGRESS REPORT</w:t>
    </w:r>
  </w:p>
  <w:p w14:paraId="5F01606A" w14:textId="0C1B8532" w:rsidR="00640E94" w:rsidRPr="0036003B" w:rsidRDefault="00A92807"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36003B">
      <w:rPr>
        <w:rStyle w:val="PageNumber"/>
        <w:rFonts w:ascii="Arial" w:hAnsi="Arial" w:cs="Arial"/>
        <w:sz w:val="16"/>
        <w:szCs w:val="16"/>
      </w:rPr>
      <w:t>February 2020</w:t>
    </w:r>
  </w:p>
  <w:p w14:paraId="52DCA2CA" w14:textId="77777777" w:rsidR="00640E94" w:rsidRPr="0036003B" w:rsidRDefault="006D1A06" w:rsidP="006D1A06">
    <w:pPr>
      <w:pStyle w:val="Footer"/>
      <w:tabs>
        <w:tab w:val="clear" w:pos="8640"/>
        <w:tab w:val="left" w:pos="6930"/>
        <w:tab w:val="right" w:pos="9360"/>
      </w:tabs>
      <w:jc w:val="center"/>
      <w:rPr>
        <w:rFonts w:ascii="Arial" w:hAnsi="Arial" w:cs="Arial"/>
        <w:sz w:val="16"/>
        <w:szCs w:val="16"/>
      </w:rPr>
    </w:pPr>
    <w:r w:rsidRPr="0036003B">
      <w:rPr>
        <w:rFonts w:ascii="Arial" w:hAnsi="Arial" w:cs="Arial"/>
        <w:sz w:val="16"/>
        <w:szCs w:val="16"/>
      </w:rPr>
      <w:t xml:space="preserve">Page </w:t>
    </w:r>
    <w:r w:rsidRPr="0036003B">
      <w:rPr>
        <w:rStyle w:val="PageNumber"/>
        <w:rFonts w:ascii="Arial" w:hAnsi="Arial" w:cs="Arial"/>
        <w:sz w:val="16"/>
        <w:szCs w:val="16"/>
      </w:rPr>
      <w:fldChar w:fldCharType="begin"/>
    </w:r>
    <w:r w:rsidRPr="0036003B">
      <w:rPr>
        <w:rStyle w:val="PageNumber"/>
        <w:rFonts w:ascii="Arial" w:hAnsi="Arial" w:cs="Arial"/>
        <w:sz w:val="16"/>
        <w:szCs w:val="16"/>
      </w:rPr>
      <w:instrText xml:space="preserve"> PAGE </w:instrText>
    </w:r>
    <w:r w:rsidRPr="0036003B">
      <w:rPr>
        <w:rStyle w:val="PageNumber"/>
        <w:rFonts w:ascii="Arial" w:hAnsi="Arial" w:cs="Arial"/>
        <w:sz w:val="16"/>
        <w:szCs w:val="16"/>
      </w:rPr>
      <w:fldChar w:fldCharType="separate"/>
    </w:r>
    <w:r w:rsidR="00CC159E">
      <w:rPr>
        <w:rStyle w:val="PageNumber"/>
        <w:rFonts w:ascii="Arial" w:hAnsi="Arial" w:cs="Arial"/>
        <w:noProof/>
        <w:sz w:val="16"/>
        <w:szCs w:val="16"/>
      </w:rPr>
      <w:t>3</w:t>
    </w:r>
    <w:r w:rsidRPr="0036003B">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965A" w14:textId="77777777" w:rsidR="00640E94" w:rsidRDefault="00640E94">
    <w:pPr>
      <w:pStyle w:val="Footer"/>
      <w:tabs>
        <w:tab w:val="clear" w:pos="4320"/>
        <w:tab w:val="clear" w:pos="8640"/>
        <w:tab w:val="center" w:pos="4680"/>
        <w:tab w:val="right" w:pos="9360"/>
      </w:tabs>
      <w:rPr>
        <w:b/>
      </w:rPr>
    </w:pPr>
  </w:p>
  <w:p w14:paraId="739FC2D9"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C7BFF9B" wp14:editId="7C09AE9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44B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02FBF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88F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B787" w14:textId="77777777" w:rsidR="00840DB4" w:rsidRDefault="00840DB4">
      <w:pPr>
        <w:rPr>
          <w:noProof/>
        </w:rPr>
      </w:pPr>
      <w:r>
        <w:rPr>
          <w:noProof/>
        </w:rPr>
        <w:separator/>
      </w:r>
    </w:p>
  </w:footnote>
  <w:footnote w:type="continuationSeparator" w:id="0">
    <w:p w14:paraId="329C551F" w14:textId="77777777" w:rsidR="00840DB4" w:rsidRDefault="0084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8A6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0C6A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8C81"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1131" w14:textId="77777777" w:rsidR="0036003B" w:rsidRDefault="0036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013"/>
    <w:rsid w:val="000427E1"/>
    <w:rsid w:val="0005246C"/>
    <w:rsid w:val="000A1AB1"/>
    <w:rsid w:val="001218BD"/>
    <w:rsid w:val="00125766"/>
    <w:rsid w:val="00166DAC"/>
    <w:rsid w:val="00190FCD"/>
    <w:rsid w:val="0019153A"/>
    <w:rsid w:val="001B1ED7"/>
    <w:rsid w:val="001C5309"/>
    <w:rsid w:val="001F6B59"/>
    <w:rsid w:val="00274497"/>
    <w:rsid w:val="00291819"/>
    <w:rsid w:val="00292577"/>
    <w:rsid w:val="002C281E"/>
    <w:rsid w:val="002C4682"/>
    <w:rsid w:val="002E0BCF"/>
    <w:rsid w:val="002E7FA6"/>
    <w:rsid w:val="002F00EB"/>
    <w:rsid w:val="00315C3E"/>
    <w:rsid w:val="003208B5"/>
    <w:rsid w:val="00341575"/>
    <w:rsid w:val="0036003B"/>
    <w:rsid w:val="003669A9"/>
    <w:rsid w:val="00371A64"/>
    <w:rsid w:val="00376113"/>
    <w:rsid w:val="00387FA8"/>
    <w:rsid w:val="003A0584"/>
    <w:rsid w:val="003A6BAF"/>
    <w:rsid w:val="00420D55"/>
    <w:rsid w:val="00441F35"/>
    <w:rsid w:val="00444AA3"/>
    <w:rsid w:val="00465211"/>
    <w:rsid w:val="00474D9E"/>
    <w:rsid w:val="004B68DB"/>
    <w:rsid w:val="005136A1"/>
    <w:rsid w:val="00543C34"/>
    <w:rsid w:val="005453C8"/>
    <w:rsid w:val="005552CA"/>
    <w:rsid w:val="00587822"/>
    <w:rsid w:val="005F6D8F"/>
    <w:rsid w:val="00620E7F"/>
    <w:rsid w:val="00633ED3"/>
    <w:rsid w:val="00635E9A"/>
    <w:rsid w:val="00640E94"/>
    <w:rsid w:val="00652757"/>
    <w:rsid w:val="00657846"/>
    <w:rsid w:val="00661C6B"/>
    <w:rsid w:val="00661E27"/>
    <w:rsid w:val="006749A8"/>
    <w:rsid w:val="006C09CD"/>
    <w:rsid w:val="006D1A06"/>
    <w:rsid w:val="006F0EB1"/>
    <w:rsid w:val="006F7E1A"/>
    <w:rsid w:val="00702D7A"/>
    <w:rsid w:val="00713D9C"/>
    <w:rsid w:val="00734602"/>
    <w:rsid w:val="007813BA"/>
    <w:rsid w:val="007916FC"/>
    <w:rsid w:val="007B159C"/>
    <w:rsid w:val="007B7D06"/>
    <w:rsid w:val="007D6431"/>
    <w:rsid w:val="00840DB4"/>
    <w:rsid w:val="008674B1"/>
    <w:rsid w:val="00897BDC"/>
    <w:rsid w:val="008B7E92"/>
    <w:rsid w:val="008E180F"/>
    <w:rsid w:val="008F2694"/>
    <w:rsid w:val="0090412F"/>
    <w:rsid w:val="00922A46"/>
    <w:rsid w:val="00932C9B"/>
    <w:rsid w:val="009F130F"/>
    <w:rsid w:val="00A30176"/>
    <w:rsid w:val="00A33517"/>
    <w:rsid w:val="00A47914"/>
    <w:rsid w:val="00A55A2F"/>
    <w:rsid w:val="00A92807"/>
    <w:rsid w:val="00B1231B"/>
    <w:rsid w:val="00B86AD9"/>
    <w:rsid w:val="00B92858"/>
    <w:rsid w:val="00BC396D"/>
    <w:rsid w:val="00BC7223"/>
    <w:rsid w:val="00C121BD"/>
    <w:rsid w:val="00C27A18"/>
    <w:rsid w:val="00C37680"/>
    <w:rsid w:val="00C6383E"/>
    <w:rsid w:val="00C674DA"/>
    <w:rsid w:val="00C75A3A"/>
    <w:rsid w:val="00CC0423"/>
    <w:rsid w:val="00CC159E"/>
    <w:rsid w:val="00CD2477"/>
    <w:rsid w:val="00CE494B"/>
    <w:rsid w:val="00D03BF2"/>
    <w:rsid w:val="00D65A98"/>
    <w:rsid w:val="00D962C7"/>
    <w:rsid w:val="00DA1E45"/>
    <w:rsid w:val="00DB3D75"/>
    <w:rsid w:val="00E36141"/>
    <w:rsid w:val="00E613F2"/>
    <w:rsid w:val="00E636B7"/>
    <w:rsid w:val="00E83E58"/>
    <w:rsid w:val="00ED2F4A"/>
    <w:rsid w:val="00F50F49"/>
    <w:rsid w:val="00FA7EA0"/>
    <w:rsid w:val="00FC4C58"/>
    <w:rsid w:val="00FE274D"/>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630C77"/>
  <w15:docId w15:val="{521C06E7-862A-48FD-9AA5-FB555F7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552CA"/>
    <w:rPr>
      <w:color w:val="0000FF" w:themeColor="hyperlink"/>
      <w:u w:val="single"/>
    </w:rPr>
  </w:style>
  <w:style w:type="character" w:customStyle="1" w:styleId="UnresolvedMention1">
    <w:name w:val="Unresolved Mention1"/>
    <w:basedOn w:val="DefaultParagraphFont"/>
    <w:uiPriority w:val="99"/>
    <w:semiHidden/>
    <w:unhideWhenUsed/>
    <w:rsid w:val="0055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ad.wyatt@aeth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CBD Form 7 (February 2020) (00566962).DOCX</vt:lpstr>
    </vt:vector>
  </TitlesOfParts>
  <Company>Vancouver Stock Exchange</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Form 7 (February 2020) (00566962).DOCX</dc:title>
  <dc:subject>W:\DOCS\8359.001\54\00566962.DOCX /</dc:subject>
  <dc:creator>lstdjoh</dc:creator>
  <cp:keywords/>
  <dc:description/>
  <cp:lastModifiedBy>Kellayna Weinberger</cp:lastModifiedBy>
  <cp:revision>2</cp:revision>
  <cp:lastPrinted>2004-05-10T18:28:00Z</cp:lastPrinted>
  <dcterms:created xsi:type="dcterms:W3CDTF">2020-09-09T05:27:00Z</dcterms:created>
  <dcterms:modified xsi:type="dcterms:W3CDTF">2020-09-09T05:27:00Z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