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B4DA" w14:textId="77777777" w:rsidR="00436012" w:rsidRPr="006B3AD0" w:rsidRDefault="00436012" w:rsidP="00436012">
      <w:pPr>
        <w:pStyle w:val="amend"/>
        <w:rPr>
          <w:rFonts w:cs="Arial"/>
        </w:rPr>
      </w:pPr>
      <w:bookmarkStart w:id="0" w:name="_Toc370788688"/>
      <w:bookmarkStart w:id="1" w:name="_Toc398005544"/>
      <w:bookmarkStart w:id="2" w:name="_Toc412279961"/>
      <w:bookmarkStart w:id="3" w:name="_Toc419096464"/>
      <w:bookmarkStart w:id="4" w:name="_Toc366558847"/>
      <w:r w:rsidRPr="006B3AD0">
        <w:rPr>
          <w:rFonts w:cs="Arial"/>
        </w:rPr>
        <w:t>FORM 7</w:t>
      </w:r>
      <w:r w:rsidRPr="006B3AD0">
        <w:rPr>
          <w:rFonts w:cs="Arial"/>
        </w:rPr>
        <w:br/>
      </w:r>
      <w:r w:rsidRPr="006B3AD0">
        <w:rPr>
          <w:rFonts w:cs="Arial"/>
        </w:rPr>
        <w:br/>
        <w:t>MONTHLY PROGRESS REPORT</w:t>
      </w:r>
    </w:p>
    <w:p w14:paraId="2AB7E18B" w14:textId="77777777" w:rsidR="00436012" w:rsidRPr="006B3AD0" w:rsidRDefault="00436012" w:rsidP="00436012">
      <w:pPr>
        <w:pStyle w:val="BodyText"/>
        <w:rPr>
          <w:rFonts w:ascii="Arial" w:hAnsi="Arial" w:cs="Arial"/>
          <w:color w:val="000000"/>
        </w:rPr>
      </w:pPr>
      <w:r w:rsidRPr="006B3AD0">
        <w:rPr>
          <w:rFonts w:ascii="Arial" w:hAnsi="Arial" w:cs="Arial"/>
          <w:color w:val="000000"/>
        </w:rPr>
        <w:t xml:space="preserve">Name of Listed Issuer: </w:t>
      </w:r>
      <w:r w:rsidRPr="006B3AD0">
        <w:rPr>
          <w:rFonts w:ascii="Arial" w:hAnsi="Arial" w:cs="Arial"/>
          <w:color w:val="000000"/>
          <w:u w:val="single"/>
        </w:rPr>
        <w:t xml:space="preserve"> </w:t>
      </w:r>
      <w:r w:rsidRPr="006B3AD0">
        <w:rPr>
          <w:rFonts w:ascii="Arial" w:hAnsi="Arial" w:cs="Arial"/>
          <w:b/>
          <w:color w:val="000000"/>
          <w:u w:val="single"/>
        </w:rPr>
        <w:t>TAAL Distributed Information Technologies Inc</w:t>
      </w:r>
      <w:r w:rsidRPr="006B3AD0">
        <w:rPr>
          <w:rFonts w:ascii="Arial" w:hAnsi="Arial" w:cs="Arial"/>
          <w:color w:val="000000"/>
          <w:u w:val="single"/>
        </w:rPr>
        <w:t xml:space="preserve">. </w:t>
      </w:r>
      <w:r w:rsidRPr="006B3AD0">
        <w:rPr>
          <w:rFonts w:ascii="Arial" w:hAnsi="Arial" w:cs="Arial"/>
          <w:b/>
          <w:color w:val="000000"/>
          <w:u w:val="single"/>
        </w:rPr>
        <w:t>(the “Issuer”)</w:t>
      </w:r>
    </w:p>
    <w:p w14:paraId="6B545CDF" w14:textId="77777777" w:rsidR="00436012" w:rsidRPr="006B3AD0" w:rsidRDefault="00436012" w:rsidP="00436012">
      <w:pPr>
        <w:pStyle w:val="BodyText"/>
        <w:tabs>
          <w:tab w:val="left" w:pos="3600"/>
          <w:tab w:val="left" w:pos="9180"/>
        </w:tabs>
        <w:rPr>
          <w:rFonts w:ascii="Arial" w:hAnsi="Arial" w:cs="Arial"/>
          <w:b/>
          <w:color w:val="000000"/>
        </w:rPr>
      </w:pPr>
      <w:r w:rsidRPr="006B3AD0">
        <w:rPr>
          <w:rFonts w:ascii="Arial" w:hAnsi="Arial" w:cs="Arial"/>
          <w:color w:val="000000"/>
        </w:rPr>
        <w:t>Trading Symbol:</w:t>
      </w:r>
      <w:r w:rsidRPr="006B3AD0">
        <w:rPr>
          <w:rFonts w:ascii="Arial" w:hAnsi="Arial" w:cs="Arial"/>
          <w:b/>
          <w:color w:val="000000"/>
          <w:u w:val="single"/>
        </w:rPr>
        <w:tab/>
        <w:t>TAAL</w:t>
      </w:r>
      <w:r w:rsidRPr="006B3AD0">
        <w:rPr>
          <w:rFonts w:ascii="Arial" w:hAnsi="Arial" w:cs="Arial"/>
          <w:b/>
          <w:color w:val="000000"/>
          <w:u w:val="single"/>
        </w:rPr>
        <w:tab/>
      </w:r>
    </w:p>
    <w:p w14:paraId="1E7BCCE0" w14:textId="6F9B4C72" w:rsidR="00436012" w:rsidRPr="006B3AD0" w:rsidRDefault="00436012" w:rsidP="00436012">
      <w:pPr>
        <w:pStyle w:val="BodyText"/>
        <w:tabs>
          <w:tab w:val="left" w:pos="7920"/>
          <w:tab w:val="left" w:pos="9180"/>
        </w:tabs>
        <w:rPr>
          <w:rFonts w:ascii="Arial" w:hAnsi="Arial" w:cs="Arial"/>
          <w:color w:val="000000"/>
        </w:rPr>
      </w:pPr>
      <w:r w:rsidRPr="006B3AD0">
        <w:rPr>
          <w:rFonts w:ascii="Arial" w:hAnsi="Arial" w:cs="Arial"/>
          <w:color w:val="000000"/>
        </w:rPr>
        <w:t xml:space="preserve">Number of Outstanding Listed Securities:  </w:t>
      </w:r>
      <w:r w:rsidRPr="006B3AD0">
        <w:rPr>
          <w:rFonts w:ascii="Arial" w:hAnsi="Arial" w:cs="Arial"/>
          <w:b/>
          <w:color w:val="000000"/>
          <w:u w:val="single"/>
          <w:lang w:val="en-US"/>
        </w:rPr>
        <w:t>___</w:t>
      </w:r>
      <w:r w:rsidR="002D2408" w:rsidRPr="006B3AD0">
        <w:rPr>
          <w:rFonts w:ascii="Arial" w:hAnsi="Arial" w:cs="Arial"/>
          <w:b/>
          <w:color w:val="000000"/>
          <w:u w:val="single"/>
          <w:lang w:val="en-US"/>
        </w:rPr>
        <w:t xml:space="preserve">   </w:t>
      </w:r>
      <w:r w:rsidR="00BB24A4" w:rsidRPr="006B3AD0">
        <w:rPr>
          <w:rFonts w:ascii="Arial" w:hAnsi="Arial" w:cs="Arial"/>
          <w:b/>
          <w:color w:val="000000"/>
          <w:u w:val="single"/>
          <w:lang w:val="en-US"/>
        </w:rPr>
        <w:t>40,526,314</w:t>
      </w:r>
      <w:r w:rsidR="002D2408" w:rsidRPr="006B3AD0">
        <w:rPr>
          <w:rFonts w:ascii="Arial" w:hAnsi="Arial" w:cs="Arial"/>
          <w:b/>
          <w:color w:val="000000"/>
          <w:u w:val="single"/>
          <w:lang w:val="en-US"/>
        </w:rPr>
        <w:t xml:space="preserve">       </w:t>
      </w:r>
      <w:r w:rsidRPr="006B3AD0">
        <w:rPr>
          <w:rFonts w:ascii="Arial" w:hAnsi="Arial" w:cs="Arial"/>
          <w:b/>
          <w:color w:val="000000"/>
          <w:u w:val="single"/>
          <w:lang w:val="en-US"/>
        </w:rPr>
        <w:t>_________________</w:t>
      </w:r>
    </w:p>
    <w:p w14:paraId="0E6F7C94" w14:textId="33D0A16F" w:rsidR="00436012" w:rsidRPr="006B3AD0" w:rsidRDefault="00436012" w:rsidP="00436012">
      <w:pPr>
        <w:pStyle w:val="BodyText"/>
        <w:tabs>
          <w:tab w:val="left" w:pos="3600"/>
          <w:tab w:val="left" w:pos="9180"/>
        </w:tabs>
        <w:rPr>
          <w:rFonts w:ascii="Arial" w:hAnsi="Arial" w:cs="Arial"/>
          <w:b/>
          <w:color w:val="000000"/>
          <w:u w:val="single"/>
        </w:rPr>
      </w:pPr>
      <w:r w:rsidRPr="006B3AD0">
        <w:rPr>
          <w:rFonts w:ascii="Arial" w:hAnsi="Arial" w:cs="Arial"/>
          <w:color w:val="000000"/>
        </w:rPr>
        <w:t xml:space="preserve">Date: </w:t>
      </w:r>
      <w:r w:rsidRPr="006B3AD0">
        <w:rPr>
          <w:rFonts w:ascii="Arial" w:hAnsi="Arial" w:cs="Arial"/>
          <w:color w:val="000000"/>
          <w:u w:val="single"/>
        </w:rPr>
        <w:tab/>
      </w:r>
      <w:r w:rsidR="00BB24A4" w:rsidRPr="006B3AD0">
        <w:rPr>
          <w:rFonts w:ascii="Arial" w:hAnsi="Arial" w:cs="Arial"/>
          <w:b/>
          <w:color w:val="000000"/>
          <w:u w:val="single"/>
        </w:rPr>
        <w:t xml:space="preserve">April </w:t>
      </w:r>
      <w:r w:rsidRPr="006B3AD0">
        <w:rPr>
          <w:rFonts w:ascii="Arial" w:hAnsi="Arial" w:cs="Arial"/>
          <w:b/>
          <w:color w:val="000000"/>
          <w:u w:val="single"/>
        </w:rPr>
        <w:t>202</w:t>
      </w:r>
      <w:r w:rsidR="00F33AB8" w:rsidRPr="006B3AD0">
        <w:rPr>
          <w:rFonts w:ascii="Arial" w:hAnsi="Arial" w:cs="Arial"/>
          <w:b/>
          <w:color w:val="000000"/>
          <w:u w:val="single"/>
        </w:rPr>
        <w:t>2</w:t>
      </w:r>
      <w:r w:rsidRPr="006B3AD0">
        <w:rPr>
          <w:rFonts w:ascii="Arial" w:hAnsi="Arial" w:cs="Arial"/>
          <w:b/>
          <w:color w:val="000000"/>
          <w:u w:val="single"/>
        </w:rPr>
        <w:tab/>
      </w:r>
    </w:p>
    <w:p w14:paraId="660AED04" w14:textId="6580CEF0" w:rsidR="00436012" w:rsidRPr="006B3AD0" w:rsidRDefault="00436012" w:rsidP="00436012">
      <w:pPr>
        <w:pStyle w:val="BodyText"/>
        <w:tabs>
          <w:tab w:val="left" w:pos="7920"/>
          <w:tab w:val="left" w:pos="9180"/>
        </w:tabs>
        <w:jc w:val="both"/>
        <w:rPr>
          <w:rFonts w:ascii="Arial" w:hAnsi="Arial" w:cs="Arial"/>
          <w:color w:val="000000"/>
        </w:rPr>
      </w:pPr>
      <w:r w:rsidRPr="006B3AD0">
        <w:rPr>
          <w:rFonts w:ascii="Arial" w:hAnsi="Arial" w:cs="Arial"/>
          <w:color w:val="000000"/>
        </w:rPr>
        <w:t xml:space="preserve">This </w:t>
      </w:r>
      <w:bookmarkStart w:id="5" w:name="_9kR3WTr266469VPx3yr9oc8y213IsZ4FIO"/>
      <w:r w:rsidRPr="006B3AD0">
        <w:rPr>
          <w:rFonts w:ascii="Arial" w:hAnsi="Arial" w:cs="Arial"/>
          <w:color w:val="000000"/>
        </w:rPr>
        <w:t>Monthly Progress Report</w:t>
      </w:r>
      <w:bookmarkEnd w:id="5"/>
      <w:r w:rsidRPr="006B3AD0">
        <w:rPr>
          <w:rFonts w:ascii="Arial" w:hAnsi="Arial" w:cs="Arial"/>
          <w:color w:val="000000"/>
        </w:rPr>
        <w:t xml:space="preserve">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bookmarkStart w:id="6" w:name="_9kR3WTr26645ETQvgfmtlVa3yqru5"/>
      <w:r w:rsidRPr="006B3AD0">
        <w:rPr>
          <w:rFonts w:ascii="Arial" w:hAnsi="Arial" w:cs="Arial"/>
          <w:color w:val="000000"/>
        </w:rPr>
        <w:t>Exchange Policies</w:t>
      </w:r>
      <w:bookmarkEnd w:id="6"/>
      <w:r w:rsidRPr="006B3AD0">
        <w:rPr>
          <w:rFonts w:ascii="Arial" w:hAnsi="Arial" w:cs="Arial"/>
          <w:color w:val="000000"/>
        </w:rPr>
        <w:t xml:space="preserve">. If material information became known and was reported during the preceding month to which this report relates, this report should refer to the material information, the news release date and the posting date on the </w:t>
      </w:r>
      <w:bookmarkStart w:id="7" w:name="_9kR3WTr26645DSQvgfmtl"/>
      <w:r w:rsidRPr="006B3AD0">
        <w:rPr>
          <w:rFonts w:ascii="Arial" w:hAnsi="Arial" w:cs="Arial"/>
          <w:color w:val="000000"/>
        </w:rPr>
        <w:t>Exchange</w:t>
      </w:r>
      <w:bookmarkEnd w:id="7"/>
      <w:r w:rsidRPr="006B3AD0">
        <w:rPr>
          <w:rFonts w:ascii="Arial" w:hAnsi="Arial" w:cs="Arial"/>
          <w:color w:val="000000"/>
        </w:rPr>
        <w:t xml:space="preserve"> website.</w:t>
      </w:r>
    </w:p>
    <w:p w14:paraId="4C339595" w14:textId="77777777" w:rsidR="00436012" w:rsidRPr="006B3AD0" w:rsidRDefault="00436012" w:rsidP="00436012">
      <w:pPr>
        <w:pStyle w:val="BodyText"/>
        <w:tabs>
          <w:tab w:val="left" w:pos="7920"/>
          <w:tab w:val="left" w:pos="9180"/>
        </w:tabs>
        <w:jc w:val="both"/>
        <w:rPr>
          <w:rFonts w:ascii="Arial" w:hAnsi="Arial" w:cs="Arial"/>
          <w:color w:val="000000"/>
        </w:rPr>
      </w:pPr>
      <w:r w:rsidRPr="006B3AD0">
        <w:rPr>
          <w:rFonts w:ascii="Arial" w:hAnsi="Arial" w:cs="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bookmarkStart w:id="8" w:name="_9kR3WTr26646CbSvqijmx"/>
      <w:r w:rsidRPr="006B3AD0">
        <w:rPr>
          <w:rFonts w:ascii="Arial" w:hAnsi="Arial" w:cs="Arial"/>
          <w:color w:val="000000"/>
        </w:rPr>
        <w:t>Policies</w:t>
      </w:r>
      <w:bookmarkEnd w:id="8"/>
      <w:r w:rsidRPr="006B3AD0">
        <w:rPr>
          <w:rFonts w:ascii="Arial" w:hAnsi="Arial" w:cs="Arial"/>
          <w:color w:val="000000"/>
        </w:rPr>
        <w:t xml:space="preserve">. The discussion in this report must be factual, balanced and non-promotional. </w:t>
      </w:r>
    </w:p>
    <w:p w14:paraId="71FE5AE1" w14:textId="77777777" w:rsidR="00436012" w:rsidRPr="006B3AD0" w:rsidRDefault="00436012" w:rsidP="00436012">
      <w:pPr>
        <w:pStyle w:val="BodyText"/>
        <w:tabs>
          <w:tab w:val="left" w:pos="7920"/>
          <w:tab w:val="left" w:pos="9180"/>
        </w:tabs>
        <w:rPr>
          <w:rFonts w:ascii="Arial" w:hAnsi="Arial" w:cs="Arial"/>
          <w:color w:val="000000"/>
        </w:rPr>
      </w:pPr>
      <w:r w:rsidRPr="006B3AD0">
        <w:rPr>
          <w:rFonts w:ascii="Arial" w:hAnsi="Arial" w:cs="Arial"/>
          <w:b/>
          <w:color w:val="000000"/>
        </w:rPr>
        <w:t>General Instructions</w:t>
      </w:r>
    </w:p>
    <w:p w14:paraId="45F15D34" w14:textId="77777777" w:rsidR="00436012" w:rsidRPr="006B3AD0" w:rsidRDefault="00436012" w:rsidP="00436012">
      <w:pPr>
        <w:pStyle w:val="BodyText"/>
        <w:numPr>
          <w:ilvl w:val="0"/>
          <w:numId w:val="26"/>
        </w:numPr>
        <w:tabs>
          <w:tab w:val="left" w:pos="1440"/>
          <w:tab w:val="left" w:pos="7920"/>
          <w:tab w:val="left" w:pos="9180"/>
        </w:tabs>
        <w:jc w:val="both"/>
        <w:rPr>
          <w:rFonts w:ascii="Arial" w:hAnsi="Arial" w:cs="Arial"/>
          <w:color w:val="000000"/>
        </w:rPr>
      </w:pPr>
      <w:r w:rsidRPr="006B3AD0">
        <w:rPr>
          <w:rFonts w:ascii="Arial" w:hAnsi="Arial" w:cs="Arial"/>
          <w:color w:val="000000"/>
        </w:rPr>
        <w:t xml:space="preserve">Prepare this </w:t>
      </w:r>
      <w:bookmarkStart w:id="9" w:name="_9kMHG5YVt48868BXRz50tBqeA0435Kub6HKQ"/>
      <w:r w:rsidRPr="006B3AD0">
        <w:rPr>
          <w:rFonts w:ascii="Arial" w:hAnsi="Arial" w:cs="Arial"/>
          <w:color w:val="000000"/>
        </w:rPr>
        <w:t>Monthly Progress Report</w:t>
      </w:r>
      <w:bookmarkEnd w:id="9"/>
      <w:r w:rsidRPr="006B3AD0">
        <w:rPr>
          <w:rFonts w:ascii="Arial" w:hAnsi="Arial" w:cs="Arial"/>
          <w:color w:val="000000"/>
        </w:rPr>
        <w:t xml:space="preserve">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916A48" w14:textId="77777777" w:rsidR="00436012" w:rsidRPr="006B3AD0" w:rsidRDefault="00436012" w:rsidP="00436012">
      <w:pPr>
        <w:pStyle w:val="BodyText"/>
        <w:numPr>
          <w:ilvl w:val="0"/>
          <w:numId w:val="26"/>
        </w:numPr>
        <w:tabs>
          <w:tab w:val="left" w:pos="1440"/>
          <w:tab w:val="left" w:pos="7920"/>
          <w:tab w:val="left" w:pos="9180"/>
        </w:tabs>
        <w:rPr>
          <w:rFonts w:ascii="Arial" w:hAnsi="Arial" w:cs="Arial"/>
          <w:color w:val="000000"/>
        </w:rPr>
      </w:pPr>
      <w:r w:rsidRPr="006B3AD0">
        <w:rPr>
          <w:rFonts w:ascii="Arial" w:hAnsi="Arial" w:cs="Arial"/>
          <w:color w:val="000000"/>
        </w:rPr>
        <w:t>The term “Issuer” includes the Issuer and any of its subsidiaries.</w:t>
      </w:r>
    </w:p>
    <w:p w14:paraId="00A7368F" w14:textId="77777777" w:rsidR="00436012" w:rsidRPr="006B3AD0" w:rsidRDefault="00436012" w:rsidP="00436012">
      <w:pPr>
        <w:pStyle w:val="BodyText"/>
        <w:numPr>
          <w:ilvl w:val="0"/>
          <w:numId w:val="26"/>
        </w:numPr>
        <w:tabs>
          <w:tab w:val="left" w:pos="1440"/>
          <w:tab w:val="left" w:pos="7920"/>
          <w:tab w:val="left" w:pos="9180"/>
        </w:tabs>
        <w:rPr>
          <w:rFonts w:ascii="Arial" w:hAnsi="Arial" w:cs="Arial"/>
          <w:color w:val="000000"/>
        </w:rPr>
      </w:pPr>
      <w:r w:rsidRPr="006B3AD0">
        <w:rPr>
          <w:rFonts w:ascii="Arial" w:hAnsi="Arial" w:cs="Arial"/>
          <w:color w:val="000000"/>
        </w:rPr>
        <w:t xml:space="preserve">Terms used and not defined in this form are defined or interpreted in </w:t>
      </w:r>
      <w:bookmarkStart w:id="10" w:name="_9kR3WTr26646DcSvqizP"/>
      <w:r w:rsidRPr="006B3AD0">
        <w:rPr>
          <w:rFonts w:ascii="Arial" w:hAnsi="Arial" w:cs="Arial"/>
          <w:color w:val="000000"/>
        </w:rPr>
        <w:t>Policy 1</w:t>
      </w:r>
      <w:bookmarkEnd w:id="10"/>
      <w:r w:rsidRPr="006B3AD0">
        <w:rPr>
          <w:rFonts w:ascii="Arial" w:hAnsi="Arial" w:cs="Arial"/>
          <w:color w:val="000000"/>
        </w:rPr>
        <w:t xml:space="preserve"> – </w:t>
      </w:r>
      <w:bookmarkStart w:id="11" w:name="_9kR3WTr266468QK2ut56wzwx628vw0UQ45A72st"/>
      <w:r w:rsidRPr="006B3AD0">
        <w:rPr>
          <w:rFonts w:ascii="Arial" w:hAnsi="Arial" w:cs="Arial"/>
          <w:color w:val="000000"/>
        </w:rPr>
        <w:t>Interpretation and General Provisions</w:t>
      </w:r>
      <w:bookmarkEnd w:id="11"/>
      <w:r w:rsidRPr="006B3AD0">
        <w:rPr>
          <w:rFonts w:ascii="Arial" w:hAnsi="Arial" w:cs="Arial"/>
          <w:color w:val="000000"/>
        </w:rPr>
        <w:t>.</w:t>
      </w:r>
    </w:p>
    <w:p w14:paraId="29E4BCBB" w14:textId="77777777" w:rsidR="00436012" w:rsidRPr="006B3AD0" w:rsidRDefault="00436012" w:rsidP="00436012">
      <w:pPr>
        <w:pStyle w:val="List"/>
        <w:keepLines/>
        <w:spacing w:before="120"/>
        <w:ind w:left="0" w:firstLine="0"/>
        <w:rPr>
          <w:rFonts w:ascii="Arial" w:hAnsi="Arial" w:cs="Arial"/>
          <w:b/>
        </w:rPr>
      </w:pPr>
      <w:r w:rsidRPr="006B3AD0">
        <w:rPr>
          <w:rFonts w:ascii="Arial" w:hAnsi="Arial" w:cs="Arial"/>
          <w:b/>
        </w:rPr>
        <w:t>Report on Business</w:t>
      </w:r>
    </w:p>
    <w:p w14:paraId="47290EED" w14:textId="096C1FFD"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Provide a general overview and discussion of the development of the Issuer’s business and operations over the previous month. Where the Issuer was inactive disclose this fact.</w:t>
      </w:r>
    </w:p>
    <w:p w14:paraId="521FBB3C" w14:textId="77777777" w:rsidR="00F33AB8" w:rsidRPr="006B3AD0" w:rsidRDefault="00F33AB8" w:rsidP="00AB2129">
      <w:pPr>
        <w:ind w:left="709"/>
        <w:jc w:val="both"/>
        <w:rPr>
          <w:rFonts w:ascii="Arial" w:hAnsi="Arial" w:cs="Arial"/>
          <w:sz w:val="24"/>
          <w:lang w:val="en-GB"/>
        </w:rPr>
      </w:pPr>
    </w:p>
    <w:p w14:paraId="45856ACC" w14:textId="76C30861" w:rsidR="00E421B4" w:rsidRPr="006B3AD0" w:rsidRDefault="008F0F53" w:rsidP="00AB2129">
      <w:pPr>
        <w:ind w:left="709"/>
        <w:jc w:val="both"/>
        <w:rPr>
          <w:rFonts w:ascii="Arial" w:hAnsi="Arial" w:cs="Arial"/>
          <w:b/>
          <w:bCs/>
          <w:sz w:val="24"/>
          <w:szCs w:val="24"/>
        </w:rPr>
      </w:pPr>
      <w:r w:rsidRPr="006B3AD0">
        <w:rPr>
          <w:rFonts w:ascii="Arial" w:hAnsi="Arial" w:cs="Arial"/>
          <w:b/>
          <w:sz w:val="24"/>
          <w:szCs w:val="32"/>
        </w:rPr>
        <w:t xml:space="preserve">The Issuer </w:t>
      </w:r>
      <w:r w:rsidR="00F04AD9" w:rsidRPr="006B3AD0">
        <w:rPr>
          <w:rFonts w:ascii="Arial" w:hAnsi="Arial" w:cs="Arial"/>
          <w:b/>
          <w:sz w:val="24"/>
          <w:szCs w:val="32"/>
        </w:rPr>
        <w:t>continued</w:t>
      </w:r>
      <w:r w:rsidRPr="006B3AD0">
        <w:rPr>
          <w:rFonts w:ascii="Arial" w:hAnsi="Arial" w:cs="Arial"/>
          <w:b/>
          <w:sz w:val="24"/>
          <w:szCs w:val="32"/>
        </w:rPr>
        <w:t xml:space="preserve"> existing hashing equipment operations</w:t>
      </w:r>
      <w:r w:rsidR="008E3721" w:rsidRPr="006B3AD0">
        <w:rPr>
          <w:rFonts w:ascii="Arial" w:hAnsi="Arial" w:cs="Arial"/>
          <w:b/>
          <w:sz w:val="24"/>
          <w:szCs w:val="32"/>
        </w:rPr>
        <w:t>, hashing management operations and hashing rental</w:t>
      </w:r>
      <w:r w:rsidRPr="006B3AD0">
        <w:rPr>
          <w:rFonts w:ascii="Arial" w:hAnsi="Arial" w:cs="Arial"/>
          <w:b/>
          <w:sz w:val="24"/>
          <w:szCs w:val="32"/>
        </w:rPr>
        <w:t>.</w:t>
      </w:r>
      <w:r w:rsidR="00E25C27">
        <w:rPr>
          <w:rFonts w:ascii="Arial" w:hAnsi="Arial" w:cs="Arial"/>
          <w:b/>
          <w:sz w:val="24"/>
          <w:szCs w:val="32"/>
        </w:rPr>
        <w:t xml:space="preserve">  The Issuer has wound up hashing operations in Alberta, Canada.</w:t>
      </w:r>
      <w:r w:rsidR="00E421B4" w:rsidRPr="006B3AD0">
        <w:rPr>
          <w:rFonts w:ascii="Arial" w:hAnsi="Arial" w:cs="Arial"/>
          <w:b/>
          <w:sz w:val="24"/>
          <w:szCs w:val="32"/>
        </w:rPr>
        <w:t xml:space="preserve"> </w:t>
      </w:r>
    </w:p>
    <w:p w14:paraId="0D2E79E6" w14:textId="41748307" w:rsidR="00436012" w:rsidRPr="006B3AD0" w:rsidRDefault="00436012" w:rsidP="00436012">
      <w:pPr>
        <w:pStyle w:val="List"/>
        <w:spacing w:before="120"/>
        <w:ind w:left="720" w:firstLine="0"/>
        <w:jc w:val="both"/>
        <w:rPr>
          <w:rFonts w:ascii="Arial" w:hAnsi="Arial" w:cs="Arial"/>
          <w:b/>
          <w:szCs w:val="24"/>
          <w:lang w:val="en-US"/>
        </w:rPr>
      </w:pPr>
      <w:r w:rsidRPr="006B3AD0">
        <w:rPr>
          <w:rFonts w:ascii="Arial" w:hAnsi="Arial" w:cs="Arial"/>
          <w:b/>
          <w:szCs w:val="24"/>
          <w:lang w:val="en-US"/>
        </w:rPr>
        <w:lastRenderedPageBreak/>
        <w:t>The Issuer continued to develop its business which includes blockchain transaction processing using its hashing application programming interface, bulk volume contracts, dynamic rates, and client tiering.</w:t>
      </w:r>
    </w:p>
    <w:p w14:paraId="69D5168D" w14:textId="03D9A31F" w:rsidR="00436012" w:rsidRPr="006B3AD0" w:rsidRDefault="00436012" w:rsidP="00436012">
      <w:pPr>
        <w:pStyle w:val="List"/>
        <w:spacing w:before="120"/>
        <w:ind w:left="720" w:firstLine="0"/>
        <w:jc w:val="both"/>
        <w:rPr>
          <w:rFonts w:ascii="Arial" w:hAnsi="Arial" w:cs="Arial"/>
          <w:b/>
          <w:szCs w:val="24"/>
          <w:lang w:val="en-US"/>
        </w:rPr>
      </w:pPr>
      <w:r w:rsidRPr="006B3AD0">
        <w:rPr>
          <w:rFonts w:ascii="Arial" w:hAnsi="Arial" w:cs="Arial"/>
          <w:b/>
          <w:szCs w:val="24"/>
          <w:lang w:val="en-US"/>
        </w:rPr>
        <w:t xml:space="preserve">The Issuer </w:t>
      </w:r>
      <w:r w:rsidR="008F0F53" w:rsidRPr="006B3AD0">
        <w:rPr>
          <w:rFonts w:ascii="Arial" w:hAnsi="Arial" w:cs="Arial"/>
          <w:b/>
          <w:szCs w:val="24"/>
          <w:lang w:val="en-US"/>
        </w:rPr>
        <w:t>licensed</w:t>
      </w:r>
      <w:r w:rsidRPr="006B3AD0">
        <w:rPr>
          <w:rFonts w:ascii="Arial" w:hAnsi="Arial" w:cs="Arial"/>
          <w:b/>
          <w:szCs w:val="24"/>
          <w:lang w:val="en-US"/>
        </w:rPr>
        <w:t xml:space="preserve"> it STAS tokenization platform with a </w:t>
      </w:r>
      <w:r w:rsidR="008F0F53" w:rsidRPr="006B3AD0">
        <w:rPr>
          <w:rFonts w:ascii="Arial" w:hAnsi="Arial" w:cs="Arial"/>
          <w:b/>
          <w:szCs w:val="24"/>
          <w:lang w:val="en-US"/>
        </w:rPr>
        <w:t xml:space="preserve">growing </w:t>
      </w:r>
      <w:r w:rsidRPr="006B3AD0">
        <w:rPr>
          <w:rFonts w:ascii="Arial" w:hAnsi="Arial" w:cs="Arial"/>
          <w:b/>
          <w:szCs w:val="24"/>
          <w:lang w:val="en-US"/>
        </w:rPr>
        <w:t>group of blockchain technology companies.</w:t>
      </w:r>
    </w:p>
    <w:p w14:paraId="5A7F8F92" w14:textId="77777777"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Provide a general overview and discussion of the activities of management.</w:t>
      </w:r>
    </w:p>
    <w:p w14:paraId="6AB3BCF0" w14:textId="77777777" w:rsidR="00436012" w:rsidRPr="006B3AD0" w:rsidRDefault="00436012" w:rsidP="00436012">
      <w:pPr>
        <w:pStyle w:val="BodyText0"/>
        <w:spacing w:before="120"/>
        <w:ind w:left="709"/>
        <w:rPr>
          <w:rFonts w:cs="Arial"/>
          <w:b/>
          <w:bCs/>
          <w:sz w:val="24"/>
          <w:szCs w:val="24"/>
        </w:rPr>
      </w:pPr>
      <w:r w:rsidRPr="006B3AD0">
        <w:rPr>
          <w:rFonts w:cs="Arial"/>
          <w:b/>
          <w:bCs/>
          <w:sz w:val="24"/>
          <w:szCs w:val="24"/>
        </w:rPr>
        <w:t>Management activity for the month was focused on:</w:t>
      </w:r>
    </w:p>
    <w:p w14:paraId="0C64286B" w14:textId="59F254DA" w:rsidR="00436012" w:rsidRPr="006B3AD0" w:rsidRDefault="00436012" w:rsidP="00436012">
      <w:pPr>
        <w:pStyle w:val="BodyText0"/>
        <w:numPr>
          <w:ilvl w:val="0"/>
          <w:numId w:val="49"/>
        </w:numPr>
        <w:spacing w:before="120"/>
        <w:rPr>
          <w:rFonts w:cs="Arial"/>
          <w:b/>
          <w:bCs/>
          <w:sz w:val="24"/>
          <w:szCs w:val="24"/>
        </w:rPr>
      </w:pPr>
      <w:r w:rsidRPr="006B3AD0">
        <w:rPr>
          <w:rFonts w:cs="Arial"/>
          <w:b/>
          <w:bCs/>
          <w:sz w:val="24"/>
          <w:szCs w:val="24"/>
        </w:rPr>
        <w:t xml:space="preserve">growing, deploying </w:t>
      </w:r>
      <w:r w:rsidR="00B13589" w:rsidRPr="006B3AD0">
        <w:rPr>
          <w:rFonts w:cs="Arial"/>
          <w:b/>
          <w:bCs/>
          <w:sz w:val="24"/>
          <w:szCs w:val="24"/>
        </w:rPr>
        <w:t xml:space="preserve">re-deploying </w:t>
      </w:r>
      <w:r w:rsidRPr="006B3AD0">
        <w:rPr>
          <w:rFonts w:cs="Arial"/>
          <w:b/>
          <w:bCs/>
          <w:sz w:val="24"/>
          <w:szCs w:val="24"/>
        </w:rPr>
        <w:t xml:space="preserve">and implementing our infrastructure and assets through </w:t>
      </w:r>
      <w:bookmarkStart w:id="12" w:name="_9kR3WTr26646BYQ17yGGrx2oht"/>
      <w:r w:rsidRPr="006B3AD0">
        <w:rPr>
          <w:rFonts w:cs="Arial"/>
          <w:b/>
          <w:bCs/>
          <w:sz w:val="24"/>
          <w:szCs w:val="24"/>
        </w:rPr>
        <w:t>North American</w:t>
      </w:r>
      <w:bookmarkEnd w:id="12"/>
      <w:r w:rsidRPr="006B3AD0">
        <w:rPr>
          <w:rFonts w:cs="Arial"/>
          <w:b/>
          <w:bCs/>
          <w:sz w:val="24"/>
          <w:szCs w:val="24"/>
        </w:rPr>
        <w:t xml:space="preserve"> </w:t>
      </w:r>
      <w:r w:rsidR="00B13589" w:rsidRPr="006B3AD0">
        <w:rPr>
          <w:rFonts w:cs="Arial"/>
          <w:b/>
          <w:bCs/>
          <w:sz w:val="24"/>
          <w:szCs w:val="24"/>
        </w:rPr>
        <w:t xml:space="preserve">and International </w:t>
      </w:r>
      <w:r w:rsidRPr="006B3AD0">
        <w:rPr>
          <w:rFonts w:cs="Arial"/>
          <w:b/>
          <w:bCs/>
          <w:sz w:val="24"/>
          <w:szCs w:val="24"/>
        </w:rPr>
        <w:t>hosting of our equipment;</w:t>
      </w:r>
      <w:r w:rsidR="00CD2A77" w:rsidRPr="006B3AD0">
        <w:rPr>
          <w:rFonts w:cs="Arial"/>
          <w:b/>
          <w:bCs/>
          <w:sz w:val="24"/>
          <w:szCs w:val="24"/>
        </w:rPr>
        <w:t xml:space="preserve"> and</w:t>
      </w:r>
    </w:p>
    <w:p w14:paraId="3EE561C0" w14:textId="77777777" w:rsidR="00436012" w:rsidRPr="006B3AD0" w:rsidRDefault="00436012" w:rsidP="00436012">
      <w:pPr>
        <w:pStyle w:val="BodyText0"/>
        <w:numPr>
          <w:ilvl w:val="0"/>
          <w:numId w:val="49"/>
        </w:numPr>
        <w:spacing w:before="120"/>
        <w:rPr>
          <w:rFonts w:cs="Arial"/>
          <w:b/>
          <w:bCs/>
          <w:sz w:val="24"/>
          <w:szCs w:val="24"/>
        </w:rPr>
      </w:pPr>
      <w:r w:rsidRPr="006B3AD0">
        <w:rPr>
          <w:rFonts w:cs="Arial"/>
          <w:b/>
          <w:bCs/>
          <w:sz w:val="24"/>
          <w:szCs w:val="24"/>
        </w:rPr>
        <w:t>exploring collaborations with third party development groups on specialized information processing services and solutions to capitalize on the emerging transaction fee model economy in the blockchain infrastructure industry.</w:t>
      </w:r>
    </w:p>
    <w:p w14:paraId="00E3E3A3" w14:textId="77777777" w:rsidR="00436012" w:rsidRPr="006B3AD0" w:rsidRDefault="00436012" w:rsidP="00436012">
      <w:pPr>
        <w:pStyle w:val="List"/>
        <w:numPr>
          <w:ilvl w:val="0"/>
          <w:numId w:val="28"/>
        </w:numPr>
        <w:spacing w:before="120"/>
        <w:jc w:val="both"/>
        <w:rPr>
          <w:rFonts w:ascii="Arial" w:hAnsi="Arial" w:cs="Arial"/>
        </w:rPr>
      </w:pPr>
      <w:bookmarkStart w:id="13" w:name="_9kR3WTr8E8457B"/>
      <w:bookmarkEnd w:id="13"/>
      <w:r w:rsidRPr="006B3AD0">
        <w:rPr>
          <w:rFonts w:ascii="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72807B2" w14:textId="79C5E25C" w:rsidR="006B3AD0" w:rsidRPr="008621B9" w:rsidRDefault="006B3AD0" w:rsidP="00436012">
      <w:pPr>
        <w:pStyle w:val="List"/>
        <w:spacing w:before="140"/>
        <w:ind w:left="709" w:firstLine="0"/>
        <w:jc w:val="both"/>
        <w:rPr>
          <w:rFonts w:ascii="Arial" w:hAnsi="Arial" w:cs="Arial"/>
          <w:b/>
          <w:bCs/>
        </w:rPr>
      </w:pPr>
      <w:r w:rsidRPr="008621B9">
        <w:rPr>
          <w:rFonts w:ascii="Arial" w:hAnsi="Arial" w:cs="Arial"/>
          <w:b/>
          <w:bCs/>
        </w:rPr>
        <w:t xml:space="preserve">TAAL expanded its enterprise blockchain infrastructure and software services with launch the TAAL Console and additional services like UTXO management and nodes management to remove the complexities and overhead of running blockchain applications at scale.  </w:t>
      </w:r>
    </w:p>
    <w:p w14:paraId="1BE96044" w14:textId="7F178FFB" w:rsidR="006B3AD0" w:rsidRPr="008621B9" w:rsidRDefault="006B3AD0" w:rsidP="008621B9">
      <w:pPr>
        <w:pStyle w:val="List"/>
        <w:spacing w:before="140"/>
        <w:ind w:left="709" w:firstLine="0"/>
        <w:jc w:val="both"/>
        <w:rPr>
          <w:rFonts w:ascii="Arial" w:hAnsi="Arial" w:cs="Arial"/>
          <w:b/>
          <w:bCs/>
        </w:rPr>
      </w:pPr>
      <w:r w:rsidRPr="008621B9">
        <w:rPr>
          <w:rFonts w:ascii="Arial" w:hAnsi="Arial" w:cs="Arial"/>
          <w:b/>
          <w:bCs/>
        </w:rPr>
        <w:t xml:space="preserve">TAAL Console is the new home and primary portal for customers to manage their accounts, submit transactions, provision API keys, access reports and analytics, talk to support and access documentation. TAAL Console will be the long-term home for a host of new services and features scheduled for release in 2022, enabling technology innovators, builders, and decision makers across all industries to access the power, scalability and world beating economic utility of the BSV blockchain.  </w:t>
      </w:r>
    </w:p>
    <w:p w14:paraId="3A36CD67" w14:textId="631EE179" w:rsidR="006B3AD0" w:rsidRPr="008621B9" w:rsidRDefault="006B3AD0" w:rsidP="006B3AD0">
      <w:pPr>
        <w:pStyle w:val="List"/>
        <w:spacing w:before="140"/>
        <w:ind w:left="709" w:firstLine="0"/>
        <w:jc w:val="both"/>
        <w:rPr>
          <w:rFonts w:ascii="Arial" w:hAnsi="Arial" w:cs="Arial"/>
          <w:b/>
          <w:bCs/>
        </w:rPr>
      </w:pPr>
      <w:r w:rsidRPr="008621B9">
        <w:rPr>
          <w:rFonts w:ascii="Arial" w:hAnsi="Arial" w:cs="Arial"/>
          <w:b/>
          <w:bCs/>
        </w:rPr>
        <w:t>The launch of this platform and API Transaction processing service is part of TAAL’s corporate vision which reflects an anticipated paradigm shift in the blockchain industry, marked by a transition from a block rewards subsidy model to a transaction fee-based model as the prevailing profit model.</w:t>
      </w:r>
    </w:p>
    <w:p w14:paraId="481C1C28" w14:textId="77777777"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Describe and provide details of any products or services that were discontinued. For resource companies, provide details of any drilling, exploration or production programs that have been amended or abandoned.</w:t>
      </w:r>
    </w:p>
    <w:p w14:paraId="79710112" w14:textId="2740C127" w:rsidR="00436012" w:rsidRPr="006B3AD0" w:rsidRDefault="004F0BD6" w:rsidP="00F04AD9">
      <w:pPr>
        <w:pStyle w:val="List"/>
        <w:spacing w:before="120"/>
        <w:ind w:left="720" w:firstLine="0"/>
        <w:jc w:val="both"/>
        <w:rPr>
          <w:rFonts w:ascii="Arial" w:hAnsi="Arial" w:cs="Arial"/>
          <w:b/>
        </w:rPr>
      </w:pPr>
      <w:r w:rsidRPr="006B3AD0">
        <w:rPr>
          <w:rFonts w:ascii="Arial" w:hAnsi="Arial" w:cs="Arial"/>
          <w:b/>
        </w:rPr>
        <w:t>N/A</w:t>
      </w:r>
      <w:r w:rsidR="00AC5C35" w:rsidRPr="006B3AD0">
        <w:rPr>
          <w:rFonts w:ascii="Arial" w:hAnsi="Arial" w:cs="Arial"/>
          <w:b/>
        </w:rPr>
        <w:t xml:space="preserve"> </w:t>
      </w:r>
    </w:p>
    <w:p w14:paraId="02E5FDF4" w14:textId="340C0D93" w:rsidR="00F04AD9" w:rsidRPr="008621B9" w:rsidRDefault="00436012" w:rsidP="008621B9">
      <w:pPr>
        <w:pStyle w:val="List"/>
        <w:numPr>
          <w:ilvl w:val="0"/>
          <w:numId w:val="28"/>
        </w:numPr>
        <w:spacing w:before="120"/>
        <w:jc w:val="both"/>
        <w:rPr>
          <w:rFonts w:ascii="Arial" w:hAnsi="Arial" w:cs="Arial"/>
          <w:b/>
          <w:bCs/>
        </w:rPr>
      </w:pPr>
      <w:r w:rsidRPr="006B3AD0">
        <w:rPr>
          <w:rFonts w:ascii="Arial" w:hAnsi="Arial" w:cs="Arial"/>
        </w:rPr>
        <w:t xml:space="preserve">Describe any new business relationships entered into between the Issuer, the Issuer’s affiliates or third parties including contracts to supply products or services, joint venture agreements and licensing agreements etc. State whether the </w:t>
      </w:r>
      <w:r w:rsidRPr="006B3AD0">
        <w:rPr>
          <w:rFonts w:ascii="Arial" w:hAnsi="Arial" w:cs="Arial"/>
        </w:rPr>
        <w:lastRenderedPageBreak/>
        <w:t xml:space="preserve">relationship is with a </w:t>
      </w:r>
      <w:bookmarkStart w:id="14" w:name="_9kR3WTr26646EfKlirwhTPyDB7"/>
      <w:r w:rsidRPr="006B3AD0">
        <w:rPr>
          <w:rFonts w:ascii="Arial" w:hAnsi="Arial" w:cs="Arial"/>
        </w:rPr>
        <w:t>Related Person</w:t>
      </w:r>
      <w:bookmarkEnd w:id="14"/>
      <w:r w:rsidRPr="006B3AD0">
        <w:rPr>
          <w:rFonts w:ascii="Arial" w:hAnsi="Arial" w:cs="Arial"/>
        </w:rPr>
        <w:t xml:space="preserve"> of the Issuer and provide details of the relationship.</w:t>
      </w:r>
      <w:r w:rsidR="008745E5">
        <w:rPr>
          <w:rFonts w:ascii="Arial" w:hAnsi="Arial" w:cs="Arial"/>
        </w:rPr>
        <w:br/>
      </w:r>
      <w:r w:rsidR="008745E5">
        <w:rPr>
          <w:rFonts w:ascii="Arial" w:hAnsi="Arial" w:cs="Arial"/>
        </w:rPr>
        <w:br/>
      </w:r>
      <w:r w:rsidR="008745E5" w:rsidRPr="008621B9">
        <w:rPr>
          <w:rFonts w:ascii="Arial" w:hAnsi="Arial" w:cs="Arial"/>
          <w:b/>
          <w:bCs/>
        </w:rPr>
        <w:t>TAAL entered into an agreement with a Canadian company to rent computing power of 100 PH/s. The agreement has a duration of 28 days and can be extended for additional 28 days periods until July 18, 2022.</w:t>
      </w:r>
    </w:p>
    <w:p w14:paraId="7E018059" w14:textId="77777777"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Describe the expiry or termination of any contracts or agreements between the Issuer, the Issuer’s affiliates or third parties or cancellation of any financing arrangements that have been previously announced.</w:t>
      </w:r>
    </w:p>
    <w:p w14:paraId="1AA5C8AD" w14:textId="6EDD3EA1" w:rsidR="00436012" w:rsidRPr="006B3AD0" w:rsidRDefault="00E25C27" w:rsidP="00436012">
      <w:pPr>
        <w:pStyle w:val="List"/>
        <w:spacing w:before="120"/>
        <w:ind w:left="720" w:firstLine="0"/>
        <w:jc w:val="both"/>
        <w:rPr>
          <w:rFonts w:ascii="Arial" w:hAnsi="Arial" w:cs="Arial"/>
        </w:rPr>
      </w:pPr>
      <w:r>
        <w:rPr>
          <w:rFonts w:ascii="Arial" w:hAnsi="Arial" w:cs="Arial"/>
          <w:b/>
        </w:rPr>
        <w:t>The Issuer terminated a hosting arrangement with a provider in Alberta, Canada.</w:t>
      </w:r>
    </w:p>
    <w:p w14:paraId="65104F84" w14:textId="77777777"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w:t>
      </w:r>
      <w:bookmarkStart w:id="15" w:name="_9kMHG5YVt48868GhMnktyjVR0FD9"/>
      <w:r w:rsidRPr="006B3AD0">
        <w:rPr>
          <w:rFonts w:ascii="Arial" w:hAnsi="Arial" w:cs="Arial"/>
        </w:rPr>
        <w:t>Related Person</w:t>
      </w:r>
      <w:bookmarkEnd w:id="15"/>
      <w:r w:rsidRPr="006B3AD0">
        <w:rPr>
          <w:rFonts w:ascii="Arial" w:hAnsi="Arial" w:cs="Arial"/>
        </w:rPr>
        <w:t xml:space="preserve"> of the Issuer and provide details of the relationship.</w:t>
      </w:r>
    </w:p>
    <w:p w14:paraId="3DC75D69" w14:textId="38B8A724" w:rsidR="00436012" w:rsidRDefault="00BB24A4" w:rsidP="00436012">
      <w:pPr>
        <w:pStyle w:val="List"/>
        <w:spacing w:before="120"/>
        <w:ind w:left="720" w:firstLine="0"/>
        <w:jc w:val="both"/>
        <w:rPr>
          <w:rFonts w:ascii="Arial" w:hAnsi="Arial" w:cs="Arial"/>
          <w:b/>
          <w:szCs w:val="24"/>
          <w:lang w:val="en-US"/>
        </w:rPr>
      </w:pPr>
      <w:r w:rsidRPr="006B3AD0">
        <w:rPr>
          <w:rFonts w:ascii="Arial" w:hAnsi="Arial" w:cs="Arial"/>
          <w:b/>
          <w:szCs w:val="24"/>
          <w:lang w:val="en-US"/>
        </w:rPr>
        <w:t>On April 18</w:t>
      </w:r>
      <w:r w:rsidRPr="006B3AD0">
        <w:rPr>
          <w:rFonts w:ascii="Arial" w:hAnsi="Arial" w:cs="Arial"/>
          <w:b/>
          <w:szCs w:val="24"/>
          <w:vertAlign w:val="superscript"/>
          <w:lang w:val="en-US"/>
        </w:rPr>
        <w:t>th</w:t>
      </w:r>
      <w:r w:rsidRPr="006B3AD0">
        <w:rPr>
          <w:rFonts w:ascii="Arial" w:hAnsi="Arial" w:cs="Arial"/>
          <w:b/>
          <w:szCs w:val="24"/>
          <w:lang w:val="en-US"/>
        </w:rPr>
        <w:t xml:space="preserve"> the Issuer announced the completed sale of the shares of </w:t>
      </w:r>
      <w:r w:rsidR="002A7590">
        <w:rPr>
          <w:rFonts w:ascii="Arial" w:hAnsi="Arial" w:cs="Arial"/>
          <w:b/>
          <w:szCs w:val="24"/>
          <w:lang w:val="en-US"/>
        </w:rPr>
        <w:t>an</w:t>
      </w:r>
      <w:r w:rsidRPr="006B3AD0">
        <w:rPr>
          <w:rFonts w:ascii="Arial" w:hAnsi="Arial" w:cs="Arial"/>
          <w:b/>
          <w:szCs w:val="24"/>
          <w:lang w:val="en-US"/>
        </w:rPr>
        <w:t xml:space="preserve"> Issuer’s subsidiary for an aggregate cash purchase</w:t>
      </w:r>
      <w:r w:rsidR="00217FA2" w:rsidRPr="006B3AD0">
        <w:rPr>
          <w:rFonts w:ascii="Arial" w:hAnsi="Arial" w:cs="Arial"/>
          <w:b/>
          <w:szCs w:val="24"/>
          <w:lang w:val="en-US"/>
        </w:rPr>
        <w:t xml:space="preserve"> price</w:t>
      </w:r>
      <w:r w:rsidRPr="006B3AD0">
        <w:rPr>
          <w:rFonts w:ascii="Arial" w:hAnsi="Arial" w:cs="Arial"/>
          <w:b/>
          <w:szCs w:val="24"/>
          <w:lang w:val="en-US"/>
        </w:rPr>
        <w:t xml:space="preserve"> of US$24 million and a commitment from the Purchase</w:t>
      </w:r>
      <w:r w:rsidR="003C3BB8">
        <w:rPr>
          <w:rFonts w:ascii="Arial" w:hAnsi="Arial" w:cs="Arial"/>
          <w:b/>
          <w:szCs w:val="24"/>
          <w:lang w:val="en-US"/>
        </w:rPr>
        <w:t>r</w:t>
      </w:r>
      <w:r w:rsidRPr="006B3AD0">
        <w:rPr>
          <w:rFonts w:ascii="Arial" w:hAnsi="Arial" w:cs="Arial"/>
          <w:b/>
          <w:szCs w:val="24"/>
          <w:lang w:val="en-US"/>
        </w:rPr>
        <w:t xml:space="preserve"> to expend up to US $20 million to develop the 60,000 sq/ft facility in New Brunswick</w:t>
      </w:r>
      <w:r w:rsidR="002B0B0E" w:rsidRPr="006B3AD0">
        <w:rPr>
          <w:rFonts w:ascii="Arial" w:hAnsi="Arial" w:cs="Arial"/>
          <w:b/>
          <w:szCs w:val="24"/>
          <w:lang w:val="en-US"/>
        </w:rPr>
        <w:t xml:space="preserve"> (the “Facility”).  The Issuer and Purchaser agreed to a long-term arrangement where the issuer will be the single permanent tenant at the Facility commencing in 2023.</w:t>
      </w:r>
    </w:p>
    <w:p w14:paraId="40193261" w14:textId="7094C6F5" w:rsidR="008E5B2F" w:rsidRPr="006B3AD0" w:rsidRDefault="008E5B2F" w:rsidP="00436012">
      <w:pPr>
        <w:pStyle w:val="List"/>
        <w:spacing w:before="120"/>
        <w:ind w:left="720" w:firstLine="0"/>
        <w:jc w:val="both"/>
        <w:rPr>
          <w:rFonts w:ascii="Arial" w:hAnsi="Arial" w:cs="Arial"/>
          <w:b/>
          <w:szCs w:val="24"/>
          <w:lang w:val="en-US"/>
        </w:rPr>
      </w:pPr>
      <w:r>
        <w:rPr>
          <w:rFonts w:ascii="Arial" w:hAnsi="Arial" w:cs="Arial"/>
          <w:b/>
          <w:szCs w:val="24"/>
          <w:lang w:val="en-US"/>
        </w:rPr>
        <w:t xml:space="preserve">The Issuer disposed of 960 machines hosted in Alberta, Canada for a total of </w:t>
      </w:r>
      <w:r w:rsidR="00F309BC">
        <w:rPr>
          <w:rFonts w:ascii="Arial" w:hAnsi="Arial" w:cs="Arial"/>
          <w:b/>
          <w:szCs w:val="24"/>
          <w:lang w:val="en-US"/>
        </w:rPr>
        <w:t>USD</w:t>
      </w:r>
      <w:r>
        <w:rPr>
          <w:rFonts w:ascii="Arial" w:hAnsi="Arial" w:cs="Arial"/>
          <w:b/>
          <w:szCs w:val="24"/>
          <w:lang w:val="en-US"/>
        </w:rPr>
        <w:t>$4.2 million.</w:t>
      </w:r>
    </w:p>
    <w:p w14:paraId="2457528C" w14:textId="77777777"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Describe the acquisition of new customers or loss of customers.</w:t>
      </w:r>
    </w:p>
    <w:p w14:paraId="450690B0" w14:textId="54690CA6" w:rsidR="00436012" w:rsidRPr="006B3AD0" w:rsidRDefault="00951115" w:rsidP="005B52AB">
      <w:pPr>
        <w:pStyle w:val="List"/>
        <w:spacing w:before="120"/>
        <w:ind w:left="720" w:firstLine="0"/>
        <w:jc w:val="both"/>
        <w:rPr>
          <w:rFonts w:ascii="Arial" w:hAnsi="Arial" w:cs="Arial"/>
          <w:b/>
        </w:rPr>
      </w:pPr>
      <w:r w:rsidRPr="006B3AD0">
        <w:rPr>
          <w:rFonts w:ascii="Arial" w:hAnsi="Arial" w:cs="Arial"/>
          <w:b/>
          <w:lang w:val="en-US"/>
        </w:rPr>
        <w:t>The Issuer continues to onboard transaction processing customers and additional licensees for its STAS token platform</w:t>
      </w:r>
      <w:r w:rsidR="00E2321D" w:rsidRPr="006B3AD0">
        <w:rPr>
          <w:rFonts w:ascii="Arial" w:hAnsi="Arial" w:cs="Arial"/>
          <w:b/>
          <w:lang w:val="en-US"/>
        </w:rPr>
        <w:t>.</w:t>
      </w:r>
    </w:p>
    <w:p w14:paraId="27E982E3" w14:textId="77777777"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Describe any new developments or effects on intangible products such as brand names, circulation lists, copyrights, franchises, licenses, patents, software, subscription lists and trade-marks.</w:t>
      </w:r>
    </w:p>
    <w:p w14:paraId="444EF4DD" w14:textId="10C4788C" w:rsidR="00436012" w:rsidRPr="006B3AD0" w:rsidRDefault="002E4568" w:rsidP="00436012">
      <w:pPr>
        <w:pStyle w:val="List"/>
        <w:spacing w:before="120"/>
        <w:ind w:left="720" w:firstLine="0"/>
        <w:jc w:val="both"/>
        <w:rPr>
          <w:rFonts w:ascii="Arial" w:hAnsi="Arial" w:cs="Arial"/>
          <w:b/>
          <w:szCs w:val="24"/>
          <w:lang w:val="en-US"/>
        </w:rPr>
      </w:pPr>
      <w:r w:rsidRPr="006B3AD0">
        <w:rPr>
          <w:rFonts w:ascii="Arial" w:hAnsi="Arial" w:cs="Arial"/>
          <w:b/>
          <w:szCs w:val="24"/>
          <w:lang w:val="en-US"/>
        </w:rPr>
        <w:t>N/A</w:t>
      </w:r>
    </w:p>
    <w:p w14:paraId="2414972E" w14:textId="77777777"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Report on any employee hirings, terminations or lay-offs with details of anticipated length of lay-offs.</w:t>
      </w:r>
    </w:p>
    <w:p w14:paraId="7C6BC79C" w14:textId="5A4E4A53" w:rsidR="003D54DD" w:rsidRPr="006B3AD0" w:rsidRDefault="00556A9E" w:rsidP="003D54DD">
      <w:pPr>
        <w:pStyle w:val="List"/>
        <w:spacing w:before="120"/>
        <w:ind w:left="720" w:firstLine="0"/>
        <w:jc w:val="both"/>
        <w:rPr>
          <w:rFonts w:ascii="Arial" w:hAnsi="Arial" w:cs="Arial"/>
        </w:rPr>
      </w:pPr>
      <w:r w:rsidRPr="006B3AD0">
        <w:rPr>
          <w:rFonts w:ascii="Arial" w:hAnsi="Arial" w:cs="Arial"/>
          <w:b/>
        </w:rPr>
        <w:t xml:space="preserve">The issuer hired </w:t>
      </w:r>
      <w:r w:rsidR="00942A11" w:rsidRPr="006B3AD0">
        <w:rPr>
          <w:rFonts w:ascii="Arial" w:hAnsi="Arial" w:cs="Arial"/>
          <w:b/>
        </w:rPr>
        <w:t xml:space="preserve">two </w:t>
      </w:r>
      <w:r w:rsidRPr="006B3AD0">
        <w:rPr>
          <w:rFonts w:ascii="Arial" w:hAnsi="Arial" w:cs="Arial"/>
          <w:b/>
        </w:rPr>
        <w:t>resources</w:t>
      </w:r>
      <w:r w:rsidR="00BF3004" w:rsidRPr="006B3AD0">
        <w:rPr>
          <w:rFonts w:ascii="Arial" w:hAnsi="Arial" w:cs="Arial"/>
          <w:b/>
        </w:rPr>
        <w:t>. O</w:t>
      </w:r>
      <w:r w:rsidR="00942A11" w:rsidRPr="006B3AD0">
        <w:rPr>
          <w:rFonts w:ascii="Arial" w:hAnsi="Arial" w:cs="Arial"/>
          <w:b/>
        </w:rPr>
        <w:t xml:space="preserve">ne </w:t>
      </w:r>
      <w:r w:rsidR="00A36935" w:rsidRPr="006B3AD0">
        <w:rPr>
          <w:rFonts w:ascii="Arial" w:hAnsi="Arial" w:cs="Arial"/>
          <w:b/>
        </w:rPr>
        <w:t xml:space="preserve">based in </w:t>
      </w:r>
      <w:r w:rsidR="00EB6969">
        <w:rPr>
          <w:rFonts w:ascii="Arial" w:hAnsi="Arial" w:cs="Arial"/>
          <w:b/>
        </w:rPr>
        <w:t xml:space="preserve">France </w:t>
      </w:r>
      <w:r w:rsidR="00A36935" w:rsidRPr="006B3AD0">
        <w:rPr>
          <w:rFonts w:ascii="Arial" w:hAnsi="Arial" w:cs="Arial"/>
          <w:b/>
        </w:rPr>
        <w:t xml:space="preserve">and one based in </w:t>
      </w:r>
      <w:r w:rsidR="00EB6969">
        <w:rPr>
          <w:rFonts w:ascii="Arial" w:hAnsi="Arial" w:cs="Arial"/>
          <w:b/>
        </w:rPr>
        <w:t>England</w:t>
      </w:r>
      <w:r w:rsidRPr="006B3AD0">
        <w:rPr>
          <w:rFonts w:ascii="Arial" w:hAnsi="Arial" w:cs="Arial"/>
          <w:b/>
        </w:rPr>
        <w:t xml:space="preserve">. </w:t>
      </w:r>
      <w:r w:rsidR="008114C6" w:rsidRPr="006B3AD0">
        <w:rPr>
          <w:rFonts w:ascii="Arial" w:hAnsi="Arial" w:cs="Arial"/>
          <w:b/>
        </w:rPr>
        <w:t xml:space="preserve">There </w:t>
      </w:r>
      <w:r w:rsidR="00EB6969">
        <w:rPr>
          <w:rFonts w:ascii="Arial" w:hAnsi="Arial" w:cs="Arial"/>
          <w:b/>
        </w:rPr>
        <w:t>was</w:t>
      </w:r>
      <w:r w:rsidR="00EB6969" w:rsidRPr="006B3AD0">
        <w:rPr>
          <w:rFonts w:ascii="Arial" w:hAnsi="Arial" w:cs="Arial"/>
          <w:b/>
        </w:rPr>
        <w:t xml:space="preserve"> </w:t>
      </w:r>
      <w:r w:rsidR="00EB6969">
        <w:rPr>
          <w:rFonts w:ascii="Arial" w:hAnsi="Arial" w:cs="Arial"/>
          <w:b/>
        </w:rPr>
        <w:t>one</w:t>
      </w:r>
      <w:r w:rsidR="008114C6" w:rsidRPr="006B3AD0">
        <w:rPr>
          <w:rFonts w:ascii="Arial" w:hAnsi="Arial" w:cs="Arial"/>
          <w:b/>
        </w:rPr>
        <w:t xml:space="preserve"> termination</w:t>
      </w:r>
      <w:r w:rsidR="001174F2" w:rsidRPr="006B3AD0">
        <w:rPr>
          <w:rFonts w:ascii="Arial" w:hAnsi="Arial" w:cs="Arial"/>
          <w:b/>
        </w:rPr>
        <w:t xml:space="preserve"> in </w:t>
      </w:r>
      <w:r w:rsidR="00EB6969">
        <w:rPr>
          <w:rFonts w:ascii="Arial" w:hAnsi="Arial" w:cs="Arial"/>
          <w:b/>
        </w:rPr>
        <w:t xml:space="preserve">Switzerland </w:t>
      </w:r>
      <w:r w:rsidR="008114C6" w:rsidRPr="006B3AD0">
        <w:rPr>
          <w:rFonts w:ascii="Arial" w:hAnsi="Arial" w:cs="Arial"/>
          <w:b/>
        </w:rPr>
        <w:t xml:space="preserve">with effect by </w:t>
      </w:r>
      <w:r w:rsidR="00EB6969">
        <w:rPr>
          <w:rFonts w:ascii="Arial" w:hAnsi="Arial" w:cs="Arial"/>
          <w:b/>
        </w:rPr>
        <w:t>May 4</w:t>
      </w:r>
      <w:r w:rsidR="008114C6" w:rsidRPr="006B3AD0">
        <w:rPr>
          <w:rFonts w:ascii="Arial" w:hAnsi="Arial" w:cs="Arial"/>
          <w:b/>
        </w:rPr>
        <w:t>, 2022</w:t>
      </w:r>
      <w:r w:rsidR="008445DC" w:rsidRPr="006B3AD0">
        <w:rPr>
          <w:rFonts w:ascii="Arial" w:hAnsi="Arial" w:cs="Arial"/>
          <w:b/>
        </w:rPr>
        <w:t xml:space="preserve">. </w:t>
      </w:r>
    </w:p>
    <w:p w14:paraId="0EFF7538" w14:textId="4E826BBB"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Report on any labour disputes and resolutions of those disputes if applicable.</w:t>
      </w:r>
    </w:p>
    <w:p w14:paraId="79409AD7" w14:textId="77777777" w:rsidR="00436012" w:rsidRPr="006B3AD0" w:rsidRDefault="00436012" w:rsidP="00436012">
      <w:pPr>
        <w:pStyle w:val="List"/>
        <w:spacing w:before="120"/>
        <w:ind w:left="1800"/>
        <w:jc w:val="both"/>
        <w:rPr>
          <w:rFonts w:ascii="Arial" w:hAnsi="Arial" w:cs="Arial"/>
          <w:b/>
        </w:rPr>
      </w:pPr>
      <w:r w:rsidRPr="006B3AD0">
        <w:rPr>
          <w:rFonts w:ascii="Arial" w:hAnsi="Arial" w:cs="Arial"/>
          <w:b/>
        </w:rPr>
        <w:t>N/A</w:t>
      </w:r>
    </w:p>
    <w:p w14:paraId="3E811E78" w14:textId="77777777"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A7ABEE0" w14:textId="77777777" w:rsidR="00436012" w:rsidRPr="006B3AD0" w:rsidRDefault="00436012" w:rsidP="00436012">
      <w:pPr>
        <w:pStyle w:val="List"/>
        <w:spacing w:before="120"/>
        <w:ind w:left="0" w:firstLine="720"/>
        <w:jc w:val="both"/>
        <w:rPr>
          <w:rFonts w:ascii="Arial" w:hAnsi="Arial" w:cs="Arial"/>
          <w:b/>
          <w:szCs w:val="24"/>
        </w:rPr>
      </w:pPr>
      <w:r w:rsidRPr="006B3AD0">
        <w:rPr>
          <w:rFonts w:ascii="Arial" w:hAnsi="Arial" w:cs="Arial"/>
          <w:b/>
          <w:szCs w:val="24"/>
        </w:rPr>
        <w:t>N/A</w:t>
      </w:r>
    </w:p>
    <w:p w14:paraId="51F99D0C" w14:textId="77777777" w:rsidR="00436012" w:rsidRPr="006B3AD0" w:rsidRDefault="00436012" w:rsidP="00436012">
      <w:pPr>
        <w:pStyle w:val="List"/>
        <w:numPr>
          <w:ilvl w:val="0"/>
          <w:numId w:val="28"/>
        </w:numPr>
        <w:spacing w:before="120"/>
        <w:jc w:val="both"/>
        <w:rPr>
          <w:rFonts w:ascii="Arial" w:hAnsi="Arial" w:cs="Arial"/>
        </w:rPr>
      </w:pPr>
      <w:r w:rsidRPr="006B3AD0">
        <w:rPr>
          <w:rFonts w:ascii="Arial" w:hAnsi="Arial" w:cs="Arial"/>
        </w:rPr>
        <w:t>Provide details of any indebtedness incurred or repaid by the Issuer together with the terms of such indebtedness.</w:t>
      </w:r>
    </w:p>
    <w:p w14:paraId="700AB0FE" w14:textId="695950B2" w:rsidR="00436012" w:rsidRPr="006B3AD0" w:rsidRDefault="0098003F" w:rsidP="00436012">
      <w:pPr>
        <w:pStyle w:val="List"/>
        <w:spacing w:before="120"/>
        <w:ind w:left="720" w:firstLine="0"/>
        <w:jc w:val="both"/>
        <w:rPr>
          <w:rFonts w:ascii="Arial" w:hAnsi="Arial" w:cs="Arial"/>
          <w:b/>
        </w:rPr>
      </w:pPr>
      <w:r w:rsidRPr="006B3AD0">
        <w:rPr>
          <w:rFonts w:ascii="Arial" w:hAnsi="Arial" w:cs="Arial"/>
          <w:b/>
        </w:rPr>
        <w:t>N/A</w:t>
      </w:r>
    </w:p>
    <w:p w14:paraId="65350618" w14:textId="4D71A09C" w:rsidR="00436012" w:rsidRDefault="00436012" w:rsidP="00436012">
      <w:pPr>
        <w:pStyle w:val="List"/>
        <w:numPr>
          <w:ilvl w:val="0"/>
          <w:numId w:val="28"/>
        </w:numPr>
        <w:spacing w:before="120"/>
        <w:jc w:val="both"/>
        <w:rPr>
          <w:rFonts w:ascii="Arial" w:hAnsi="Arial" w:cs="Arial"/>
        </w:rPr>
      </w:pPr>
      <w:r w:rsidRPr="006B3AD0">
        <w:rPr>
          <w:rFonts w:ascii="Arial" w:hAnsi="Arial" w:cs="Arial"/>
        </w:rPr>
        <w:t>Provide details of any securities issued and options or warrants granted.</w:t>
      </w:r>
    </w:p>
    <w:p w14:paraId="1B2B6335" w14:textId="77777777" w:rsidR="008621B9" w:rsidRPr="006B3AD0" w:rsidRDefault="008621B9" w:rsidP="008621B9">
      <w:pPr>
        <w:pStyle w:val="List"/>
        <w:spacing w:before="120"/>
        <w:ind w:left="720" w:firstLine="0"/>
        <w:jc w:val="both"/>
        <w:rPr>
          <w:rFonts w:ascii="Arial" w:hAnsi="Arial" w:cs="Arial"/>
        </w:rPr>
      </w:pPr>
    </w:p>
    <w:p w14:paraId="6C1D1054" w14:textId="64D774FF" w:rsidR="00E421B4" w:rsidRPr="006B3AD0" w:rsidRDefault="00D10E3D" w:rsidP="00E421B4">
      <w:pPr>
        <w:autoSpaceDE w:val="0"/>
        <w:autoSpaceDN w:val="0"/>
        <w:adjustRightInd w:val="0"/>
        <w:ind w:left="720"/>
        <w:jc w:val="both"/>
        <w:rPr>
          <w:rFonts w:ascii="Arial" w:hAnsi="Arial" w:cs="Arial"/>
          <w:b/>
          <w:sz w:val="24"/>
          <w:szCs w:val="24"/>
        </w:rPr>
      </w:pPr>
      <w:r w:rsidRPr="006B3AD0">
        <w:rPr>
          <w:rFonts w:ascii="Arial" w:hAnsi="Arial" w:cs="Arial"/>
          <w:b/>
          <w:sz w:val="24"/>
          <w:szCs w:val="24"/>
        </w:rPr>
        <w:t xml:space="preserve">On April 14, 2022 the Issuer issued 2,250,000 common shares in accordance with an amendment to the previously reported Share Purchase Agreement dated November 14, 2021. </w:t>
      </w:r>
    </w:p>
    <w:p w14:paraId="2C1AF9E7" w14:textId="519C8F37" w:rsidR="00334B63" w:rsidRPr="006B3AD0" w:rsidRDefault="00334B63">
      <w:pPr>
        <w:autoSpaceDE w:val="0"/>
        <w:autoSpaceDN w:val="0"/>
        <w:adjustRightInd w:val="0"/>
        <w:ind w:left="720"/>
        <w:jc w:val="both"/>
        <w:rPr>
          <w:rFonts w:ascii="Arial" w:hAnsi="Arial" w:cs="Arial"/>
          <w:b/>
          <w:sz w:val="24"/>
          <w:szCs w:val="24"/>
        </w:rPr>
      </w:pPr>
    </w:p>
    <w:p w14:paraId="7D288533" w14:textId="77777777" w:rsidR="00436012" w:rsidRPr="006B3AD0" w:rsidRDefault="00436012" w:rsidP="00436012">
      <w:pPr>
        <w:pStyle w:val="List"/>
        <w:widowControl w:val="0"/>
        <w:numPr>
          <w:ilvl w:val="0"/>
          <w:numId w:val="28"/>
        </w:numPr>
        <w:spacing w:before="120"/>
        <w:jc w:val="both"/>
        <w:rPr>
          <w:rFonts w:ascii="Arial" w:hAnsi="Arial" w:cs="Arial"/>
        </w:rPr>
      </w:pPr>
      <w:r w:rsidRPr="006B3AD0">
        <w:rPr>
          <w:rFonts w:ascii="Arial" w:hAnsi="Arial" w:cs="Arial"/>
        </w:rPr>
        <w:t xml:space="preserve">Provide details of any loans to or by </w:t>
      </w:r>
      <w:bookmarkStart w:id="16" w:name="_9kMIH5YVt48868GhMnktyjVR0FD9"/>
      <w:r w:rsidRPr="006B3AD0">
        <w:rPr>
          <w:rFonts w:ascii="Arial" w:hAnsi="Arial" w:cs="Arial"/>
        </w:rPr>
        <w:t>Related Persons</w:t>
      </w:r>
      <w:bookmarkEnd w:id="16"/>
      <w:r w:rsidRPr="006B3AD0">
        <w:rPr>
          <w:rFonts w:ascii="Arial" w:hAnsi="Arial" w:cs="Arial"/>
        </w:rPr>
        <w:t>.</w:t>
      </w:r>
    </w:p>
    <w:p w14:paraId="168AF668" w14:textId="77777777" w:rsidR="00436012" w:rsidRPr="006B3AD0" w:rsidRDefault="00436012" w:rsidP="00436012">
      <w:pPr>
        <w:pStyle w:val="List"/>
        <w:widowControl w:val="0"/>
        <w:spacing w:before="120"/>
        <w:ind w:left="1800"/>
        <w:jc w:val="both"/>
        <w:rPr>
          <w:rFonts w:ascii="Arial" w:hAnsi="Arial" w:cs="Arial"/>
          <w:b/>
        </w:rPr>
      </w:pPr>
      <w:r w:rsidRPr="006B3AD0">
        <w:rPr>
          <w:rFonts w:ascii="Arial" w:hAnsi="Arial" w:cs="Arial"/>
          <w:b/>
        </w:rPr>
        <w:t>N/A</w:t>
      </w:r>
    </w:p>
    <w:p w14:paraId="6C1BB770" w14:textId="77777777" w:rsidR="00436012" w:rsidRPr="006B3AD0" w:rsidRDefault="00436012" w:rsidP="00436012">
      <w:pPr>
        <w:pStyle w:val="List"/>
        <w:widowControl w:val="0"/>
        <w:numPr>
          <w:ilvl w:val="0"/>
          <w:numId w:val="28"/>
        </w:numPr>
        <w:spacing w:before="120"/>
        <w:jc w:val="both"/>
        <w:rPr>
          <w:rFonts w:ascii="Arial" w:hAnsi="Arial" w:cs="Arial"/>
        </w:rPr>
      </w:pPr>
      <w:r w:rsidRPr="006B3AD0">
        <w:rPr>
          <w:rFonts w:ascii="Arial" w:hAnsi="Arial" w:cs="Arial"/>
        </w:rPr>
        <w:t>Provide details of any changes in directors, officers or committee members.</w:t>
      </w:r>
    </w:p>
    <w:p w14:paraId="44E4B764" w14:textId="58AEECB5" w:rsidR="00733E5F" w:rsidRPr="006B3AD0" w:rsidRDefault="00802AE8" w:rsidP="00436012">
      <w:pPr>
        <w:pStyle w:val="List"/>
        <w:widowControl w:val="0"/>
        <w:spacing w:before="120"/>
        <w:ind w:left="720" w:firstLine="0"/>
        <w:jc w:val="both"/>
        <w:rPr>
          <w:rFonts w:ascii="Arial" w:hAnsi="Arial" w:cs="Arial"/>
          <w:b/>
        </w:rPr>
      </w:pPr>
      <w:r w:rsidRPr="006B3AD0">
        <w:rPr>
          <w:rFonts w:ascii="Arial" w:hAnsi="Arial" w:cs="Arial"/>
          <w:b/>
        </w:rPr>
        <w:t>As of April 30, 2022 the President of the Issuer stepped down</w:t>
      </w:r>
      <w:r w:rsidR="00217FA2" w:rsidRPr="006B3AD0">
        <w:rPr>
          <w:rFonts w:ascii="Arial" w:hAnsi="Arial" w:cs="Arial"/>
          <w:b/>
        </w:rPr>
        <w:t xml:space="preserve"> from his </w:t>
      </w:r>
      <w:r w:rsidR="000A1599" w:rsidRPr="006B3AD0">
        <w:rPr>
          <w:rFonts w:ascii="Arial" w:hAnsi="Arial" w:cs="Arial"/>
          <w:b/>
        </w:rPr>
        <w:t>position</w:t>
      </w:r>
      <w:r w:rsidRPr="006B3AD0">
        <w:rPr>
          <w:rFonts w:ascii="Arial" w:hAnsi="Arial" w:cs="Arial"/>
          <w:b/>
        </w:rPr>
        <w:t xml:space="preserve"> and continued with the Issuer on a consulting basis.</w:t>
      </w:r>
      <w:r w:rsidR="00C22811" w:rsidRPr="006B3AD0">
        <w:rPr>
          <w:rFonts w:ascii="Arial" w:hAnsi="Arial" w:cs="Arial"/>
          <w:b/>
        </w:rPr>
        <w:t xml:space="preserve"> </w:t>
      </w:r>
    </w:p>
    <w:p w14:paraId="41ADF23A" w14:textId="77777777" w:rsidR="00436012" w:rsidRPr="006B3AD0" w:rsidRDefault="00436012" w:rsidP="00436012">
      <w:pPr>
        <w:pStyle w:val="List"/>
        <w:widowControl w:val="0"/>
        <w:numPr>
          <w:ilvl w:val="0"/>
          <w:numId w:val="28"/>
        </w:numPr>
        <w:spacing w:before="120"/>
        <w:jc w:val="both"/>
        <w:rPr>
          <w:rFonts w:ascii="Arial" w:hAnsi="Arial" w:cs="Arial"/>
        </w:rPr>
      </w:pPr>
      <w:r w:rsidRPr="006B3AD0">
        <w:rPr>
          <w:rFonts w:ascii="Arial" w:hAnsi="Arial" w:cs="Arial"/>
        </w:rPr>
        <w:t>Discuss any trends which are likely to impact the Issuer including trends in the Issuer’s market(s) or political/regulatory trends.</w:t>
      </w:r>
    </w:p>
    <w:p w14:paraId="6381B09E" w14:textId="77777777" w:rsidR="00CE5773" w:rsidRPr="006B3AD0" w:rsidRDefault="00CE5773" w:rsidP="00436012">
      <w:pPr>
        <w:pStyle w:val="Default"/>
        <w:ind w:left="720"/>
        <w:jc w:val="both"/>
        <w:rPr>
          <w:rFonts w:ascii="Arial" w:hAnsi="Arial" w:cs="Arial"/>
          <w:b/>
          <w:bCs/>
        </w:rPr>
      </w:pPr>
    </w:p>
    <w:p w14:paraId="30B8D4F0" w14:textId="359C9C0B" w:rsidR="00436012" w:rsidRPr="006B3AD0" w:rsidRDefault="00436012" w:rsidP="00436012">
      <w:pPr>
        <w:pStyle w:val="Default"/>
        <w:ind w:left="720"/>
        <w:jc w:val="both"/>
        <w:rPr>
          <w:rFonts w:ascii="Arial" w:hAnsi="Arial" w:cs="Arial"/>
          <w:b/>
          <w:bCs/>
        </w:rPr>
      </w:pPr>
      <w:r w:rsidRPr="006B3AD0">
        <w:rPr>
          <w:rFonts w:ascii="Arial" w:hAnsi="Arial" w:cs="Arial"/>
          <w:b/>
          <w:bCs/>
        </w:rPr>
        <w:t>The changes in the market surrounding the regulation of digital assets has the potential to create additional costs of compliance for our business.</w:t>
      </w:r>
      <w:r w:rsidR="00B759F9" w:rsidRPr="006B3AD0">
        <w:rPr>
          <w:rFonts w:ascii="Arial" w:hAnsi="Arial" w:cs="Arial"/>
          <w:b/>
          <w:bCs/>
        </w:rPr>
        <w:t xml:space="preserve"> This is seen in the form of import duties on digital mining equipment, </w:t>
      </w:r>
      <w:r w:rsidR="00B11A9B" w:rsidRPr="006B3AD0">
        <w:rPr>
          <w:rFonts w:ascii="Arial" w:hAnsi="Arial" w:cs="Arial"/>
          <w:b/>
          <w:bCs/>
        </w:rPr>
        <w:t>H</w:t>
      </w:r>
      <w:r w:rsidR="006122D5" w:rsidRPr="006B3AD0">
        <w:rPr>
          <w:rFonts w:ascii="Arial" w:hAnsi="Arial" w:cs="Arial"/>
          <w:b/>
          <w:bCs/>
        </w:rPr>
        <w:t xml:space="preserve">ST tax treatments, and </w:t>
      </w:r>
      <w:r w:rsidR="00B11A9B" w:rsidRPr="006B3AD0">
        <w:rPr>
          <w:rFonts w:ascii="Arial" w:hAnsi="Arial" w:cs="Arial"/>
          <w:b/>
          <w:bCs/>
        </w:rPr>
        <w:t xml:space="preserve">evolving </w:t>
      </w:r>
      <w:r w:rsidR="006122D5" w:rsidRPr="006B3AD0">
        <w:rPr>
          <w:rFonts w:ascii="Arial" w:hAnsi="Arial" w:cs="Arial"/>
          <w:b/>
          <w:bCs/>
        </w:rPr>
        <w:t xml:space="preserve">local laws associated </w:t>
      </w:r>
      <w:r w:rsidR="00B11A9B" w:rsidRPr="006B3AD0">
        <w:rPr>
          <w:rFonts w:ascii="Arial" w:hAnsi="Arial" w:cs="Arial"/>
          <w:b/>
          <w:bCs/>
        </w:rPr>
        <w:t>with</w:t>
      </w:r>
      <w:r w:rsidR="006122D5" w:rsidRPr="006B3AD0">
        <w:rPr>
          <w:rFonts w:ascii="Arial" w:hAnsi="Arial" w:cs="Arial"/>
          <w:b/>
          <w:bCs/>
        </w:rPr>
        <w:t xml:space="preserve"> digital mining operations. </w:t>
      </w:r>
      <w:r w:rsidR="00851B0B" w:rsidRPr="006B3AD0">
        <w:rPr>
          <w:rFonts w:ascii="Arial" w:hAnsi="Arial" w:cs="Arial"/>
          <w:b/>
          <w:bCs/>
        </w:rPr>
        <w:t>P</w:t>
      </w:r>
      <w:r w:rsidR="00D33A18" w:rsidRPr="006B3AD0">
        <w:rPr>
          <w:rFonts w:ascii="Arial" w:hAnsi="Arial" w:cs="Arial"/>
          <w:b/>
          <w:bCs/>
        </w:rPr>
        <w:t xml:space="preserve">olitical developments in China </w:t>
      </w:r>
      <w:r w:rsidR="000030B5" w:rsidRPr="006B3AD0">
        <w:rPr>
          <w:rFonts w:ascii="Arial" w:hAnsi="Arial" w:cs="Arial"/>
          <w:b/>
          <w:bCs/>
        </w:rPr>
        <w:t xml:space="preserve">in </w:t>
      </w:r>
      <w:r w:rsidR="00851B0B" w:rsidRPr="006B3AD0">
        <w:rPr>
          <w:rFonts w:ascii="Arial" w:hAnsi="Arial" w:cs="Arial"/>
          <w:b/>
          <w:bCs/>
        </w:rPr>
        <w:t xml:space="preserve">2021 </w:t>
      </w:r>
      <w:r w:rsidR="000030B5" w:rsidRPr="006B3AD0">
        <w:rPr>
          <w:rFonts w:ascii="Arial" w:hAnsi="Arial" w:cs="Arial"/>
          <w:b/>
          <w:bCs/>
        </w:rPr>
        <w:t xml:space="preserve">and </w:t>
      </w:r>
      <w:r w:rsidR="00092796" w:rsidRPr="006B3AD0">
        <w:rPr>
          <w:rFonts w:ascii="Arial" w:hAnsi="Arial" w:cs="Arial"/>
          <w:b/>
          <w:bCs/>
        </w:rPr>
        <w:t xml:space="preserve">subsequently in </w:t>
      </w:r>
      <w:r w:rsidR="00D80359" w:rsidRPr="006B3AD0">
        <w:rPr>
          <w:rFonts w:ascii="Arial" w:hAnsi="Arial" w:cs="Arial"/>
          <w:b/>
          <w:bCs/>
        </w:rPr>
        <w:t>Kazakhstan in Q1</w:t>
      </w:r>
      <w:r w:rsidR="00B11A9B" w:rsidRPr="006B3AD0">
        <w:rPr>
          <w:rFonts w:ascii="Arial" w:hAnsi="Arial" w:cs="Arial"/>
          <w:b/>
          <w:bCs/>
        </w:rPr>
        <w:t xml:space="preserve"> of 20</w:t>
      </w:r>
      <w:r w:rsidR="00D80359" w:rsidRPr="006B3AD0">
        <w:rPr>
          <w:rFonts w:ascii="Arial" w:hAnsi="Arial" w:cs="Arial"/>
          <w:b/>
          <w:bCs/>
        </w:rPr>
        <w:t>22 (</w:t>
      </w:r>
      <w:r w:rsidR="009466CC" w:rsidRPr="006B3AD0">
        <w:rPr>
          <w:rFonts w:ascii="Arial" w:hAnsi="Arial" w:cs="Arial"/>
          <w:b/>
          <w:bCs/>
        </w:rPr>
        <w:t xml:space="preserve">notably, the </w:t>
      </w:r>
      <w:r w:rsidR="00D80359" w:rsidRPr="006B3AD0">
        <w:rPr>
          <w:rFonts w:ascii="Arial" w:hAnsi="Arial" w:cs="Arial"/>
          <w:b/>
          <w:bCs/>
        </w:rPr>
        <w:t>shut-down of 50 digital asset mining companies due to energy shortages</w:t>
      </w:r>
      <w:r w:rsidR="005511C3" w:rsidRPr="006B3AD0">
        <w:rPr>
          <w:rFonts w:ascii="Arial" w:hAnsi="Arial" w:cs="Arial"/>
          <w:b/>
          <w:bCs/>
        </w:rPr>
        <w:t xml:space="preserve"> in Kazakhstan</w:t>
      </w:r>
      <w:r w:rsidR="00D80359" w:rsidRPr="006B3AD0">
        <w:rPr>
          <w:rFonts w:ascii="Arial" w:hAnsi="Arial" w:cs="Arial"/>
          <w:b/>
          <w:bCs/>
        </w:rPr>
        <w:t xml:space="preserve">) </w:t>
      </w:r>
      <w:r w:rsidR="00CE5773" w:rsidRPr="006B3AD0">
        <w:rPr>
          <w:rFonts w:ascii="Arial" w:hAnsi="Arial" w:cs="Arial"/>
          <w:b/>
          <w:bCs/>
        </w:rPr>
        <w:t>impact</w:t>
      </w:r>
      <w:r w:rsidR="00851B0B" w:rsidRPr="006B3AD0">
        <w:rPr>
          <w:rFonts w:ascii="Arial" w:hAnsi="Arial" w:cs="Arial"/>
          <w:b/>
          <w:bCs/>
        </w:rPr>
        <w:t xml:space="preserve"> the availability of hosting providers</w:t>
      </w:r>
      <w:r w:rsidR="00D80359" w:rsidRPr="006B3AD0">
        <w:rPr>
          <w:rFonts w:ascii="Arial" w:hAnsi="Arial" w:cs="Arial"/>
          <w:b/>
          <w:bCs/>
        </w:rPr>
        <w:t>, as global digital asset miners seek alternative locations</w:t>
      </w:r>
      <w:r w:rsidR="009466CC" w:rsidRPr="006B3AD0">
        <w:rPr>
          <w:rFonts w:ascii="Arial" w:hAnsi="Arial" w:cs="Arial"/>
          <w:b/>
          <w:bCs/>
        </w:rPr>
        <w:t xml:space="preserve"> around the world</w:t>
      </w:r>
      <w:r w:rsidR="00D80359" w:rsidRPr="006B3AD0">
        <w:rPr>
          <w:rFonts w:ascii="Arial" w:hAnsi="Arial" w:cs="Arial"/>
          <w:b/>
          <w:bCs/>
        </w:rPr>
        <w:t xml:space="preserve">, thus </w:t>
      </w:r>
      <w:r w:rsidR="00851B0B" w:rsidRPr="006B3AD0">
        <w:rPr>
          <w:rFonts w:ascii="Arial" w:hAnsi="Arial" w:cs="Arial"/>
          <w:b/>
          <w:bCs/>
        </w:rPr>
        <w:t>making it more difficult to find available hosting services.</w:t>
      </w:r>
      <w:r w:rsidR="00CE5773" w:rsidRPr="006B3AD0">
        <w:rPr>
          <w:rFonts w:ascii="Arial" w:hAnsi="Arial" w:cs="Arial"/>
          <w:b/>
          <w:bCs/>
        </w:rPr>
        <w:t xml:space="preserve"> </w:t>
      </w:r>
      <w:r w:rsidR="00A021FA" w:rsidRPr="006B3AD0">
        <w:rPr>
          <w:rFonts w:ascii="Arial" w:hAnsi="Arial" w:cs="Arial"/>
          <w:b/>
          <w:bCs/>
        </w:rPr>
        <w:t>Additionally</w:t>
      </w:r>
      <w:r w:rsidR="00CD7E20" w:rsidRPr="006B3AD0">
        <w:rPr>
          <w:rFonts w:ascii="Arial" w:hAnsi="Arial" w:cs="Arial"/>
          <w:b/>
          <w:bCs/>
        </w:rPr>
        <w:t>, the Russia/Ukraine</w:t>
      </w:r>
      <w:r w:rsidR="00C300F2" w:rsidRPr="006B3AD0">
        <w:rPr>
          <w:rFonts w:ascii="Arial" w:hAnsi="Arial" w:cs="Arial"/>
          <w:b/>
          <w:bCs/>
        </w:rPr>
        <w:t xml:space="preserve"> war in Q1</w:t>
      </w:r>
      <w:r w:rsidR="00B11A9B" w:rsidRPr="006B3AD0">
        <w:rPr>
          <w:rFonts w:ascii="Arial" w:hAnsi="Arial" w:cs="Arial"/>
          <w:b/>
          <w:bCs/>
        </w:rPr>
        <w:t xml:space="preserve"> 20</w:t>
      </w:r>
      <w:r w:rsidR="00C300F2" w:rsidRPr="006B3AD0">
        <w:rPr>
          <w:rFonts w:ascii="Arial" w:hAnsi="Arial" w:cs="Arial"/>
          <w:b/>
          <w:bCs/>
        </w:rPr>
        <w:t>22</w:t>
      </w:r>
      <w:r w:rsidR="00CD7E20" w:rsidRPr="006B3AD0">
        <w:rPr>
          <w:rFonts w:ascii="Arial" w:hAnsi="Arial" w:cs="Arial"/>
          <w:b/>
          <w:bCs/>
        </w:rPr>
        <w:t xml:space="preserve"> has generated </w:t>
      </w:r>
      <w:r w:rsidR="00C300F2" w:rsidRPr="006B3AD0">
        <w:rPr>
          <w:rFonts w:ascii="Arial" w:hAnsi="Arial" w:cs="Arial"/>
          <w:b/>
          <w:bCs/>
        </w:rPr>
        <w:t>political</w:t>
      </w:r>
      <w:r w:rsidR="00C77DED" w:rsidRPr="006B3AD0">
        <w:rPr>
          <w:rFonts w:ascii="Arial" w:hAnsi="Arial" w:cs="Arial"/>
          <w:b/>
          <w:bCs/>
        </w:rPr>
        <w:t xml:space="preserve">, </w:t>
      </w:r>
      <w:r w:rsidR="00C300F2" w:rsidRPr="006B3AD0">
        <w:rPr>
          <w:rFonts w:ascii="Arial" w:hAnsi="Arial" w:cs="Arial"/>
          <w:b/>
          <w:bCs/>
        </w:rPr>
        <w:t xml:space="preserve">operational </w:t>
      </w:r>
      <w:r w:rsidR="00C77DED" w:rsidRPr="006B3AD0">
        <w:rPr>
          <w:rFonts w:ascii="Arial" w:hAnsi="Arial" w:cs="Arial"/>
          <w:b/>
          <w:bCs/>
        </w:rPr>
        <w:t xml:space="preserve">and morale risk and </w:t>
      </w:r>
      <w:r w:rsidR="00C300F2" w:rsidRPr="006B3AD0">
        <w:rPr>
          <w:rFonts w:ascii="Arial" w:hAnsi="Arial" w:cs="Arial"/>
          <w:b/>
          <w:bCs/>
        </w:rPr>
        <w:t>uncertainty t</w:t>
      </w:r>
      <w:r w:rsidR="00E71EC4" w:rsidRPr="006B3AD0">
        <w:rPr>
          <w:rFonts w:ascii="Arial" w:hAnsi="Arial" w:cs="Arial"/>
          <w:b/>
          <w:bCs/>
        </w:rPr>
        <w:t xml:space="preserve">o </w:t>
      </w:r>
      <w:r w:rsidR="00C300F2" w:rsidRPr="006B3AD0">
        <w:rPr>
          <w:rFonts w:ascii="Arial" w:hAnsi="Arial" w:cs="Arial"/>
          <w:b/>
          <w:bCs/>
        </w:rPr>
        <w:t xml:space="preserve">hosting </w:t>
      </w:r>
      <w:r w:rsidR="00E71EC4" w:rsidRPr="006B3AD0">
        <w:rPr>
          <w:rFonts w:ascii="Arial" w:hAnsi="Arial" w:cs="Arial"/>
          <w:b/>
          <w:bCs/>
        </w:rPr>
        <w:t xml:space="preserve">services </w:t>
      </w:r>
      <w:r w:rsidR="00C77DED" w:rsidRPr="006B3AD0">
        <w:rPr>
          <w:rFonts w:ascii="Arial" w:hAnsi="Arial" w:cs="Arial"/>
          <w:b/>
          <w:bCs/>
        </w:rPr>
        <w:t xml:space="preserve">the company </w:t>
      </w:r>
      <w:r w:rsidR="00E71EC4" w:rsidRPr="006B3AD0">
        <w:rPr>
          <w:rFonts w:ascii="Arial" w:hAnsi="Arial" w:cs="Arial"/>
          <w:b/>
          <w:bCs/>
        </w:rPr>
        <w:t xml:space="preserve">has exposure to </w:t>
      </w:r>
      <w:r w:rsidR="00AB0E30" w:rsidRPr="006B3AD0">
        <w:rPr>
          <w:rFonts w:ascii="Arial" w:hAnsi="Arial" w:cs="Arial"/>
          <w:b/>
          <w:bCs/>
        </w:rPr>
        <w:t xml:space="preserve">in </w:t>
      </w:r>
      <w:r w:rsidR="00C300F2" w:rsidRPr="006B3AD0">
        <w:rPr>
          <w:rFonts w:ascii="Arial" w:hAnsi="Arial" w:cs="Arial"/>
          <w:b/>
          <w:bCs/>
        </w:rPr>
        <w:t xml:space="preserve">facilities </w:t>
      </w:r>
      <w:r w:rsidR="00AB0E30" w:rsidRPr="006B3AD0">
        <w:rPr>
          <w:rFonts w:ascii="Arial" w:hAnsi="Arial" w:cs="Arial"/>
          <w:b/>
          <w:bCs/>
        </w:rPr>
        <w:t xml:space="preserve">operating </w:t>
      </w:r>
      <w:r w:rsidR="00C300F2" w:rsidRPr="006B3AD0">
        <w:rPr>
          <w:rFonts w:ascii="Arial" w:hAnsi="Arial" w:cs="Arial"/>
          <w:b/>
          <w:bCs/>
        </w:rPr>
        <w:t xml:space="preserve">in </w:t>
      </w:r>
      <w:r w:rsidR="00B11A9B" w:rsidRPr="006B3AD0">
        <w:rPr>
          <w:rFonts w:ascii="Arial" w:hAnsi="Arial" w:cs="Arial"/>
          <w:b/>
          <w:bCs/>
        </w:rPr>
        <w:t>Russia</w:t>
      </w:r>
      <w:r w:rsidR="00AB0E30" w:rsidRPr="006B3AD0">
        <w:rPr>
          <w:rFonts w:ascii="Arial" w:hAnsi="Arial" w:cs="Arial"/>
          <w:b/>
          <w:bCs/>
        </w:rPr>
        <w:t>. The company has accelerated redeployment of services to North America and</w:t>
      </w:r>
      <w:r w:rsidR="00A634BD" w:rsidRPr="006B3AD0">
        <w:rPr>
          <w:rFonts w:ascii="Arial" w:hAnsi="Arial" w:cs="Arial"/>
          <w:b/>
          <w:bCs/>
        </w:rPr>
        <w:t xml:space="preserve"> is monitoring sanctions</w:t>
      </w:r>
      <w:r w:rsidR="0064724F" w:rsidRPr="006B3AD0">
        <w:rPr>
          <w:rFonts w:ascii="Arial" w:hAnsi="Arial" w:cs="Arial"/>
          <w:b/>
          <w:bCs/>
        </w:rPr>
        <w:t xml:space="preserve">, </w:t>
      </w:r>
      <w:r w:rsidR="00A634BD" w:rsidRPr="006B3AD0">
        <w:rPr>
          <w:rFonts w:ascii="Arial" w:hAnsi="Arial" w:cs="Arial"/>
          <w:b/>
          <w:bCs/>
        </w:rPr>
        <w:t xml:space="preserve">supply chain risks </w:t>
      </w:r>
      <w:r w:rsidR="0064724F" w:rsidRPr="006B3AD0">
        <w:rPr>
          <w:rFonts w:ascii="Arial" w:hAnsi="Arial" w:cs="Arial"/>
          <w:b/>
          <w:bCs/>
        </w:rPr>
        <w:t>and political</w:t>
      </w:r>
      <w:r w:rsidR="00926F8B" w:rsidRPr="006B3AD0">
        <w:rPr>
          <w:rFonts w:ascii="Arial" w:hAnsi="Arial" w:cs="Arial"/>
          <w:b/>
          <w:bCs/>
        </w:rPr>
        <w:t xml:space="preserve"> </w:t>
      </w:r>
      <w:r w:rsidR="00452030" w:rsidRPr="006B3AD0">
        <w:rPr>
          <w:rFonts w:ascii="Arial" w:hAnsi="Arial" w:cs="Arial"/>
          <w:b/>
          <w:bCs/>
        </w:rPr>
        <w:t xml:space="preserve">uncertainly. </w:t>
      </w:r>
      <w:r w:rsidR="009466CC" w:rsidRPr="006B3AD0">
        <w:rPr>
          <w:rFonts w:ascii="Arial" w:hAnsi="Arial" w:cs="Arial"/>
          <w:b/>
          <w:bCs/>
        </w:rPr>
        <w:t>Additionally,</w:t>
      </w:r>
      <w:r w:rsidR="00B759F9" w:rsidRPr="006B3AD0">
        <w:rPr>
          <w:rFonts w:ascii="Arial" w:hAnsi="Arial" w:cs="Arial"/>
          <w:b/>
          <w:bCs/>
        </w:rPr>
        <w:t xml:space="preserve"> </w:t>
      </w:r>
      <w:r w:rsidR="00851B0B" w:rsidRPr="006B3AD0">
        <w:rPr>
          <w:rFonts w:ascii="Arial" w:hAnsi="Arial" w:cs="Arial"/>
          <w:b/>
          <w:bCs/>
        </w:rPr>
        <w:t xml:space="preserve">chip shortages and other supply chain difficulties have affected </w:t>
      </w:r>
      <w:r w:rsidR="00CE5773" w:rsidRPr="006B3AD0">
        <w:rPr>
          <w:rFonts w:ascii="Arial" w:hAnsi="Arial" w:cs="Arial"/>
          <w:b/>
          <w:bCs/>
        </w:rPr>
        <w:t>the</w:t>
      </w:r>
      <w:r w:rsidR="00D33A18" w:rsidRPr="006B3AD0">
        <w:rPr>
          <w:rFonts w:ascii="Arial" w:hAnsi="Arial" w:cs="Arial"/>
          <w:b/>
          <w:bCs/>
        </w:rPr>
        <w:t xml:space="preserve"> company’s existing supply chain for hashing equipment which could impact delivery and implementation schedules for</w:t>
      </w:r>
      <w:r w:rsidR="009466CC" w:rsidRPr="006B3AD0">
        <w:rPr>
          <w:rFonts w:ascii="Arial" w:hAnsi="Arial" w:cs="Arial"/>
          <w:b/>
          <w:bCs/>
        </w:rPr>
        <w:t xml:space="preserve"> </w:t>
      </w:r>
      <w:r w:rsidR="00B11A9B" w:rsidRPr="006B3AD0">
        <w:rPr>
          <w:rFonts w:ascii="Arial" w:hAnsi="Arial" w:cs="Arial"/>
          <w:b/>
          <w:bCs/>
        </w:rPr>
        <w:t xml:space="preserve">second half of </w:t>
      </w:r>
      <w:r w:rsidR="009466CC" w:rsidRPr="006B3AD0">
        <w:rPr>
          <w:rFonts w:ascii="Arial" w:hAnsi="Arial" w:cs="Arial"/>
          <w:b/>
          <w:bCs/>
        </w:rPr>
        <w:t>2022</w:t>
      </w:r>
      <w:r w:rsidR="00D33A18" w:rsidRPr="006B3AD0">
        <w:rPr>
          <w:rFonts w:ascii="Arial" w:hAnsi="Arial" w:cs="Arial"/>
          <w:b/>
          <w:bCs/>
        </w:rPr>
        <w:t xml:space="preserve">. </w:t>
      </w:r>
    </w:p>
    <w:p w14:paraId="3DCDC332" w14:textId="77777777" w:rsidR="00436012" w:rsidRPr="006B3AD0" w:rsidRDefault="00436012" w:rsidP="00436012">
      <w:pPr>
        <w:pStyle w:val="Default"/>
        <w:ind w:left="720"/>
        <w:jc w:val="both"/>
        <w:rPr>
          <w:rFonts w:ascii="Arial" w:hAnsi="Arial" w:cs="Arial"/>
          <w:b/>
          <w:bCs/>
        </w:rPr>
      </w:pPr>
    </w:p>
    <w:p w14:paraId="19C61DFF" w14:textId="77777777" w:rsidR="00436012" w:rsidRPr="006B3AD0" w:rsidRDefault="00436012" w:rsidP="00436012">
      <w:pPr>
        <w:pStyle w:val="Default"/>
        <w:ind w:left="720"/>
        <w:jc w:val="both"/>
        <w:rPr>
          <w:rFonts w:ascii="Arial" w:hAnsi="Arial" w:cs="Arial"/>
          <w:b/>
          <w:bCs/>
        </w:rPr>
      </w:pPr>
      <w:r w:rsidRPr="006B3AD0">
        <w:rPr>
          <w:rFonts w:ascii="Arial" w:hAnsi="Arial" w:cs="Arial"/>
          <w:b/>
          <w:bCs/>
        </w:rPr>
        <w:t xml:space="preserve">The use of Bitcoin SV, Bitcoin or other digital assets to, among other things, buy and sell goods and services, record information and complete other transactions, is part of a new and rapidly evolving industry that employs </w:t>
      </w:r>
      <w:r w:rsidRPr="006B3AD0">
        <w:rPr>
          <w:rFonts w:ascii="Arial" w:hAnsi="Arial" w:cs="Arial"/>
          <w:b/>
          <w:bCs/>
        </w:rPr>
        <w:lastRenderedPageBreak/>
        <w:t xml:space="preserve">digital assets based upon a computer generated mathematical and/or digital asset protocol. </w:t>
      </w:r>
    </w:p>
    <w:p w14:paraId="60798864" w14:textId="77777777" w:rsidR="00436012" w:rsidRPr="006B3AD0" w:rsidRDefault="00436012" w:rsidP="00436012">
      <w:pPr>
        <w:pStyle w:val="Default"/>
        <w:ind w:left="720"/>
        <w:jc w:val="both"/>
        <w:rPr>
          <w:rFonts w:ascii="Arial" w:hAnsi="Arial" w:cs="Arial"/>
          <w:b/>
          <w:bCs/>
        </w:rPr>
      </w:pPr>
    </w:p>
    <w:p w14:paraId="31724C7B" w14:textId="77777777" w:rsidR="00436012" w:rsidRPr="006B3AD0" w:rsidRDefault="00436012" w:rsidP="00436012">
      <w:pPr>
        <w:pStyle w:val="Default"/>
        <w:ind w:left="720"/>
        <w:jc w:val="both"/>
        <w:rPr>
          <w:rFonts w:ascii="Arial" w:hAnsi="Arial" w:cs="Arial"/>
          <w:b/>
          <w:bCs/>
        </w:rPr>
      </w:pPr>
      <w:r w:rsidRPr="006B3AD0">
        <w:rPr>
          <w:rFonts w:ascii="Arial" w:hAnsi="Arial" w:cs="Arial"/>
          <w:b/>
          <w:bCs/>
        </w:rPr>
        <w:t xml:space="preserve">The growth of this industry in general, and the adoption and use of Bitcoin SV blockchain as a medium for commercial data interchange in particular, is subject to a high degree of uncertainty, and the slowing or stopping of the development or acceptance of developing protocols may adversely affect the demand for Bitcoin SV and the value added services developed by the Issuer. </w:t>
      </w:r>
    </w:p>
    <w:p w14:paraId="08ECD098" w14:textId="77777777" w:rsidR="00436012" w:rsidRPr="006B3AD0" w:rsidRDefault="00436012" w:rsidP="00436012">
      <w:pPr>
        <w:pStyle w:val="Default"/>
        <w:ind w:left="720"/>
        <w:jc w:val="both"/>
        <w:rPr>
          <w:rFonts w:ascii="Arial" w:hAnsi="Arial" w:cs="Arial"/>
          <w:b/>
          <w:bCs/>
        </w:rPr>
      </w:pPr>
    </w:p>
    <w:p w14:paraId="000B1CC2" w14:textId="77777777" w:rsidR="00436012" w:rsidRPr="006B3AD0" w:rsidRDefault="00436012" w:rsidP="00436012">
      <w:pPr>
        <w:pStyle w:val="Default"/>
        <w:ind w:left="720"/>
        <w:jc w:val="both"/>
        <w:rPr>
          <w:rFonts w:ascii="Arial" w:hAnsi="Arial" w:cs="Arial"/>
          <w:b/>
          <w:bCs/>
        </w:rPr>
      </w:pPr>
      <w:r w:rsidRPr="006B3AD0">
        <w:rPr>
          <w:rFonts w:ascii="Arial" w:hAnsi="Arial" w:cs="Arial"/>
          <w:b/>
          <w:bCs/>
        </w:rPr>
        <w:t xml:space="preserve">Factors affecting further development of the industry include, but are not limited to, continued worldwide growth in the adoption and use of digital assets, governmental and quasi-governmental regulation of digital assets and their use, or restrictions on or regulation of access to and operation of the network or similar digital asset systems, changes in consumer demographics and public tastes and preferences, the availability and popularity of other forms or methods of buying and selling goods and services and general economic conditions and the regulatory environment relating to digital assets, competing blockchain technologies, each of which is beyond the reasonable control of the Issuer and could materially adversely affect its business. </w:t>
      </w:r>
    </w:p>
    <w:p w14:paraId="455AE12B" w14:textId="77777777" w:rsidR="00436012" w:rsidRPr="006B3AD0" w:rsidRDefault="00436012" w:rsidP="00436012">
      <w:pPr>
        <w:pStyle w:val="Default"/>
        <w:jc w:val="both"/>
        <w:rPr>
          <w:rFonts w:ascii="Arial" w:hAnsi="Arial" w:cs="Arial"/>
          <w:b/>
          <w:bCs/>
        </w:rPr>
      </w:pPr>
    </w:p>
    <w:p w14:paraId="4A7D0C48" w14:textId="2FD35645" w:rsidR="00436012" w:rsidRPr="006B3AD0" w:rsidRDefault="00436012" w:rsidP="00436012">
      <w:pPr>
        <w:pStyle w:val="BodyText0"/>
        <w:spacing w:before="120" w:after="0"/>
        <w:ind w:left="720"/>
        <w:rPr>
          <w:rFonts w:cs="Arial"/>
          <w:b/>
          <w:bCs/>
          <w:sz w:val="24"/>
          <w:szCs w:val="24"/>
          <w:lang w:val="en-US"/>
        </w:rPr>
      </w:pPr>
      <w:r w:rsidRPr="006B3AD0">
        <w:rPr>
          <w:rFonts w:cs="Arial"/>
          <w:b/>
          <w:bCs/>
          <w:sz w:val="24"/>
          <w:szCs w:val="24"/>
          <w:lang w:val="en-US"/>
        </w:rPr>
        <w:t xml:space="preserve">See the Issuer’s most recently filed financial statements and the corresponding management’s discussion and analysis as well as the Issuer’s Annual Information Form for the year ended December 31, </w:t>
      </w:r>
      <w:r w:rsidR="00B11A9B" w:rsidRPr="006B3AD0">
        <w:rPr>
          <w:rFonts w:cs="Arial"/>
          <w:b/>
          <w:bCs/>
          <w:sz w:val="24"/>
          <w:szCs w:val="24"/>
          <w:lang w:val="en-US"/>
        </w:rPr>
        <w:t xml:space="preserve">2021 </w:t>
      </w:r>
      <w:r w:rsidRPr="006B3AD0">
        <w:rPr>
          <w:rFonts w:cs="Arial"/>
          <w:b/>
          <w:bCs/>
          <w:sz w:val="24"/>
          <w:szCs w:val="24"/>
          <w:lang w:val="en-US"/>
        </w:rPr>
        <w:t>(the “AIF”) for a description of further trends, risks and uncertainties facing the Issuer.</w:t>
      </w:r>
    </w:p>
    <w:p w14:paraId="3A4D0F95" w14:textId="77777777" w:rsidR="00436012" w:rsidRPr="006B3AD0" w:rsidRDefault="00436012" w:rsidP="00436012">
      <w:pPr>
        <w:pStyle w:val="BodyText0"/>
        <w:spacing w:before="120" w:after="0"/>
        <w:ind w:left="720"/>
        <w:rPr>
          <w:rFonts w:cs="Arial"/>
          <w:b/>
          <w:i/>
          <w:sz w:val="24"/>
          <w:szCs w:val="24"/>
        </w:rPr>
      </w:pPr>
      <w:r w:rsidRPr="006B3AD0">
        <w:rPr>
          <w:rFonts w:cs="Arial"/>
          <w:b/>
          <w:i/>
          <w:sz w:val="24"/>
          <w:szCs w:val="24"/>
        </w:rPr>
        <w:t>Forward-Looking Information</w:t>
      </w:r>
    </w:p>
    <w:p w14:paraId="395B9069" w14:textId="0FCD02F5" w:rsidR="00436012" w:rsidRPr="006B3AD0" w:rsidRDefault="00436012" w:rsidP="00436012">
      <w:pPr>
        <w:pStyle w:val="BodyText0"/>
        <w:spacing w:before="120" w:after="0"/>
        <w:ind w:left="720"/>
        <w:rPr>
          <w:rFonts w:cs="Arial"/>
          <w:b/>
          <w:i/>
          <w:sz w:val="24"/>
          <w:szCs w:val="24"/>
        </w:rPr>
      </w:pPr>
      <w:r w:rsidRPr="006B3AD0">
        <w:rPr>
          <w:rFonts w:cs="Arial"/>
          <w:b/>
          <w:i/>
          <w:sz w:val="24"/>
          <w:szCs w:val="24"/>
        </w:rPr>
        <w:t xml:space="preserve">Certain statements included in this </w:t>
      </w:r>
      <w:bookmarkStart w:id="17" w:name="_9kMIH5YVt48868BXRz50tBqeA0435Kub6HKQ"/>
      <w:r w:rsidRPr="006B3AD0">
        <w:rPr>
          <w:rFonts w:cs="Arial"/>
          <w:b/>
          <w:i/>
          <w:sz w:val="24"/>
          <w:szCs w:val="24"/>
        </w:rPr>
        <w:t>Monthly Progress Report</w:t>
      </w:r>
      <w:bookmarkEnd w:id="17"/>
      <w:r w:rsidRPr="006B3AD0">
        <w:rPr>
          <w:rFonts w:cs="Arial"/>
          <w:b/>
          <w:i/>
          <w:sz w:val="24"/>
          <w:szCs w:val="24"/>
        </w:rPr>
        <w:t xml:space="preserve"> constitute “forward-looking information” as defined under applicable Canadian securities legislation. The words “will“, “intends”, “expects” and similar expressions are intended to identify forward-looking information, although not all forward-looking information will contain these identifying words. Specific forward-looking information contained in this </w:t>
      </w:r>
      <w:bookmarkStart w:id="18" w:name="_9kMJI5YVt48868BXRz50tBqeA0435Kub6HKQ"/>
      <w:r w:rsidRPr="006B3AD0">
        <w:rPr>
          <w:rFonts w:cs="Arial"/>
          <w:b/>
          <w:i/>
          <w:sz w:val="24"/>
          <w:szCs w:val="24"/>
        </w:rPr>
        <w:t>Monthly Progress Report</w:t>
      </w:r>
      <w:bookmarkEnd w:id="18"/>
      <w:r w:rsidRPr="006B3AD0">
        <w:rPr>
          <w:rFonts w:cs="Arial"/>
          <w:b/>
          <w:i/>
          <w:sz w:val="24"/>
          <w:szCs w:val="24"/>
        </w:rPr>
        <w:t xml:space="preserve"> includes, but is not limited to, statements regarding the Issuer’s roadmap and business strategy, the beta testing of the Issuer’s STA</w:t>
      </w:r>
      <w:r w:rsidR="004A6341" w:rsidRPr="006B3AD0">
        <w:rPr>
          <w:rFonts w:cs="Arial"/>
          <w:b/>
          <w:i/>
          <w:sz w:val="24"/>
          <w:szCs w:val="24"/>
        </w:rPr>
        <w:t>S</w:t>
      </w:r>
      <w:r w:rsidRPr="006B3AD0">
        <w:rPr>
          <w:rFonts w:cs="Arial"/>
          <w:b/>
          <w:i/>
          <w:sz w:val="24"/>
          <w:szCs w:val="24"/>
        </w:rPr>
        <w:t xml:space="preserve"> tokenization platform, and the Issuer’s expectations regarding certain trends which may impact the Issuer, its business and its industry in general. These statements are based on factors and assumptions related to historical trends, current conditions and expected future developments. Since forward-looking information relates to future events and conditions, by its very nature it requires making assumptions and involves inherent risks and uncertainties. The Issuer cautions that although it is believed that the assumptions are reasonable in the circumstances, these risks and uncertainties give rise to the possibility that actual results may differ materially from expectations. Material risk factors include the future </w:t>
      </w:r>
      <w:r w:rsidRPr="006B3AD0">
        <w:rPr>
          <w:rFonts w:cs="Arial"/>
          <w:b/>
          <w:i/>
          <w:sz w:val="24"/>
          <w:szCs w:val="24"/>
        </w:rPr>
        <w:lastRenderedPageBreak/>
        <w:t>acceptance of BSV and other digital assets and risks related to information processing using those platforms, the ability for the Issuer to leverage intellectual property into viable income streams and other risks set out in the AIF and elsewhere in the Issuer’s continuous disclosure filings available on SEDAR at www.sedar.com. Given these risks, undue reliance should not be placed on the forward-looking information contain herein. The Issuer undertakes no obligation to update any forward-looking information to reflect new information, subsequent or otherwise, except as required by law.</w:t>
      </w:r>
    </w:p>
    <w:p w14:paraId="08BFD85A" w14:textId="77777777" w:rsidR="00436012" w:rsidRPr="006B3AD0" w:rsidRDefault="00436012" w:rsidP="00436012">
      <w:pPr>
        <w:pStyle w:val="BodyText0"/>
        <w:spacing w:before="120" w:after="0"/>
        <w:ind w:left="720"/>
        <w:rPr>
          <w:rFonts w:cs="Arial"/>
          <w:b/>
          <w:bCs/>
          <w:sz w:val="24"/>
          <w:szCs w:val="24"/>
        </w:rPr>
      </w:pPr>
    </w:p>
    <w:p w14:paraId="42DB9DC2" w14:textId="77777777" w:rsidR="00436012" w:rsidRPr="006B3AD0" w:rsidRDefault="00436012" w:rsidP="00436012">
      <w:pPr>
        <w:pStyle w:val="List"/>
        <w:keepNext/>
        <w:spacing w:before="120"/>
        <w:ind w:left="0" w:firstLine="0"/>
        <w:rPr>
          <w:rFonts w:ascii="Arial" w:hAnsi="Arial" w:cs="Arial"/>
          <w:b/>
        </w:rPr>
      </w:pPr>
      <w:r w:rsidRPr="006B3AD0">
        <w:rPr>
          <w:rFonts w:ascii="Arial" w:hAnsi="Arial" w:cs="Arial"/>
          <w:b/>
          <w:bCs/>
          <w:szCs w:val="24"/>
        </w:rPr>
        <w:br w:type="page"/>
      </w:r>
      <w:r w:rsidRPr="006B3AD0">
        <w:rPr>
          <w:rFonts w:ascii="Arial" w:hAnsi="Arial" w:cs="Arial"/>
          <w:b/>
        </w:rPr>
        <w:lastRenderedPageBreak/>
        <w:t>Certificate Of Compliance</w:t>
      </w:r>
    </w:p>
    <w:p w14:paraId="7E3FE3A1" w14:textId="77777777" w:rsidR="00436012" w:rsidRPr="006B3AD0" w:rsidRDefault="00436012" w:rsidP="00436012">
      <w:pPr>
        <w:pStyle w:val="BodyText"/>
        <w:keepNext/>
        <w:rPr>
          <w:rFonts w:ascii="Arial" w:hAnsi="Arial" w:cs="Arial"/>
        </w:rPr>
      </w:pPr>
      <w:r w:rsidRPr="006B3AD0">
        <w:rPr>
          <w:rFonts w:ascii="Arial" w:hAnsi="Arial" w:cs="Arial"/>
        </w:rPr>
        <w:t>The undersigned hereby certifies that:</w:t>
      </w:r>
    </w:p>
    <w:p w14:paraId="740C949E" w14:textId="77777777" w:rsidR="00436012" w:rsidRPr="006B3AD0" w:rsidRDefault="00436012" w:rsidP="00436012">
      <w:pPr>
        <w:pStyle w:val="List"/>
        <w:keepNext/>
        <w:numPr>
          <w:ilvl w:val="0"/>
          <w:numId w:val="23"/>
        </w:numPr>
        <w:jc w:val="both"/>
        <w:rPr>
          <w:rFonts w:ascii="Arial" w:hAnsi="Arial" w:cs="Arial"/>
        </w:rPr>
      </w:pPr>
      <w:r w:rsidRPr="006B3AD0">
        <w:rPr>
          <w:rFonts w:ascii="Arial" w:hAnsi="Arial" w:cs="Arial"/>
        </w:rPr>
        <w:t>The undersigned is a director and/or senior officer of the Issuer and has been duly authorized by a resolution of the board of directors of the Issuer to sign this Certificate of Compliance.</w:t>
      </w:r>
    </w:p>
    <w:p w14:paraId="21AE586D" w14:textId="77777777" w:rsidR="00436012" w:rsidRPr="006B3AD0" w:rsidRDefault="00436012" w:rsidP="00436012">
      <w:pPr>
        <w:pStyle w:val="List"/>
        <w:numPr>
          <w:ilvl w:val="0"/>
          <w:numId w:val="23"/>
        </w:numPr>
        <w:jc w:val="both"/>
        <w:rPr>
          <w:rFonts w:ascii="Arial" w:hAnsi="Arial" w:cs="Arial"/>
        </w:rPr>
      </w:pPr>
      <w:r w:rsidRPr="006B3AD0">
        <w:rPr>
          <w:rFonts w:ascii="Arial" w:hAnsi="Arial" w:cs="Arial"/>
        </w:rPr>
        <w:t>As of the date hereof there is no material information concerning the Issuer which has not been publicly disclosed.</w:t>
      </w:r>
    </w:p>
    <w:p w14:paraId="38831E25" w14:textId="77777777" w:rsidR="00436012" w:rsidRPr="006B3AD0" w:rsidRDefault="00436012" w:rsidP="00436012">
      <w:pPr>
        <w:pStyle w:val="List"/>
        <w:numPr>
          <w:ilvl w:val="0"/>
          <w:numId w:val="23"/>
        </w:numPr>
        <w:jc w:val="both"/>
        <w:rPr>
          <w:rFonts w:ascii="Arial" w:hAnsi="Arial" w:cs="Arial"/>
        </w:rPr>
      </w:pPr>
      <w:r w:rsidRPr="006B3AD0">
        <w:rPr>
          <w:rFonts w:ascii="Arial" w:hAnsi="Arial" w:cs="Arial"/>
        </w:rPr>
        <w:t xml:space="preserve">The undersigned hereby certifies to the </w:t>
      </w:r>
      <w:bookmarkStart w:id="19" w:name="_9kMHG5YVt48867FUSxihovn"/>
      <w:r w:rsidRPr="006B3AD0">
        <w:rPr>
          <w:rFonts w:ascii="Arial" w:hAnsi="Arial" w:cs="Arial"/>
        </w:rPr>
        <w:t>Exchange</w:t>
      </w:r>
      <w:bookmarkEnd w:id="19"/>
      <w:r w:rsidRPr="006B3AD0">
        <w:rPr>
          <w:rFonts w:ascii="Arial" w:hAnsi="Arial" w:cs="Arial"/>
        </w:rPr>
        <w:t xml:space="preserve"> that the Issuer is in compliance with the requirements of applicable securities legislation (as such term is defined in </w:t>
      </w:r>
      <w:bookmarkStart w:id="20" w:name="_9kR3WTr26646AXCpyu0nmVS9GGIEz1H"/>
      <w:r w:rsidRPr="006B3AD0">
        <w:rPr>
          <w:rFonts w:ascii="Arial" w:hAnsi="Arial" w:cs="Arial"/>
        </w:rPr>
        <w:t>National Instrument</w:t>
      </w:r>
      <w:bookmarkEnd w:id="20"/>
      <w:r w:rsidRPr="006B3AD0">
        <w:rPr>
          <w:rFonts w:ascii="Arial" w:hAnsi="Arial" w:cs="Arial"/>
        </w:rPr>
        <w:t xml:space="preserve"> 14-101) and all </w:t>
      </w:r>
      <w:bookmarkStart w:id="21" w:name="_9kR3WTr1AB45FUQvgfmtlXSyF863z02IO"/>
      <w:r w:rsidRPr="006B3AD0">
        <w:rPr>
          <w:rFonts w:ascii="Arial" w:hAnsi="Arial" w:cs="Arial"/>
        </w:rPr>
        <w:t>Exchange Requirements</w:t>
      </w:r>
      <w:bookmarkEnd w:id="21"/>
      <w:r w:rsidRPr="006B3AD0">
        <w:rPr>
          <w:rFonts w:ascii="Arial" w:hAnsi="Arial" w:cs="Arial"/>
        </w:rPr>
        <w:t xml:space="preserve"> (as defined in </w:t>
      </w:r>
      <w:bookmarkStart w:id="22" w:name="_9kR3WTr26645BOo5GEWzum3"/>
      <w:r w:rsidRPr="006B3AD0">
        <w:rPr>
          <w:rFonts w:ascii="Arial" w:hAnsi="Arial" w:cs="Arial"/>
        </w:rPr>
        <w:t>CNSX Policy</w:t>
      </w:r>
      <w:bookmarkEnd w:id="22"/>
      <w:r w:rsidRPr="006B3AD0">
        <w:rPr>
          <w:rFonts w:ascii="Arial" w:hAnsi="Arial" w:cs="Arial"/>
        </w:rPr>
        <w:t xml:space="preserve"> 1).</w:t>
      </w:r>
    </w:p>
    <w:p w14:paraId="19285566" w14:textId="77777777" w:rsidR="00436012" w:rsidRPr="006B3AD0" w:rsidRDefault="00436012" w:rsidP="00436012">
      <w:pPr>
        <w:pStyle w:val="List"/>
        <w:numPr>
          <w:ilvl w:val="0"/>
          <w:numId w:val="23"/>
        </w:numPr>
        <w:jc w:val="both"/>
        <w:rPr>
          <w:rFonts w:ascii="Arial" w:hAnsi="Arial" w:cs="Arial"/>
        </w:rPr>
      </w:pPr>
      <w:r w:rsidRPr="006B3AD0">
        <w:rPr>
          <w:rFonts w:ascii="Arial" w:hAnsi="Arial" w:cs="Arial"/>
        </w:rPr>
        <w:t>All of the information in this Form 7 Monthly Progress Report is true.</w:t>
      </w:r>
    </w:p>
    <w:p w14:paraId="3B60E95F" w14:textId="3B56500C" w:rsidR="00436012" w:rsidRPr="006B3AD0" w:rsidRDefault="00436012" w:rsidP="00436012">
      <w:pPr>
        <w:pStyle w:val="BodyText"/>
        <w:tabs>
          <w:tab w:val="left" w:pos="4680"/>
          <w:tab w:val="left" w:pos="7200"/>
        </w:tabs>
        <w:spacing w:before="480"/>
        <w:jc w:val="both"/>
        <w:rPr>
          <w:rFonts w:ascii="Arial" w:hAnsi="Arial" w:cs="Arial"/>
        </w:rPr>
      </w:pPr>
      <w:r w:rsidRPr="006B3AD0">
        <w:rPr>
          <w:rFonts w:ascii="Arial" w:hAnsi="Arial" w:cs="Arial"/>
        </w:rPr>
        <w:t xml:space="preserve">Dated </w:t>
      </w:r>
      <w:r w:rsidR="00802AE8" w:rsidRPr="006B3AD0">
        <w:rPr>
          <w:rFonts w:ascii="Arial" w:hAnsi="Arial" w:cs="Arial"/>
          <w:b/>
        </w:rPr>
        <w:t xml:space="preserve">May </w:t>
      </w:r>
      <w:r w:rsidR="008621B9">
        <w:rPr>
          <w:rFonts w:ascii="Arial" w:hAnsi="Arial" w:cs="Arial"/>
          <w:b/>
        </w:rPr>
        <w:t>9</w:t>
      </w:r>
      <w:r w:rsidRPr="006B3AD0">
        <w:rPr>
          <w:rFonts w:ascii="Arial" w:hAnsi="Arial" w:cs="Arial"/>
          <w:b/>
        </w:rPr>
        <w:t>, 202</w:t>
      </w:r>
      <w:r w:rsidR="00D80091" w:rsidRPr="006B3AD0">
        <w:rPr>
          <w:rFonts w:ascii="Arial" w:hAnsi="Arial" w:cs="Arial"/>
          <w:b/>
        </w:rPr>
        <w:t>2</w:t>
      </w:r>
    </w:p>
    <w:p w14:paraId="0FE5A7A6" w14:textId="05FDE666" w:rsidR="00436012" w:rsidRPr="006B3AD0" w:rsidRDefault="00436012" w:rsidP="00436012">
      <w:pPr>
        <w:pStyle w:val="List"/>
        <w:tabs>
          <w:tab w:val="left" w:pos="9360"/>
        </w:tabs>
        <w:ind w:left="5580" w:hanging="5760"/>
        <w:rPr>
          <w:rFonts w:ascii="Arial" w:hAnsi="Arial" w:cs="Arial"/>
        </w:rPr>
      </w:pPr>
      <w:r w:rsidRPr="006B3AD0">
        <w:rPr>
          <w:rFonts w:ascii="Arial" w:hAnsi="Arial" w:cs="Arial"/>
        </w:rPr>
        <w:tab/>
      </w:r>
      <w:r w:rsidR="00D80091" w:rsidRPr="006B3AD0">
        <w:rPr>
          <w:rFonts w:ascii="Arial" w:hAnsi="Arial" w:cs="Arial"/>
          <w:b/>
          <w:u w:val="single"/>
        </w:rPr>
        <w:t>Richard Baker</w:t>
      </w:r>
      <w:r w:rsidRPr="006B3AD0">
        <w:rPr>
          <w:rFonts w:ascii="Arial" w:hAnsi="Arial" w:cs="Arial"/>
          <w:u w:val="single"/>
        </w:rPr>
        <w:tab/>
      </w:r>
      <w:r w:rsidRPr="006B3AD0">
        <w:rPr>
          <w:rFonts w:ascii="Arial" w:hAnsi="Arial" w:cs="Arial"/>
          <w:u w:val="single"/>
        </w:rPr>
        <w:br/>
      </w:r>
      <w:r w:rsidRPr="006B3AD0">
        <w:rPr>
          <w:rFonts w:ascii="Arial" w:hAnsi="Arial" w:cs="Arial"/>
        </w:rPr>
        <w:t>Name of Director or Senior Officer</w:t>
      </w:r>
    </w:p>
    <w:p w14:paraId="785D3F60" w14:textId="787C8AE7" w:rsidR="00436012" w:rsidRPr="006B3AD0" w:rsidRDefault="00436012" w:rsidP="00436012">
      <w:pPr>
        <w:pStyle w:val="List"/>
        <w:tabs>
          <w:tab w:val="left" w:pos="9360"/>
        </w:tabs>
        <w:ind w:left="5580" w:hanging="5760"/>
        <w:rPr>
          <w:rFonts w:ascii="Arial" w:hAnsi="Arial" w:cs="Arial"/>
        </w:rPr>
      </w:pPr>
      <w:r w:rsidRPr="006B3AD0">
        <w:rPr>
          <w:rFonts w:ascii="Arial" w:hAnsi="Arial" w:cs="Arial"/>
        </w:rPr>
        <w:tab/>
      </w:r>
      <w:r w:rsidRPr="006B3AD0">
        <w:rPr>
          <w:rFonts w:ascii="Arial" w:hAnsi="Arial" w:cs="Arial"/>
          <w:b/>
          <w:u w:val="single"/>
        </w:rPr>
        <w:t>(signed) “</w:t>
      </w:r>
      <w:r w:rsidR="00D80091" w:rsidRPr="006B3AD0">
        <w:rPr>
          <w:rFonts w:ascii="Arial" w:hAnsi="Arial" w:cs="Arial"/>
          <w:b/>
          <w:i/>
          <w:u w:val="single"/>
        </w:rPr>
        <w:t>Richard Baker</w:t>
      </w:r>
      <w:r w:rsidRPr="006B3AD0">
        <w:rPr>
          <w:rFonts w:ascii="Arial" w:hAnsi="Arial" w:cs="Arial"/>
          <w:b/>
          <w:u w:val="single"/>
        </w:rPr>
        <w:t>”</w:t>
      </w:r>
      <w:r w:rsidRPr="006B3AD0">
        <w:rPr>
          <w:rFonts w:ascii="Arial" w:hAnsi="Arial" w:cs="Arial"/>
          <w:u w:val="single"/>
        </w:rPr>
        <w:tab/>
      </w:r>
      <w:r w:rsidRPr="006B3AD0">
        <w:rPr>
          <w:rFonts w:ascii="Arial" w:hAnsi="Arial" w:cs="Arial"/>
        </w:rPr>
        <w:br/>
        <w:t>Signature</w:t>
      </w:r>
    </w:p>
    <w:p w14:paraId="2C554F4C" w14:textId="77777777" w:rsidR="00436012" w:rsidRPr="006B3AD0" w:rsidRDefault="00436012" w:rsidP="00436012">
      <w:pPr>
        <w:pStyle w:val="List"/>
        <w:tabs>
          <w:tab w:val="left" w:pos="9360"/>
        </w:tabs>
        <w:ind w:left="5580" w:hanging="5760"/>
        <w:rPr>
          <w:rFonts w:ascii="Arial" w:hAnsi="Arial" w:cs="Arial"/>
        </w:rPr>
      </w:pPr>
      <w:r w:rsidRPr="006B3AD0">
        <w:rPr>
          <w:rFonts w:ascii="Arial" w:hAnsi="Arial" w:cs="Arial"/>
        </w:rPr>
        <w:tab/>
      </w:r>
      <w:r w:rsidRPr="006B3AD0">
        <w:rPr>
          <w:rFonts w:ascii="Arial" w:hAnsi="Arial" w:cs="Arial"/>
          <w:b/>
          <w:u w:val="single"/>
        </w:rPr>
        <w:t>CEO</w:t>
      </w:r>
      <w:r w:rsidRPr="006B3AD0">
        <w:rPr>
          <w:rFonts w:ascii="Arial" w:hAnsi="Arial" w:cs="Arial"/>
          <w:u w:val="single"/>
        </w:rPr>
        <w:tab/>
      </w:r>
      <w:r w:rsidRPr="006B3AD0">
        <w:rPr>
          <w:rFonts w:ascii="Arial" w:hAnsi="Arial" w:cs="Arial"/>
        </w:rPr>
        <w:br/>
        <w:t>Official Capacity</w:t>
      </w:r>
    </w:p>
    <w:p w14:paraId="5FCFCF2E" w14:textId="77777777" w:rsidR="00436012" w:rsidRPr="006B3AD0" w:rsidRDefault="00436012" w:rsidP="00436012">
      <w:pPr>
        <w:pStyle w:val="BodyText"/>
        <w:tabs>
          <w:tab w:val="left" w:pos="9180"/>
        </w:tabs>
        <w:spacing w:before="0"/>
        <w:ind w:left="5760"/>
        <w:rPr>
          <w:rFonts w:ascii="Arial" w:hAnsi="Arial" w:cs="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01"/>
        <w:gridCol w:w="2808"/>
      </w:tblGrid>
      <w:tr w:rsidR="00436012" w:rsidRPr="006B3AD0" w14:paraId="5BC6C83F" w14:textId="77777777" w:rsidTr="00314D6F">
        <w:tc>
          <w:tcPr>
            <w:tcW w:w="4567" w:type="dxa"/>
            <w:tcBorders>
              <w:top w:val="single" w:sz="18" w:space="0" w:color="auto"/>
              <w:bottom w:val="nil"/>
              <w:right w:val="single" w:sz="18" w:space="0" w:color="auto"/>
            </w:tcBorders>
          </w:tcPr>
          <w:p w14:paraId="424BF6DF" w14:textId="77777777" w:rsidR="00436012" w:rsidRPr="006B3AD0" w:rsidRDefault="00436012" w:rsidP="00314D6F">
            <w:pPr>
              <w:pStyle w:val="BodyText"/>
              <w:spacing w:before="0"/>
              <w:rPr>
                <w:rFonts w:ascii="Arial" w:hAnsi="Arial" w:cs="Arial"/>
                <w:b/>
                <w:i/>
              </w:rPr>
            </w:pPr>
            <w:r w:rsidRPr="006B3AD0">
              <w:rPr>
                <w:rFonts w:ascii="Arial" w:hAnsi="Arial" w:cs="Arial"/>
                <w:b/>
                <w:i/>
              </w:rPr>
              <w:t>Issuer Details</w:t>
            </w:r>
          </w:p>
          <w:p w14:paraId="774A96B6" w14:textId="77777777" w:rsidR="00436012" w:rsidRPr="006B3AD0" w:rsidRDefault="00436012" w:rsidP="00314D6F">
            <w:pPr>
              <w:pStyle w:val="BodyText"/>
              <w:spacing w:before="0"/>
              <w:rPr>
                <w:rFonts w:ascii="Arial" w:hAnsi="Arial" w:cs="Arial"/>
              </w:rPr>
            </w:pPr>
            <w:r w:rsidRPr="006B3AD0">
              <w:rPr>
                <w:rFonts w:ascii="Arial" w:hAnsi="Arial" w:cs="Arial"/>
              </w:rPr>
              <w:t>Name of Issuer</w:t>
            </w:r>
          </w:p>
          <w:p w14:paraId="0384ABD2" w14:textId="77777777" w:rsidR="00436012" w:rsidRPr="006B3AD0" w:rsidRDefault="00436012" w:rsidP="00314D6F">
            <w:pPr>
              <w:pStyle w:val="BodyText"/>
              <w:rPr>
                <w:rFonts w:ascii="Arial" w:hAnsi="Arial" w:cs="Arial"/>
                <w:b/>
              </w:rPr>
            </w:pPr>
            <w:r w:rsidRPr="006B3AD0">
              <w:rPr>
                <w:rFonts w:ascii="Arial" w:hAnsi="Arial" w:cs="Arial"/>
                <w:b/>
              </w:rPr>
              <w:t>TAAL Distributed Information Technologies Inc.</w:t>
            </w:r>
          </w:p>
        </w:tc>
        <w:tc>
          <w:tcPr>
            <w:tcW w:w="2201" w:type="dxa"/>
            <w:tcBorders>
              <w:top w:val="single" w:sz="18" w:space="0" w:color="auto"/>
              <w:left w:val="single" w:sz="18" w:space="0" w:color="auto"/>
              <w:bottom w:val="nil"/>
              <w:right w:val="single" w:sz="18" w:space="0" w:color="auto"/>
            </w:tcBorders>
          </w:tcPr>
          <w:p w14:paraId="13C059C1" w14:textId="77777777" w:rsidR="00436012" w:rsidRPr="006B3AD0" w:rsidRDefault="00436012" w:rsidP="00314D6F">
            <w:pPr>
              <w:pStyle w:val="BodyText"/>
              <w:spacing w:before="0"/>
              <w:rPr>
                <w:rFonts w:ascii="Arial" w:hAnsi="Arial" w:cs="Arial"/>
              </w:rPr>
            </w:pPr>
            <w:r w:rsidRPr="006B3AD0">
              <w:rPr>
                <w:rFonts w:ascii="Arial" w:hAnsi="Arial" w:cs="Arial"/>
              </w:rPr>
              <w:t>For Month End</w:t>
            </w:r>
          </w:p>
          <w:p w14:paraId="553FF902" w14:textId="77777777" w:rsidR="00436012" w:rsidRPr="006B3AD0" w:rsidRDefault="00436012" w:rsidP="00314D6F">
            <w:pPr>
              <w:pStyle w:val="BodyText"/>
              <w:spacing w:before="0"/>
              <w:rPr>
                <w:rFonts w:ascii="Arial" w:hAnsi="Arial" w:cs="Arial"/>
              </w:rPr>
            </w:pPr>
          </w:p>
          <w:p w14:paraId="1240AEE6" w14:textId="77777777" w:rsidR="00436012" w:rsidRPr="006B3AD0" w:rsidRDefault="00436012" w:rsidP="00314D6F">
            <w:pPr>
              <w:pStyle w:val="BodyText"/>
              <w:spacing w:before="0"/>
              <w:rPr>
                <w:rFonts w:ascii="Arial" w:hAnsi="Arial" w:cs="Arial"/>
                <w:b/>
              </w:rPr>
            </w:pPr>
          </w:p>
          <w:p w14:paraId="568279FB" w14:textId="3393E7DC" w:rsidR="00436012" w:rsidRPr="006B3AD0" w:rsidRDefault="00802AE8" w:rsidP="00314D6F">
            <w:pPr>
              <w:pStyle w:val="BodyText"/>
              <w:spacing w:before="0"/>
              <w:rPr>
                <w:rFonts w:ascii="Arial" w:hAnsi="Arial" w:cs="Arial"/>
                <w:b/>
              </w:rPr>
            </w:pPr>
            <w:r w:rsidRPr="006B3AD0">
              <w:rPr>
                <w:rFonts w:ascii="Arial" w:hAnsi="Arial" w:cs="Arial"/>
                <w:b/>
              </w:rPr>
              <w:t xml:space="preserve">April </w:t>
            </w:r>
            <w:r w:rsidR="00436012" w:rsidRPr="006B3AD0">
              <w:rPr>
                <w:rFonts w:ascii="Arial" w:hAnsi="Arial" w:cs="Arial"/>
                <w:b/>
              </w:rPr>
              <w:t>202</w:t>
            </w:r>
            <w:r w:rsidR="00F33AB8" w:rsidRPr="006B3AD0">
              <w:rPr>
                <w:rFonts w:ascii="Arial" w:hAnsi="Arial" w:cs="Arial"/>
                <w:b/>
              </w:rPr>
              <w:t>2</w:t>
            </w:r>
          </w:p>
        </w:tc>
        <w:tc>
          <w:tcPr>
            <w:tcW w:w="2808" w:type="dxa"/>
            <w:tcBorders>
              <w:top w:val="single" w:sz="18" w:space="0" w:color="auto"/>
              <w:left w:val="single" w:sz="18" w:space="0" w:color="auto"/>
              <w:bottom w:val="nil"/>
            </w:tcBorders>
          </w:tcPr>
          <w:p w14:paraId="668E7683" w14:textId="77777777" w:rsidR="00436012" w:rsidRPr="006B3AD0" w:rsidRDefault="00436012" w:rsidP="00314D6F">
            <w:pPr>
              <w:pStyle w:val="BodyText"/>
              <w:spacing w:before="0"/>
              <w:rPr>
                <w:rFonts w:ascii="Arial" w:hAnsi="Arial" w:cs="Arial"/>
              </w:rPr>
            </w:pPr>
            <w:r w:rsidRPr="006B3AD0">
              <w:rPr>
                <w:rFonts w:ascii="Arial" w:hAnsi="Arial" w:cs="Arial"/>
              </w:rPr>
              <w:t>Date of Report</w:t>
            </w:r>
          </w:p>
          <w:p w14:paraId="026561C0" w14:textId="77777777" w:rsidR="00436012" w:rsidRPr="006B3AD0" w:rsidRDefault="00436012" w:rsidP="00314D6F">
            <w:pPr>
              <w:pStyle w:val="BodyText"/>
              <w:spacing w:before="0"/>
              <w:rPr>
                <w:rFonts w:ascii="Arial" w:hAnsi="Arial" w:cs="Arial"/>
              </w:rPr>
            </w:pPr>
            <w:r w:rsidRPr="006B3AD0">
              <w:rPr>
                <w:rFonts w:ascii="Arial" w:hAnsi="Arial" w:cs="Arial"/>
              </w:rPr>
              <w:t>YY/MM/DD</w:t>
            </w:r>
          </w:p>
          <w:p w14:paraId="0663B448" w14:textId="77777777" w:rsidR="00436012" w:rsidRPr="006B3AD0" w:rsidRDefault="00436012" w:rsidP="00314D6F">
            <w:pPr>
              <w:pStyle w:val="BodyText"/>
              <w:spacing w:before="0"/>
              <w:rPr>
                <w:rFonts w:ascii="Arial" w:hAnsi="Arial" w:cs="Arial"/>
              </w:rPr>
            </w:pPr>
          </w:p>
          <w:p w14:paraId="3A07E41C" w14:textId="1AE57F74" w:rsidR="00436012" w:rsidRPr="006B3AD0" w:rsidRDefault="0063795E" w:rsidP="00314D6F">
            <w:pPr>
              <w:pStyle w:val="BodyText"/>
              <w:spacing w:before="0"/>
              <w:rPr>
                <w:rFonts w:ascii="Arial" w:hAnsi="Arial" w:cs="Arial"/>
                <w:b/>
              </w:rPr>
            </w:pPr>
            <w:r w:rsidRPr="006B3AD0">
              <w:rPr>
                <w:rFonts w:ascii="Arial" w:hAnsi="Arial" w:cs="Arial"/>
                <w:b/>
              </w:rPr>
              <w:t>22/0</w:t>
            </w:r>
            <w:r w:rsidR="00802AE8" w:rsidRPr="006B3AD0">
              <w:rPr>
                <w:rFonts w:ascii="Arial" w:hAnsi="Arial" w:cs="Arial"/>
                <w:b/>
              </w:rPr>
              <w:t>5</w:t>
            </w:r>
            <w:r w:rsidRPr="006B3AD0">
              <w:rPr>
                <w:rFonts w:ascii="Arial" w:hAnsi="Arial" w:cs="Arial"/>
                <w:b/>
              </w:rPr>
              <w:t>/0</w:t>
            </w:r>
            <w:r w:rsidR="008621B9">
              <w:rPr>
                <w:rFonts w:ascii="Arial" w:hAnsi="Arial" w:cs="Arial"/>
                <w:b/>
              </w:rPr>
              <w:t>9</w:t>
            </w:r>
          </w:p>
        </w:tc>
      </w:tr>
      <w:tr w:rsidR="00436012" w:rsidRPr="006B3AD0" w14:paraId="5476FD2D" w14:textId="77777777" w:rsidTr="00314D6F">
        <w:trPr>
          <w:cantSplit/>
        </w:trPr>
        <w:tc>
          <w:tcPr>
            <w:tcW w:w="9576" w:type="dxa"/>
            <w:gridSpan w:val="3"/>
            <w:tcBorders>
              <w:top w:val="single" w:sz="18" w:space="0" w:color="auto"/>
              <w:bottom w:val="single" w:sz="18" w:space="0" w:color="auto"/>
            </w:tcBorders>
          </w:tcPr>
          <w:p w14:paraId="73FD11BE" w14:textId="77777777" w:rsidR="00436012" w:rsidRPr="006B3AD0" w:rsidRDefault="00436012" w:rsidP="00314D6F">
            <w:pPr>
              <w:pStyle w:val="BodyText"/>
              <w:spacing w:before="0"/>
              <w:rPr>
                <w:rFonts w:ascii="Arial" w:hAnsi="Arial" w:cs="Arial"/>
              </w:rPr>
            </w:pPr>
            <w:r w:rsidRPr="006B3AD0">
              <w:rPr>
                <w:rFonts w:ascii="Arial" w:hAnsi="Arial" w:cs="Arial"/>
              </w:rPr>
              <w:t>Issuer Address</w:t>
            </w:r>
          </w:p>
          <w:p w14:paraId="4E9EA5B3" w14:textId="77777777" w:rsidR="00436012" w:rsidRPr="006B3AD0" w:rsidRDefault="00436012" w:rsidP="00314D6F">
            <w:pPr>
              <w:pStyle w:val="BodyText"/>
              <w:spacing w:before="0"/>
              <w:rPr>
                <w:rFonts w:ascii="Arial" w:hAnsi="Arial" w:cs="Arial"/>
              </w:rPr>
            </w:pPr>
          </w:p>
          <w:p w14:paraId="3747B1A6" w14:textId="277147DB" w:rsidR="00436012" w:rsidRPr="006B3AD0" w:rsidRDefault="00C80311" w:rsidP="00314D6F">
            <w:pPr>
              <w:pStyle w:val="BodyText"/>
              <w:spacing w:before="0"/>
              <w:rPr>
                <w:rFonts w:ascii="Arial" w:hAnsi="Arial" w:cs="Arial"/>
                <w:b/>
              </w:rPr>
            </w:pPr>
            <w:r w:rsidRPr="006B3AD0">
              <w:rPr>
                <w:rFonts w:ascii="Arial" w:hAnsi="Arial" w:cs="Arial"/>
                <w:b/>
              </w:rPr>
              <w:t>199 Bay Street, Suite 4000</w:t>
            </w:r>
            <w:r w:rsidR="00436012" w:rsidRPr="006B3AD0">
              <w:rPr>
                <w:rFonts w:ascii="Arial" w:hAnsi="Arial" w:cs="Arial"/>
                <w:b/>
              </w:rPr>
              <w:t xml:space="preserve"> </w:t>
            </w:r>
          </w:p>
        </w:tc>
      </w:tr>
      <w:tr w:rsidR="00436012" w:rsidRPr="006B3AD0" w14:paraId="57290891" w14:textId="77777777" w:rsidTr="00314D6F">
        <w:tc>
          <w:tcPr>
            <w:tcW w:w="4567" w:type="dxa"/>
            <w:tcBorders>
              <w:top w:val="single" w:sz="18" w:space="0" w:color="auto"/>
              <w:bottom w:val="single" w:sz="18" w:space="0" w:color="auto"/>
              <w:right w:val="single" w:sz="18" w:space="0" w:color="auto"/>
            </w:tcBorders>
          </w:tcPr>
          <w:p w14:paraId="73DB9950" w14:textId="77777777" w:rsidR="00436012" w:rsidRPr="006B3AD0" w:rsidRDefault="00436012" w:rsidP="00314D6F">
            <w:pPr>
              <w:pStyle w:val="BodyText"/>
              <w:spacing w:before="0"/>
              <w:rPr>
                <w:rFonts w:ascii="Arial" w:hAnsi="Arial" w:cs="Arial"/>
                <w:lang w:val="en-US"/>
              </w:rPr>
            </w:pPr>
            <w:r w:rsidRPr="006B3AD0">
              <w:rPr>
                <w:rFonts w:ascii="Arial" w:hAnsi="Arial" w:cs="Arial"/>
                <w:lang w:val="en-US"/>
              </w:rPr>
              <w:t>City/Province/Postal Code</w:t>
            </w:r>
          </w:p>
          <w:p w14:paraId="4A957677" w14:textId="77777777" w:rsidR="00436012" w:rsidRPr="006B3AD0" w:rsidRDefault="00436012" w:rsidP="00314D6F">
            <w:pPr>
              <w:pStyle w:val="BodyText"/>
              <w:spacing w:before="0"/>
              <w:rPr>
                <w:rFonts w:ascii="Arial" w:hAnsi="Arial" w:cs="Arial"/>
                <w:lang w:val="en-US"/>
              </w:rPr>
            </w:pPr>
          </w:p>
          <w:p w14:paraId="62EE9C5A" w14:textId="604B6AA2" w:rsidR="00436012" w:rsidRPr="006B3AD0" w:rsidRDefault="00C80311" w:rsidP="00314D6F">
            <w:pPr>
              <w:pStyle w:val="BodyText"/>
              <w:spacing w:before="0"/>
              <w:rPr>
                <w:rFonts w:ascii="Arial" w:hAnsi="Arial" w:cs="Arial"/>
                <w:b/>
                <w:lang w:val="en-US"/>
              </w:rPr>
            </w:pPr>
            <w:r w:rsidRPr="006B3AD0">
              <w:rPr>
                <w:rFonts w:ascii="Arial" w:hAnsi="Arial" w:cs="Arial"/>
                <w:b/>
                <w:lang w:val="en-US"/>
              </w:rPr>
              <w:t>Toronto</w:t>
            </w:r>
            <w:r w:rsidR="00436012" w:rsidRPr="006B3AD0">
              <w:rPr>
                <w:rFonts w:ascii="Arial" w:hAnsi="Arial" w:cs="Arial"/>
                <w:b/>
                <w:lang w:val="en-US"/>
              </w:rPr>
              <w:t>,</w:t>
            </w:r>
            <w:r w:rsidRPr="006B3AD0">
              <w:rPr>
                <w:rFonts w:ascii="Arial" w:hAnsi="Arial" w:cs="Arial"/>
                <w:b/>
                <w:lang w:val="en-US"/>
              </w:rPr>
              <w:t xml:space="preserve"> ON</w:t>
            </w:r>
            <w:r w:rsidR="00436012" w:rsidRPr="006B3AD0">
              <w:rPr>
                <w:rFonts w:ascii="Arial" w:hAnsi="Arial" w:cs="Arial"/>
                <w:b/>
                <w:lang w:val="en-US"/>
              </w:rPr>
              <w:t xml:space="preserve">, </w:t>
            </w:r>
            <w:r w:rsidRPr="006B3AD0">
              <w:rPr>
                <w:rFonts w:ascii="Arial" w:hAnsi="Arial" w:cs="Arial"/>
                <w:b/>
                <w:lang w:val="en-US"/>
              </w:rPr>
              <w:t>M5L 1A9</w:t>
            </w:r>
          </w:p>
        </w:tc>
        <w:tc>
          <w:tcPr>
            <w:tcW w:w="2201" w:type="dxa"/>
            <w:tcBorders>
              <w:top w:val="single" w:sz="18" w:space="0" w:color="auto"/>
              <w:left w:val="single" w:sz="18" w:space="0" w:color="auto"/>
              <w:bottom w:val="single" w:sz="18" w:space="0" w:color="auto"/>
              <w:right w:val="single" w:sz="18" w:space="0" w:color="auto"/>
            </w:tcBorders>
          </w:tcPr>
          <w:p w14:paraId="76F122D3" w14:textId="77777777" w:rsidR="00436012" w:rsidRPr="006B3AD0" w:rsidRDefault="00436012" w:rsidP="00314D6F">
            <w:pPr>
              <w:pStyle w:val="BodyText"/>
              <w:spacing w:before="0"/>
              <w:rPr>
                <w:rFonts w:ascii="Arial" w:hAnsi="Arial" w:cs="Arial"/>
              </w:rPr>
            </w:pPr>
            <w:r w:rsidRPr="006B3AD0">
              <w:rPr>
                <w:rFonts w:ascii="Arial" w:hAnsi="Arial" w:cs="Arial"/>
              </w:rPr>
              <w:t>Issuer Fax No.</w:t>
            </w:r>
          </w:p>
          <w:p w14:paraId="1BD1FBB4" w14:textId="77777777" w:rsidR="00436012" w:rsidRPr="006B3AD0" w:rsidRDefault="00436012" w:rsidP="00314D6F">
            <w:pPr>
              <w:pStyle w:val="BodyText"/>
              <w:spacing w:before="0"/>
              <w:rPr>
                <w:rFonts w:ascii="Arial" w:hAnsi="Arial" w:cs="Arial"/>
              </w:rPr>
            </w:pPr>
          </w:p>
          <w:p w14:paraId="61B1F664" w14:textId="77777777" w:rsidR="00436012" w:rsidRPr="006B3AD0" w:rsidRDefault="00436012" w:rsidP="00314D6F">
            <w:pPr>
              <w:pStyle w:val="BodyText"/>
              <w:spacing w:before="0"/>
              <w:rPr>
                <w:rFonts w:ascii="Arial" w:hAnsi="Arial" w:cs="Arial"/>
                <w:b/>
              </w:rPr>
            </w:pPr>
            <w:r w:rsidRPr="006B3AD0">
              <w:rPr>
                <w:rFonts w:ascii="Arial" w:hAnsi="Arial" w:cs="Arial"/>
                <w:b/>
              </w:rPr>
              <w:t>604-260-6142</w:t>
            </w:r>
          </w:p>
        </w:tc>
        <w:tc>
          <w:tcPr>
            <w:tcW w:w="2808" w:type="dxa"/>
            <w:tcBorders>
              <w:top w:val="single" w:sz="18" w:space="0" w:color="auto"/>
              <w:left w:val="single" w:sz="18" w:space="0" w:color="auto"/>
              <w:bottom w:val="single" w:sz="18" w:space="0" w:color="auto"/>
            </w:tcBorders>
          </w:tcPr>
          <w:p w14:paraId="0346378B" w14:textId="77777777" w:rsidR="00436012" w:rsidRPr="006B3AD0" w:rsidRDefault="00436012" w:rsidP="00314D6F">
            <w:pPr>
              <w:pStyle w:val="BodyText"/>
              <w:spacing w:before="0"/>
              <w:rPr>
                <w:rFonts w:ascii="Arial" w:hAnsi="Arial" w:cs="Arial"/>
              </w:rPr>
            </w:pPr>
            <w:r w:rsidRPr="006B3AD0">
              <w:rPr>
                <w:rFonts w:ascii="Arial" w:hAnsi="Arial" w:cs="Arial"/>
              </w:rPr>
              <w:t>Issuer Telephone No.</w:t>
            </w:r>
          </w:p>
          <w:p w14:paraId="37CD8179" w14:textId="77777777" w:rsidR="00436012" w:rsidRPr="006B3AD0" w:rsidRDefault="00436012" w:rsidP="00314D6F">
            <w:pPr>
              <w:pStyle w:val="BodyText"/>
              <w:spacing w:before="0"/>
              <w:rPr>
                <w:rFonts w:ascii="Arial" w:hAnsi="Arial" w:cs="Arial"/>
              </w:rPr>
            </w:pPr>
          </w:p>
          <w:p w14:paraId="61ECDEB7" w14:textId="77777777" w:rsidR="00436012" w:rsidRPr="006B3AD0" w:rsidRDefault="00436012" w:rsidP="00314D6F">
            <w:pPr>
              <w:pStyle w:val="BodyText"/>
              <w:spacing w:before="0"/>
              <w:rPr>
                <w:rFonts w:ascii="Arial" w:hAnsi="Arial" w:cs="Arial"/>
                <w:b/>
              </w:rPr>
            </w:pPr>
            <w:r w:rsidRPr="006B3AD0">
              <w:rPr>
                <w:rFonts w:ascii="Arial" w:hAnsi="Arial" w:cs="Arial"/>
                <w:b/>
              </w:rPr>
              <w:t>604-260-6142</w:t>
            </w:r>
          </w:p>
        </w:tc>
      </w:tr>
      <w:tr w:rsidR="00436012" w:rsidRPr="006B3AD0" w14:paraId="7F2087F1" w14:textId="77777777" w:rsidTr="00314D6F">
        <w:tc>
          <w:tcPr>
            <w:tcW w:w="4567" w:type="dxa"/>
            <w:tcBorders>
              <w:top w:val="single" w:sz="18" w:space="0" w:color="auto"/>
              <w:bottom w:val="single" w:sz="18" w:space="0" w:color="auto"/>
              <w:right w:val="single" w:sz="18" w:space="0" w:color="auto"/>
            </w:tcBorders>
          </w:tcPr>
          <w:p w14:paraId="5C3A86B4" w14:textId="77777777" w:rsidR="00436012" w:rsidRPr="006B3AD0" w:rsidRDefault="00436012" w:rsidP="00314D6F">
            <w:pPr>
              <w:pStyle w:val="BodyText"/>
              <w:spacing w:before="0"/>
              <w:rPr>
                <w:rFonts w:ascii="Arial" w:hAnsi="Arial" w:cs="Arial"/>
              </w:rPr>
            </w:pPr>
            <w:r w:rsidRPr="006B3AD0">
              <w:rPr>
                <w:rFonts w:ascii="Arial" w:hAnsi="Arial" w:cs="Arial"/>
              </w:rPr>
              <w:t>Contact Name</w:t>
            </w:r>
          </w:p>
          <w:p w14:paraId="4C4E9409" w14:textId="77777777" w:rsidR="00436012" w:rsidRPr="006B3AD0" w:rsidRDefault="00436012" w:rsidP="00314D6F">
            <w:pPr>
              <w:pStyle w:val="BodyText"/>
              <w:spacing w:before="0"/>
              <w:rPr>
                <w:rFonts w:ascii="Arial" w:hAnsi="Arial" w:cs="Arial"/>
              </w:rPr>
            </w:pPr>
          </w:p>
          <w:p w14:paraId="7D9205A4" w14:textId="77777777" w:rsidR="00436012" w:rsidRPr="006B3AD0" w:rsidRDefault="00436012" w:rsidP="00314D6F">
            <w:pPr>
              <w:pStyle w:val="BodyText"/>
              <w:spacing w:before="0"/>
              <w:rPr>
                <w:rFonts w:ascii="Arial" w:hAnsi="Arial" w:cs="Arial"/>
                <w:b/>
              </w:rPr>
            </w:pPr>
            <w:r w:rsidRPr="006B3AD0">
              <w:rPr>
                <w:rFonts w:ascii="Arial" w:hAnsi="Arial" w:cs="Arial"/>
                <w:b/>
              </w:rPr>
              <w:t>Angela Holowaychuk</w:t>
            </w:r>
          </w:p>
        </w:tc>
        <w:tc>
          <w:tcPr>
            <w:tcW w:w="2201" w:type="dxa"/>
            <w:tcBorders>
              <w:top w:val="single" w:sz="18" w:space="0" w:color="auto"/>
              <w:left w:val="single" w:sz="18" w:space="0" w:color="auto"/>
              <w:bottom w:val="single" w:sz="18" w:space="0" w:color="auto"/>
              <w:right w:val="single" w:sz="18" w:space="0" w:color="auto"/>
            </w:tcBorders>
          </w:tcPr>
          <w:p w14:paraId="65EF65C1" w14:textId="77777777" w:rsidR="00436012" w:rsidRPr="006B3AD0" w:rsidRDefault="00436012" w:rsidP="00314D6F">
            <w:pPr>
              <w:pStyle w:val="BodyText"/>
              <w:spacing w:before="0"/>
              <w:rPr>
                <w:rFonts w:ascii="Arial" w:hAnsi="Arial" w:cs="Arial"/>
              </w:rPr>
            </w:pPr>
            <w:r w:rsidRPr="006B3AD0">
              <w:rPr>
                <w:rFonts w:ascii="Arial" w:hAnsi="Arial" w:cs="Arial"/>
              </w:rPr>
              <w:t>Contact Position</w:t>
            </w:r>
          </w:p>
          <w:p w14:paraId="2C1F7CA6" w14:textId="77777777" w:rsidR="00436012" w:rsidRPr="006B3AD0" w:rsidRDefault="00436012" w:rsidP="00314D6F">
            <w:pPr>
              <w:pStyle w:val="BodyText"/>
              <w:spacing w:before="0"/>
              <w:rPr>
                <w:rFonts w:ascii="Arial" w:hAnsi="Arial" w:cs="Arial"/>
                <w:b/>
              </w:rPr>
            </w:pPr>
            <w:r w:rsidRPr="006B3AD0">
              <w:rPr>
                <w:rFonts w:ascii="Arial" w:hAnsi="Arial" w:cs="Arial"/>
                <w:b/>
              </w:rPr>
              <w:t>CMO</w:t>
            </w:r>
          </w:p>
        </w:tc>
        <w:tc>
          <w:tcPr>
            <w:tcW w:w="2808" w:type="dxa"/>
            <w:tcBorders>
              <w:top w:val="single" w:sz="18" w:space="0" w:color="auto"/>
              <w:left w:val="single" w:sz="18" w:space="0" w:color="auto"/>
              <w:bottom w:val="single" w:sz="18" w:space="0" w:color="auto"/>
            </w:tcBorders>
          </w:tcPr>
          <w:p w14:paraId="4EFDB67C" w14:textId="77777777" w:rsidR="00436012" w:rsidRPr="006B3AD0" w:rsidRDefault="00436012" w:rsidP="00314D6F">
            <w:pPr>
              <w:pStyle w:val="BodyText"/>
              <w:spacing w:before="0"/>
              <w:rPr>
                <w:rFonts w:ascii="Arial" w:hAnsi="Arial" w:cs="Arial"/>
              </w:rPr>
            </w:pPr>
            <w:r w:rsidRPr="006B3AD0">
              <w:rPr>
                <w:rFonts w:ascii="Arial" w:hAnsi="Arial" w:cs="Arial"/>
              </w:rPr>
              <w:t>Contact Telephone No.</w:t>
            </w:r>
          </w:p>
          <w:p w14:paraId="764E8624" w14:textId="77777777" w:rsidR="00436012" w:rsidRPr="006B3AD0" w:rsidRDefault="00436012" w:rsidP="00314D6F">
            <w:pPr>
              <w:pStyle w:val="BodyText"/>
              <w:spacing w:before="0"/>
              <w:rPr>
                <w:rFonts w:ascii="Arial" w:hAnsi="Arial" w:cs="Arial"/>
              </w:rPr>
            </w:pPr>
          </w:p>
          <w:p w14:paraId="3D7CFDC7" w14:textId="77777777" w:rsidR="00436012" w:rsidRPr="006B3AD0" w:rsidRDefault="00436012" w:rsidP="00314D6F">
            <w:pPr>
              <w:pStyle w:val="BodyText"/>
              <w:spacing w:before="0"/>
              <w:rPr>
                <w:rFonts w:ascii="Arial" w:hAnsi="Arial" w:cs="Arial"/>
                <w:b/>
              </w:rPr>
            </w:pPr>
            <w:r w:rsidRPr="006B3AD0">
              <w:rPr>
                <w:rFonts w:ascii="Arial" w:hAnsi="Arial" w:cs="Arial"/>
                <w:b/>
              </w:rPr>
              <w:t>604-260-6142</w:t>
            </w:r>
          </w:p>
        </w:tc>
      </w:tr>
      <w:tr w:rsidR="00436012" w:rsidRPr="006B3AD0" w14:paraId="3B719E5B" w14:textId="77777777" w:rsidTr="00314D6F">
        <w:trPr>
          <w:cantSplit/>
        </w:trPr>
        <w:tc>
          <w:tcPr>
            <w:tcW w:w="4567" w:type="dxa"/>
            <w:tcBorders>
              <w:top w:val="single" w:sz="18" w:space="0" w:color="auto"/>
              <w:bottom w:val="single" w:sz="18" w:space="0" w:color="auto"/>
              <w:right w:val="single" w:sz="18" w:space="0" w:color="auto"/>
            </w:tcBorders>
          </w:tcPr>
          <w:p w14:paraId="1E0C21CA" w14:textId="77777777" w:rsidR="00436012" w:rsidRPr="006B3AD0" w:rsidRDefault="00436012" w:rsidP="00314D6F">
            <w:pPr>
              <w:pStyle w:val="BodyText"/>
              <w:spacing w:before="0"/>
              <w:rPr>
                <w:rFonts w:ascii="Arial" w:hAnsi="Arial" w:cs="Arial"/>
                <w:lang w:val="fr-FR"/>
              </w:rPr>
            </w:pPr>
            <w:r w:rsidRPr="006B3AD0">
              <w:rPr>
                <w:rFonts w:ascii="Arial" w:hAnsi="Arial" w:cs="Arial"/>
                <w:lang w:val="fr-FR"/>
              </w:rPr>
              <w:t>Contact Email Address</w:t>
            </w:r>
          </w:p>
          <w:p w14:paraId="5278F1F6" w14:textId="77777777" w:rsidR="00436012" w:rsidRPr="006B3AD0" w:rsidRDefault="00436012" w:rsidP="00314D6F">
            <w:pPr>
              <w:pStyle w:val="BodyText"/>
              <w:spacing w:before="0"/>
              <w:rPr>
                <w:rFonts w:ascii="Arial" w:hAnsi="Arial" w:cs="Arial"/>
                <w:b/>
                <w:lang w:val="fr-FR"/>
              </w:rPr>
            </w:pPr>
            <w:r w:rsidRPr="006B3AD0">
              <w:rPr>
                <w:rFonts w:ascii="Arial" w:hAnsi="Arial" w:cs="Arial"/>
                <w:b/>
                <w:lang w:val="fr-FR"/>
              </w:rPr>
              <w:t>info@taal.com</w:t>
            </w:r>
          </w:p>
        </w:tc>
        <w:tc>
          <w:tcPr>
            <w:tcW w:w="5009" w:type="dxa"/>
            <w:gridSpan w:val="2"/>
            <w:tcBorders>
              <w:top w:val="single" w:sz="18" w:space="0" w:color="auto"/>
              <w:left w:val="single" w:sz="18" w:space="0" w:color="auto"/>
              <w:bottom w:val="single" w:sz="18" w:space="0" w:color="auto"/>
            </w:tcBorders>
          </w:tcPr>
          <w:p w14:paraId="04E75153" w14:textId="77777777" w:rsidR="00436012" w:rsidRPr="006B3AD0" w:rsidRDefault="00436012" w:rsidP="00314D6F">
            <w:pPr>
              <w:pStyle w:val="BodyText"/>
              <w:spacing w:before="0"/>
              <w:rPr>
                <w:rFonts w:ascii="Arial" w:hAnsi="Arial" w:cs="Arial"/>
              </w:rPr>
            </w:pPr>
            <w:r w:rsidRPr="006B3AD0">
              <w:rPr>
                <w:rFonts w:ascii="Arial" w:hAnsi="Arial" w:cs="Arial"/>
              </w:rPr>
              <w:t>Web Site Address</w:t>
            </w:r>
          </w:p>
          <w:p w14:paraId="3927804B" w14:textId="77777777" w:rsidR="00436012" w:rsidRPr="006B3AD0" w:rsidRDefault="005A4723" w:rsidP="00314D6F">
            <w:pPr>
              <w:pStyle w:val="BodyText"/>
              <w:spacing w:before="0"/>
              <w:rPr>
                <w:rFonts w:ascii="Arial" w:hAnsi="Arial" w:cs="Arial"/>
              </w:rPr>
            </w:pPr>
            <w:hyperlink r:id="rId11" w:history="1">
              <w:r w:rsidR="00436012" w:rsidRPr="006B3AD0">
                <w:rPr>
                  <w:rStyle w:val="Hyperlink"/>
                  <w:rFonts w:ascii="Arial" w:hAnsi="Arial" w:cs="Arial"/>
                </w:rPr>
                <w:t>www.taal.com</w:t>
              </w:r>
            </w:hyperlink>
            <w:r w:rsidR="00436012" w:rsidRPr="006B3AD0">
              <w:rPr>
                <w:rFonts w:ascii="Arial" w:hAnsi="Arial" w:cs="Arial"/>
              </w:rPr>
              <w:t xml:space="preserve"> </w:t>
            </w:r>
          </w:p>
        </w:tc>
      </w:tr>
    </w:tbl>
    <w:p w14:paraId="56416515" w14:textId="486F4859" w:rsidR="00C121AC" w:rsidRPr="008621B9" w:rsidRDefault="00436012" w:rsidP="00436012">
      <w:pPr>
        <w:pStyle w:val="BodyText"/>
        <w:tabs>
          <w:tab w:val="left" w:pos="5925"/>
        </w:tabs>
        <w:rPr>
          <w:rFonts w:ascii="Arial" w:hAnsi="Arial" w:cs="Arial"/>
        </w:rPr>
      </w:pPr>
      <w:r w:rsidRPr="008621B9">
        <w:rPr>
          <w:rFonts w:ascii="Arial" w:hAnsi="Arial" w:cs="Arial"/>
        </w:rPr>
        <w:tab/>
      </w:r>
      <w:bookmarkEnd w:id="0"/>
      <w:bookmarkEnd w:id="1"/>
      <w:bookmarkEnd w:id="2"/>
      <w:bookmarkEnd w:id="3"/>
      <w:bookmarkEnd w:id="4"/>
    </w:p>
    <w:sectPr w:rsidR="00C121AC" w:rsidRPr="008621B9">
      <w:headerReference w:type="even"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AC10" w14:textId="77777777" w:rsidR="005A4723" w:rsidRDefault="005A4723">
      <w:r>
        <w:separator/>
      </w:r>
    </w:p>
  </w:endnote>
  <w:endnote w:type="continuationSeparator" w:id="0">
    <w:p w14:paraId="04CA8724" w14:textId="77777777" w:rsidR="005A4723" w:rsidRDefault="005A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056A" w14:textId="77777777" w:rsidR="00A835F1" w:rsidRDefault="00A835F1">
    <w:pPr>
      <w:pStyle w:val="Footer"/>
      <w:tabs>
        <w:tab w:val="clear" w:pos="4320"/>
        <w:tab w:val="clear" w:pos="8640"/>
        <w:tab w:val="center" w:pos="4680"/>
        <w:tab w:val="right" w:pos="9360"/>
      </w:tabs>
      <w:rPr>
        <w:b/>
      </w:rPr>
    </w:pPr>
  </w:p>
  <w:p w14:paraId="70BC82B4" w14:textId="77777777" w:rsidR="00A835F1" w:rsidRDefault="009139F5">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E0E3440" wp14:editId="41F7519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DE3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0AEF335F" w14:textId="5F1E18D1" w:rsidR="00A835F1" w:rsidRDefault="00F93143">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April </w:t>
    </w:r>
    <w:r w:rsidR="00916385">
      <w:rPr>
        <w:rStyle w:val="PageNumber"/>
        <w:rFonts w:ascii="Arial" w:hAnsi="Arial" w:cs="Arial"/>
        <w:sz w:val="16"/>
        <w:szCs w:val="16"/>
      </w:rPr>
      <w:t>2021</w:t>
    </w:r>
  </w:p>
  <w:p w14:paraId="15928048" w14:textId="5366DCCF" w:rsidR="00A835F1" w:rsidRDefault="009139F5">
    <w:pPr>
      <w:pStyle w:val="Footer"/>
      <w:tabs>
        <w:tab w:val="clear" w:pos="8640"/>
        <w:tab w:val="left" w:pos="6930"/>
        <w:tab w:val="right" w:pos="9360"/>
      </w:tabs>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17FA2">
      <w:rPr>
        <w:rStyle w:val="PageNumber"/>
        <w:rFonts w:ascii="Arial" w:hAnsi="Arial" w:cs="Arial"/>
        <w:noProof/>
        <w:sz w:val="16"/>
        <w:szCs w:val="16"/>
      </w:rPr>
      <w:t>2</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0CF7" w14:textId="77777777" w:rsidR="00A835F1" w:rsidRDefault="00A835F1">
    <w:pPr>
      <w:pStyle w:val="Footer"/>
      <w:tabs>
        <w:tab w:val="clear" w:pos="4320"/>
        <w:tab w:val="clear" w:pos="8640"/>
        <w:tab w:val="center" w:pos="4680"/>
        <w:tab w:val="right" w:pos="9360"/>
      </w:tabs>
      <w:rPr>
        <w:b/>
      </w:rPr>
    </w:pPr>
  </w:p>
  <w:p w14:paraId="367D0FAF" w14:textId="77777777" w:rsidR="00A835F1" w:rsidRDefault="009139F5">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8010B1B" wp14:editId="6B13E61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E60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76CF9000" w14:textId="77777777" w:rsidR="00A835F1" w:rsidRDefault="009139F5">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3D451A1" w14:textId="7B1B4C1A" w:rsidR="00A835F1" w:rsidRDefault="009139F5">
    <w:pPr>
      <w:pStyle w:val="Footer"/>
      <w:tabs>
        <w:tab w:val="clear" w:pos="8640"/>
        <w:tab w:val="left" w:pos="6930"/>
        <w:tab w:val="right" w:pos="9360"/>
      </w:tabs>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1B9F" w14:textId="77777777" w:rsidR="005A4723" w:rsidRDefault="005A4723">
      <w:r>
        <w:separator/>
      </w:r>
    </w:p>
  </w:footnote>
  <w:footnote w:type="continuationSeparator" w:id="0">
    <w:p w14:paraId="46683C47" w14:textId="77777777" w:rsidR="005A4723" w:rsidRDefault="005A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8E93" w14:textId="77777777" w:rsidR="00A835F1" w:rsidRDefault="009139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C8A759" w14:textId="77777777" w:rsidR="00A835F1" w:rsidRDefault="00A8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D6A0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10C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7E0A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5494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E292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C8A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7062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4D7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4821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824F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12" w15:restartNumberingAfterBreak="0">
    <w:nsid w:val="14983181"/>
    <w:multiLevelType w:val="multilevel"/>
    <w:tmpl w:val="8A9AD2FC"/>
    <w:name w:val="Factum2"/>
    <w:lvl w:ilvl="0">
      <w:start w:val="1"/>
      <w:numFmt w:val="upperLetter"/>
      <w:pStyle w:val="Factum21"/>
      <w:lvlText w:val="%1."/>
      <w:lvlJc w:val="left"/>
      <w:pPr>
        <w:tabs>
          <w:tab w:val="num" w:pos="720"/>
        </w:tabs>
        <w:ind w:left="720" w:hanging="720"/>
      </w:pPr>
      <w:rPr>
        <w:rFonts w:ascii="Times New Roman" w:eastAsia="Arial" w:hAnsi="Times New Roman" w:cs="Times New Roman"/>
        <w:b w:val="0"/>
        <w:i w:val="0"/>
        <w:caps w:val="0"/>
        <w:strike w:val="0"/>
        <w:dstrike w:val="0"/>
        <w:vanish w:val="0"/>
        <w:color w:val="auto"/>
        <w:sz w:val="22"/>
        <w:u w:val="none"/>
        <w:vertAlign w:val="baseline"/>
      </w:rPr>
    </w:lvl>
    <w:lvl w:ilvl="1">
      <w:start w:val="1"/>
      <w:numFmt w:val="decimal"/>
      <w:pStyle w:val="Factum22"/>
      <w:lvlText w:val="%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Roman"/>
      <w:pStyle w:val="Factum23"/>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decimal"/>
      <w:lvlRestart w:val="0"/>
      <w:pStyle w:val="Factum24"/>
      <w:lvlText w:val="%4."/>
      <w:lvlJc w:val="left"/>
      <w:pPr>
        <w:tabs>
          <w:tab w:val="num" w:pos="720"/>
        </w:tabs>
        <w:ind w:left="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Factum2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Factum2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7" w15:restartNumberingAfterBreak="0">
    <w:nsid w:val="230F40A1"/>
    <w:multiLevelType w:val="hybridMultilevel"/>
    <w:tmpl w:val="660A225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2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5" w15:restartNumberingAfterBreak="0">
    <w:nsid w:val="32954790"/>
    <w:multiLevelType w:val="hybridMultilevel"/>
    <w:tmpl w:val="5F76AA9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8" w15:restartNumberingAfterBreak="0">
    <w:nsid w:val="40E30E1C"/>
    <w:multiLevelType w:val="hybridMultilevel"/>
    <w:tmpl w:val="083434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5D2395E"/>
    <w:multiLevelType w:val="hybridMultilevel"/>
    <w:tmpl w:val="20B2C0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9A32803"/>
    <w:multiLevelType w:val="hybridMultilevel"/>
    <w:tmpl w:val="1EA04AD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49CE375A"/>
    <w:multiLevelType w:val="hybridMultilevel"/>
    <w:tmpl w:val="09F0B66C"/>
    <w:lvl w:ilvl="0" w:tplc="C4DA9016">
      <w:start w:val="6"/>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5" w15:restartNumberingAfterBreak="0">
    <w:nsid w:val="580F019E"/>
    <w:multiLevelType w:val="hybridMultilevel"/>
    <w:tmpl w:val="7E588BF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4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1" w15:restartNumberingAfterBreak="0">
    <w:nsid w:val="6089446D"/>
    <w:multiLevelType w:val="hybridMultilevel"/>
    <w:tmpl w:val="CD2E11E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5F11AF0"/>
    <w:multiLevelType w:val="hybridMultilevel"/>
    <w:tmpl w:val="4D948B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15:restartNumberingAfterBreak="0">
    <w:nsid w:val="704D1675"/>
    <w:multiLevelType w:val="hybridMultilevel"/>
    <w:tmpl w:val="8D544C4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7" w15:restartNumberingAfterBreak="0">
    <w:nsid w:val="7C4A6DF9"/>
    <w:multiLevelType w:val="hybridMultilevel"/>
    <w:tmpl w:val="EE920870"/>
    <w:lvl w:ilvl="0" w:tplc="4F3282BA">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04881613">
    <w:abstractNumId w:val="33"/>
  </w:num>
  <w:num w:numId="2" w16cid:durableId="1033111568">
    <w:abstractNumId w:val="38"/>
  </w:num>
  <w:num w:numId="3" w16cid:durableId="1386875043">
    <w:abstractNumId w:val="32"/>
  </w:num>
  <w:num w:numId="4" w16cid:durableId="1129204524">
    <w:abstractNumId w:val="24"/>
  </w:num>
  <w:num w:numId="5" w16cid:durableId="1856072509">
    <w:abstractNumId w:val="14"/>
  </w:num>
  <w:num w:numId="6" w16cid:durableId="1284920638">
    <w:abstractNumId w:val="40"/>
  </w:num>
  <w:num w:numId="7" w16cid:durableId="27604568">
    <w:abstractNumId w:val="20"/>
  </w:num>
  <w:num w:numId="8" w16cid:durableId="572354016">
    <w:abstractNumId w:val="45"/>
  </w:num>
  <w:num w:numId="9" w16cid:durableId="1796101168">
    <w:abstractNumId w:val="37"/>
  </w:num>
  <w:num w:numId="10" w16cid:durableId="1903759112">
    <w:abstractNumId w:val="22"/>
  </w:num>
  <w:num w:numId="11" w16cid:durableId="207112173">
    <w:abstractNumId w:val="26"/>
  </w:num>
  <w:num w:numId="12" w16cid:durableId="1548688770">
    <w:abstractNumId w:val="27"/>
  </w:num>
  <w:num w:numId="13" w16cid:durableId="1238978488">
    <w:abstractNumId w:val="48"/>
  </w:num>
  <w:num w:numId="14" w16cid:durableId="1813984601">
    <w:abstractNumId w:val="18"/>
  </w:num>
  <w:num w:numId="15" w16cid:durableId="1424259297">
    <w:abstractNumId w:val="21"/>
  </w:num>
  <w:num w:numId="16" w16cid:durableId="926306091">
    <w:abstractNumId w:val="23"/>
  </w:num>
  <w:num w:numId="17" w16cid:durableId="224149645">
    <w:abstractNumId w:val="34"/>
  </w:num>
  <w:num w:numId="18" w16cid:durableId="2075156435">
    <w:abstractNumId w:val="13"/>
  </w:num>
  <w:num w:numId="19" w16cid:durableId="1637644246">
    <w:abstractNumId w:val="19"/>
  </w:num>
  <w:num w:numId="20" w16cid:durableId="1944412391">
    <w:abstractNumId w:val="44"/>
  </w:num>
  <w:num w:numId="21" w16cid:durableId="467892089">
    <w:abstractNumId w:val="11"/>
  </w:num>
  <w:num w:numId="22" w16cid:durableId="1836337675">
    <w:abstractNumId w:val="10"/>
  </w:num>
  <w:num w:numId="23" w16cid:durableId="1718581305">
    <w:abstractNumId w:val="39"/>
  </w:num>
  <w:num w:numId="24" w16cid:durableId="850678951">
    <w:abstractNumId w:val="36"/>
  </w:num>
  <w:num w:numId="25" w16cid:durableId="927083228">
    <w:abstractNumId w:val="15"/>
  </w:num>
  <w:num w:numId="26" w16cid:durableId="69234500">
    <w:abstractNumId w:val="46"/>
  </w:num>
  <w:num w:numId="27" w16cid:durableId="31611208">
    <w:abstractNumId w:val="49"/>
  </w:num>
  <w:num w:numId="28" w16cid:durableId="299237521">
    <w:abstractNumId w:val="16"/>
  </w:num>
  <w:num w:numId="29" w16cid:durableId="1160121204">
    <w:abstractNumId w:val="43"/>
  </w:num>
  <w:num w:numId="30" w16cid:durableId="1876698587">
    <w:abstractNumId w:val="28"/>
  </w:num>
  <w:num w:numId="31" w16cid:durableId="40058609">
    <w:abstractNumId w:val="9"/>
  </w:num>
  <w:num w:numId="32" w16cid:durableId="297027931">
    <w:abstractNumId w:val="7"/>
  </w:num>
  <w:num w:numId="33" w16cid:durableId="883753697">
    <w:abstractNumId w:val="6"/>
  </w:num>
  <w:num w:numId="34" w16cid:durableId="1309475918">
    <w:abstractNumId w:val="5"/>
  </w:num>
  <w:num w:numId="35" w16cid:durableId="1603028435">
    <w:abstractNumId w:val="4"/>
  </w:num>
  <w:num w:numId="36" w16cid:durableId="1106198354">
    <w:abstractNumId w:val="8"/>
  </w:num>
  <w:num w:numId="37" w16cid:durableId="1934898529">
    <w:abstractNumId w:val="3"/>
  </w:num>
  <w:num w:numId="38" w16cid:durableId="1767650780">
    <w:abstractNumId w:val="2"/>
  </w:num>
  <w:num w:numId="39" w16cid:durableId="2024239014">
    <w:abstractNumId w:val="1"/>
  </w:num>
  <w:num w:numId="40" w16cid:durableId="2143420641">
    <w:abstractNumId w:val="0"/>
  </w:num>
  <w:num w:numId="41" w16cid:durableId="1205172718">
    <w:abstractNumId w:val="25"/>
  </w:num>
  <w:num w:numId="42" w16cid:durableId="360473263">
    <w:abstractNumId w:val="35"/>
  </w:num>
  <w:num w:numId="43" w16cid:durableId="242952735">
    <w:abstractNumId w:val="42"/>
  </w:num>
  <w:num w:numId="44" w16cid:durableId="1109621529">
    <w:abstractNumId w:val="29"/>
  </w:num>
  <w:num w:numId="45" w16cid:durableId="238903560">
    <w:abstractNumId w:val="47"/>
  </w:num>
  <w:num w:numId="46" w16cid:durableId="1501657673">
    <w:abstractNumId w:val="30"/>
  </w:num>
  <w:num w:numId="47" w16cid:durableId="287006587">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52293342">
    <w:abstractNumId w:val="17"/>
  </w:num>
  <w:num w:numId="49" w16cid:durableId="185826976">
    <w:abstractNumId w:val="41"/>
  </w:num>
  <w:num w:numId="50" w16cid:durableId="18406584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F1"/>
    <w:rsid w:val="00001A71"/>
    <w:rsid w:val="000030B5"/>
    <w:rsid w:val="00013806"/>
    <w:rsid w:val="00017CDA"/>
    <w:rsid w:val="00023615"/>
    <w:rsid w:val="00024D66"/>
    <w:rsid w:val="0002564A"/>
    <w:rsid w:val="00027931"/>
    <w:rsid w:val="00031EE0"/>
    <w:rsid w:val="00034F19"/>
    <w:rsid w:val="000412A8"/>
    <w:rsid w:val="00051E8B"/>
    <w:rsid w:val="0005226F"/>
    <w:rsid w:val="00065649"/>
    <w:rsid w:val="00065956"/>
    <w:rsid w:val="00071E0B"/>
    <w:rsid w:val="000747C6"/>
    <w:rsid w:val="00082320"/>
    <w:rsid w:val="00083249"/>
    <w:rsid w:val="000842F8"/>
    <w:rsid w:val="0008734C"/>
    <w:rsid w:val="000873C6"/>
    <w:rsid w:val="00092796"/>
    <w:rsid w:val="0009402E"/>
    <w:rsid w:val="000940BD"/>
    <w:rsid w:val="00097B29"/>
    <w:rsid w:val="000A13AA"/>
    <w:rsid w:val="000A1599"/>
    <w:rsid w:val="000A5BA2"/>
    <w:rsid w:val="000A5D0D"/>
    <w:rsid w:val="000B0791"/>
    <w:rsid w:val="000B2B2E"/>
    <w:rsid w:val="000B40AB"/>
    <w:rsid w:val="000B4456"/>
    <w:rsid w:val="000B4C13"/>
    <w:rsid w:val="000B563B"/>
    <w:rsid w:val="000C01E7"/>
    <w:rsid w:val="000C1BAF"/>
    <w:rsid w:val="000C62B5"/>
    <w:rsid w:val="000D0B55"/>
    <w:rsid w:val="000D5EEA"/>
    <w:rsid w:val="000E40DA"/>
    <w:rsid w:val="000E5895"/>
    <w:rsid w:val="000F3D19"/>
    <w:rsid w:val="000F54F1"/>
    <w:rsid w:val="000F7E6D"/>
    <w:rsid w:val="001002CF"/>
    <w:rsid w:val="00103A05"/>
    <w:rsid w:val="00112CFF"/>
    <w:rsid w:val="0011308F"/>
    <w:rsid w:val="00113F0D"/>
    <w:rsid w:val="001174F2"/>
    <w:rsid w:val="00120D7E"/>
    <w:rsid w:val="00121777"/>
    <w:rsid w:val="00122AFE"/>
    <w:rsid w:val="00123571"/>
    <w:rsid w:val="00123A09"/>
    <w:rsid w:val="00126143"/>
    <w:rsid w:val="001272DA"/>
    <w:rsid w:val="00132121"/>
    <w:rsid w:val="0013364E"/>
    <w:rsid w:val="0013438D"/>
    <w:rsid w:val="00134F21"/>
    <w:rsid w:val="00146139"/>
    <w:rsid w:val="00146345"/>
    <w:rsid w:val="00151B70"/>
    <w:rsid w:val="001553B7"/>
    <w:rsid w:val="0015566C"/>
    <w:rsid w:val="00155F9A"/>
    <w:rsid w:val="001566BB"/>
    <w:rsid w:val="0016287F"/>
    <w:rsid w:val="0016293F"/>
    <w:rsid w:val="0016344A"/>
    <w:rsid w:val="001656EF"/>
    <w:rsid w:val="001660E4"/>
    <w:rsid w:val="00167855"/>
    <w:rsid w:val="001709B5"/>
    <w:rsid w:val="001714EB"/>
    <w:rsid w:val="00171955"/>
    <w:rsid w:val="001731FB"/>
    <w:rsid w:val="001745ED"/>
    <w:rsid w:val="00175602"/>
    <w:rsid w:val="00175DA3"/>
    <w:rsid w:val="001778E3"/>
    <w:rsid w:val="00177B65"/>
    <w:rsid w:val="00182CB8"/>
    <w:rsid w:val="00183593"/>
    <w:rsid w:val="00183715"/>
    <w:rsid w:val="00183B8C"/>
    <w:rsid w:val="00183C05"/>
    <w:rsid w:val="00183FED"/>
    <w:rsid w:val="00186052"/>
    <w:rsid w:val="0019162F"/>
    <w:rsid w:val="001916EA"/>
    <w:rsid w:val="001916F3"/>
    <w:rsid w:val="00191DD6"/>
    <w:rsid w:val="0019780E"/>
    <w:rsid w:val="00197CC3"/>
    <w:rsid w:val="001A3FC2"/>
    <w:rsid w:val="001A4DCB"/>
    <w:rsid w:val="001A6AB9"/>
    <w:rsid w:val="001B1BA9"/>
    <w:rsid w:val="001B4DDB"/>
    <w:rsid w:val="001B70F8"/>
    <w:rsid w:val="001C36E7"/>
    <w:rsid w:val="001C6296"/>
    <w:rsid w:val="001C7E23"/>
    <w:rsid w:val="001D50FB"/>
    <w:rsid w:val="001D6C11"/>
    <w:rsid w:val="001E68E8"/>
    <w:rsid w:val="001F2153"/>
    <w:rsid w:val="001F3339"/>
    <w:rsid w:val="001F44E7"/>
    <w:rsid w:val="001F7974"/>
    <w:rsid w:val="002055E4"/>
    <w:rsid w:val="00206443"/>
    <w:rsid w:val="00217FA2"/>
    <w:rsid w:val="00220138"/>
    <w:rsid w:val="00220D48"/>
    <w:rsid w:val="00223679"/>
    <w:rsid w:val="00225D71"/>
    <w:rsid w:val="002275DE"/>
    <w:rsid w:val="00227AA7"/>
    <w:rsid w:val="0023229E"/>
    <w:rsid w:val="0023543D"/>
    <w:rsid w:val="00237F12"/>
    <w:rsid w:val="00240607"/>
    <w:rsid w:val="00240A75"/>
    <w:rsid w:val="00240C49"/>
    <w:rsid w:val="00241D31"/>
    <w:rsid w:val="0024346B"/>
    <w:rsid w:val="0024513D"/>
    <w:rsid w:val="00245268"/>
    <w:rsid w:val="00245634"/>
    <w:rsid w:val="002458E1"/>
    <w:rsid w:val="00245F35"/>
    <w:rsid w:val="002466E8"/>
    <w:rsid w:val="00250749"/>
    <w:rsid w:val="002507A1"/>
    <w:rsid w:val="00250E95"/>
    <w:rsid w:val="00252784"/>
    <w:rsid w:val="0025500A"/>
    <w:rsid w:val="002559CB"/>
    <w:rsid w:val="00255E9A"/>
    <w:rsid w:val="002604A2"/>
    <w:rsid w:val="002611CD"/>
    <w:rsid w:val="002634D7"/>
    <w:rsid w:val="00263ABD"/>
    <w:rsid w:val="00264B1E"/>
    <w:rsid w:val="0026590B"/>
    <w:rsid w:val="002715AB"/>
    <w:rsid w:val="00275F6E"/>
    <w:rsid w:val="0027642A"/>
    <w:rsid w:val="00277C1E"/>
    <w:rsid w:val="0028158E"/>
    <w:rsid w:val="00287E56"/>
    <w:rsid w:val="00292364"/>
    <w:rsid w:val="002928F1"/>
    <w:rsid w:val="00293284"/>
    <w:rsid w:val="00295A10"/>
    <w:rsid w:val="002976C1"/>
    <w:rsid w:val="002A7590"/>
    <w:rsid w:val="002B0B0E"/>
    <w:rsid w:val="002B14B0"/>
    <w:rsid w:val="002B3B4C"/>
    <w:rsid w:val="002B56ED"/>
    <w:rsid w:val="002C1E45"/>
    <w:rsid w:val="002C2A59"/>
    <w:rsid w:val="002C3F6D"/>
    <w:rsid w:val="002D2408"/>
    <w:rsid w:val="002D2AC9"/>
    <w:rsid w:val="002D3E31"/>
    <w:rsid w:val="002D4F95"/>
    <w:rsid w:val="002E0B41"/>
    <w:rsid w:val="002E0CA1"/>
    <w:rsid w:val="002E357D"/>
    <w:rsid w:val="002E4568"/>
    <w:rsid w:val="002F089A"/>
    <w:rsid w:val="002F2197"/>
    <w:rsid w:val="002F286F"/>
    <w:rsid w:val="002F2C77"/>
    <w:rsid w:val="002F355C"/>
    <w:rsid w:val="002F5202"/>
    <w:rsid w:val="002F630D"/>
    <w:rsid w:val="002F6D53"/>
    <w:rsid w:val="002F7937"/>
    <w:rsid w:val="002F7BAE"/>
    <w:rsid w:val="003002C5"/>
    <w:rsid w:val="00303392"/>
    <w:rsid w:val="00306963"/>
    <w:rsid w:val="00312BCF"/>
    <w:rsid w:val="00312F4A"/>
    <w:rsid w:val="003154AB"/>
    <w:rsid w:val="00315FDE"/>
    <w:rsid w:val="003211D1"/>
    <w:rsid w:val="00332E20"/>
    <w:rsid w:val="00334B63"/>
    <w:rsid w:val="00335160"/>
    <w:rsid w:val="003363B8"/>
    <w:rsid w:val="00337A88"/>
    <w:rsid w:val="00340FC3"/>
    <w:rsid w:val="00344673"/>
    <w:rsid w:val="00344688"/>
    <w:rsid w:val="0034504D"/>
    <w:rsid w:val="0034591A"/>
    <w:rsid w:val="00352B40"/>
    <w:rsid w:val="00356684"/>
    <w:rsid w:val="00360FC1"/>
    <w:rsid w:val="00363882"/>
    <w:rsid w:val="00365A7F"/>
    <w:rsid w:val="003662B0"/>
    <w:rsid w:val="00373925"/>
    <w:rsid w:val="003762A5"/>
    <w:rsid w:val="00394690"/>
    <w:rsid w:val="003A216F"/>
    <w:rsid w:val="003A3274"/>
    <w:rsid w:val="003A378A"/>
    <w:rsid w:val="003A4243"/>
    <w:rsid w:val="003A67F1"/>
    <w:rsid w:val="003B19D0"/>
    <w:rsid w:val="003B32FD"/>
    <w:rsid w:val="003B430F"/>
    <w:rsid w:val="003C1A49"/>
    <w:rsid w:val="003C3BB8"/>
    <w:rsid w:val="003C42E1"/>
    <w:rsid w:val="003D1485"/>
    <w:rsid w:val="003D2B78"/>
    <w:rsid w:val="003D4633"/>
    <w:rsid w:val="003D54DD"/>
    <w:rsid w:val="003E0C0B"/>
    <w:rsid w:val="003E0FE7"/>
    <w:rsid w:val="003E5500"/>
    <w:rsid w:val="003E7985"/>
    <w:rsid w:val="003F0F4B"/>
    <w:rsid w:val="003F31C9"/>
    <w:rsid w:val="003F636E"/>
    <w:rsid w:val="004001D8"/>
    <w:rsid w:val="00401104"/>
    <w:rsid w:val="0040321F"/>
    <w:rsid w:val="0040485F"/>
    <w:rsid w:val="00406BEA"/>
    <w:rsid w:val="00410319"/>
    <w:rsid w:val="0041126A"/>
    <w:rsid w:val="00412433"/>
    <w:rsid w:val="0041322E"/>
    <w:rsid w:val="00413DDC"/>
    <w:rsid w:val="00415060"/>
    <w:rsid w:val="004200A8"/>
    <w:rsid w:val="00420165"/>
    <w:rsid w:val="004224B4"/>
    <w:rsid w:val="00422F5E"/>
    <w:rsid w:val="00424673"/>
    <w:rsid w:val="00424ACF"/>
    <w:rsid w:val="004272BC"/>
    <w:rsid w:val="00430DFA"/>
    <w:rsid w:val="00431074"/>
    <w:rsid w:val="00435CD3"/>
    <w:rsid w:val="00436012"/>
    <w:rsid w:val="0044420C"/>
    <w:rsid w:val="00444351"/>
    <w:rsid w:val="00445226"/>
    <w:rsid w:val="00446C3A"/>
    <w:rsid w:val="0044797A"/>
    <w:rsid w:val="004501AA"/>
    <w:rsid w:val="004515C9"/>
    <w:rsid w:val="00452030"/>
    <w:rsid w:val="0045433C"/>
    <w:rsid w:val="004553AE"/>
    <w:rsid w:val="00461071"/>
    <w:rsid w:val="004645B8"/>
    <w:rsid w:val="00465834"/>
    <w:rsid w:val="00467016"/>
    <w:rsid w:val="00475202"/>
    <w:rsid w:val="00476877"/>
    <w:rsid w:val="00485166"/>
    <w:rsid w:val="00485FCC"/>
    <w:rsid w:val="004869E9"/>
    <w:rsid w:val="00486F31"/>
    <w:rsid w:val="00495CEA"/>
    <w:rsid w:val="0049747D"/>
    <w:rsid w:val="004A28EF"/>
    <w:rsid w:val="004A5986"/>
    <w:rsid w:val="004A6341"/>
    <w:rsid w:val="004B2465"/>
    <w:rsid w:val="004B65F2"/>
    <w:rsid w:val="004B79B6"/>
    <w:rsid w:val="004C1AFF"/>
    <w:rsid w:val="004C6256"/>
    <w:rsid w:val="004C6D33"/>
    <w:rsid w:val="004D0EB5"/>
    <w:rsid w:val="004D2E06"/>
    <w:rsid w:val="004D3DCF"/>
    <w:rsid w:val="004D597F"/>
    <w:rsid w:val="004D760D"/>
    <w:rsid w:val="004D7D6B"/>
    <w:rsid w:val="004E23ED"/>
    <w:rsid w:val="004E2676"/>
    <w:rsid w:val="004E2BBB"/>
    <w:rsid w:val="004E47A1"/>
    <w:rsid w:val="004E4C5C"/>
    <w:rsid w:val="004E7613"/>
    <w:rsid w:val="004F0BD6"/>
    <w:rsid w:val="004F17FA"/>
    <w:rsid w:val="004F1E33"/>
    <w:rsid w:val="004F3C2B"/>
    <w:rsid w:val="004F47C4"/>
    <w:rsid w:val="004F4E38"/>
    <w:rsid w:val="004F55DA"/>
    <w:rsid w:val="004F5898"/>
    <w:rsid w:val="004F5DC3"/>
    <w:rsid w:val="00500DBA"/>
    <w:rsid w:val="00500F24"/>
    <w:rsid w:val="00502993"/>
    <w:rsid w:val="00505764"/>
    <w:rsid w:val="005079EC"/>
    <w:rsid w:val="00510D25"/>
    <w:rsid w:val="0051286D"/>
    <w:rsid w:val="00513AC7"/>
    <w:rsid w:val="0052330F"/>
    <w:rsid w:val="0052520A"/>
    <w:rsid w:val="0052634A"/>
    <w:rsid w:val="0053055C"/>
    <w:rsid w:val="00531A43"/>
    <w:rsid w:val="005401B3"/>
    <w:rsid w:val="00542118"/>
    <w:rsid w:val="005423A5"/>
    <w:rsid w:val="0054260F"/>
    <w:rsid w:val="00543ED5"/>
    <w:rsid w:val="00544580"/>
    <w:rsid w:val="00550C1E"/>
    <w:rsid w:val="00550C9A"/>
    <w:rsid w:val="005511C3"/>
    <w:rsid w:val="005525EB"/>
    <w:rsid w:val="005531CF"/>
    <w:rsid w:val="00554C45"/>
    <w:rsid w:val="00556A9E"/>
    <w:rsid w:val="005576CF"/>
    <w:rsid w:val="005601AC"/>
    <w:rsid w:val="0056040D"/>
    <w:rsid w:val="00560E0A"/>
    <w:rsid w:val="00561CDC"/>
    <w:rsid w:val="00561D0F"/>
    <w:rsid w:val="005663D9"/>
    <w:rsid w:val="00570CE6"/>
    <w:rsid w:val="005713A8"/>
    <w:rsid w:val="00571786"/>
    <w:rsid w:val="005725BB"/>
    <w:rsid w:val="005742D8"/>
    <w:rsid w:val="00574842"/>
    <w:rsid w:val="0057684A"/>
    <w:rsid w:val="005779DD"/>
    <w:rsid w:val="00582ACC"/>
    <w:rsid w:val="005834A5"/>
    <w:rsid w:val="005867E4"/>
    <w:rsid w:val="005868A4"/>
    <w:rsid w:val="00597669"/>
    <w:rsid w:val="005978B7"/>
    <w:rsid w:val="00597EE8"/>
    <w:rsid w:val="005A1549"/>
    <w:rsid w:val="005A1932"/>
    <w:rsid w:val="005A2842"/>
    <w:rsid w:val="005A34DE"/>
    <w:rsid w:val="005A4723"/>
    <w:rsid w:val="005A648A"/>
    <w:rsid w:val="005A7A6A"/>
    <w:rsid w:val="005B1601"/>
    <w:rsid w:val="005B1B2D"/>
    <w:rsid w:val="005B52AB"/>
    <w:rsid w:val="005B681B"/>
    <w:rsid w:val="005C3E37"/>
    <w:rsid w:val="005D3B6D"/>
    <w:rsid w:val="005D3C29"/>
    <w:rsid w:val="005E23A7"/>
    <w:rsid w:val="005E3E9D"/>
    <w:rsid w:val="005F0930"/>
    <w:rsid w:val="005F784E"/>
    <w:rsid w:val="00603F57"/>
    <w:rsid w:val="00607FBE"/>
    <w:rsid w:val="0061014E"/>
    <w:rsid w:val="006122D5"/>
    <w:rsid w:val="00612326"/>
    <w:rsid w:val="00612E6F"/>
    <w:rsid w:val="00620A72"/>
    <w:rsid w:val="00620EBA"/>
    <w:rsid w:val="006221D2"/>
    <w:rsid w:val="00622C57"/>
    <w:rsid w:val="00627803"/>
    <w:rsid w:val="00630FCF"/>
    <w:rsid w:val="00631DBE"/>
    <w:rsid w:val="006326BF"/>
    <w:rsid w:val="006351C8"/>
    <w:rsid w:val="00636E89"/>
    <w:rsid w:val="0063795E"/>
    <w:rsid w:val="00640E4F"/>
    <w:rsid w:val="00642E6F"/>
    <w:rsid w:val="00645B17"/>
    <w:rsid w:val="00645B34"/>
    <w:rsid w:val="0064724F"/>
    <w:rsid w:val="00647286"/>
    <w:rsid w:val="006547ED"/>
    <w:rsid w:val="006553F5"/>
    <w:rsid w:val="006554B2"/>
    <w:rsid w:val="006648A0"/>
    <w:rsid w:val="00664CE3"/>
    <w:rsid w:val="00665062"/>
    <w:rsid w:val="00665273"/>
    <w:rsid w:val="00665757"/>
    <w:rsid w:val="0066594A"/>
    <w:rsid w:val="00667DC6"/>
    <w:rsid w:val="00677AC7"/>
    <w:rsid w:val="00683138"/>
    <w:rsid w:val="00684888"/>
    <w:rsid w:val="00685AE0"/>
    <w:rsid w:val="00685F03"/>
    <w:rsid w:val="00686B50"/>
    <w:rsid w:val="00687831"/>
    <w:rsid w:val="00690AB2"/>
    <w:rsid w:val="00693939"/>
    <w:rsid w:val="00693E00"/>
    <w:rsid w:val="0069438F"/>
    <w:rsid w:val="006A6949"/>
    <w:rsid w:val="006A7244"/>
    <w:rsid w:val="006B1A88"/>
    <w:rsid w:val="006B3AD0"/>
    <w:rsid w:val="006B3E07"/>
    <w:rsid w:val="006B4BB7"/>
    <w:rsid w:val="006B5A6B"/>
    <w:rsid w:val="006B6730"/>
    <w:rsid w:val="006C12BF"/>
    <w:rsid w:val="006C4EA5"/>
    <w:rsid w:val="006C5CA5"/>
    <w:rsid w:val="006D5F93"/>
    <w:rsid w:val="006D680F"/>
    <w:rsid w:val="006D695E"/>
    <w:rsid w:val="006E01B6"/>
    <w:rsid w:val="006E6F33"/>
    <w:rsid w:val="006F582C"/>
    <w:rsid w:val="006F59CC"/>
    <w:rsid w:val="006F7318"/>
    <w:rsid w:val="006F75D3"/>
    <w:rsid w:val="0070497A"/>
    <w:rsid w:val="00706F46"/>
    <w:rsid w:val="00713280"/>
    <w:rsid w:val="00713FBF"/>
    <w:rsid w:val="007235CB"/>
    <w:rsid w:val="0072489B"/>
    <w:rsid w:val="00727FF0"/>
    <w:rsid w:val="00732AE3"/>
    <w:rsid w:val="007333AE"/>
    <w:rsid w:val="00733E5F"/>
    <w:rsid w:val="00734140"/>
    <w:rsid w:val="00736D00"/>
    <w:rsid w:val="007403A1"/>
    <w:rsid w:val="00740A61"/>
    <w:rsid w:val="00742D3B"/>
    <w:rsid w:val="00742DB2"/>
    <w:rsid w:val="00744F77"/>
    <w:rsid w:val="007461B3"/>
    <w:rsid w:val="00750915"/>
    <w:rsid w:val="00753F51"/>
    <w:rsid w:val="00763266"/>
    <w:rsid w:val="007637B6"/>
    <w:rsid w:val="00764EC6"/>
    <w:rsid w:val="007678D9"/>
    <w:rsid w:val="00774738"/>
    <w:rsid w:val="00775D09"/>
    <w:rsid w:val="007760F8"/>
    <w:rsid w:val="00776F3B"/>
    <w:rsid w:val="007801C7"/>
    <w:rsid w:val="007830D7"/>
    <w:rsid w:val="007920D6"/>
    <w:rsid w:val="0079246C"/>
    <w:rsid w:val="00792A65"/>
    <w:rsid w:val="0079460F"/>
    <w:rsid w:val="007948F2"/>
    <w:rsid w:val="007963E3"/>
    <w:rsid w:val="007A192B"/>
    <w:rsid w:val="007A22E0"/>
    <w:rsid w:val="007A6645"/>
    <w:rsid w:val="007A79D0"/>
    <w:rsid w:val="007B3B35"/>
    <w:rsid w:val="007B410C"/>
    <w:rsid w:val="007B6C21"/>
    <w:rsid w:val="007C07E0"/>
    <w:rsid w:val="007C432A"/>
    <w:rsid w:val="007C6ABA"/>
    <w:rsid w:val="007E1887"/>
    <w:rsid w:val="007E2728"/>
    <w:rsid w:val="007E2EF2"/>
    <w:rsid w:val="007F6838"/>
    <w:rsid w:val="007F6A2F"/>
    <w:rsid w:val="007F6DB1"/>
    <w:rsid w:val="00802AE8"/>
    <w:rsid w:val="00803EC8"/>
    <w:rsid w:val="0080531C"/>
    <w:rsid w:val="00807C14"/>
    <w:rsid w:val="008114C6"/>
    <w:rsid w:val="0081348A"/>
    <w:rsid w:val="008164C8"/>
    <w:rsid w:val="0082250E"/>
    <w:rsid w:val="00823EE3"/>
    <w:rsid w:val="008250BD"/>
    <w:rsid w:val="008318BE"/>
    <w:rsid w:val="0083336B"/>
    <w:rsid w:val="00833556"/>
    <w:rsid w:val="008445DC"/>
    <w:rsid w:val="00846000"/>
    <w:rsid w:val="008512D4"/>
    <w:rsid w:val="00851B0B"/>
    <w:rsid w:val="0085242B"/>
    <w:rsid w:val="008533FD"/>
    <w:rsid w:val="00853838"/>
    <w:rsid w:val="00857125"/>
    <w:rsid w:val="008621B9"/>
    <w:rsid w:val="008651F4"/>
    <w:rsid w:val="008677FA"/>
    <w:rsid w:val="008745E5"/>
    <w:rsid w:val="00883FF7"/>
    <w:rsid w:val="008847CA"/>
    <w:rsid w:val="008940DA"/>
    <w:rsid w:val="0089665D"/>
    <w:rsid w:val="008A0CF5"/>
    <w:rsid w:val="008A44BE"/>
    <w:rsid w:val="008A5DD8"/>
    <w:rsid w:val="008A5F46"/>
    <w:rsid w:val="008B00D6"/>
    <w:rsid w:val="008B0E24"/>
    <w:rsid w:val="008B778F"/>
    <w:rsid w:val="008C1081"/>
    <w:rsid w:val="008C13E4"/>
    <w:rsid w:val="008C1580"/>
    <w:rsid w:val="008C3E66"/>
    <w:rsid w:val="008C4AFE"/>
    <w:rsid w:val="008C54AB"/>
    <w:rsid w:val="008C64AD"/>
    <w:rsid w:val="008D2901"/>
    <w:rsid w:val="008D5234"/>
    <w:rsid w:val="008D74BB"/>
    <w:rsid w:val="008D791C"/>
    <w:rsid w:val="008E3721"/>
    <w:rsid w:val="008E46CA"/>
    <w:rsid w:val="008E5B2F"/>
    <w:rsid w:val="008E6027"/>
    <w:rsid w:val="008F0C0A"/>
    <w:rsid w:val="008F0F53"/>
    <w:rsid w:val="008F24D4"/>
    <w:rsid w:val="00902BA6"/>
    <w:rsid w:val="00902BCC"/>
    <w:rsid w:val="00905F04"/>
    <w:rsid w:val="00906776"/>
    <w:rsid w:val="00910ECC"/>
    <w:rsid w:val="0091319A"/>
    <w:rsid w:val="009132F9"/>
    <w:rsid w:val="009139F5"/>
    <w:rsid w:val="00913E72"/>
    <w:rsid w:val="00915214"/>
    <w:rsid w:val="0091574E"/>
    <w:rsid w:val="00916385"/>
    <w:rsid w:val="00916AD2"/>
    <w:rsid w:val="00917D66"/>
    <w:rsid w:val="00920D73"/>
    <w:rsid w:val="009210DF"/>
    <w:rsid w:val="00921667"/>
    <w:rsid w:val="009255BC"/>
    <w:rsid w:val="00926670"/>
    <w:rsid w:val="00926F8B"/>
    <w:rsid w:val="009272D7"/>
    <w:rsid w:val="0093083C"/>
    <w:rsid w:val="00931A63"/>
    <w:rsid w:val="009337F3"/>
    <w:rsid w:val="00935AF1"/>
    <w:rsid w:val="00935C51"/>
    <w:rsid w:val="00940E72"/>
    <w:rsid w:val="009416D2"/>
    <w:rsid w:val="00942A11"/>
    <w:rsid w:val="009466CC"/>
    <w:rsid w:val="00946DA1"/>
    <w:rsid w:val="00950D16"/>
    <w:rsid w:val="00951115"/>
    <w:rsid w:val="00951991"/>
    <w:rsid w:val="009534DA"/>
    <w:rsid w:val="00953CD3"/>
    <w:rsid w:val="009571F3"/>
    <w:rsid w:val="00962223"/>
    <w:rsid w:val="00966ED7"/>
    <w:rsid w:val="00970268"/>
    <w:rsid w:val="00971036"/>
    <w:rsid w:val="00976122"/>
    <w:rsid w:val="009765EA"/>
    <w:rsid w:val="00977CE1"/>
    <w:rsid w:val="0098003F"/>
    <w:rsid w:val="00984052"/>
    <w:rsid w:val="00985EF9"/>
    <w:rsid w:val="00986574"/>
    <w:rsid w:val="00994DEB"/>
    <w:rsid w:val="009954A0"/>
    <w:rsid w:val="009956A2"/>
    <w:rsid w:val="00995C6B"/>
    <w:rsid w:val="009965C8"/>
    <w:rsid w:val="00997319"/>
    <w:rsid w:val="00997581"/>
    <w:rsid w:val="00997A64"/>
    <w:rsid w:val="009A0380"/>
    <w:rsid w:val="009A3AC1"/>
    <w:rsid w:val="009A4B46"/>
    <w:rsid w:val="009A5B06"/>
    <w:rsid w:val="009A5D91"/>
    <w:rsid w:val="009B4A64"/>
    <w:rsid w:val="009B7B0D"/>
    <w:rsid w:val="009B7F1E"/>
    <w:rsid w:val="009C00FB"/>
    <w:rsid w:val="009C2148"/>
    <w:rsid w:val="009D35E9"/>
    <w:rsid w:val="009D50B1"/>
    <w:rsid w:val="009E23F3"/>
    <w:rsid w:val="009E5767"/>
    <w:rsid w:val="009E7DBA"/>
    <w:rsid w:val="009F2BBE"/>
    <w:rsid w:val="009F3EF2"/>
    <w:rsid w:val="009F52C5"/>
    <w:rsid w:val="009F579B"/>
    <w:rsid w:val="00A021FA"/>
    <w:rsid w:val="00A05E98"/>
    <w:rsid w:val="00A1035A"/>
    <w:rsid w:val="00A1140C"/>
    <w:rsid w:val="00A158C5"/>
    <w:rsid w:val="00A20FF5"/>
    <w:rsid w:val="00A24A23"/>
    <w:rsid w:val="00A266EB"/>
    <w:rsid w:val="00A2721A"/>
    <w:rsid w:val="00A27E4C"/>
    <w:rsid w:val="00A3164B"/>
    <w:rsid w:val="00A33D85"/>
    <w:rsid w:val="00A36935"/>
    <w:rsid w:val="00A3742B"/>
    <w:rsid w:val="00A37B55"/>
    <w:rsid w:val="00A4070F"/>
    <w:rsid w:val="00A45145"/>
    <w:rsid w:val="00A4550F"/>
    <w:rsid w:val="00A50377"/>
    <w:rsid w:val="00A53E66"/>
    <w:rsid w:val="00A56D6B"/>
    <w:rsid w:val="00A570A0"/>
    <w:rsid w:val="00A62CE2"/>
    <w:rsid w:val="00A634BD"/>
    <w:rsid w:val="00A63907"/>
    <w:rsid w:val="00A64BA2"/>
    <w:rsid w:val="00A67DF9"/>
    <w:rsid w:val="00A717C3"/>
    <w:rsid w:val="00A71A57"/>
    <w:rsid w:val="00A72200"/>
    <w:rsid w:val="00A744D7"/>
    <w:rsid w:val="00A75D2B"/>
    <w:rsid w:val="00A835F1"/>
    <w:rsid w:val="00A91074"/>
    <w:rsid w:val="00A9136A"/>
    <w:rsid w:val="00A94CA4"/>
    <w:rsid w:val="00A94F47"/>
    <w:rsid w:val="00A965E7"/>
    <w:rsid w:val="00A97CF2"/>
    <w:rsid w:val="00AA04F4"/>
    <w:rsid w:val="00AA1661"/>
    <w:rsid w:val="00AA1E2C"/>
    <w:rsid w:val="00AA6838"/>
    <w:rsid w:val="00AB0E30"/>
    <w:rsid w:val="00AB2129"/>
    <w:rsid w:val="00AB2BAC"/>
    <w:rsid w:val="00AB637C"/>
    <w:rsid w:val="00AB65F7"/>
    <w:rsid w:val="00AC1A46"/>
    <w:rsid w:val="00AC41D9"/>
    <w:rsid w:val="00AC5C35"/>
    <w:rsid w:val="00AC6513"/>
    <w:rsid w:val="00AC728E"/>
    <w:rsid w:val="00AD107E"/>
    <w:rsid w:val="00AD1640"/>
    <w:rsid w:val="00AD1B7D"/>
    <w:rsid w:val="00AD3F07"/>
    <w:rsid w:val="00AD569B"/>
    <w:rsid w:val="00AD7E40"/>
    <w:rsid w:val="00AE32E4"/>
    <w:rsid w:val="00AE77CB"/>
    <w:rsid w:val="00AF261B"/>
    <w:rsid w:val="00AF264C"/>
    <w:rsid w:val="00AF563E"/>
    <w:rsid w:val="00B018C6"/>
    <w:rsid w:val="00B03FBC"/>
    <w:rsid w:val="00B043A2"/>
    <w:rsid w:val="00B06FC0"/>
    <w:rsid w:val="00B11A9B"/>
    <w:rsid w:val="00B12D06"/>
    <w:rsid w:val="00B13589"/>
    <w:rsid w:val="00B135E1"/>
    <w:rsid w:val="00B13D01"/>
    <w:rsid w:val="00B26E9D"/>
    <w:rsid w:val="00B311E5"/>
    <w:rsid w:val="00B31748"/>
    <w:rsid w:val="00B33278"/>
    <w:rsid w:val="00B4186E"/>
    <w:rsid w:val="00B4662F"/>
    <w:rsid w:val="00B50CF6"/>
    <w:rsid w:val="00B55BA7"/>
    <w:rsid w:val="00B62CA4"/>
    <w:rsid w:val="00B64DBA"/>
    <w:rsid w:val="00B6531F"/>
    <w:rsid w:val="00B65846"/>
    <w:rsid w:val="00B66715"/>
    <w:rsid w:val="00B70676"/>
    <w:rsid w:val="00B749A5"/>
    <w:rsid w:val="00B759F9"/>
    <w:rsid w:val="00B75E6F"/>
    <w:rsid w:val="00B77E29"/>
    <w:rsid w:val="00B84B15"/>
    <w:rsid w:val="00B84EA3"/>
    <w:rsid w:val="00B875DB"/>
    <w:rsid w:val="00B87834"/>
    <w:rsid w:val="00B92D76"/>
    <w:rsid w:val="00B935AE"/>
    <w:rsid w:val="00B94A1A"/>
    <w:rsid w:val="00B96028"/>
    <w:rsid w:val="00BA3B4D"/>
    <w:rsid w:val="00BA5027"/>
    <w:rsid w:val="00BA78B6"/>
    <w:rsid w:val="00BB24A4"/>
    <w:rsid w:val="00BB432C"/>
    <w:rsid w:val="00BC0CFD"/>
    <w:rsid w:val="00BC342E"/>
    <w:rsid w:val="00BC348E"/>
    <w:rsid w:val="00BC563B"/>
    <w:rsid w:val="00BC7B8E"/>
    <w:rsid w:val="00BD0BAF"/>
    <w:rsid w:val="00BD194E"/>
    <w:rsid w:val="00BD35C6"/>
    <w:rsid w:val="00BD4CE4"/>
    <w:rsid w:val="00BE2706"/>
    <w:rsid w:val="00BE2F82"/>
    <w:rsid w:val="00BE4767"/>
    <w:rsid w:val="00BE6216"/>
    <w:rsid w:val="00BF0232"/>
    <w:rsid w:val="00BF07F2"/>
    <w:rsid w:val="00BF0A0C"/>
    <w:rsid w:val="00BF0E3E"/>
    <w:rsid w:val="00BF3004"/>
    <w:rsid w:val="00BF4078"/>
    <w:rsid w:val="00BF4E5B"/>
    <w:rsid w:val="00BF4EE7"/>
    <w:rsid w:val="00BF4FEA"/>
    <w:rsid w:val="00C01E13"/>
    <w:rsid w:val="00C039D5"/>
    <w:rsid w:val="00C05322"/>
    <w:rsid w:val="00C11537"/>
    <w:rsid w:val="00C121AC"/>
    <w:rsid w:val="00C14F1F"/>
    <w:rsid w:val="00C16ECE"/>
    <w:rsid w:val="00C22811"/>
    <w:rsid w:val="00C22FD5"/>
    <w:rsid w:val="00C238E1"/>
    <w:rsid w:val="00C300F2"/>
    <w:rsid w:val="00C307BF"/>
    <w:rsid w:val="00C32023"/>
    <w:rsid w:val="00C327B3"/>
    <w:rsid w:val="00C34044"/>
    <w:rsid w:val="00C355C1"/>
    <w:rsid w:val="00C37609"/>
    <w:rsid w:val="00C45BB5"/>
    <w:rsid w:val="00C5085F"/>
    <w:rsid w:val="00C53CE4"/>
    <w:rsid w:val="00C5773C"/>
    <w:rsid w:val="00C600D3"/>
    <w:rsid w:val="00C60719"/>
    <w:rsid w:val="00C6486B"/>
    <w:rsid w:val="00C702F9"/>
    <w:rsid w:val="00C71570"/>
    <w:rsid w:val="00C71EFA"/>
    <w:rsid w:val="00C73387"/>
    <w:rsid w:val="00C740A3"/>
    <w:rsid w:val="00C74EEB"/>
    <w:rsid w:val="00C75089"/>
    <w:rsid w:val="00C761B8"/>
    <w:rsid w:val="00C77DED"/>
    <w:rsid w:val="00C80311"/>
    <w:rsid w:val="00C81947"/>
    <w:rsid w:val="00C84093"/>
    <w:rsid w:val="00C8424C"/>
    <w:rsid w:val="00C855DA"/>
    <w:rsid w:val="00C8634C"/>
    <w:rsid w:val="00C86612"/>
    <w:rsid w:val="00C91B35"/>
    <w:rsid w:val="00C92BF3"/>
    <w:rsid w:val="00CA4886"/>
    <w:rsid w:val="00CA62A7"/>
    <w:rsid w:val="00CA772E"/>
    <w:rsid w:val="00CB1C84"/>
    <w:rsid w:val="00CB40F9"/>
    <w:rsid w:val="00CB66AC"/>
    <w:rsid w:val="00CB70C1"/>
    <w:rsid w:val="00CC1460"/>
    <w:rsid w:val="00CC512C"/>
    <w:rsid w:val="00CC56EF"/>
    <w:rsid w:val="00CC6AE6"/>
    <w:rsid w:val="00CC743A"/>
    <w:rsid w:val="00CD1D76"/>
    <w:rsid w:val="00CD2A77"/>
    <w:rsid w:val="00CD30C2"/>
    <w:rsid w:val="00CD5E03"/>
    <w:rsid w:val="00CD7E20"/>
    <w:rsid w:val="00CE0634"/>
    <w:rsid w:val="00CE2240"/>
    <w:rsid w:val="00CE3254"/>
    <w:rsid w:val="00CE5773"/>
    <w:rsid w:val="00CE70BD"/>
    <w:rsid w:val="00CF2F0A"/>
    <w:rsid w:val="00CF3472"/>
    <w:rsid w:val="00CF354A"/>
    <w:rsid w:val="00CF71A0"/>
    <w:rsid w:val="00D05415"/>
    <w:rsid w:val="00D10E3D"/>
    <w:rsid w:val="00D137D1"/>
    <w:rsid w:val="00D1431C"/>
    <w:rsid w:val="00D20563"/>
    <w:rsid w:val="00D23680"/>
    <w:rsid w:val="00D24E16"/>
    <w:rsid w:val="00D32DAE"/>
    <w:rsid w:val="00D33A18"/>
    <w:rsid w:val="00D3653A"/>
    <w:rsid w:val="00D42822"/>
    <w:rsid w:val="00D56380"/>
    <w:rsid w:val="00D5704E"/>
    <w:rsid w:val="00D60474"/>
    <w:rsid w:val="00D60DCC"/>
    <w:rsid w:val="00D65DF0"/>
    <w:rsid w:val="00D6694E"/>
    <w:rsid w:val="00D67AC5"/>
    <w:rsid w:val="00D73D5C"/>
    <w:rsid w:val="00D742A0"/>
    <w:rsid w:val="00D80091"/>
    <w:rsid w:val="00D80359"/>
    <w:rsid w:val="00D804A4"/>
    <w:rsid w:val="00D82E97"/>
    <w:rsid w:val="00D832D5"/>
    <w:rsid w:val="00D858EE"/>
    <w:rsid w:val="00D86B2D"/>
    <w:rsid w:val="00D87832"/>
    <w:rsid w:val="00D914C3"/>
    <w:rsid w:val="00D966DE"/>
    <w:rsid w:val="00DA1439"/>
    <w:rsid w:val="00DA50E8"/>
    <w:rsid w:val="00DA6345"/>
    <w:rsid w:val="00DB1B52"/>
    <w:rsid w:val="00DB7D81"/>
    <w:rsid w:val="00DC4067"/>
    <w:rsid w:val="00DC53C6"/>
    <w:rsid w:val="00DC6016"/>
    <w:rsid w:val="00DC7712"/>
    <w:rsid w:val="00DD04B3"/>
    <w:rsid w:val="00DD08D8"/>
    <w:rsid w:val="00DD2237"/>
    <w:rsid w:val="00DD3E40"/>
    <w:rsid w:val="00DD4C59"/>
    <w:rsid w:val="00DE05A2"/>
    <w:rsid w:val="00DE1B4A"/>
    <w:rsid w:val="00DE3EEB"/>
    <w:rsid w:val="00DE59F1"/>
    <w:rsid w:val="00DE6A82"/>
    <w:rsid w:val="00DE7E93"/>
    <w:rsid w:val="00DF206E"/>
    <w:rsid w:val="00DF26B2"/>
    <w:rsid w:val="00DF4DE6"/>
    <w:rsid w:val="00DF66EF"/>
    <w:rsid w:val="00E00AD9"/>
    <w:rsid w:val="00E00D1D"/>
    <w:rsid w:val="00E01A07"/>
    <w:rsid w:val="00E03273"/>
    <w:rsid w:val="00E033FB"/>
    <w:rsid w:val="00E04757"/>
    <w:rsid w:val="00E069F2"/>
    <w:rsid w:val="00E071F3"/>
    <w:rsid w:val="00E11716"/>
    <w:rsid w:val="00E178CB"/>
    <w:rsid w:val="00E20458"/>
    <w:rsid w:val="00E20D2D"/>
    <w:rsid w:val="00E21734"/>
    <w:rsid w:val="00E2321D"/>
    <w:rsid w:val="00E23285"/>
    <w:rsid w:val="00E24D7B"/>
    <w:rsid w:val="00E25C27"/>
    <w:rsid w:val="00E264BA"/>
    <w:rsid w:val="00E26825"/>
    <w:rsid w:val="00E33F66"/>
    <w:rsid w:val="00E35A72"/>
    <w:rsid w:val="00E3624D"/>
    <w:rsid w:val="00E40564"/>
    <w:rsid w:val="00E40E12"/>
    <w:rsid w:val="00E421B4"/>
    <w:rsid w:val="00E42997"/>
    <w:rsid w:val="00E42F7F"/>
    <w:rsid w:val="00E44A27"/>
    <w:rsid w:val="00E45861"/>
    <w:rsid w:val="00E45C4C"/>
    <w:rsid w:val="00E51D7B"/>
    <w:rsid w:val="00E53BB6"/>
    <w:rsid w:val="00E54254"/>
    <w:rsid w:val="00E5572F"/>
    <w:rsid w:val="00E61176"/>
    <w:rsid w:val="00E61D52"/>
    <w:rsid w:val="00E62295"/>
    <w:rsid w:val="00E653BB"/>
    <w:rsid w:val="00E668A9"/>
    <w:rsid w:val="00E706CE"/>
    <w:rsid w:val="00E71EC4"/>
    <w:rsid w:val="00E76524"/>
    <w:rsid w:val="00E76927"/>
    <w:rsid w:val="00E76C64"/>
    <w:rsid w:val="00E7705E"/>
    <w:rsid w:val="00E774BC"/>
    <w:rsid w:val="00E806DA"/>
    <w:rsid w:val="00E84EC3"/>
    <w:rsid w:val="00E853AC"/>
    <w:rsid w:val="00E85A6B"/>
    <w:rsid w:val="00E90BCA"/>
    <w:rsid w:val="00E9232C"/>
    <w:rsid w:val="00E957C2"/>
    <w:rsid w:val="00E963D0"/>
    <w:rsid w:val="00E964D0"/>
    <w:rsid w:val="00E96B82"/>
    <w:rsid w:val="00E97164"/>
    <w:rsid w:val="00EA1B0E"/>
    <w:rsid w:val="00EA5B3C"/>
    <w:rsid w:val="00EA5D84"/>
    <w:rsid w:val="00EA6B9A"/>
    <w:rsid w:val="00EB0528"/>
    <w:rsid w:val="00EB06A6"/>
    <w:rsid w:val="00EB3F60"/>
    <w:rsid w:val="00EB6468"/>
    <w:rsid w:val="00EB6969"/>
    <w:rsid w:val="00EB7022"/>
    <w:rsid w:val="00EB7EFA"/>
    <w:rsid w:val="00EC3B3D"/>
    <w:rsid w:val="00EC5DD0"/>
    <w:rsid w:val="00EC7EA0"/>
    <w:rsid w:val="00ED4AEA"/>
    <w:rsid w:val="00EE065D"/>
    <w:rsid w:val="00EE2165"/>
    <w:rsid w:val="00EE27C8"/>
    <w:rsid w:val="00EE2F57"/>
    <w:rsid w:val="00EE3583"/>
    <w:rsid w:val="00EE3EF6"/>
    <w:rsid w:val="00EE5A8B"/>
    <w:rsid w:val="00EE5A95"/>
    <w:rsid w:val="00EE6E46"/>
    <w:rsid w:val="00EE6F9E"/>
    <w:rsid w:val="00EF3964"/>
    <w:rsid w:val="00EF7A66"/>
    <w:rsid w:val="00F02E34"/>
    <w:rsid w:val="00F04AD9"/>
    <w:rsid w:val="00F04D87"/>
    <w:rsid w:val="00F0699C"/>
    <w:rsid w:val="00F100A9"/>
    <w:rsid w:val="00F20AB7"/>
    <w:rsid w:val="00F2264D"/>
    <w:rsid w:val="00F245EB"/>
    <w:rsid w:val="00F27749"/>
    <w:rsid w:val="00F309BC"/>
    <w:rsid w:val="00F33AB8"/>
    <w:rsid w:val="00F34489"/>
    <w:rsid w:val="00F357AB"/>
    <w:rsid w:val="00F3624D"/>
    <w:rsid w:val="00F37374"/>
    <w:rsid w:val="00F41AE0"/>
    <w:rsid w:val="00F41E50"/>
    <w:rsid w:val="00F43075"/>
    <w:rsid w:val="00F4727A"/>
    <w:rsid w:val="00F57BE9"/>
    <w:rsid w:val="00F6154A"/>
    <w:rsid w:val="00F6615B"/>
    <w:rsid w:val="00F66EA9"/>
    <w:rsid w:val="00F67174"/>
    <w:rsid w:val="00F706D8"/>
    <w:rsid w:val="00F711F0"/>
    <w:rsid w:val="00F82104"/>
    <w:rsid w:val="00F826E2"/>
    <w:rsid w:val="00F85105"/>
    <w:rsid w:val="00F86FD1"/>
    <w:rsid w:val="00F901D7"/>
    <w:rsid w:val="00F93143"/>
    <w:rsid w:val="00F93B68"/>
    <w:rsid w:val="00FA33B5"/>
    <w:rsid w:val="00FA3AFC"/>
    <w:rsid w:val="00FA70FC"/>
    <w:rsid w:val="00FB11A5"/>
    <w:rsid w:val="00FB17B0"/>
    <w:rsid w:val="00FB24E6"/>
    <w:rsid w:val="00FB304C"/>
    <w:rsid w:val="00FB312C"/>
    <w:rsid w:val="00FC182E"/>
    <w:rsid w:val="00FC1BC6"/>
    <w:rsid w:val="00FC3B27"/>
    <w:rsid w:val="00FD1133"/>
    <w:rsid w:val="00FD6B5E"/>
    <w:rsid w:val="00FD72C5"/>
    <w:rsid w:val="00FE1CDD"/>
    <w:rsid w:val="00FE1F59"/>
    <w:rsid w:val="00FE3AC7"/>
    <w:rsid w:val="00FE4726"/>
    <w:rsid w:val="00FF56E5"/>
    <w:rsid w:val="00FF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57D36"/>
  <w15:docId w15:val="{6127B44B-C345-4F68-8088-980C34C0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uiPriority w:val="99"/>
    <w:semiHidden/>
    <w:unhideWhenUsed/>
    <w:pPr>
      <w:keepNext/>
      <w:ind w:left="1080" w:hanging="1080"/>
      <w:outlineLvl w:val="1"/>
    </w:pPr>
    <w:rPr>
      <w:rFonts w:ascii="Arial" w:hAnsi="Arial"/>
      <w:b/>
      <w:sz w:val="28"/>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before="240"/>
    </w:pPr>
    <w:rPr>
      <w:sz w:val="24"/>
      <w:lang w:val="en-GB"/>
    </w:rPr>
  </w:style>
  <w:style w:type="paragraph" w:styleId="List">
    <w:name w:val="List"/>
    <w:basedOn w:val="BodyText"/>
    <w:uiPriority w:val="99"/>
    <w:unhideWhenUsed/>
    <w:pPr>
      <w:ind w:left="1080" w:hanging="1080"/>
    </w:pPr>
  </w:style>
  <w:style w:type="paragraph" w:styleId="Title">
    <w:name w:val="Title"/>
    <w:basedOn w:val="BodyText"/>
    <w:uiPriority w:val="99"/>
    <w:semiHidden/>
    <w:unhideWhenUsed/>
    <w:pPr>
      <w:spacing w:after="240"/>
      <w:jc w:val="center"/>
    </w:pPr>
    <w:rPr>
      <w:rFonts w:ascii="Arial" w:hAnsi="Arial"/>
      <w:b/>
      <w:sz w:val="40"/>
    </w:rPr>
  </w:style>
  <w:style w:type="paragraph" w:customStyle="1" w:styleId="amend">
    <w:name w:val="amend"/>
    <w:basedOn w:val="Normal"/>
    <w:uiPriority w:val="29"/>
    <w:qFormat/>
    <w:pPr>
      <w:tabs>
        <w:tab w:val="left" w:pos="1080"/>
      </w:tabs>
      <w:spacing w:before="40" w:after="40"/>
      <w:jc w:val="right"/>
    </w:pPr>
    <w:rPr>
      <w:rFonts w:ascii="Arial" w:hAnsi="Arial"/>
      <w:b/>
      <w:sz w:val="24"/>
      <w:vertAlign w:val="superscript"/>
      <w:lang w:val="en-GB"/>
    </w:rPr>
  </w:style>
  <w:style w:type="paragraph" w:styleId="Header">
    <w:name w:val="header"/>
    <w:basedOn w:val="Normal"/>
    <w:uiPriority w:val="99"/>
    <w:unhideWhenUsed/>
    <w:pPr>
      <w:tabs>
        <w:tab w:val="center" w:pos="4320"/>
        <w:tab w:val="right" w:pos="8640"/>
      </w:tabs>
    </w:pPr>
  </w:style>
  <w:style w:type="paragraph" w:styleId="Footer">
    <w:name w:val="footer"/>
    <w:basedOn w:val="Normal"/>
    <w:uiPriority w:val="99"/>
    <w:unhideWhenUsed/>
    <w:pPr>
      <w:tabs>
        <w:tab w:val="center" w:pos="4320"/>
        <w:tab w:val="right" w:pos="8640"/>
      </w:tabs>
    </w:pPr>
  </w:style>
  <w:style w:type="character" w:styleId="PageNumber">
    <w:name w:val="page number"/>
    <w:basedOn w:val="DefaultParagraphFont"/>
    <w:uiPriority w:val="29"/>
    <w:unhideWhenUsed/>
    <w:qFormat/>
  </w:style>
  <w:style w:type="paragraph" w:styleId="BalloonText">
    <w:name w:val="Balloon Text"/>
    <w:basedOn w:val="Normal"/>
    <w:uiPriority w:val="99"/>
    <w:semiHidden/>
    <w:unhideWhenUsed/>
    <w:rPr>
      <w:rFonts w:ascii="Tahoma" w:hAnsi="Tahoma" w:cs="Tahoma"/>
      <w:sz w:val="16"/>
      <w:szCs w:val="16"/>
    </w:rPr>
  </w:style>
  <w:style w:type="paragraph" w:customStyle="1" w:styleId="BodyText0">
    <w:name w:val="#BodyText"/>
    <w:basedOn w:val="Normal"/>
    <w:qFormat/>
    <w:pPr>
      <w:spacing w:after="240"/>
      <w:jc w:val="both"/>
    </w:pPr>
    <w:rPr>
      <w:rFonts w:ascii="Arial" w:hAnsi="Arial"/>
      <w:lang w:val="en-CA" w:eastAsia="en-CA"/>
    </w:rPr>
  </w:style>
  <w:style w:type="paragraph" w:styleId="ListParagraph">
    <w:name w:val="List Paragraph"/>
    <w:basedOn w:val="Normal"/>
    <w:uiPriority w:val="99"/>
    <w:unhideWhenUsed/>
    <w:pPr>
      <w:ind w:left="720"/>
      <w:contextualSpacing/>
    </w:pPr>
  </w:style>
  <w:style w:type="character" w:customStyle="1" w:styleId="Prompt">
    <w:name w:val="Prompt"/>
    <w:basedOn w:val="DefaultParagraphFont"/>
    <w:uiPriority w:val="29"/>
    <w:qFormat/>
    <w:rPr>
      <w:rFonts w:ascii="Arial" w:hAnsi="Arial"/>
      <w:color w:val="0000FF"/>
    </w:rPr>
  </w:style>
  <w:style w:type="character" w:styleId="Hyperlink">
    <w:name w:val="Hyperlink"/>
    <w:basedOn w:val="DefaultParagraphFont"/>
    <w:uiPriority w:val="99"/>
    <w:unhideWhenUsed/>
    <w:rPr>
      <w:color w:val="0000FF" w:themeColor="hyperlink"/>
      <w:u w:val="single"/>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before="0"/>
      <w:ind w:firstLine="360"/>
    </w:pPr>
    <w:rPr>
      <w:sz w:val="20"/>
      <w:lang w:val="en-US"/>
    </w:rPr>
  </w:style>
  <w:style w:type="character" w:customStyle="1" w:styleId="BodyTextChar">
    <w:name w:val="Body Text Char"/>
    <w:basedOn w:val="DefaultParagraphFont"/>
    <w:link w:val="BodyText"/>
    <w:uiPriority w:val="99"/>
    <w:rPr>
      <w:sz w:val="24"/>
      <w:lang w:val="en-GB"/>
    </w:rPr>
  </w:style>
  <w:style w:type="character" w:customStyle="1" w:styleId="BodyTextFirstIndentChar">
    <w:name w:val="Body Text First Indent Char"/>
    <w:basedOn w:val="BodyTextChar"/>
    <w:link w:val="BodyTextFirstIndent"/>
    <w:uiPriority w:val="99"/>
    <w:semiHidden/>
    <w:rPr>
      <w:sz w:val="24"/>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Bullet3">
    <w:name w:val="List Bullet 3"/>
    <w:basedOn w:val="Normal"/>
    <w:uiPriority w:val="99"/>
    <w:semiHidden/>
    <w:unhideWhenUsed/>
    <w:pPr>
      <w:numPr>
        <w:numId w:val="33"/>
      </w:numPr>
      <w:contextualSpacing/>
    </w:pPr>
  </w:style>
  <w:style w:type="paragraph" w:styleId="ListBullet4">
    <w:name w:val="List Bullet 4"/>
    <w:basedOn w:val="Normal"/>
    <w:uiPriority w:val="99"/>
    <w:semiHidden/>
    <w:unhideWhenUsed/>
    <w:pPr>
      <w:numPr>
        <w:numId w:val="34"/>
      </w:numPr>
      <w:contextualSpacing/>
    </w:pPr>
  </w:style>
  <w:style w:type="paragraph" w:styleId="ListBullet5">
    <w:name w:val="List Bullet 5"/>
    <w:basedOn w:val="Normal"/>
    <w:uiPriority w:val="99"/>
    <w:semiHidden/>
    <w:unhideWhenUsed/>
    <w:pPr>
      <w:numPr>
        <w:numId w:val="3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36"/>
      </w:numPr>
      <w:contextualSpacing/>
    </w:pPr>
  </w:style>
  <w:style w:type="paragraph" w:styleId="ListNumber2">
    <w:name w:val="List Number 2"/>
    <w:basedOn w:val="Normal"/>
    <w:uiPriority w:val="99"/>
    <w:semiHidden/>
    <w:unhideWhenUsed/>
    <w:pPr>
      <w:numPr>
        <w:numId w:val="37"/>
      </w:numPr>
      <w:contextualSpacing/>
    </w:pPr>
  </w:style>
  <w:style w:type="paragraph" w:styleId="ListNumber3">
    <w:name w:val="List Number 3"/>
    <w:basedOn w:val="Normal"/>
    <w:uiPriority w:val="99"/>
    <w:semiHidden/>
    <w:unhideWhenUsed/>
    <w:pPr>
      <w:numPr>
        <w:numId w:val="38"/>
      </w:numPr>
      <w:contextualSpacing/>
    </w:pPr>
  </w:style>
  <w:style w:type="paragraph" w:styleId="ListNumber4">
    <w:name w:val="List Number 4"/>
    <w:basedOn w:val="Normal"/>
    <w:uiPriority w:val="99"/>
    <w:semiHidden/>
    <w:unhideWhenUsed/>
    <w:pPr>
      <w:numPr>
        <w:numId w:val="39"/>
      </w:numPr>
      <w:contextualSpacing/>
    </w:pPr>
  </w:style>
  <w:style w:type="paragraph" w:styleId="ListNumber5">
    <w:name w:val="List Number 5"/>
    <w:basedOn w:val="Normal"/>
    <w:uiPriority w:val="99"/>
    <w:semiHidden/>
    <w:unhideWhenUsed/>
    <w:pPr>
      <w:numPr>
        <w:numId w:val="4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style>
  <w:style w:type="paragraph" w:styleId="NormalWeb">
    <w:name w:val="Normal (Web)"/>
    <w:basedOn w:val="Normal"/>
    <w:uiPriority w:val="99"/>
    <w:semiHidden/>
    <w:unhideWhenUsed/>
    <w:rPr>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00"/>
    </w:p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line="160" w:lineRule="exact"/>
    </w:pPr>
    <w:rPr>
      <w:rFonts w:ascii="Arial" w:hAnsi="Arial"/>
      <w:sz w:val="16"/>
      <w:szCs w:val="13"/>
      <w:lang w:val="en-CA"/>
    </w:rPr>
  </w:style>
  <w:style w:type="paragraph" w:customStyle="1" w:styleId="NormalSingle">
    <w:name w:val="Normal Single"/>
    <w:uiPriority w:val="29"/>
    <w:qFormat/>
    <w:pPr>
      <w:spacing w:after="240"/>
      <w:jc w:val="both"/>
    </w:pPr>
    <w:rPr>
      <w:rFonts w:ascii="Arial" w:hAnsi="Arial" w:cs="Arial"/>
      <w:szCs w:val="24"/>
      <w:lang w:val="en-CA"/>
    </w:rPr>
  </w:style>
  <w:style w:type="paragraph" w:customStyle="1" w:styleId="DirectLine">
    <w:name w:val="Direct Line"/>
    <w:uiPriority w:val="29"/>
    <w:qFormat/>
    <w:rPr>
      <w:rFonts w:ascii="Arial" w:hAnsi="Arial" w:cs="Arial"/>
      <w:noProof/>
      <w:sz w:val="16"/>
      <w:szCs w:val="18"/>
      <w:lang w:val="en-CA"/>
    </w:rPr>
  </w:style>
  <w:style w:type="paragraph" w:customStyle="1" w:styleId="email">
    <w:name w:val="email"/>
    <w:basedOn w:val="DirectLine"/>
    <w:uiPriority w:val="29"/>
    <w:qFormat/>
    <w:rPr>
      <w:lang w:bidi="he-IL"/>
    </w:rPr>
  </w:style>
  <w:style w:type="paragraph" w:customStyle="1" w:styleId="FileNo">
    <w:name w:val="FileNo"/>
    <w:uiPriority w:val="29"/>
    <w:qFormat/>
    <w:rPr>
      <w:rFonts w:ascii="Arial" w:hAnsi="Arial" w:cs="Arial"/>
      <w:sz w:val="16"/>
      <w:lang w:val="en-CA"/>
    </w:rPr>
  </w:style>
  <w:style w:type="paragraph" w:customStyle="1" w:styleId="ClientFileNo">
    <w:name w:val="ClientFileNo"/>
    <w:basedOn w:val="FileNo"/>
    <w:uiPriority w:val="29"/>
    <w:qFormat/>
  </w:style>
  <w:style w:type="table" w:customStyle="1" w:styleId="GridTable1Light1">
    <w:name w:val="Grid Table 1 Light1"/>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3">
    <w:name w:val="Grid Table 1 Light3"/>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3">
    <w:name w:val="Grid Table 1 Light - Accent 23"/>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3">
    <w:name w:val="Grid Table 1 Light - Accent 33"/>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3">
    <w:name w:val="Grid Table 1 Light - Accent 43"/>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3">
    <w:name w:val="Grid Table 1 Light - Accent 63"/>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3">
    <w:name w:val="Grid Table 23"/>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3">
    <w:name w:val="Grid Table 2 - Accent 13"/>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3">
    <w:name w:val="Grid Table 2 - Accent 23"/>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3">
    <w:name w:val="Grid Table 2 - Accent 33"/>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3">
    <w:name w:val="Grid Table 2 - Accent 43"/>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3">
    <w:name w:val="Grid Table 2 - Accent 53"/>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3">
    <w:name w:val="Grid Table 2 - Accent 63"/>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3">
    <w:name w:val="Grid Table 3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3">
    <w:name w:val="Grid Table 3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3">
    <w:name w:val="Grid Table 3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3">
    <w:name w:val="Grid Table 3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3">
    <w:name w:val="Grid Table 3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3">
    <w:name w:val="Grid Table 3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3">
    <w:name w:val="Grid Table 3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3">
    <w:name w:val="Grid Table 4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3">
    <w:name w:val="Grid Table 4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3">
    <w:name w:val="Grid Table 4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3">
    <w:name w:val="Grid Table 4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3">
    <w:name w:val="Grid Table 4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3">
    <w:name w:val="Grid Table 4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3">
    <w:name w:val="Grid Table 4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3">
    <w:name w:val="Grid Table 5 Dark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3">
    <w:name w:val="Grid Table 5 Dark - Accent 1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3">
    <w:name w:val="Grid Table 5 Dark - Accent 2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3">
    <w:name w:val="Grid Table 5 Dark - Accent 3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3">
    <w:name w:val="Grid Table 5 Dark - Accent 4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3">
    <w:name w:val="Grid Table 5 Dark - Accent 5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3">
    <w:name w:val="Grid Table 5 Dark - Accent 6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3">
    <w:name w:val="Grid Table 6 Colorful3"/>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3">
    <w:name w:val="Grid Table 6 Colorful - Accent 13"/>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3">
    <w:name w:val="Grid Table 6 Colorful - Accent 23"/>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3">
    <w:name w:val="Grid Table 6 Colorful - Accent 33"/>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3">
    <w:name w:val="Grid Table 6 Colorful - Accent 43"/>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3">
    <w:name w:val="Grid Table 6 Colorful - Accent 53"/>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3">
    <w:name w:val="Grid Table 6 Colorful - Accent 63"/>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3">
    <w:name w:val="Grid Table 7 Colorful3"/>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3">
    <w:name w:val="Grid Table 7 Colorful - Accent 13"/>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3">
    <w:name w:val="Grid Table 7 Colorful - Accent 23"/>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3">
    <w:name w:val="Grid Table 7 Colorful - Accent 33"/>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3">
    <w:name w:val="Grid Table 7 Colorful - Accent 43"/>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3">
    <w:name w:val="Grid Table 7 Colorful - Accent 53"/>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3">
    <w:name w:val="Grid Table 7 Colorful - Accent 63"/>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3">
    <w:name w:val="List Table 1 Light3"/>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3">
    <w:name w:val="List Table 1 Light - Accent 13"/>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3">
    <w:name w:val="List Table 1 Light - Accent 23"/>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3">
    <w:name w:val="List Table 1 Light - Accent 33"/>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3">
    <w:name w:val="List Table 1 Light - Accent 43"/>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3">
    <w:name w:val="List Table 1 Light - Accent 53"/>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3">
    <w:name w:val="List Table 1 Light - Accent 63"/>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3">
    <w:name w:val="List Table 23"/>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3">
    <w:name w:val="List Table 2 - Accent 13"/>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3">
    <w:name w:val="List Table 2 - Accent 23"/>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3">
    <w:name w:val="List Table 2 - Accent 33"/>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3">
    <w:name w:val="List Table 2 - Accent 43"/>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3">
    <w:name w:val="List Table 2 - Accent 53"/>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3">
    <w:name w:val="List Table 2 - Accent 63"/>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3">
    <w:name w:val="List Table 33"/>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3">
    <w:name w:val="List Table 3 - Accent 13"/>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3">
    <w:name w:val="List Table 3 - Accent 23"/>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3">
    <w:name w:val="List Table 3 - Accent 33"/>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3">
    <w:name w:val="List Table 3 - Accent 43"/>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3">
    <w:name w:val="List Table 3 - Accent 53"/>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3">
    <w:name w:val="List Table 3 - Accent 63"/>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3">
    <w:name w:val="List Table 4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3">
    <w:name w:val="List Table 4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3">
    <w:name w:val="List Table 4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3">
    <w:name w:val="List Table 4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3">
    <w:name w:val="List Table 4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3">
    <w:name w:val="List Table 4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3">
    <w:name w:val="List Table 4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3">
    <w:name w:val="List Table 5 Dark3"/>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3">
    <w:name w:val="List Table 5 Dark - Accent 13"/>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3">
    <w:name w:val="List Table 5 Dark - Accent 23"/>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3">
    <w:name w:val="List Table 5 Dark - Accent 33"/>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3">
    <w:name w:val="List Table 5 Dark - Accent 43"/>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3">
    <w:name w:val="List Table 5 Dark - Accent 53"/>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3">
    <w:name w:val="List Table 5 Dark - Accent 63"/>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3">
    <w:name w:val="List Table 6 Colorful3"/>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3">
    <w:name w:val="List Table 6 Colorful - Accent 13"/>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3">
    <w:name w:val="List Table 6 Colorful - Accent 23"/>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3">
    <w:name w:val="List Table 6 Colorful - Accent 33"/>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3">
    <w:name w:val="List Table 6 Colorful - Accent 43"/>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3">
    <w:name w:val="List Table 6 Colorful - Accent 53"/>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3">
    <w:name w:val="List Table 6 Colorful - Accent 63"/>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3">
    <w:name w:val="List Table 7 Colorful3"/>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3">
    <w:name w:val="List Table 7 Colorful - Accent 13"/>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3">
    <w:name w:val="List Table 7 Colorful - Accent 23"/>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3">
    <w:name w:val="List Table 7 Colorful - Accent 33"/>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3">
    <w:name w:val="List Table 7 Colorful - Accent 43"/>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
    <w:name w:val="List Table 7 Colorful - Accent 53"/>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3">
    <w:name w:val="List Table 7 Colorful - Accent 63"/>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3">
    <w:name w:val="Plain Table 13"/>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3">
    <w:name w:val="Plain Table 23"/>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3">
    <w:name w:val="Plain Table 33"/>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3">
    <w:name w:val="Plain Table 53"/>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99"/>
    <w:semiHidden/>
    <w:unhideWhenUsed/>
    <w:rsid w:val="00AD56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AD56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AD569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AD569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AD56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AD569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AD56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AD56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AD569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semiHidden/>
    <w:unhideWhenUsed/>
    <w:rsid w:val="00AD569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semiHidden/>
    <w:unhideWhenUsed/>
    <w:rsid w:val="00AD56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semiHidden/>
    <w:unhideWhenUsed/>
    <w:rsid w:val="00AD569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semiHidden/>
    <w:unhideWhenUsed/>
    <w:rsid w:val="00AD569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semiHidden/>
    <w:unhideWhenUsed/>
    <w:rsid w:val="00AD569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semiHidden/>
    <w:unhideWhenUsed/>
    <w:rsid w:val="00AD5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AD5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semiHidden/>
    <w:unhideWhenUsed/>
    <w:rsid w:val="00AD5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semiHidden/>
    <w:unhideWhenUsed/>
    <w:rsid w:val="00AD5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semiHidden/>
    <w:unhideWhenUsed/>
    <w:rsid w:val="00AD5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semiHidden/>
    <w:unhideWhenUsed/>
    <w:rsid w:val="00AD5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semiHidden/>
    <w:unhideWhenUsed/>
    <w:rsid w:val="00AD5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semiHidden/>
    <w:unhideWhenUsed/>
    <w:rsid w:val="00AD5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AD5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semiHidden/>
    <w:unhideWhenUsed/>
    <w:rsid w:val="00AD5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semiHidden/>
    <w:unhideWhenUsed/>
    <w:rsid w:val="00AD5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semiHidden/>
    <w:unhideWhenUsed/>
    <w:rsid w:val="00AD5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semiHidden/>
    <w:unhideWhenUsed/>
    <w:rsid w:val="00AD5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semiHidden/>
    <w:unhideWhenUsed/>
    <w:rsid w:val="00AD5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semiHidden/>
    <w:unhideWhenUsed/>
    <w:rsid w:val="00AD56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AD56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semiHidden/>
    <w:unhideWhenUsed/>
    <w:rsid w:val="00AD56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semiHidden/>
    <w:unhideWhenUsed/>
    <w:rsid w:val="00AD56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semiHidden/>
    <w:unhideWhenUsed/>
    <w:rsid w:val="00AD56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semiHidden/>
    <w:unhideWhenUsed/>
    <w:rsid w:val="00AD56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semiHidden/>
    <w:unhideWhenUsed/>
    <w:rsid w:val="00AD56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semiHidden/>
    <w:unhideWhenUsed/>
    <w:rsid w:val="00AD56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AD56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semiHidden/>
    <w:unhideWhenUsed/>
    <w:rsid w:val="00AD56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semiHidden/>
    <w:unhideWhenUsed/>
    <w:rsid w:val="00AD56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semiHidden/>
    <w:unhideWhenUsed/>
    <w:rsid w:val="00AD56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semiHidden/>
    <w:unhideWhenUsed/>
    <w:rsid w:val="00AD56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semiHidden/>
    <w:unhideWhenUsed/>
    <w:rsid w:val="00AD56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9"/>
    <w:semiHidden/>
    <w:unhideWhenUsed/>
    <w:rsid w:val="00AD56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AD569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semiHidden/>
    <w:unhideWhenUsed/>
    <w:rsid w:val="00AD569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semiHidden/>
    <w:unhideWhenUsed/>
    <w:rsid w:val="00AD569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semiHidden/>
    <w:unhideWhenUsed/>
    <w:rsid w:val="00AD569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semiHidden/>
    <w:unhideWhenUsed/>
    <w:rsid w:val="00AD569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semiHidden/>
    <w:unhideWhenUsed/>
    <w:rsid w:val="00AD569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semiHidden/>
    <w:unhideWhenUsed/>
    <w:rsid w:val="00AD56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AD569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semiHidden/>
    <w:unhideWhenUsed/>
    <w:rsid w:val="00AD569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semiHidden/>
    <w:unhideWhenUsed/>
    <w:rsid w:val="00AD569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semiHidden/>
    <w:unhideWhenUsed/>
    <w:rsid w:val="00AD569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semiHidden/>
    <w:unhideWhenUsed/>
    <w:rsid w:val="00AD569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semiHidden/>
    <w:unhideWhenUsed/>
    <w:rsid w:val="00AD569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semiHidden/>
    <w:unhideWhenUsed/>
    <w:rsid w:val="00AD56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AD569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semiHidden/>
    <w:unhideWhenUsed/>
    <w:rsid w:val="00AD569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semiHidden/>
    <w:unhideWhenUsed/>
    <w:rsid w:val="00AD56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semiHidden/>
    <w:unhideWhenUsed/>
    <w:rsid w:val="00AD569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semiHidden/>
    <w:unhideWhenUsed/>
    <w:rsid w:val="00AD569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semiHidden/>
    <w:unhideWhenUsed/>
    <w:rsid w:val="00AD56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semiHidden/>
    <w:unhideWhenUsed/>
    <w:rsid w:val="00AD5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AD5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semiHidden/>
    <w:unhideWhenUsed/>
    <w:rsid w:val="00AD5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semiHidden/>
    <w:unhideWhenUsed/>
    <w:rsid w:val="00AD5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semiHidden/>
    <w:unhideWhenUsed/>
    <w:rsid w:val="00AD5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semiHidden/>
    <w:unhideWhenUsed/>
    <w:rsid w:val="00AD5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semiHidden/>
    <w:unhideWhenUsed/>
    <w:rsid w:val="00AD5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semiHidden/>
    <w:unhideWhenUsed/>
    <w:rsid w:val="00AD569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AD569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AD569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AD569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AD569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AD569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AD569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AD56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AD569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semiHidden/>
    <w:unhideWhenUsed/>
    <w:rsid w:val="00AD569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semiHidden/>
    <w:unhideWhenUsed/>
    <w:rsid w:val="00AD569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semiHidden/>
    <w:unhideWhenUsed/>
    <w:rsid w:val="00AD569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semiHidden/>
    <w:unhideWhenUsed/>
    <w:rsid w:val="00AD569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semiHidden/>
    <w:unhideWhenUsed/>
    <w:rsid w:val="00AD569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semiHidden/>
    <w:unhideWhenUsed/>
    <w:rsid w:val="00AD56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AD569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AD569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AD569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AD569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AD569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AD569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unhideWhenUsed/>
    <w:rsid w:val="00AD56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AD56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AD56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AD56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AD56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AD56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40E12"/>
    <w:pPr>
      <w:autoSpaceDE w:val="0"/>
      <w:autoSpaceDN w:val="0"/>
      <w:adjustRightInd w:val="0"/>
    </w:pPr>
    <w:rPr>
      <w:rFonts w:ascii="Roboto" w:hAnsi="Roboto" w:cs="Roboto"/>
      <w:color w:val="000000"/>
      <w:sz w:val="24"/>
      <w:szCs w:val="24"/>
    </w:rPr>
  </w:style>
  <w:style w:type="character" w:customStyle="1" w:styleId="UnresolvedMention1">
    <w:name w:val="Unresolved Mention1"/>
    <w:basedOn w:val="DefaultParagraphFont"/>
    <w:uiPriority w:val="99"/>
    <w:semiHidden/>
    <w:unhideWhenUsed/>
    <w:rsid w:val="00113F0D"/>
    <w:rPr>
      <w:color w:val="605E5C"/>
      <w:shd w:val="clear" w:color="auto" w:fill="E1DFDD"/>
    </w:rPr>
  </w:style>
  <w:style w:type="paragraph" w:styleId="Revision">
    <w:name w:val="Revision"/>
    <w:hidden/>
    <w:uiPriority w:val="99"/>
    <w:semiHidden/>
    <w:rsid w:val="00A94CA4"/>
  </w:style>
  <w:style w:type="paragraph" w:customStyle="1" w:styleId="Factum26">
    <w:name w:val="Factum2_6"/>
    <w:basedOn w:val="Normal"/>
    <w:next w:val="Normal"/>
    <w:rsid w:val="00334B63"/>
    <w:pPr>
      <w:numPr>
        <w:ilvl w:val="5"/>
        <w:numId w:val="50"/>
      </w:numPr>
      <w:tabs>
        <w:tab w:val="clear" w:pos="2160"/>
        <w:tab w:val="num" w:pos="4320"/>
      </w:tabs>
      <w:spacing w:after="240"/>
      <w:ind w:left="4320"/>
      <w:jc w:val="both"/>
      <w:outlineLvl w:val="5"/>
    </w:pPr>
    <w:rPr>
      <w:rFonts w:eastAsia="Arial"/>
      <w:sz w:val="24"/>
      <w:szCs w:val="22"/>
      <w:lang w:val="en-CA"/>
    </w:rPr>
  </w:style>
  <w:style w:type="paragraph" w:customStyle="1" w:styleId="Factum25">
    <w:name w:val="Factum2_5"/>
    <w:basedOn w:val="Normal"/>
    <w:next w:val="Normal"/>
    <w:rsid w:val="00334B63"/>
    <w:pPr>
      <w:numPr>
        <w:ilvl w:val="4"/>
        <w:numId w:val="50"/>
      </w:numPr>
      <w:tabs>
        <w:tab w:val="clear" w:pos="1440"/>
        <w:tab w:val="num" w:pos="3600"/>
      </w:tabs>
      <w:spacing w:after="240"/>
      <w:ind w:left="3600"/>
      <w:jc w:val="both"/>
      <w:outlineLvl w:val="4"/>
    </w:pPr>
    <w:rPr>
      <w:rFonts w:eastAsia="Arial"/>
      <w:sz w:val="24"/>
      <w:szCs w:val="22"/>
      <w:lang w:val="en-CA"/>
    </w:rPr>
  </w:style>
  <w:style w:type="paragraph" w:customStyle="1" w:styleId="Factum24">
    <w:name w:val="Factum2_4"/>
    <w:basedOn w:val="Normal"/>
    <w:next w:val="Normal"/>
    <w:rsid w:val="00334B63"/>
    <w:pPr>
      <w:numPr>
        <w:ilvl w:val="3"/>
        <w:numId w:val="50"/>
      </w:numPr>
      <w:tabs>
        <w:tab w:val="clear" w:pos="720"/>
        <w:tab w:val="num" w:pos="2880"/>
      </w:tabs>
      <w:spacing w:after="240"/>
      <w:ind w:left="2880" w:hanging="720"/>
      <w:jc w:val="both"/>
      <w:outlineLvl w:val="3"/>
    </w:pPr>
    <w:rPr>
      <w:rFonts w:eastAsia="Arial"/>
      <w:sz w:val="24"/>
      <w:szCs w:val="22"/>
      <w:lang w:val="en-CA"/>
    </w:rPr>
  </w:style>
  <w:style w:type="paragraph" w:customStyle="1" w:styleId="Factum23">
    <w:name w:val="Factum2_3"/>
    <w:basedOn w:val="Normal"/>
    <w:next w:val="Normal"/>
    <w:rsid w:val="00334B63"/>
    <w:pPr>
      <w:numPr>
        <w:ilvl w:val="2"/>
        <w:numId w:val="50"/>
      </w:numPr>
      <w:tabs>
        <w:tab w:val="clear" w:pos="1440"/>
        <w:tab w:val="num" w:pos="720"/>
      </w:tabs>
      <w:spacing w:after="240"/>
      <w:ind w:left="720"/>
      <w:jc w:val="both"/>
      <w:outlineLvl w:val="2"/>
    </w:pPr>
    <w:rPr>
      <w:rFonts w:eastAsia="Arial"/>
      <w:sz w:val="22"/>
      <w:szCs w:val="22"/>
      <w:lang w:val="en-CA"/>
    </w:rPr>
  </w:style>
  <w:style w:type="paragraph" w:customStyle="1" w:styleId="Factum22">
    <w:name w:val="Factum2_2"/>
    <w:basedOn w:val="Normal"/>
    <w:next w:val="Normal"/>
    <w:rsid w:val="00334B63"/>
    <w:pPr>
      <w:numPr>
        <w:ilvl w:val="1"/>
        <w:numId w:val="50"/>
      </w:numPr>
      <w:spacing w:after="240"/>
      <w:jc w:val="both"/>
      <w:outlineLvl w:val="1"/>
    </w:pPr>
    <w:rPr>
      <w:rFonts w:eastAsia="Arial"/>
      <w:sz w:val="22"/>
      <w:szCs w:val="22"/>
      <w:lang w:val="en-CA"/>
    </w:rPr>
  </w:style>
  <w:style w:type="paragraph" w:customStyle="1" w:styleId="Factum21">
    <w:name w:val="Factum2_1"/>
    <w:basedOn w:val="Normal"/>
    <w:next w:val="Normal"/>
    <w:link w:val="Factum21Char"/>
    <w:rsid w:val="00334B63"/>
    <w:pPr>
      <w:numPr>
        <w:numId w:val="50"/>
      </w:numPr>
      <w:spacing w:after="240"/>
      <w:jc w:val="both"/>
      <w:outlineLvl w:val="0"/>
    </w:pPr>
    <w:rPr>
      <w:rFonts w:eastAsia="Arial"/>
      <w:sz w:val="22"/>
      <w:szCs w:val="22"/>
      <w:lang w:val="en-CA"/>
    </w:rPr>
  </w:style>
  <w:style w:type="character" w:customStyle="1" w:styleId="Factum21Char">
    <w:name w:val="Factum2_1 Char"/>
    <w:link w:val="Factum21"/>
    <w:rsid w:val="00334B63"/>
    <w:rPr>
      <w:rFonts w:eastAsia="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060">
      <w:bodyDiv w:val="1"/>
      <w:marLeft w:val="0"/>
      <w:marRight w:val="0"/>
      <w:marTop w:val="0"/>
      <w:marBottom w:val="0"/>
      <w:divBdr>
        <w:top w:val="none" w:sz="0" w:space="0" w:color="auto"/>
        <w:left w:val="none" w:sz="0" w:space="0" w:color="auto"/>
        <w:bottom w:val="none" w:sz="0" w:space="0" w:color="auto"/>
        <w:right w:val="none" w:sz="0" w:space="0" w:color="auto"/>
      </w:divBdr>
      <w:divsChild>
        <w:div w:id="1603344736">
          <w:marLeft w:val="0"/>
          <w:marRight w:val="0"/>
          <w:marTop w:val="0"/>
          <w:marBottom w:val="0"/>
          <w:divBdr>
            <w:top w:val="none" w:sz="0" w:space="0" w:color="auto"/>
            <w:left w:val="none" w:sz="0" w:space="0" w:color="auto"/>
            <w:bottom w:val="none" w:sz="0" w:space="0" w:color="auto"/>
            <w:right w:val="none" w:sz="0" w:space="0" w:color="auto"/>
          </w:divBdr>
          <w:divsChild>
            <w:div w:id="1848709080">
              <w:marLeft w:val="0"/>
              <w:marRight w:val="0"/>
              <w:marTop w:val="0"/>
              <w:marBottom w:val="0"/>
              <w:divBdr>
                <w:top w:val="none" w:sz="0" w:space="0" w:color="auto"/>
                <w:left w:val="none" w:sz="0" w:space="0" w:color="auto"/>
                <w:bottom w:val="none" w:sz="0" w:space="0" w:color="auto"/>
                <w:right w:val="none" w:sz="0" w:space="0" w:color="auto"/>
              </w:divBdr>
              <w:divsChild>
                <w:div w:id="13192117">
                  <w:marLeft w:val="0"/>
                  <w:marRight w:val="0"/>
                  <w:marTop w:val="0"/>
                  <w:marBottom w:val="0"/>
                  <w:divBdr>
                    <w:top w:val="none" w:sz="0" w:space="0" w:color="auto"/>
                    <w:left w:val="none" w:sz="0" w:space="0" w:color="auto"/>
                    <w:bottom w:val="none" w:sz="0" w:space="0" w:color="auto"/>
                    <w:right w:val="none" w:sz="0" w:space="0" w:color="auto"/>
                  </w:divBdr>
                  <w:divsChild>
                    <w:div w:id="855728538">
                      <w:marLeft w:val="0"/>
                      <w:marRight w:val="0"/>
                      <w:marTop w:val="0"/>
                      <w:marBottom w:val="0"/>
                      <w:divBdr>
                        <w:top w:val="none" w:sz="0" w:space="0" w:color="auto"/>
                        <w:left w:val="none" w:sz="0" w:space="0" w:color="auto"/>
                        <w:bottom w:val="none" w:sz="0" w:space="0" w:color="auto"/>
                        <w:right w:val="none" w:sz="0" w:space="0" w:color="auto"/>
                      </w:divBdr>
                      <w:divsChild>
                        <w:div w:id="1130250679">
                          <w:marLeft w:val="0"/>
                          <w:marRight w:val="0"/>
                          <w:marTop w:val="15"/>
                          <w:marBottom w:val="0"/>
                          <w:divBdr>
                            <w:top w:val="none" w:sz="0" w:space="0" w:color="auto"/>
                            <w:left w:val="none" w:sz="0" w:space="0" w:color="auto"/>
                            <w:bottom w:val="none" w:sz="0" w:space="0" w:color="auto"/>
                            <w:right w:val="none" w:sz="0" w:space="0" w:color="auto"/>
                          </w:divBdr>
                          <w:divsChild>
                            <w:div w:id="1391462646">
                              <w:marLeft w:val="0"/>
                              <w:marRight w:val="0"/>
                              <w:marTop w:val="0"/>
                              <w:marBottom w:val="0"/>
                              <w:divBdr>
                                <w:top w:val="none" w:sz="0" w:space="0" w:color="auto"/>
                                <w:left w:val="none" w:sz="0" w:space="0" w:color="auto"/>
                                <w:bottom w:val="none" w:sz="0" w:space="0" w:color="auto"/>
                                <w:right w:val="none" w:sz="0" w:space="0" w:color="auto"/>
                              </w:divBdr>
                              <w:divsChild>
                                <w:div w:id="1636063223">
                                  <w:marLeft w:val="0"/>
                                  <w:marRight w:val="0"/>
                                  <w:marTop w:val="0"/>
                                  <w:marBottom w:val="0"/>
                                  <w:divBdr>
                                    <w:top w:val="none" w:sz="0" w:space="0" w:color="auto"/>
                                    <w:left w:val="none" w:sz="0" w:space="0" w:color="auto"/>
                                    <w:bottom w:val="none" w:sz="0" w:space="0" w:color="auto"/>
                                    <w:right w:val="none" w:sz="0" w:space="0" w:color="auto"/>
                                  </w:divBdr>
                                </w:div>
                                <w:div w:id="1036271128">
                                  <w:marLeft w:val="0"/>
                                  <w:marRight w:val="0"/>
                                  <w:marTop w:val="0"/>
                                  <w:marBottom w:val="0"/>
                                  <w:divBdr>
                                    <w:top w:val="none" w:sz="0" w:space="0" w:color="auto"/>
                                    <w:left w:val="none" w:sz="0" w:space="0" w:color="auto"/>
                                    <w:bottom w:val="none" w:sz="0" w:space="0" w:color="auto"/>
                                    <w:right w:val="none" w:sz="0" w:space="0" w:color="auto"/>
                                  </w:divBdr>
                                </w:div>
                                <w:div w:id="898443264">
                                  <w:marLeft w:val="0"/>
                                  <w:marRight w:val="0"/>
                                  <w:marTop w:val="0"/>
                                  <w:marBottom w:val="0"/>
                                  <w:divBdr>
                                    <w:top w:val="none" w:sz="0" w:space="0" w:color="auto"/>
                                    <w:left w:val="none" w:sz="0" w:space="0" w:color="auto"/>
                                    <w:bottom w:val="none" w:sz="0" w:space="0" w:color="auto"/>
                                    <w:right w:val="none" w:sz="0" w:space="0" w:color="auto"/>
                                  </w:divBdr>
                                </w:div>
                                <w:div w:id="276259409">
                                  <w:marLeft w:val="0"/>
                                  <w:marRight w:val="0"/>
                                  <w:marTop w:val="0"/>
                                  <w:marBottom w:val="0"/>
                                  <w:divBdr>
                                    <w:top w:val="none" w:sz="0" w:space="0" w:color="auto"/>
                                    <w:left w:val="none" w:sz="0" w:space="0" w:color="auto"/>
                                    <w:bottom w:val="none" w:sz="0" w:space="0" w:color="auto"/>
                                    <w:right w:val="none" w:sz="0" w:space="0" w:color="auto"/>
                                  </w:divBdr>
                                </w:div>
                                <w:div w:id="1398941234">
                                  <w:marLeft w:val="0"/>
                                  <w:marRight w:val="0"/>
                                  <w:marTop w:val="0"/>
                                  <w:marBottom w:val="0"/>
                                  <w:divBdr>
                                    <w:top w:val="none" w:sz="0" w:space="0" w:color="auto"/>
                                    <w:left w:val="none" w:sz="0" w:space="0" w:color="auto"/>
                                    <w:bottom w:val="none" w:sz="0" w:space="0" w:color="auto"/>
                                    <w:right w:val="none" w:sz="0" w:space="0" w:color="auto"/>
                                  </w:divBdr>
                                </w:div>
                                <w:div w:id="1858234371">
                                  <w:marLeft w:val="0"/>
                                  <w:marRight w:val="0"/>
                                  <w:marTop w:val="0"/>
                                  <w:marBottom w:val="0"/>
                                  <w:divBdr>
                                    <w:top w:val="none" w:sz="0" w:space="0" w:color="auto"/>
                                    <w:left w:val="none" w:sz="0" w:space="0" w:color="auto"/>
                                    <w:bottom w:val="none" w:sz="0" w:space="0" w:color="auto"/>
                                    <w:right w:val="none" w:sz="0" w:space="0" w:color="auto"/>
                                  </w:divBdr>
                                </w:div>
                                <w:div w:id="1853639731">
                                  <w:marLeft w:val="0"/>
                                  <w:marRight w:val="0"/>
                                  <w:marTop w:val="0"/>
                                  <w:marBottom w:val="0"/>
                                  <w:divBdr>
                                    <w:top w:val="none" w:sz="0" w:space="0" w:color="auto"/>
                                    <w:left w:val="none" w:sz="0" w:space="0" w:color="auto"/>
                                    <w:bottom w:val="none" w:sz="0" w:space="0" w:color="auto"/>
                                    <w:right w:val="none" w:sz="0" w:space="0" w:color="auto"/>
                                  </w:divBdr>
                                </w:div>
                                <w:div w:id="1533690312">
                                  <w:marLeft w:val="0"/>
                                  <w:marRight w:val="0"/>
                                  <w:marTop w:val="0"/>
                                  <w:marBottom w:val="0"/>
                                  <w:divBdr>
                                    <w:top w:val="none" w:sz="0" w:space="0" w:color="auto"/>
                                    <w:left w:val="none" w:sz="0" w:space="0" w:color="auto"/>
                                    <w:bottom w:val="none" w:sz="0" w:space="0" w:color="auto"/>
                                    <w:right w:val="none" w:sz="0" w:space="0" w:color="auto"/>
                                  </w:divBdr>
                                </w:div>
                                <w:div w:id="630599398">
                                  <w:marLeft w:val="0"/>
                                  <w:marRight w:val="0"/>
                                  <w:marTop w:val="0"/>
                                  <w:marBottom w:val="0"/>
                                  <w:divBdr>
                                    <w:top w:val="none" w:sz="0" w:space="0" w:color="auto"/>
                                    <w:left w:val="none" w:sz="0" w:space="0" w:color="auto"/>
                                    <w:bottom w:val="none" w:sz="0" w:space="0" w:color="auto"/>
                                    <w:right w:val="none" w:sz="0" w:space="0" w:color="auto"/>
                                  </w:divBdr>
                                </w:div>
                                <w:div w:id="867985413">
                                  <w:marLeft w:val="0"/>
                                  <w:marRight w:val="0"/>
                                  <w:marTop w:val="0"/>
                                  <w:marBottom w:val="0"/>
                                  <w:divBdr>
                                    <w:top w:val="none" w:sz="0" w:space="0" w:color="auto"/>
                                    <w:left w:val="none" w:sz="0" w:space="0" w:color="auto"/>
                                    <w:bottom w:val="none" w:sz="0" w:space="0" w:color="auto"/>
                                    <w:right w:val="none" w:sz="0" w:space="0" w:color="auto"/>
                                  </w:divBdr>
                                </w:div>
                                <w:div w:id="553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11843">
      <w:bodyDiv w:val="1"/>
      <w:marLeft w:val="0"/>
      <w:marRight w:val="0"/>
      <w:marTop w:val="0"/>
      <w:marBottom w:val="0"/>
      <w:divBdr>
        <w:top w:val="none" w:sz="0" w:space="0" w:color="auto"/>
        <w:left w:val="none" w:sz="0" w:space="0" w:color="auto"/>
        <w:bottom w:val="none" w:sz="0" w:space="0" w:color="auto"/>
        <w:right w:val="none" w:sz="0" w:space="0" w:color="auto"/>
      </w:divBdr>
    </w:div>
    <w:div w:id="300766080">
      <w:bodyDiv w:val="1"/>
      <w:marLeft w:val="0"/>
      <w:marRight w:val="0"/>
      <w:marTop w:val="0"/>
      <w:marBottom w:val="0"/>
      <w:divBdr>
        <w:top w:val="none" w:sz="0" w:space="0" w:color="auto"/>
        <w:left w:val="none" w:sz="0" w:space="0" w:color="auto"/>
        <w:bottom w:val="none" w:sz="0" w:space="0" w:color="auto"/>
        <w:right w:val="none" w:sz="0" w:space="0" w:color="auto"/>
      </w:divBdr>
    </w:div>
    <w:div w:id="303589388">
      <w:bodyDiv w:val="1"/>
      <w:marLeft w:val="0"/>
      <w:marRight w:val="0"/>
      <w:marTop w:val="0"/>
      <w:marBottom w:val="0"/>
      <w:divBdr>
        <w:top w:val="none" w:sz="0" w:space="0" w:color="auto"/>
        <w:left w:val="none" w:sz="0" w:space="0" w:color="auto"/>
        <w:bottom w:val="none" w:sz="0" w:space="0" w:color="auto"/>
        <w:right w:val="none" w:sz="0" w:space="0" w:color="auto"/>
      </w:divBdr>
    </w:div>
    <w:div w:id="355159201">
      <w:bodyDiv w:val="1"/>
      <w:marLeft w:val="0"/>
      <w:marRight w:val="0"/>
      <w:marTop w:val="0"/>
      <w:marBottom w:val="0"/>
      <w:divBdr>
        <w:top w:val="none" w:sz="0" w:space="0" w:color="auto"/>
        <w:left w:val="none" w:sz="0" w:space="0" w:color="auto"/>
        <w:bottom w:val="none" w:sz="0" w:space="0" w:color="auto"/>
        <w:right w:val="none" w:sz="0" w:space="0" w:color="auto"/>
      </w:divBdr>
    </w:div>
    <w:div w:id="379793018">
      <w:bodyDiv w:val="1"/>
      <w:marLeft w:val="0"/>
      <w:marRight w:val="0"/>
      <w:marTop w:val="0"/>
      <w:marBottom w:val="0"/>
      <w:divBdr>
        <w:top w:val="none" w:sz="0" w:space="0" w:color="auto"/>
        <w:left w:val="none" w:sz="0" w:space="0" w:color="auto"/>
        <w:bottom w:val="none" w:sz="0" w:space="0" w:color="auto"/>
        <w:right w:val="none" w:sz="0" w:space="0" w:color="auto"/>
      </w:divBdr>
    </w:div>
    <w:div w:id="425225520">
      <w:bodyDiv w:val="1"/>
      <w:marLeft w:val="0"/>
      <w:marRight w:val="0"/>
      <w:marTop w:val="0"/>
      <w:marBottom w:val="0"/>
      <w:divBdr>
        <w:top w:val="none" w:sz="0" w:space="0" w:color="auto"/>
        <w:left w:val="none" w:sz="0" w:space="0" w:color="auto"/>
        <w:bottom w:val="none" w:sz="0" w:space="0" w:color="auto"/>
        <w:right w:val="none" w:sz="0" w:space="0" w:color="auto"/>
      </w:divBdr>
    </w:div>
    <w:div w:id="488912615">
      <w:bodyDiv w:val="1"/>
      <w:marLeft w:val="0"/>
      <w:marRight w:val="0"/>
      <w:marTop w:val="0"/>
      <w:marBottom w:val="0"/>
      <w:divBdr>
        <w:top w:val="none" w:sz="0" w:space="0" w:color="auto"/>
        <w:left w:val="none" w:sz="0" w:space="0" w:color="auto"/>
        <w:bottom w:val="none" w:sz="0" w:space="0" w:color="auto"/>
        <w:right w:val="none" w:sz="0" w:space="0" w:color="auto"/>
      </w:divBdr>
    </w:div>
    <w:div w:id="619530697">
      <w:bodyDiv w:val="1"/>
      <w:marLeft w:val="0"/>
      <w:marRight w:val="0"/>
      <w:marTop w:val="0"/>
      <w:marBottom w:val="0"/>
      <w:divBdr>
        <w:top w:val="none" w:sz="0" w:space="0" w:color="auto"/>
        <w:left w:val="none" w:sz="0" w:space="0" w:color="auto"/>
        <w:bottom w:val="none" w:sz="0" w:space="0" w:color="auto"/>
        <w:right w:val="none" w:sz="0" w:space="0" w:color="auto"/>
      </w:divBdr>
      <w:divsChild>
        <w:div w:id="1063597307">
          <w:marLeft w:val="0"/>
          <w:marRight w:val="0"/>
          <w:marTop w:val="0"/>
          <w:marBottom w:val="0"/>
          <w:divBdr>
            <w:top w:val="none" w:sz="0" w:space="0" w:color="auto"/>
            <w:left w:val="none" w:sz="0" w:space="0" w:color="auto"/>
            <w:bottom w:val="none" w:sz="0" w:space="0" w:color="auto"/>
            <w:right w:val="none" w:sz="0" w:space="0" w:color="auto"/>
          </w:divBdr>
          <w:divsChild>
            <w:div w:id="1660619518">
              <w:marLeft w:val="0"/>
              <w:marRight w:val="0"/>
              <w:marTop w:val="0"/>
              <w:marBottom w:val="0"/>
              <w:divBdr>
                <w:top w:val="none" w:sz="0" w:space="0" w:color="auto"/>
                <w:left w:val="none" w:sz="0" w:space="0" w:color="auto"/>
                <w:bottom w:val="none" w:sz="0" w:space="0" w:color="auto"/>
                <w:right w:val="none" w:sz="0" w:space="0" w:color="auto"/>
              </w:divBdr>
              <w:divsChild>
                <w:div w:id="1017459505">
                  <w:marLeft w:val="0"/>
                  <w:marRight w:val="0"/>
                  <w:marTop w:val="0"/>
                  <w:marBottom w:val="0"/>
                  <w:divBdr>
                    <w:top w:val="none" w:sz="0" w:space="0" w:color="auto"/>
                    <w:left w:val="none" w:sz="0" w:space="0" w:color="auto"/>
                    <w:bottom w:val="none" w:sz="0" w:space="0" w:color="auto"/>
                    <w:right w:val="none" w:sz="0" w:space="0" w:color="auto"/>
                  </w:divBdr>
                  <w:divsChild>
                    <w:div w:id="732852180">
                      <w:marLeft w:val="0"/>
                      <w:marRight w:val="0"/>
                      <w:marTop w:val="0"/>
                      <w:marBottom w:val="0"/>
                      <w:divBdr>
                        <w:top w:val="none" w:sz="0" w:space="0" w:color="auto"/>
                        <w:left w:val="none" w:sz="0" w:space="0" w:color="auto"/>
                        <w:bottom w:val="none" w:sz="0" w:space="0" w:color="auto"/>
                        <w:right w:val="none" w:sz="0" w:space="0" w:color="auto"/>
                      </w:divBdr>
                      <w:divsChild>
                        <w:div w:id="962422459">
                          <w:marLeft w:val="0"/>
                          <w:marRight w:val="0"/>
                          <w:marTop w:val="15"/>
                          <w:marBottom w:val="0"/>
                          <w:divBdr>
                            <w:top w:val="none" w:sz="0" w:space="0" w:color="auto"/>
                            <w:left w:val="none" w:sz="0" w:space="0" w:color="auto"/>
                            <w:bottom w:val="none" w:sz="0" w:space="0" w:color="auto"/>
                            <w:right w:val="none" w:sz="0" w:space="0" w:color="auto"/>
                          </w:divBdr>
                          <w:divsChild>
                            <w:div w:id="1996569562">
                              <w:marLeft w:val="0"/>
                              <w:marRight w:val="0"/>
                              <w:marTop w:val="0"/>
                              <w:marBottom w:val="0"/>
                              <w:divBdr>
                                <w:top w:val="none" w:sz="0" w:space="0" w:color="auto"/>
                                <w:left w:val="none" w:sz="0" w:space="0" w:color="auto"/>
                                <w:bottom w:val="none" w:sz="0" w:space="0" w:color="auto"/>
                                <w:right w:val="none" w:sz="0" w:space="0" w:color="auto"/>
                              </w:divBdr>
                              <w:divsChild>
                                <w:div w:id="1397510154">
                                  <w:marLeft w:val="0"/>
                                  <w:marRight w:val="0"/>
                                  <w:marTop w:val="0"/>
                                  <w:marBottom w:val="0"/>
                                  <w:divBdr>
                                    <w:top w:val="none" w:sz="0" w:space="0" w:color="auto"/>
                                    <w:left w:val="none" w:sz="0" w:space="0" w:color="auto"/>
                                    <w:bottom w:val="none" w:sz="0" w:space="0" w:color="auto"/>
                                    <w:right w:val="none" w:sz="0" w:space="0" w:color="auto"/>
                                  </w:divBdr>
                                </w:div>
                                <w:div w:id="700517391">
                                  <w:marLeft w:val="0"/>
                                  <w:marRight w:val="0"/>
                                  <w:marTop w:val="0"/>
                                  <w:marBottom w:val="0"/>
                                  <w:divBdr>
                                    <w:top w:val="none" w:sz="0" w:space="0" w:color="auto"/>
                                    <w:left w:val="none" w:sz="0" w:space="0" w:color="auto"/>
                                    <w:bottom w:val="none" w:sz="0" w:space="0" w:color="auto"/>
                                    <w:right w:val="none" w:sz="0" w:space="0" w:color="auto"/>
                                  </w:divBdr>
                                </w:div>
                                <w:div w:id="972100169">
                                  <w:marLeft w:val="0"/>
                                  <w:marRight w:val="0"/>
                                  <w:marTop w:val="0"/>
                                  <w:marBottom w:val="0"/>
                                  <w:divBdr>
                                    <w:top w:val="none" w:sz="0" w:space="0" w:color="auto"/>
                                    <w:left w:val="none" w:sz="0" w:space="0" w:color="auto"/>
                                    <w:bottom w:val="none" w:sz="0" w:space="0" w:color="auto"/>
                                    <w:right w:val="none" w:sz="0" w:space="0" w:color="auto"/>
                                  </w:divBdr>
                                </w:div>
                                <w:div w:id="2017414789">
                                  <w:marLeft w:val="0"/>
                                  <w:marRight w:val="0"/>
                                  <w:marTop w:val="0"/>
                                  <w:marBottom w:val="0"/>
                                  <w:divBdr>
                                    <w:top w:val="none" w:sz="0" w:space="0" w:color="auto"/>
                                    <w:left w:val="none" w:sz="0" w:space="0" w:color="auto"/>
                                    <w:bottom w:val="none" w:sz="0" w:space="0" w:color="auto"/>
                                    <w:right w:val="none" w:sz="0" w:space="0" w:color="auto"/>
                                  </w:divBdr>
                                </w:div>
                                <w:div w:id="1837307137">
                                  <w:marLeft w:val="0"/>
                                  <w:marRight w:val="0"/>
                                  <w:marTop w:val="0"/>
                                  <w:marBottom w:val="0"/>
                                  <w:divBdr>
                                    <w:top w:val="none" w:sz="0" w:space="0" w:color="auto"/>
                                    <w:left w:val="none" w:sz="0" w:space="0" w:color="auto"/>
                                    <w:bottom w:val="none" w:sz="0" w:space="0" w:color="auto"/>
                                    <w:right w:val="none" w:sz="0" w:space="0" w:color="auto"/>
                                  </w:divBdr>
                                </w:div>
                                <w:div w:id="1125385615">
                                  <w:marLeft w:val="0"/>
                                  <w:marRight w:val="0"/>
                                  <w:marTop w:val="0"/>
                                  <w:marBottom w:val="0"/>
                                  <w:divBdr>
                                    <w:top w:val="none" w:sz="0" w:space="0" w:color="auto"/>
                                    <w:left w:val="none" w:sz="0" w:space="0" w:color="auto"/>
                                    <w:bottom w:val="none" w:sz="0" w:space="0" w:color="auto"/>
                                    <w:right w:val="none" w:sz="0" w:space="0" w:color="auto"/>
                                  </w:divBdr>
                                </w:div>
                                <w:div w:id="1276056461">
                                  <w:marLeft w:val="0"/>
                                  <w:marRight w:val="0"/>
                                  <w:marTop w:val="0"/>
                                  <w:marBottom w:val="0"/>
                                  <w:divBdr>
                                    <w:top w:val="none" w:sz="0" w:space="0" w:color="auto"/>
                                    <w:left w:val="none" w:sz="0" w:space="0" w:color="auto"/>
                                    <w:bottom w:val="none" w:sz="0" w:space="0" w:color="auto"/>
                                    <w:right w:val="none" w:sz="0" w:space="0" w:color="auto"/>
                                  </w:divBdr>
                                </w:div>
                                <w:div w:id="677462184">
                                  <w:marLeft w:val="0"/>
                                  <w:marRight w:val="0"/>
                                  <w:marTop w:val="0"/>
                                  <w:marBottom w:val="0"/>
                                  <w:divBdr>
                                    <w:top w:val="none" w:sz="0" w:space="0" w:color="auto"/>
                                    <w:left w:val="none" w:sz="0" w:space="0" w:color="auto"/>
                                    <w:bottom w:val="none" w:sz="0" w:space="0" w:color="auto"/>
                                    <w:right w:val="none" w:sz="0" w:space="0" w:color="auto"/>
                                  </w:divBdr>
                                </w:div>
                                <w:div w:id="341903540">
                                  <w:marLeft w:val="0"/>
                                  <w:marRight w:val="0"/>
                                  <w:marTop w:val="0"/>
                                  <w:marBottom w:val="0"/>
                                  <w:divBdr>
                                    <w:top w:val="none" w:sz="0" w:space="0" w:color="auto"/>
                                    <w:left w:val="none" w:sz="0" w:space="0" w:color="auto"/>
                                    <w:bottom w:val="none" w:sz="0" w:space="0" w:color="auto"/>
                                    <w:right w:val="none" w:sz="0" w:space="0" w:color="auto"/>
                                  </w:divBdr>
                                </w:div>
                                <w:div w:id="2069257322">
                                  <w:marLeft w:val="0"/>
                                  <w:marRight w:val="0"/>
                                  <w:marTop w:val="0"/>
                                  <w:marBottom w:val="0"/>
                                  <w:divBdr>
                                    <w:top w:val="none" w:sz="0" w:space="0" w:color="auto"/>
                                    <w:left w:val="none" w:sz="0" w:space="0" w:color="auto"/>
                                    <w:bottom w:val="none" w:sz="0" w:space="0" w:color="auto"/>
                                    <w:right w:val="none" w:sz="0" w:space="0" w:color="auto"/>
                                  </w:divBdr>
                                </w:div>
                                <w:div w:id="17384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66885">
      <w:bodyDiv w:val="1"/>
      <w:marLeft w:val="0"/>
      <w:marRight w:val="0"/>
      <w:marTop w:val="0"/>
      <w:marBottom w:val="0"/>
      <w:divBdr>
        <w:top w:val="none" w:sz="0" w:space="0" w:color="auto"/>
        <w:left w:val="none" w:sz="0" w:space="0" w:color="auto"/>
        <w:bottom w:val="none" w:sz="0" w:space="0" w:color="auto"/>
        <w:right w:val="none" w:sz="0" w:space="0" w:color="auto"/>
      </w:divBdr>
    </w:div>
    <w:div w:id="807085832">
      <w:bodyDiv w:val="1"/>
      <w:marLeft w:val="0"/>
      <w:marRight w:val="0"/>
      <w:marTop w:val="0"/>
      <w:marBottom w:val="0"/>
      <w:divBdr>
        <w:top w:val="none" w:sz="0" w:space="0" w:color="auto"/>
        <w:left w:val="none" w:sz="0" w:space="0" w:color="auto"/>
        <w:bottom w:val="none" w:sz="0" w:space="0" w:color="auto"/>
        <w:right w:val="none" w:sz="0" w:space="0" w:color="auto"/>
      </w:divBdr>
    </w:div>
    <w:div w:id="826743537">
      <w:bodyDiv w:val="1"/>
      <w:marLeft w:val="0"/>
      <w:marRight w:val="0"/>
      <w:marTop w:val="0"/>
      <w:marBottom w:val="0"/>
      <w:divBdr>
        <w:top w:val="none" w:sz="0" w:space="0" w:color="auto"/>
        <w:left w:val="none" w:sz="0" w:space="0" w:color="auto"/>
        <w:bottom w:val="none" w:sz="0" w:space="0" w:color="auto"/>
        <w:right w:val="none" w:sz="0" w:space="0" w:color="auto"/>
      </w:divBdr>
    </w:div>
    <w:div w:id="1061296366">
      <w:bodyDiv w:val="1"/>
      <w:marLeft w:val="0"/>
      <w:marRight w:val="0"/>
      <w:marTop w:val="0"/>
      <w:marBottom w:val="0"/>
      <w:divBdr>
        <w:top w:val="none" w:sz="0" w:space="0" w:color="auto"/>
        <w:left w:val="none" w:sz="0" w:space="0" w:color="auto"/>
        <w:bottom w:val="none" w:sz="0" w:space="0" w:color="auto"/>
        <w:right w:val="none" w:sz="0" w:space="0" w:color="auto"/>
      </w:divBdr>
    </w:div>
    <w:div w:id="1077359475">
      <w:bodyDiv w:val="1"/>
      <w:marLeft w:val="0"/>
      <w:marRight w:val="0"/>
      <w:marTop w:val="0"/>
      <w:marBottom w:val="0"/>
      <w:divBdr>
        <w:top w:val="none" w:sz="0" w:space="0" w:color="auto"/>
        <w:left w:val="none" w:sz="0" w:space="0" w:color="auto"/>
        <w:bottom w:val="none" w:sz="0" w:space="0" w:color="auto"/>
        <w:right w:val="none" w:sz="0" w:space="0" w:color="auto"/>
      </w:divBdr>
    </w:div>
    <w:div w:id="1761024943">
      <w:bodyDiv w:val="1"/>
      <w:marLeft w:val="0"/>
      <w:marRight w:val="0"/>
      <w:marTop w:val="0"/>
      <w:marBottom w:val="0"/>
      <w:divBdr>
        <w:top w:val="none" w:sz="0" w:space="0" w:color="auto"/>
        <w:left w:val="none" w:sz="0" w:space="0" w:color="auto"/>
        <w:bottom w:val="none" w:sz="0" w:space="0" w:color="auto"/>
        <w:right w:val="none" w:sz="0" w:space="0" w:color="auto"/>
      </w:divBdr>
    </w:div>
    <w:div w:id="1876237089">
      <w:bodyDiv w:val="1"/>
      <w:marLeft w:val="0"/>
      <w:marRight w:val="0"/>
      <w:marTop w:val="0"/>
      <w:marBottom w:val="0"/>
      <w:divBdr>
        <w:top w:val="none" w:sz="0" w:space="0" w:color="auto"/>
        <w:left w:val="none" w:sz="0" w:space="0" w:color="auto"/>
        <w:bottom w:val="none" w:sz="0" w:space="0" w:color="auto"/>
        <w:right w:val="none" w:sz="0" w:space="0" w:color="auto"/>
      </w:divBdr>
    </w:div>
    <w:div w:id="1898857045">
      <w:bodyDiv w:val="1"/>
      <w:marLeft w:val="0"/>
      <w:marRight w:val="0"/>
      <w:marTop w:val="0"/>
      <w:marBottom w:val="0"/>
      <w:divBdr>
        <w:top w:val="none" w:sz="0" w:space="0" w:color="auto"/>
        <w:left w:val="none" w:sz="0" w:space="0" w:color="auto"/>
        <w:bottom w:val="none" w:sz="0" w:space="0" w:color="auto"/>
        <w:right w:val="none" w:sz="0" w:space="0" w:color="auto"/>
      </w:divBdr>
    </w:div>
    <w:div w:id="1932353992">
      <w:bodyDiv w:val="1"/>
      <w:marLeft w:val="0"/>
      <w:marRight w:val="0"/>
      <w:marTop w:val="0"/>
      <w:marBottom w:val="0"/>
      <w:divBdr>
        <w:top w:val="none" w:sz="0" w:space="0" w:color="auto"/>
        <w:left w:val="none" w:sz="0" w:space="0" w:color="auto"/>
        <w:bottom w:val="none" w:sz="0" w:space="0" w:color="auto"/>
        <w:right w:val="none" w:sz="0" w:space="0" w:color="auto"/>
      </w:divBdr>
    </w:div>
    <w:div w:id="20679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A4ED7CC89E6A499A9996ABC7E5B71E" ma:contentTypeVersion="13" ma:contentTypeDescription="Create a new document." ma:contentTypeScope="" ma:versionID="58ee4d5174d39552644a71ed2d4f729e">
  <xsd:schema xmlns:xsd="http://www.w3.org/2001/XMLSchema" xmlns:xs="http://www.w3.org/2001/XMLSchema" xmlns:p="http://schemas.microsoft.com/office/2006/metadata/properties" xmlns:ns2="d29667ad-b697-4e22-a5b1-df1100790834" xmlns:ns3="a6cf5dfe-3e90-4204-b4b8-29b8ae348385" targetNamespace="http://schemas.microsoft.com/office/2006/metadata/properties" ma:root="true" ma:fieldsID="a92b0b160964e3675591ddeb6677b7df" ns2:_="" ns3:_="">
    <xsd:import namespace="d29667ad-b697-4e22-a5b1-df1100790834"/>
    <xsd:import namespace="a6cf5dfe-3e90-4204-b4b8-29b8ae3483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667ad-b697-4e22-a5b1-df1100790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f5dfe-3e90-4204-b4b8-29b8ae3483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77793-9632-4740-B2C4-AEA0DF609127}">
  <ds:schemaRefs>
    <ds:schemaRef ds:uri="http://schemas.microsoft.com/sharepoint/v3/contenttype/forms"/>
  </ds:schemaRefs>
</ds:datastoreItem>
</file>

<file path=customXml/itemProps2.xml><?xml version="1.0" encoding="utf-8"?>
<ds:datastoreItem xmlns:ds="http://schemas.openxmlformats.org/officeDocument/2006/customXml" ds:itemID="{7E923CAE-DE09-4FDB-AA95-FD7C8368FBCC}">
  <ds:schemaRefs>
    <ds:schemaRef ds:uri="http://schemas.openxmlformats.org/officeDocument/2006/bibliography"/>
  </ds:schemaRefs>
</ds:datastoreItem>
</file>

<file path=customXml/itemProps3.xml><?xml version="1.0" encoding="utf-8"?>
<ds:datastoreItem xmlns:ds="http://schemas.openxmlformats.org/officeDocument/2006/customXml" ds:itemID="{4918E261-7F89-491A-831D-707518A16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CDFFD-C793-4F80-93BE-AE9313C2A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667ad-b697-4e22-a5b1-df1100790834"/>
    <ds:schemaRef ds:uri="a6cf5dfe-3e90-4204-b4b8-29b8ae34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 Druzeta</dc:creator>
  <cp:lastModifiedBy>Lindsay Forrest</cp:lastModifiedBy>
  <cp:revision>4</cp:revision>
  <cp:lastPrinted>2020-02-05T23:37:00Z</cp:lastPrinted>
  <dcterms:created xsi:type="dcterms:W3CDTF">2022-05-09T15:22:00Z</dcterms:created>
  <dcterms:modified xsi:type="dcterms:W3CDTF">2022-05-09T16:08:00Z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y fmtid="{D5CDD505-2E9C-101B-9397-08002B2CF9AE}" pid="4" name="DOCXDOCID">
    <vt:lpwstr>Block DocID</vt:lpwstr>
  </property>
  <property fmtid="{D5CDD505-2E9C-101B-9397-08002B2CF9AE}" pid="5" name="ContentTypeId">
    <vt:lpwstr>0x0101005BA4ED7CC89E6A499A9996ABC7E5B71E</vt:lpwstr>
  </property>
</Properties>
</file>