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Pr="00793E2F" w:rsidRDefault="00640E94" w:rsidP="007B067F">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793E2F">
        <w:rPr>
          <w:color w:val="000000" w:themeColor="text1"/>
          <w:sz w:val="24"/>
          <w:szCs w:val="24"/>
        </w:rPr>
        <w:t>FORM 7</w:t>
      </w:r>
      <w:r w:rsidRPr="00793E2F">
        <w:rPr>
          <w:sz w:val="24"/>
          <w:szCs w:val="24"/>
        </w:rPr>
        <w:br/>
      </w:r>
      <w:r w:rsidRPr="00793E2F">
        <w:rPr>
          <w:sz w:val="24"/>
          <w:szCs w:val="24"/>
        </w:rPr>
        <w:br/>
      </w:r>
      <w:r w:rsidRPr="00793E2F">
        <w:rPr>
          <w:color w:val="000000" w:themeColor="text1"/>
          <w:sz w:val="24"/>
          <w:szCs w:val="24"/>
          <w:u w:val="single"/>
        </w:rPr>
        <w:t>MONTHLY PROGRESS REPORT</w:t>
      </w:r>
      <w:bookmarkEnd w:id="0"/>
      <w:bookmarkEnd w:id="1"/>
      <w:bookmarkEnd w:id="2"/>
      <w:bookmarkEnd w:id="3"/>
    </w:p>
    <w:p w14:paraId="7722FDA7" w14:textId="0BB5071C"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Name of </w:t>
      </w:r>
      <w:r w:rsidR="008B7E92" w:rsidRPr="00793E2F">
        <w:rPr>
          <w:rFonts w:ascii="Arial" w:hAnsi="Arial" w:cs="Arial"/>
          <w:color w:val="000000"/>
          <w:sz w:val="22"/>
          <w:szCs w:val="22"/>
        </w:rPr>
        <w:t>Listed</w:t>
      </w:r>
      <w:r w:rsidRPr="00793E2F">
        <w:rPr>
          <w:rFonts w:ascii="Arial" w:hAnsi="Arial" w:cs="Arial"/>
          <w:color w:val="000000"/>
          <w:sz w:val="22"/>
          <w:szCs w:val="22"/>
        </w:rPr>
        <w:t xml:space="preserve"> Issuer: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Verano Holdings Corp</w:t>
      </w:r>
      <w:r w:rsidR="00BA1174" w:rsidRPr="00793E2F">
        <w:rPr>
          <w:rFonts w:ascii="Arial" w:hAnsi="Arial" w:cs="Arial"/>
          <w:color w:val="000000"/>
          <w:sz w:val="22"/>
          <w:szCs w:val="22"/>
        </w:rPr>
        <w:t xml:space="preserve">. </w:t>
      </w:r>
      <w:r w:rsidRPr="00793E2F">
        <w:rPr>
          <w:rFonts w:ascii="Arial" w:hAnsi="Arial" w:cs="Arial"/>
          <w:color w:val="000000"/>
          <w:sz w:val="22"/>
          <w:szCs w:val="22"/>
        </w:rPr>
        <w:t>(the “</w:t>
      </w:r>
      <w:r w:rsidRPr="00793E2F">
        <w:rPr>
          <w:rFonts w:ascii="Arial" w:hAnsi="Arial" w:cs="Arial"/>
          <w:b/>
          <w:bCs/>
          <w:color w:val="000000"/>
          <w:sz w:val="22"/>
          <w:szCs w:val="22"/>
        </w:rPr>
        <w:t>Issuer</w:t>
      </w:r>
      <w:r w:rsidRPr="00793E2F">
        <w:rPr>
          <w:rFonts w:ascii="Arial" w:hAnsi="Arial" w:cs="Arial"/>
          <w:color w:val="000000"/>
          <w:sz w:val="22"/>
          <w:szCs w:val="22"/>
        </w:rPr>
        <w:t>”)</w:t>
      </w:r>
    </w:p>
    <w:p w14:paraId="1469D772" w14:textId="202BADE9"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Trading Symbol: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VRNO</w:t>
      </w:r>
    </w:p>
    <w:p w14:paraId="3B7AF9EB" w14:textId="663DC7BA" w:rsidR="00640E94" w:rsidRPr="00793E2F" w:rsidRDefault="00640E94" w:rsidP="003E18C7">
      <w:pPr>
        <w:pStyle w:val="BodyText"/>
        <w:tabs>
          <w:tab w:val="left" w:pos="0"/>
        </w:tabs>
        <w:ind w:left="5040" w:hanging="5040"/>
        <w:rPr>
          <w:rFonts w:ascii="Arial" w:hAnsi="Arial" w:cs="Arial"/>
          <w:color w:val="000000"/>
          <w:sz w:val="22"/>
          <w:szCs w:val="22"/>
        </w:rPr>
      </w:pPr>
      <w:r w:rsidRPr="00793E2F">
        <w:rPr>
          <w:rFonts w:ascii="Arial" w:hAnsi="Arial" w:cs="Arial"/>
          <w:color w:val="000000"/>
          <w:sz w:val="22"/>
          <w:szCs w:val="22"/>
        </w:rPr>
        <w:t xml:space="preserve">Number of Outstanding </w:t>
      </w:r>
      <w:r w:rsidR="00C27A18" w:rsidRPr="00793E2F">
        <w:rPr>
          <w:rFonts w:ascii="Arial" w:hAnsi="Arial" w:cs="Arial"/>
          <w:color w:val="000000"/>
          <w:sz w:val="22"/>
          <w:szCs w:val="22"/>
        </w:rPr>
        <w:t>Listed</w:t>
      </w:r>
      <w:r w:rsidRPr="00793E2F">
        <w:rPr>
          <w:rFonts w:ascii="Arial" w:hAnsi="Arial" w:cs="Arial"/>
          <w:color w:val="000000"/>
          <w:sz w:val="22"/>
          <w:szCs w:val="22"/>
        </w:rPr>
        <w:t xml:space="preserve"> Securities: </w:t>
      </w:r>
      <w:r w:rsidR="003E18C7" w:rsidRPr="00793E2F">
        <w:rPr>
          <w:rFonts w:ascii="Arial" w:hAnsi="Arial" w:cs="Arial"/>
          <w:color w:val="000000"/>
          <w:sz w:val="22"/>
          <w:szCs w:val="22"/>
        </w:rPr>
        <w:tab/>
      </w:r>
      <w:r w:rsidR="006841E1" w:rsidRPr="006841E1">
        <w:rPr>
          <w:rFonts w:ascii="Arial" w:hAnsi="Arial" w:cs="Arial"/>
          <w:color w:val="000000"/>
          <w:sz w:val="22"/>
          <w:szCs w:val="22"/>
          <w:lang w:val="en-US"/>
        </w:rPr>
        <w:t>305,356,151</w:t>
      </w:r>
      <w:r w:rsidR="003C4F54">
        <w:rPr>
          <w:rFonts w:ascii="Arial" w:hAnsi="Arial" w:cs="Arial"/>
          <w:color w:val="000000"/>
          <w:sz w:val="22"/>
          <w:szCs w:val="22"/>
        </w:rPr>
        <w:t xml:space="preserve"> </w:t>
      </w:r>
      <w:r w:rsidR="00BA1174" w:rsidRPr="00793E2F">
        <w:rPr>
          <w:rFonts w:ascii="Arial" w:hAnsi="Arial" w:cs="Arial"/>
          <w:color w:val="000000"/>
          <w:sz w:val="22"/>
          <w:szCs w:val="22"/>
        </w:rPr>
        <w:t>Class A subordinate voting shares</w:t>
      </w:r>
      <w:r w:rsidR="00577204" w:rsidRPr="00793E2F">
        <w:rPr>
          <w:rFonts w:ascii="Arial" w:hAnsi="Arial" w:cs="Arial"/>
          <w:color w:val="000000"/>
          <w:sz w:val="22"/>
          <w:szCs w:val="22"/>
        </w:rPr>
        <w:t xml:space="preserve"> </w:t>
      </w:r>
    </w:p>
    <w:p w14:paraId="77D28D7A" w14:textId="0155C472" w:rsidR="00640E94" w:rsidRPr="00793E2F" w:rsidRDefault="00640E94" w:rsidP="003E18C7">
      <w:pPr>
        <w:pStyle w:val="BodyText"/>
        <w:tabs>
          <w:tab w:val="left" w:pos="0"/>
        </w:tabs>
        <w:ind w:left="5040" w:hanging="5040"/>
        <w:rPr>
          <w:rFonts w:ascii="Arial" w:hAnsi="Arial" w:cs="Arial"/>
          <w:b/>
          <w:bCs/>
          <w:i/>
          <w:iCs/>
          <w:color w:val="000000"/>
          <w:sz w:val="22"/>
          <w:szCs w:val="22"/>
        </w:rPr>
      </w:pPr>
      <w:r w:rsidRPr="00793E2F">
        <w:rPr>
          <w:rFonts w:ascii="Arial" w:hAnsi="Arial" w:cs="Arial"/>
          <w:color w:val="000000"/>
          <w:sz w:val="22"/>
          <w:szCs w:val="22"/>
        </w:rPr>
        <w:t xml:space="preserve">Date: </w:t>
      </w:r>
      <w:r w:rsidR="003E18C7" w:rsidRPr="00793E2F">
        <w:rPr>
          <w:rFonts w:ascii="Arial" w:hAnsi="Arial" w:cs="Arial"/>
          <w:color w:val="000000"/>
          <w:sz w:val="22"/>
          <w:szCs w:val="22"/>
        </w:rPr>
        <w:tab/>
      </w:r>
      <w:r w:rsidR="00E402BE">
        <w:rPr>
          <w:rFonts w:ascii="Arial" w:hAnsi="Arial" w:cs="Arial"/>
          <w:color w:val="000000"/>
          <w:sz w:val="22"/>
          <w:szCs w:val="22"/>
        </w:rPr>
        <w:t xml:space="preserve">June </w:t>
      </w:r>
      <w:r w:rsidR="009F59B1">
        <w:rPr>
          <w:rFonts w:ascii="Arial" w:hAnsi="Arial" w:cs="Arial"/>
          <w:color w:val="000000"/>
          <w:sz w:val="22"/>
          <w:szCs w:val="22"/>
        </w:rPr>
        <w:t>6</w:t>
      </w:r>
      <w:r w:rsidR="007C4F7F">
        <w:rPr>
          <w:rFonts w:ascii="Arial" w:hAnsi="Arial" w:cs="Arial"/>
          <w:color w:val="000000"/>
          <w:sz w:val="22"/>
          <w:szCs w:val="22"/>
        </w:rPr>
        <w:t>,</w:t>
      </w:r>
      <w:r w:rsidR="00F76CF2" w:rsidRPr="00793E2F">
        <w:rPr>
          <w:rFonts w:ascii="Arial" w:hAnsi="Arial" w:cs="Arial"/>
          <w:color w:val="000000"/>
          <w:sz w:val="22"/>
          <w:szCs w:val="22"/>
        </w:rPr>
        <w:t xml:space="preserve"> </w:t>
      </w:r>
      <w:r w:rsidR="00B74779" w:rsidRPr="00793E2F">
        <w:rPr>
          <w:rFonts w:ascii="Arial" w:hAnsi="Arial" w:cs="Arial"/>
          <w:color w:val="000000"/>
          <w:sz w:val="22"/>
          <w:szCs w:val="22"/>
        </w:rPr>
        <w:t>202</w:t>
      </w:r>
      <w:r w:rsidR="00031A77" w:rsidRPr="00793E2F">
        <w:rPr>
          <w:rFonts w:ascii="Arial" w:hAnsi="Arial" w:cs="Arial"/>
          <w:color w:val="000000"/>
          <w:sz w:val="22"/>
          <w:szCs w:val="22"/>
        </w:rPr>
        <w:t>2</w:t>
      </w:r>
    </w:p>
    <w:p w14:paraId="638A6ABE" w14:textId="04E00FEC"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Monthly Progress Report must be posted before the opening of trading on the fifth trading day of each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This report is not intended to replace the Issuer’s obligation to separately report material information forthwith upon the information becoming known to management or to post the forms required by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Policies.</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website.</w:t>
      </w:r>
    </w:p>
    <w:p w14:paraId="502DEABE" w14:textId="0E4F1A72"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report is intended to keep investors and the market informed of the Issuer’s ongoing business and management activities that occurred during the preceding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Do not discuss goals or future plans unless they have crystallized to the point that they are "material information" as defined in the Policies. The discussion in this report must be factual, balanced and non-promotional.</w:t>
      </w:r>
    </w:p>
    <w:p w14:paraId="0C934E33" w14:textId="77777777"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b/>
          <w:color w:val="000000"/>
          <w:sz w:val="22"/>
          <w:szCs w:val="22"/>
        </w:rPr>
        <w:t>General Instructions</w:t>
      </w:r>
    </w:p>
    <w:p w14:paraId="0A2B9F78" w14:textId="5C4B3CBE"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Prepare this Monthly Progress Report using the format set out below.</w:t>
      </w:r>
      <w:r w:rsidR="005D1B1C" w:rsidRPr="00793E2F">
        <w:rPr>
          <w:rFonts w:ascii="Arial" w:hAnsi="Arial" w:cs="Arial"/>
          <w:color w:val="000000"/>
          <w:sz w:val="22"/>
          <w:szCs w:val="22"/>
        </w:rPr>
        <w:t xml:space="preserve"> </w:t>
      </w:r>
      <w:r w:rsidRPr="00793E2F">
        <w:rPr>
          <w:rFonts w:ascii="Arial" w:hAnsi="Arial" w:cs="Arial"/>
          <w:color w:val="000000"/>
          <w:sz w:val="22"/>
          <w:szCs w:val="22"/>
        </w:rPr>
        <w:t>The sequence of questions must not be altered nor should questions be omitted or left unanswered.</w:t>
      </w:r>
      <w:r w:rsidR="005D1B1C" w:rsidRPr="00793E2F">
        <w:rPr>
          <w:rFonts w:ascii="Arial" w:hAnsi="Arial" w:cs="Arial"/>
          <w:color w:val="000000"/>
          <w:sz w:val="22"/>
          <w:szCs w:val="22"/>
        </w:rPr>
        <w:t xml:space="preserve"> </w:t>
      </w:r>
      <w:r w:rsidRPr="00793E2F">
        <w:rPr>
          <w:rFonts w:ascii="Arial" w:hAnsi="Arial" w:cs="Arial"/>
          <w:color w:val="000000"/>
          <w:sz w:val="22"/>
          <w:szCs w:val="22"/>
        </w:rPr>
        <w:t>The answers to the items must be in narrative form.</w:t>
      </w:r>
      <w:r w:rsidR="005D1B1C" w:rsidRPr="00793E2F">
        <w:rPr>
          <w:rFonts w:ascii="Arial" w:hAnsi="Arial" w:cs="Arial"/>
          <w:color w:val="000000"/>
          <w:sz w:val="22"/>
          <w:szCs w:val="22"/>
        </w:rPr>
        <w:t xml:space="preserve"> </w:t>
      </w:r>
      <w:r w:rsidRPr="00793E2F">
        <w:rPr>
          <w:rFonts w:ascii="Arial" w:hAnsi="Arial" w:cs="Arial"/>
          <w:color w:val="000000"/>
          <w:sz w:val="22"/>
          <w:szCs w:val="22"/>
        </w:rPr>
        <w:t>State when the answer to any item is negative or not applicable to the Issuer.</w:t>
      </w:r>
      <w:r w:rsidR="005D1B1C" w:rsidRPr="00793E2F">
        <w:rPr>
          <w:rFonts w:ascii="Arial" w:hAnsi="Arial" w:cs="Arial"/>
          <w:color w:val="000000"/>
          <w:sz w:val="22"/>
          <w:szCs w:val="22"/>
        </w:rPr>
        <w:t xml:space="preserve"> </w:t>
      </w:r>
      <w:r w:rsidRPr="00793E2F">
        <w:rPr>
          <w:rFonts w:ascii="Arial" w:hAnsi="Arial" w:cs="Arial"/>
          <w:color w:val="000000"/>
          <w:sz w:val="22"/>
          <w:szCs w:val="22"/>
        </w:rPr>
        <w:t>The title to each item must precede the answer.</w:t>
      </w:r>
    </w:p>
    <w:p w14:paraId="46918720"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The term “Issuer” includes the Issuer and any of its subsidiaries.</w:t>
      </w:r>
    </w:p>
    <w:p w14:paraId="57F9A9DF"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Terms used and not defined in this form are defined or interpreted in Policy 1 – Interpretation and General Provisions.</w:t>
      </w:r>
    </w:p>
    <w:p w14:paraId="1FF6A249" w14:textId="77777777" w:rsidR="00640E94" w:rsidRPr="00793E2F" w:rsidRDefault="00640E94" w:rsidP="0005475F">
      <w:pPr>
        <w:pStyle w:val="List"/>
        <w:keepLines/>
        <w:spacing w:before="120"/>
        <w:ind w:left="0" w:firstLine="0"/>
        <w:jc w:val="both"/>
        <w:rPr>
          <w:rFonts w:ascii="Arial" w:hAnsi="Arial" w:cs="Arial"/>
          <w:b/>
          <w:sz w:val="22"/>
          <w:szCs w:val="22"/>
        </w:rPr>
      </w:pPr>
      <w:r w:rsidRPr="00793E2F">
        <w:rPr>
          <w:rFonts w:ascii="Arial" w:hAnsi="Arial" w:cs="Arial"/>
          <w:b/>
          <w:sz w:val="22"/>
          <w:szCs w:val="22"/>
        </w:rPr>
        <w:t>Report on Business</w:t>
      </w:r>
    </w:p>
    <w:p w14:paraId="53BC8EEE" w14:textId="60FD1E7E" w:rsidR="00640E94" w:rsidRPr="00793E2F" w:rsidRDefault="00640E94" w:rsidP="005E70DE">
      <w:pPr>
        <w:pStyle w:val="List"/>
        <w:numPr>
          <w:ilvl w:val="0"/>
          <w:numId w:val="28"/>
        </w:numPr>
        <w:spacing w:before="120"/>
        <w:jc w:val="both"/>
        <w:rPr>
          <w:rFonts w:ascii="Arial" w:hAnsi="Arial" w:cs="Arial"/>
          <w:sz w:val="22"/>
          <w:szCs w:val="22"/>
          <w:lang w:val="en-US"/>
        </w:rPr>
      </w:pPr>
      <w:r w:rsidRPr="00793E2F">
        <w:rPr>
          <w:rFonts w:ascii="Arial" w:hAnsi="Arial" w:cs="Arial"/>
          <w:sz w:val="22"/>
          <w:szCs w:val="22"/>
          <w:lang w:val="en-US"/>
        </w:rPr>
        <w:t>Provide a general overview and discussion of the development of the Issuer’s business and operations over the previous month.</w:t>
      </w:r>
      <w:r w:rsidR="005D1B1C" w:rsidRPr="00793E2F">
        <w:rPr>
          <w:rFonts w:ascii="Arial" w:hAnsi="Arial" w:cs="Arial"/>
          <w:sz w:val="22"/>
          <w:szCs w:val="22"/>
          <w:lang w:val="en-US"/>
        </w:rPr>
        <w:t xml:space="preserve"> </w:t>
      </w:r>
      <w:r w:rsidRPr="00793E2F">
        <w:rPr>
          <w:rFonts w:ascii="Arial" w:hAnsi="Arial" w:cs="Arial"/>
          <w:sz w:val="22"/>
          <w:szCs w:val="22"/>
          <w:lang w:val="en-US"/>
        </w:rPr>
        <w:t>Where the Issuer was inactive disclose this fact.</w:t>
      </w:r>
    </w:p>
    <w:p w14:paraId="0D5426C0" w14:textId="77777777" w:rsidR="00AA24C0" w:rsidRPr="00793E2F" w:rsidRDefault="00AA24C0" w:rsidP="00AA24C0">
      <w:pPr>
        <w:pStyle w:val="List"/>
        <w:tabs>
          <w:tab w:val="left" w:pos="9180"/>
        </w:tabs>
        <w:spacing w:before="0"/>
        <w:ind w:firstLine="0"/>
        <w:jc w:val="both"/>
        <w:rPr>
          <w:rFonts w:ascii="Arial" w:hAnsi="Arial" w:cs="Arial"/>
          <w:sz w:val="22"/>
          <w:szCs w:val="22"/>
          <w:lang w:val="en-US"/>
        </w:rPr>
      </w:pPr>
    </w:p>
    <w:p w14:paraId="535A2E7D" w14:textId="61044A94" w:rsidR="003410C6" w:rsidRPr="00793E2F" w:rsidRDefault="003410C6" w:rsidP="003410C6">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t xml:space="preserve">On </w:t>
      </w:r>
      <w:r>
        <w:rPr>
          <w:rFonts w:ascii="Arial" w:hAnsi="Arial" w:cs="Arial"/>
          <w:sz w:val="22"/>
          <w:szCs w:val="22"/>
          <w:lang w:val="en-US"/>
        </w:rPr>
        <w:t>May 4</w:t>
      </w:r>
      <w:r w:rsidRPr="00793E2F">
        <w:rPr>
          <w:rFonts w:ascii="Arial" w:hAnsi="Arial" w:cs="Arial"/>
          <w:sz w:val="22"/>
          <w:szCs w:val="22"/>
          <w:lang w:val="en-US"/>
        </w:rPr>
        <w:t xml:space="preserve">, 2022, the Issuer </w:t>
      </w:r>
      <w:r>
        <w:rPr>
          <w:rFonts w:ascii="Arial" w:hAnsi="Arial" w:cs="Arial"/>
          <w:sz w:val="22"/>
          <w:szCs w:val="22"/>
          <w:lang w:val="en-US"/>
        </w:rPr>
        <w:t>prevailed in arbitration proceedings r</w:t>
      </w:r>
      <w:r w:rsidRPr="00B449B3">
        <w:rPr>
          <w:rFonts w:ascii="Arial" w:hAnsi="Arial" w:cs="Arial"/>
          <w:sz w:val="22"/>
          <w:szCs w:val="22"/>
          <w:lang w:val="en-US"/>
        </w:rPr>
        <w:t xml:space="preserve">egarding various RICO (Racketeer Influenced and Corrupt Organizations Act) claims brought by Nicholas Nielsen. The arbitrator dismissed all of </w:t>
      </w:r>
      <w:r w:rsidR="00F70827">
        <w:rPr>
          <w:rFonts w:ascii="Arial" w:hAnsi="Arial" w:cs="Arial"/>
          <w:sz w:val="22"/>
          <w:szCs w:val="22"/>
          <w:lang w:val="en-US"/>
        </w:rPr>
        <w:t>Mr. </w:t>
      </w:r>
      <w:r w:rsidRPr="00B449B3">
        <w:rPr>
          <w:rFonts w:ascii="Arial" w:hAnsi="Arial" w:cs="Arial"/>
          <w:sz w:val="22"/>
          <w:szCs w:val="22"/>
          <w:lang w:val="en-US"/>
        </w:rPr>
        <w:t xml:space="preserve">Nielsen’s claims with prejudice and awarded </w:t>
      </w:r>
      <w:r>
        <w:rPr>
          <w:rFonts w:ascii="Arial" w:hAnsi="Arial" w:cs="Arial"/>
          <w:sz w:val="22"/>
          <w:szCs w:val="22"/>
          <w:lang w:val="en-US"/>
        </w:rPr>
        <w:t>the Issuer</w:t>
      </w:r>
      <w:r w:rsidRPr="00B449B3">
        <w:rPr>
          <w:rFonts w:ascii="Arial" w:hAnsi="Arial" w:cs="Arial"/>
          <w:sz w:val="22"/>
          <w:szCs w:val="22"/>
          <w:lang w:val="en-US"/>
        </w:rPr>
        <w:t xml:space="preserve"> </w:t>
      </w:r>
      <w:r w:rsidR="00CB7DCE">
        <w:rPr>
          <w:rFonts w:ascii="Arial" w:hAnsi="Arial" w:cs="Arial"/>
          <w:sz w:val="22"/>
          <w:szCs w:val="22"/>
          <w:lang w:val="en-US"/>
        </w:rPr>
        <w:t>US</w:t>
      </w:r>
      <w:r>
        <w:rPr>
          <w:rFonts w:ascii="Arial" w:hAnsi="Arial" w:cs="Arial"/>
          <w:sz w:val="22"/>
          <w:szCs w:val="22"/>
          <w:lang w:val="en-US"/>
        </w:rPr>
        <w:t>$94,068.64</w:t>
      </w:r>
      <w:r w:rsidRPr="00B449B3">
        <w:rPr>
          <w:rFonts w:ascii="Arial" w:hAnsi="Arial" w:cs="Arial"/>
          <w:sz w:val="22"/>
          <w:szCs w:val="22"/>
          <w:lang w:val="en-US"/>
        </w:rPr>
        <w:t xml:space="preserve"> in attorney’s fees in the arbitration.</w:t>
      </w:r>
      <w:r>
        <w:rPr>
          <w:rFonts w:ascii="Arial" w:hAnsi="Arial" w:cs="Arial"/>
          <w:sz w:val="22"/>
          <w:szCs w:val="22"/>
          <w:lang w:val="en-US"/>
        </w:rPr>
        <w:t xml:space="preserve"> Mr.</w:t>
      </w:r>
      <w:r w:rsidR="00F70827">
        <w:rPr>
          <w:rFonts w:ascii="Arial" w:hAnsi="Arial" w:cs="Arial"/>
          <w:sz w:val="22"/>
          <w:szCs w:val="22"/>
          <w:lang w:val="en-US"/>
        </w:rPr>
        <w:t> </w:t>
      </w:r>
      <w:r>
        <w:rPr>
          <w:rFonts w:ascii="Arial" w:hAnsi="Arial" w:cs="Arial"/>
          <w:sz w:val="22"/>
          <w:szCs w:val="22"/>
          <w:lang w:val="en-US"/>
        </w:rPr>
        <w:t xml:space="preserve">Nielsen filed claims analogous to those brought in the arbitration in </w:t>
      </w:r>
      <w:r w:rsidRPr="000F105B">
        <w:rPr>
          <w:rFonts w:ascii="Arial" w:hAnsi="Arial" w:cs="Arial"/>
          <w:sz w:val="22"/>
          <w:szCs w:val="22"/>
          <w:lang w:val="en-US"/>
        </w:rPr>
        <w:t>United States District Court for the District of Colorado</w:t>
      </w:r>
      <w:r>
        <w:rPr>
          <w:rFonts w:ascii="Arial" w:hAnsi="Arial" w:cs="Arial"/>
          <w:sz w:val="22"/>
          <w:szCs w:val="22"/>
          <w:lang w:val="en-US"/>
        </w:rPr>
        <w:t xml:space="preserve">, and the Issuer </w:t>
      </w:r>
      <w:r w:rsidRPr="003410C6">
        <w:rPr>
          <w:rFonts w:ascii="Arial" w:hAnsi="Arial" w:cs="Arial"/>
          <w:sz w:val="22"/>
          <w:szCs w:val="22"/>
          <w:lang w:val="en-US"/>
        </w:rPr>
        <w:t xml:space="preserve">filed a motion in the pending District Court case on May 22, 2022 to confirm the arbitrator’s May 4, 2022 </w:t>
      </w:r>
      <w:r>
        <w:rPr>
          <w:rFonts w:ascii="Arial" w:hAnsi="Arial" w:cs="Arial"/>
          <w:sz w:val="22"/>
          <w:szCs w:val="22"/>
          <w:lang w:val="en-US"/>
        </w:rPr>
        <w:t xml:space="preserve">final award </w:t>
      </w:r>
      <w:r w:rsidRPr="003410C6">
        <w:rPr>
          <w:rFonts w:ascii="Arial" w:hAnsi="Arial" w:cs="Arial"/>
          <w:sz w:val="22"/>
          <w:szCs w:val="22"/>
          <w:lang w:val="en-US"/>
        </w:rPr>
        <w:t>order and dismiss the District Court case with prejudice</w:t>
      </w:r>
      <w:r>
        <w:rPr>
          <w:rFonts w:ascii="Arial" w:hAnsi="Arial" w:cs="Arial"/>
          <w:sz w:val="22"/>
          <w:szCs w:val="22"/>
          <w:lang w:val="en-US"/>
        </w:rPr>
        <w:t>.</w:t>
      </w:r>
    </w:p>
    <w:p w14:paraId="7DC7418C" w14:textId="51B3B6C2" w:rsidR="00500D2F" w:rsidRPr="00793E2F" w:rsidRDefault="00B06961" w:rsidP="00EE396E">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lastRenderedPageBreak/>
        <w:t xml:space="preserve">On </w:t>
      </w:r>
      <w:r w:rsidR="00735567">
        <w:rPr>
          <w:rFonts w:ascii="Arial" w:hAnsi="Arial" w:cs="Arial"/>
          <w:sz w:val="22"/>
          <w:szCs w:val="22"/>
          <w:lang w:val="en-US"/>
        </w:rPr>
        <w:t>May 6</w:t>
      </w:r>
      <w:r w:rsidRPr="00793E2F">
        <w:rPr>
          <w:rFonts w:ascii="Arial" w:hAnsi="Arial" w:cs="Arial"/>
          <w:sz w:val="22"/>
          <w:szCs w:val="22"/>
          <w:lang w:val="en-US"/>
        </w:rPr>
        <w:t>, 2022, the Issuer announced the opening of a MÜV</w:t>
      </w:r>
      <w:r w:rsidR="003E0101" w:rsidRPr="00793E2F">
        <w:rPr>
          <w:rFonts w:ascii="Arial" w:hAnsi="Arial" w:cs="Arial"/>
          <w:color w:val="000000"/>
          <w:sz w:val="22"/>
          <w:szCs w:val="22"/>
        </w:rPr>
        <w:t>™</w:t>
      </w:r>
      <w:r w:rsidRPr="00793E2F">
        <w:rPr>
          <w:rFonts w:ascii="Arial" w:hAnsi="Arial" w:cs="Arial"/>
          <w:sz w:val="22"/>
          <w:szCs w:val="22"/>
        </w:rPr>
        <w:t xml:space="preserve"> medical cannabis dispensary in </w:t>
      </w:r>
      <w:r w:rsidR="00442E05">
        <w:rPr>
          <w:rFonts w:ascii="Arial" w:hAnsi="Arial" w:cs="Arial"/>
          <w:sz w:val="22"/>
          <w:szCs w:val="22"/>
        </w:rPr>
        <w:t>Fort Myers Beach</w:t>
      </w:r>
      <w:r w:rsidRPr="00793E2F">
        <w:rPr>
          <w:rFonts w:ascii="Arial" w:hAnsi="Arial" w:cs="Arial"/>
          <w:sz w:val="22"/>
          <w:szCs w:val="22"/>
        </w:rPr>
        <w:t xml:space="preserve">, Florida.  The dispensary is the first </w:t>
      </w:r>
      <w:r w:rsidR="00442E05">
        <w:rPr>
          <w:rFonts w:ascii="Arial" w:hAnsi="Arial" w:cs="Arial"/>
          <w:sz w:val="22"/>
          <w:szCs w:val="22"/>
        </w:rPr>
        <w:t xml:space="preserve">medical </w:t>
      </w:r>
      <w:r w:rsidRPr="00793E2F">
        <w:rPr>
          <w:rFonts w:ascii="Arial" w:hAnsi="Arial" w:cs="Arial"/>
          <w:sz w:val="22"/>
          <w:szCs w:val="22"/>
        </w:rPr>
        <w:t xml:space="preserve">cannabis dispensary </w:t>
      </w:r>
      <w:r w:rsidR="00C446F4" w:rsidRPr="00793E2F">
        <w:rPr>
          <w:rFonts w:ascii="Arial" w:hAnsi="Arial" w:cs="Arial"/>
          <w:sz w:val="22"/>
          <w:szCs w:val="22"/>
        </w:rPr>
        <w:t xml:space="preserve">to open </w:t>
      </w:r>
      <w:r w:rsidR="00E83AF0" w:rsidRPr="00E83AF0">
        <w:rPr>
          <w:rFonts w:ascii="Arial" w:hAnsi="Arial" w:cs="Arial"/>
          <w:sz w:val="22"/>
          <w:szCs w:val="22"/>
          <w:lang w:val="en-US"/>
        </w:rPr>
        <w:t xml:space="preserve">in the Fort Myers Beach community within greater Fort Myers </w:t>
      </w:r>
      <w:r w:rsidRPr="00793E2F">
        <w:rPr>
          <w:rFonts w:ascii="Arial" w:hAnsi="Arial" w:cs="Arial"/>
          <w:sz w:val="22"/>
          <w:szCs w:val="22"/>
        </w:rPr>
        <w:t>and is the Issuer’s 4</w:t>
      </w:r>
      <w:r w:rsidR="00E83AF0">
        <w:rPr>
          <w:rFonts w:ascii="Arial" w:hAnsi="Arial" w:cs="Arial"/>
          <w:sz w:val="22"/>
          <w:szCs w:val="22"/>
        </w:rPr>
        <w:t>6</w:t>
      </w:r>
      <w:r w:rsidRPr="00793E2F">
        <w:rPr>
          <w:rFonts w:ascii="Arial" w:hAnsi="Arial" w:cs="Arial"/>
          <w:sz w:val="22"/>
          <w:szCs w:val="22"/>
          <w:vertAlign w:val="superscript"/>
        </w:rPr>
        <w:t>th</w:t>
      </w:r>
      <w:r w:rsidRPr="00793E2F">
        <w:rPr>
          <w:rFonts w:ascii="Arial" w:hAnsi="Arial" w:cs="Arial"/>
          <w:sz w:val="22"/>
          <w:szCs w:val="22"/>
        </w:rPr>
        <w:t xml:space="preserve"> retail location in Florida</w:t>
      </w:r>
      <w:r w:rsidR="00886D71">
        <w:rPr>
          <w:rFonts w:ascii="Arial" w:hAnsi="Arial" w:cs="Arial"/>
          <w:sz w:val="22"/>
          <w:szCs w:val="22"/>
        </w:rPr>
        <w:t xml:space="preserve"> and 97</w:t>
      </w:r>
      <w:r w:rsidR="00886D71" w:rsidRPr="00886D71">
        <w:rPr>
          <w:rFonts w:ascii="Arial" w:hAnsi="Arial" w:cs="Arial"/>
          <w:sz w:val="22"/>
          <w:szCs w:val="22"/>
          <w:vertAlign w:val="superscript"/>
        </w:rPr>
        <w:t>h</w:t>
      </w:r>
      <w:r w:rsidR="00886D71">
        <w:rPr>
          <w:rFonts w:ascii="Arial" w:hAnsi="Arial" w:cs="Arial"/>
          <w:sz w:val="22"/>
          <w:szCs w:val="22"/>
        </w:rPr>
        <w:t xml:space="preserve"> location nationwide</w:t>
      </w:r>
      <w:r w:rsidRPr="00793E2F">
        <w:rPr>
          <w:rFonts w:ascii="Arial" w:hAnsi="Arial" w:cs="Arial"/>
          <w:sz w:val="22"/>
          <w:szCs w:val="22"/>
        </w:rPr>
        <w:t xml:space="preserve">. </w:t>
      </w:r>
      <w:r w:rsidR="002C263E" w:rsidRPr="00793E2F">
        <w:rPr>
          <w:rFonts w:ascii="Arial" w:hAnsi="Arial" w:cs="Arial"/>
          <w:sz w:val="22"/>
          <w:szCs w:val="22"/>
        </w:rPr>
        <w:t xml:space="preserve">The </w:t>
      </w:r>
      <w:r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w:t>
      </w:r>
      <w:r w:rsidR="002C263E" w:rsidRPr="00793E2F">
        <w:rPr>
          <w:rFonts w:ascii="Arial" w:hAnsi="Arial" w:cs="Arial"/>
          <w:color w:val="000000"/>
          <w:sz w:val="22"/>
          <w:szCs w:val="22"/>
        </w:rPr>
        <w:t>,</w:t>
      </w:r>
      <w:r w:rsidRPr="00793E2F">
        <w:rPr>
          <w:rFonts w:ascii="Arial" w:hAnsi="Arial" w:cs="Arial"/>
          <w:color w:val="000000"/>
          <w:sz w:val="22"/>
          <w:szCs w:val="22"/>
        </w:rPr>
        <w:t xml:space="preserve"> along with patented encapsulation formulations in EnCaps</w:t>
      </w:r>
      <w:r w:rsidR="003E0101" w:rsidRPr="00793E2F">
        <w:rPr>
          <w:rFonts w:ascii="Arial" w:hAnsi="Arial" w:cs="Arial"/>
          <w:color w:val="000000"/>
          <w:sz w:val="22"/>
          <w:szCs w:val="22"/>
        </w:rPr>
        <w:t>™</w:t>
      </w:r>
      <w:r w:rsidRPr="00793E2F">
        <w:rPr>
          <w:rFonts w:ascii="Arial" w:hAnsi="Arial" w:cs="Arial"/>
          <w:color w:val="000000"/>
          <w:sz w:val="22"/>
          <w:szCs w:val="22"/>
        </w:rPr>
        <w:t xml:space="preserve"> capsules, tinctures, 72-hour transdermal patches and transdermal gels.</w:t>
      </w:r>
    </w:p>
    <w:p w14:paraId="60C817D1" w14:textId="39B29D46" w:rsidR="002C263E" w:rsidRDefault="002C263E" w:rsidP="00EE396E">
      <w:pPr>
        <w:pStyle w:val="List"/>
        <w:numPr>
          <w:ilvl w:val="0"/>
          <w:numId w:val="33"/>
        </w:numPr>
        <w:ind w:left="1800"/>
        <w:jc w:val="both"/>
        <w:rPr>
          <w:rFonts w:ascii="Arial" w:hAnsi="Arial" w:cs="Arial"/>
          <w:sz w:val="22"/>
          <w:szCs w:val="22"/>
          <w:lang w:val="en-US"/>
        </w:rPr>
      </w:pPr>
      <w:r w:rsidRPr="00793E2F">
        <w:rPr>
          <w:rFonts w:ascii="Arial" w:hAnsi="Arial" w:cs="Arial"/>
          <w:color w:val="000000"/>
          <w:sz w:val="22"/>
          <w:szCs w:val="22"/>
        </w:rPr>
        <w:t xml:space="preserve">On </w:t>
      </w:r>
      <w:r w:rsidR="00A15457">
        <w:rPr>
          <w:rFonts w:ascii="Arial" w:hAnsi="Arial" w:cs="Arial"/>
          <w:color w:val="000000"/>
          <w:sz w:val="22"/>
          <w:szCs w:val="22"/>
        </w:rPr>
        <w:t>May 16</w:t>
      </w:r>
      <w:r w:rsidRPr="00793E2F">
        <w:rPr>
          <w:rFonts w:ascii="Arial" w:hAnsi="Arial" w:cs="Arial"/>
          <w:color w:val="000000"/>
          <w:sz w:val="22"/>
          <w:szCs w:val="22"/>
        </w:rPr>
        <w:t xml:space="preserve">, 2022, the Issuer announced </w:t>
      </w:r>
      <w:r w:rsidR="00A15457" w:rsidRPr="00A15457">
        <w:rPr>
          <w:rFonts w:ascii="Arial" w:hAnsi="Arial" w:cs="Arial"/>
          <w:color w:val="000000"/>
          <w:sz w:val="22"/>
          <w:szCs w:val="22"/>
          <w:lang w:val="en-US"/>
        </w:rPr>
        <w:t xml:space="preserve">the launch of mobile applications for the </w:t>
      </w:r>
      <w:r w:rsidR="00E40FC6">
        <w:rPr>
          <w:rFonts w:ascii="Arial" w:hAnsi="Arial" w:cs="Arial"/>
          <w:color w:val="000000"/>
          <w:sz w:val="22"/>
          <w:szCs w:val="22"/>
          <w:lang w:val="en-US"/>
        </w:rPr>
        <w:t>Issuer</w:t>
      </w:r>
      <w:r w:rsidR="00A15457" w:rsidRPr="00A15457">
        <w:rPr>
          <w:rFonts w:ascii="Arial" w:hAnsi="Arial" w:cs="Arial"/>
          <w:color w:val="000000"/>
          <w:sz w:val="22"/>
          <w:szCs w:val="22"/>
          <w:lang w:val="en-US"/>
        </w:rPr>
        <w:t>’s flagship Zen Leaf and MÜV</w:t>
      </w:r>
      <w:r w:rsidR="003E0101" w:rsidRPr="00793E2F">
        <w:rPr>
          <w:rFonts w:ascii="Arial" w:hAnsi="Arial" w:cs="Arial"/>
          <w:sz w:val="22"/>
          <w:szCs w:val="22"/>
        </w:rPr>
        <w:t>™</w:t>
      </w:r>
      <w:r w:rsidR="00A15457" w:rsidRPr="00A15457">
        <w:rPr>
          <w:rFonts w:ascii="Arial" w:hAnsi="Arial" w:cs="Arial"/>
          <w:color w:val="000000"/>
          <w:sz w:val="22"/>
          <w:szCs w:val="22"/>
          <w:lang w:val="en-US"/>
        </w:rPr>
        <w:t xml:space="preserve"> dispensaries</w:t>
      </w:r>
      <w:r w:rsidR="00E168F9">
        <w:rPr>
          <w:rFonts w:ascii="Arial" w:hAnsi="Arial" w:cs="Arial"/>
          <w:sz w:val="22"/>
          <w:szCs w:val="22"/>
          <w:lang w:val="en-US"/>
        </w:rPr>
        <w:t>, which provide an a</w:t>
      </w:r>
      <w:r w:rsidR="00E168F9" w:rsidRPr="00E168F9">
        <w:rPr>
          <w:rFonts w:ascii="Arial" w:hAnsi="Arial" w:cs="Arial"/>
          <w:sz w:val="22"/>
          <w:szCs w:val="22"/>
          <w:lang w:val="en-US"/>
        </w:rPr>
        <w:t>dditional digital channel for shoppers to order cannabis products and access exclusive rewards across a total of 71 dispensaries in seven states. Both the Zen Leaf and MÜV</w:t>
      </w:r>
      <w:r w:rsidR="003E0101" w:rsidRPr="00793E2F">
        <w:rPr>
          <w:rFonts w:ascii="Arial" w:hAnsi="Arial" w:cs="Arial"/>
          <w:color w:val="000000"/>
          <w:sz w:val="22"/>
          <w:szCs w:val="22"/>
        </w:rPr>
        <w:t>™</w:t>
      </w:r>
      <w:r w:rsidR="00E168F9" w:rsidRPr="00E168F9">
        <w:rPr>
          <w:rFonts w:ascii="Arial" w:hAnsi="Arial" w:cs="Arial"/>
          <w:sz w:val="22"/>
          <w:szCs w:val="22"/>
          <w:lang w:val="en-US"/>
        </w:rPr>
        <w:t xml:space="preserve"> mobile applications </w:t>
      </w:r>
      <w:r w:rsidR="00096B06">
        <w:rPr>
          <w:rFonts w:ascii="Arial" w:hAnsi="Arial" w:cs="Arial"/>
          <w:sz w:val="22"/>
          <w:szCs w:val="22"/>
          <w:lang w:val="en-US"/>
        </w:rPr>
        <w:t>include</w:t>
      </w:r>
      <w:r w:rsidR="00E168F9" w:rsidRPr="00E168F9">
        <w:rPr>
          <w:rFonts w:ascii="Arial" w:hAnsi="Arial" w:cs="Arial"/>
          <w:sz w:val="22"/>
          <w:szCs w:val="22"/>
          <w:lang w:val="en-US"/>
        </w:rPr>
        <w:t xml:space="preserve"> rewards programs and </w:t>
      </w:r>
      <w:r w:rsidR="00096B06">
        <w:rPr>
          <w:rFonts w:ascii="Arial" w:hAnsi="Arial" w:cs="Arial"/>
          <w:sz w:val="22"/>
          <w:szCs w:val="22"/>
          <w:lang w:val="en-US"/>
        </w:rPr>
        <w:t>promotional</w:t>
      </w:r>
      <w:r w:rsidR="00E168F9" w:rsidRPr="00E168F9">
        <w:rPr>
          <w:rFonts w:ascii="Arial" w:hAnsi="Arial" w:cs="Arial"/>
          <w:sz w:val="22"/>
          <w:szCs w:val="22"/>
          <w:lang w:val="en-US"/>
        </w:rPr>
        <w:t xml:space="preserve"> deals.</w:t>
      </w:r>
      <w:r w:rsidR="003129DD" w:rsidRPr="00793E2F">
        <w:rPr>
          <w:rFonts w:ascii="Arial" w:hAnsi="Arial" w:cs="Arial"/>
          <w:sz w:val="22"/>
          <w:szCs w:val="22"/>
          <w:lang w:val="en-US"/>
        </w:rPr>
        <w:t xml:space="preserve">  </w:t>
      </w:r>
    </w:p>
    <w:p w14:paraId="6F022DA7" w14:textId="24F2D2F5" w:rsidR="00886D71" w:rsidRPr="00793E2F" w:rsidRDefault="00886D71" w:rsidP="00EE396E">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 xml:space="preserve">On May 19, 2022, </w:t>
      </w:r>
      <w:r w:rsidRPr="00793E2F">
        <w:rPr>
          <w:rFonts w:ascii="Arial" w:hAnsi="Arial" w:cs="Arial"/>
          <w:sz w:val="22"/>
          <w:szCs w:val="22"/>
          <w:lang w:val="en-US"/>
        </w:rPr>
        <w:t>the Issuer announced the opening of a MÜV</w:t>
      </w:r>
      <w:r w:rsidRPr="00793E2F">
        <w:rPr>
          <w:rFonts w:ascii="Arial" w:hAnsi="Arial" w:cs="Arial"/>
          <w:color w:val="000000"/>
          <w:sz w:val="22"/>
          <w:szCs w:val="22"/>
        </w:rPr>
        <w:t>™</w:t>
      </w:r>
      <w:r w:rsidRPr="00793E2F">
        <w:rPr>
          <w:rFonts w:ascii="Arial" w:hAnsi="Arial" w:cs="Arial"/>
          <w:sz w:val="22"/>
          <w:szCs w:val="22"/>
        </w:rPr>
        <w:t xml:space="preserve"> medical cannabis dispensary in </w:t>
      </w:r>
      <w:r>
        <w:rPr>
          <w:rFonts w:ascii="Arial" w:hAnsi="Arial" w:cs="Arial"/>
          <w:sz w:val="22"/>
          <w:szCs w:val="22"/>
        </w:rPr>
        <w:t>Ocala</w:t>
      </w:r>
      <w:r w:rsidRPr="00793E2F">
        <w:rPr>
          <w:rFonts w:ascii="Arial" w:hAnsi="Arial" w:cs="Arial"/>
          <w:sz w:val="22"/>
          <w:szCs w:val="22"/>
        </w:rPr>
        <w:t>, Florida.  The dispensary is the Issuer’s 4</w:t>
      </w:r>
      <w:r>
        <w:rPr>
          <w:rFonts w:ascii="Arial" w:hAnsi="Arial" w:cs="Arial"/>
          <w:sz w:val="22"/>
          <w:szCs w:val="22"/>
        </w:rPr>
        <w:t>7</w:t>
      </w:r>
      <w:r w:rsidRPr="00793E2F">
        <w:rPr>
          <w:rFonts w:ascii="Arial" w:hAnsi="Arial" w:cs="Arial"/>
          <w:sz w:val="22"/>
          <w:szCs w:val="22"/>
          <w:vertAlign w:val="superscript"/>
        </w:rPr>
        <w:t>th</w:t>
      </w:r>
      <w:r w:rsidRPr="00793E2F">
        <w:rPr>
          <w:rFonts w:ascii="Arial" w:hAnsi="Arial" w:cs="Arial"/>
          <w:sz w:val="22"/>
          <w:szCs w:val="22"/>
        </w:rPr>
        <w:t xml:space="preserve"> retail location in Florida</w:t>
      </w:r>
      <w:r>
        <w:rPr>
          <w:rFonts w:ascii="Arial" w:hAnsi="Arial" w:cs="Arial"/>
          <w:sz w:val="22"/>
          <w:szCs w:val="22"/>
        </w:rPr>
        <w:t xml:space="preserve"> and 98</w:t>
      </w:r>
      <w:r w:rsidRPr="00886D71">
        <w:rPr>
          <w:rFonts w:ascii="Arial" w:hAnsi="Arial" w:cs="Arial"/>
          <w:sz w:val="22"/>
          <w:szCs w:val="22"/>
          <w:vertAlign w:val="superscript"/>
        </w:rPr>
        <w:t>th</w:t>
      </w:r>
      <w:r>
        <w:rPr>
          <w:rFonts w:ascii="Arial" w:hAnsi="Arial" w:cs="Arial"/>
          <w:sz w:val="22"/>
          <w:szCs w:val="22"/>
        </w:rPr>
        <w:t xml:space="preserve"> location nationwide</w:t>
      </w:r>
      <w:r w:rsidRPr="00793E2F">
        <w:rPr>
          <w:rFonts w:ascii="Arial" w:hAnsi="Arial" w:cs="Arial"/>
          <w:sz w:val="22"/>
          <w:szCs w:val="22"/>
        </w:rPr>
        <w:t xml:space="preserve">. The </w:t>
      </w:r>
      <w:r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 formulations in EnCaps™ capsules, tinctures, 72-hour transdermal patches and transdermal gels.</w:t>
      </w:r>
    </w:p>
    <w:p w14:paraId="6A1EC9A9" w14:textId="7CAE05D9" w:rsidR="00063814" w:rsidRPr="00793E2F" w:rsidRDefault="007D238A" w:rsidP="00EE396E">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t xml:space="preserve">On </w:t>
      </w:r>
      <w:r w:rsidR="00030684">
        <w:rPr>
          <w:rFonts w:ascii="Arial" w:hAnsi="Arial" w:cs="Arial"/>
          <w:sz w:val="22"/>
          <w:szCs w:val="22"/>
          <w:lang w:val="en-US"/>
        </w:rPr>
        <w:t>May 25</w:t>
      </w:r>
      <w:r w:rsidRPr="00793E2F">
        <w:rPr>
          <w:rFonts w:ascii="Arial" w:hAnsi="Arial" w:cs="Arial"/>
          <w:sz w:val="22"/>
          <w:szCs w:val="22"/>
          <w:lang w:val="en-US"/>
        </w:rPr>
        <w:t xml:space="preserve">, 2022, </w:t>
      </w:r>
      <w:r w:rsidR="00D10ACC" w:rsidRPr="00793E2F">
        <w:rPr>
          <w:rFonts w:ascii="Arial" w:hAnsi="Arial" w:cs="Arial"/>
          <w:sz w:val="22"/>
          <w:szCs w:val="22"/>
          <w:lang w:val="en-US"/>
        </w:rPr>
        <w:t xml:space="preserve">the Issuer </w:t>
      </w:r>
      <w:r w:rsidR="000400C9" w:rsidRPr="000400C9">
        <w:rPr>
          <w:rFonts w:ascii="Arial" w:hAnsi="Arial" w:cs="Arial"/>
          <w:sz w:val="22"/>
          <w:szCs w:val="22"/>
          <w:lang w:val="en-US"/>
        </w:rPr>
        <w:t xml:space="preserve">announced the grand opening of the </w:t>
      </w:r>
      <w:r w:rsidR="00E40FC6">
        <w:rPr>
          <w:rFonts w:ascii="Arial" w:hAnsi="Arial" w:cs="Arial"/>
          <w:sz w:val="22"/>
          <w:szCs w:val="22"/>
          <w:lang w:val="en-US"/>
        </w:rPr>
        <w:t>Issuer</w:t>
      </w:r>
      <w:r w:rsidR="000400C9" w:rsidRPr="000400C9">
        <w:rPr>
          <w:rFonts w:ascii="Arial" w:hAnsi="Arial" w:cs="Arial"/>
          <w:sz w:val="22"/>
          <w:szCs w:val="22"/>
          <w:lang w:val="en-US"/>
        </w:rPr>
        <w:t>’s largest dispensary</w:t>
      </w:r>
      <w:r w:rsidR="008665AC">
        <w:rPr>
          <w:rFonts w:ascii="Arial" w:hAnsi="Arial" w:cs="Arial"/>
          <w:sz w:val="22"/>
          <w:szCs w:val="22"/>
          <w:lang w:val="en-US"/>
        </w:rPr>
        <w:t xml:space="preserve"> by square foot</w:t>
      </w:r>
      <w:r w:rsidR="000400C9" w:rsidRPr="000400C9">
        <w:rPr>
          <w:rFonts w:ascii="Arial" w:hAnsi="Arial" w:cs="Arial"/>
          <w:sz w:val="22"/>
          <w:szCs w:val="22"/>
          <w:lang w:val="en-US"/>
        </w:rPr>
        <w:t xml:space="preserve"> in Arizona, Zen Leaf North Phoenix</w:t>
      </w:r>
      <w:r w:rsidR="00113277">
        <w:rPr>
          <w:rFonts w:ascii="Arial" w:hAnsi="Arial" w:cs="Arial"/>
          <w:sz w:val="22"/>
          <w:szCs w:val="22"/>
          <w:lang w:val="en-US"/>
        </w:rPr>
        <w:t>, which resulted from the relocation of an existing dispensary to a more heavily trafficked location</w:t>
      </w:r>
      <w:r w:rsidR="000400C9" w:rsidRPr="000400C9">
        <w:rPr>
          <w:rFonts w:ascii="Arial" w:hAnsi="Arial" w:cs="Arial"/>
          <w:sz w:val="22"/>
          <w:szCs w:val="22"/>
          <w:lang w:val="en-US"/>
        </w:rPr>
        <w:t xml:space="preserve">. </w:t>
      </w:r>
      <w:r w:rsidR="00B23BB8">
        <w:rPr>
          <w:rFonts w:ascii="Arial" w:hAnsi="Arial" w:cs="Arial"/>
          <w:sz w:val="22"/>
          <w:szCs w:val="22"/>
          <w:lang w:val="en-US"/>
        </w:rPr>
        <w:t>The new facility offers</w:t>
      </w:r>
      <w:r w:rsidR="000400C9" w:rsidRPr="000400C9">
        <w:rPr>
          <w:rFonts w:ascii="Arial" w:hAnsi="Arial" w:cs="Arial"/>
          <w:sz w:val="22"/>
          <w:szCs w:val="22"/>
          <w:lang w:val="en-US"/>
        </w:rPr>
        <w:t xml:space="preserve"> enhanced amenities including a larger store space, additional registers and more customer parking, in addition to the </w:t>
      </w:r>
      <w:r w:rsidR="00E40FC6">
        <w:rPr>
          <w:rFonts w:ascii="Arial" w:hAnsi="Arial" w:cs="Arial"/>
          <w:sz w:val="22"/>
          <w:szCs w:val="22"/>
          <w:lang w:val="en-US"/>
        </w:rPr>
        <w:t>Issuer</w:t>
      </w:r>
      <w:r w:rsidR="000400C9" w:rsidRPr="000400C9">
        <w:rPr>
          <w:rFonts w:ascii="Arial" w:hAnsi="Arial" w:cs="Arial"/>
          <w:sz w:val="22"/>
          <w:szCs w:val="22"/>
          <w:lang w:val="en-US"/>
        </w:rPr>
        <w:t>’s suite of premium cannabis products and branded merchandise offerings.</w:t>
      </w:r>
    </w:p>
    <w:p w14:paraId="730A5204" w14:textId="572F576D" w:rsidR="00512CC6" w:rsidRPr="00DC60D4" w:rsidRDefault="00512CC6" w:rsidP="00EE396E">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t xml:space="preserve">On </w:t>
      </w:r>
      <w:r w:rsidR="003E0101">
        <w:rPr>
          <w:rFonts w:ascii="Arial" w:hAnsi="Arial" w:cs="Arial"/>
          <w:sz w:val="22"/>
          <w:szCs w:val="22"/>
          <w:lang w:val="en-US"/>
        </w:rPr>
        <w:t>May 26</w:t>
      </w:r>
      <w:r w:rsidRPr="00793E2F">
        <w:rPr>
          <w:rFonts w:ascii="Arial" w:hAnsi="Arial" w:cs="Arial"/>
          <w:sz w:val="22"/>
          <w:szCs w:val="22"/>
          <w:lang w:val="en-US"/>
        </w:rPr>
        <w:t xml:space="preserve">, 2022, the Issuer announced </w:t>
      </w:r>
      <w:r w:rsidR="00642D3F" w:rsidRPr="00642D3F">
        <w:rPr>
          <w:rFonts w:ascii="Arial" w:hAnsi="Arial" w:cs="Arial"/>
          <w:sz w:val="22"/>
          <w:szCs w:val="22"/>
          <w:lang w:val="en-US"/>
        </w:rPr>
        <w:t xml:space="preserve">the opening of Zen Leaf Westover, the </w:t>
      </w:r>
      <w:r w:rsidR="00E40FC6">
        <w:rPr>
          <w:rFonts w:ascii="Arial" w:hAnsi="Arial" w:cs="Arial"/>
          <w:sz w:val="22"/>
          <w:szCs w:val="22"/>
          <w:lang w:val="en-US"/>
        </w:rPr>
        <w:t>Issuer</w:t>
      </w:r>
      <w:r w:rsidR="00642D3F" w:rsidRPr="00642D3F">
        <w:rPr>
          <w:rFonts w:ascii="Arial" w:hAnsi="Arial" w:cs="Arial"/>
          <w:sz w:val="22"/>
          <w:szCs w:val="22"/>
          <w:lang w:val="en-US"/>
        </w:rPr>
        <w:t xml:space="preserve">’s second </w:t>
      </w:r>
      <w:r w:rsidR="008665AC">
        <w:rPr>
          <w:rFonts w:ascii="Arial" w:hAnsi="Arial" w:cs="Arial"/>
          <w:sz w:val="22"/>
          <w:szCs w:val="22"/>
          <w:lang w:val="en-US"/>
        </w:rPr>
        <w:t xml:space="preserve">dispensary </w:t>
      </w:r>
      <w:r w:rsidR="00642D3F" w:rsidRPr="00642D3F">
        <w:rPr>
          <w:rFonts w:ascii="Arial" w:hAnsi="Arial" w:cs="Arial"/>
          <w:sz w:val="22"/>
          <w:szCs w:val="22"/>
          <w:lang w:val="en-US"/>
        </w:rPr>
        <w:t xml:space="preserve">in West </w:t>
      </w:r>
      <w:r w:rsidR="00642D3F" w:rsidRPr="009C1B62">
        <w:rPr>
          <w:rFonts w:ascii="Arial" w:hAnsi="Arial" w:cs="Arial"/>
          <w:color w:val="000000"/>
          <w:sz w:val="22"/>
          <w:szCs w:val="22"/>
          <w:lang w:val="en-US"/>
        </w:rPr>
        <w:t>Virginia and 99th location nationwide</w:t>
      </w:r>
      <w:r w:rsidRPr="009C1B62">
        <w:rPr>
          <w:rFonts w:ascii="Arial" w:hAnsi="Arial" w:cs="Arial"/>
          <w:color w:val="000000"/>
          <w:sz w:val="22"/>
          <w:szCs w:val="22"/>
          <w:lang w:val="en-US"/>
        </w:rPr>
        <w:t>.</w:t>
      </w:r>
      <w:r w:rsidR="00642D3F" w:rsidRPr="009C1B62">
        <w:rPr>
          <w:rFonts w:ascii="Arial" w:hAnsi="Arial" w:cs="Arial"/>
          <w:color w:val="000000"/>
          <w:sz w:val="22"/>
          <w:szCs w:val="22"/>
          <w:lang w:val="en-US"/>
        </w:rPr>
        <w:t xml:space="preserve"> </w:t>
      </w:r>
      <w:r w:rsidR="00642D3F" w:rsidRPr="00642D3F">
        <w:rPr>
          <w:rFonts w:ascii="Arial" w:hAnsi="Arial" w:cs="Arial"/>
          <w:color w:val="000000"/>
          <w:sz w:val="22"/>
          <w:szCs w:val="22"/>
          <w:lang w:val="en-US"/>
        </w:rPr>
        <w:t>Zen Leaf Westover will offer a variety of cannabis therapeutics, including flower, topicals, edibles, and vapes.</w:t>
      </w:r>
    </w:p>
    <w:p w14:paraId="7B5981BF" w14:textId="4E39DFF1" w:rsidR="00DC60D4" w:rsidRPr="00793E2F" w:rsidRDefault="00DC60D4" w:rsidP="00EE396E">
      <w:pPr>
        <w:pStyle w:val="List"/>
        <w:numPr>
          <w:ilvl w:val="0"/>
          <w:numId w:val="33"/>
        </w:numPr>
        <w:ind w:left="1800"/>
        <w:jc w:val="both"/>
        <w:rPr>
          <w:rFonts w:ascii="Arial" w:hAnsi="Arial" w:cs="Arial"/>
          <w:sz w:val="22"/>
          <w:szCs w:val="22"/>
          <w:lang w:val="en-US"/>
        </w:rPr>
      </w:pPr>
      <w:r>
        <w:rPr>
          <w:rFonts w:ascii="Arial" w:hAnsi="Arial" w:cs="Arial"/>
          <w:color w:val="000000"/>
          <w:sz w:val="22"/>
          <w:szCs w:val="22"/>
          <w:lang w:val="en-US"/>
        </w:rPr>
        <w:t xml:space="preserve">On May 31, 2022, the Issuer closed on the purchase of </w:t>
      </w:r>
      <w:r w:rsidR="00A17458">
        <w:rPr>
          <w:rFonts w:ascii="Arial" w:hAnsi="Arial" w:cs="Arial"/>
          <w:color w:val="000000"/>
          <w:sz w:val="22"/>
          <w:szCs w:val="22"/>
          <w:lang w:val="en-US"/>
        </w:rPr>
        <w:t>real</w:t>
      </w:r>
      <w:r w:rsidR="00C35155">
        <w:rPr>
          <w:rFonts w:ascii="Arial" w:hAnsi="Arial" w:cs="Arial"/>
          <w:color w:val="000000"/>
          <w:sz w:val="22"/>
          <w:szCs w:val="22"/>
          <w:lang w:val="en-US"/>
        </w:rPr>
        <w:t xml:space="preserve"> property </w:t>
      </w:r>
      <w:r w:rsidR="00A17458">
        <w:rPr>
          <w:rFonts w:ascii="Arial" w:hAnsi="Arial" w:cs="Arial"/>
          <w:color w:val="000000"/>
          <w:sz w:val="22"/>
          <w:szCs w:val="22"/>
          <w:lang w:val="en-US"/>
        </w:rPr>
        <w:t xml:space="preserve">and improvements </w:t>
      </w:r>
      <w:r w:rsidR="00C35155">
        <w:rPr>
          <w:rFonts w:ascii="Arial" w:hAnsi="Arial" w:cs="Arial"/>
          <w:color w:val="000000"/>
          <w:sz w:val="22"/>
          <w:szCs w:val="22"/>
          <w:lang w:val="en-US"/>
        </w:rPr>
        <w:t xml:space="preserve">located in Highland Park, Illinois, for a purchase price of </w:t>
      </w:r>
      <w:r w:rsidR="008665AC">
        <w:rPr>
          <w:rFonts w:ascii="Arial" w:hAnsi="Arial" w:cs="Arial"/>
          <w:color w:val="000000"/>
          <w:sz w:val="22"/>
          <w:szCs w:val="22"/>
          <w:lang w:val="en-US"/>
        </w:rPr>
        <w:t>US</w:t>
      </w:r>
      <w:r w:rsidR="00C35155">
        <w:rPr>
          <w:rFonts w:ascii="Arial" w:hAnsi="Arial" w:cs="Arial"/>
          <w:color w:val="000000"/>
          <w:sz w:val="22"/>
          <w:szCs w:val="22"/>
          <w:lang w:val="en-US"/>
        </w:rPr>
        <w:t xml:space="preserve">$4,300,000.  The Issuer intends to relocate </w:t>
      </w:r>
      <w:r w:rsidR="001D5FC4">
        <w:rPr>
          <w:rFonts w:ascii="Arial" w:hAnsi="Arial" w:cs="Arial"/>
          <w:color w:val="000000"/>
          <w:sz w:val="22"/>
          <w:szCs w:val="22"/>
          <w:lang w:val="en-US"/>
        </w:rPr>
        <w:t>an existing dispensary in Highland Park to this new location.</w:t>
      </w:r>
    </w:p>
    <w:p w14:paraId="7BF90A7A" w14:textId="77777777" w:rsidR="00490F11" w:rsidRPr="00793E2F" w:rsidRDefault="00490F11" w:rsidP="00490F11">
      <w:pPr>
        <w:pStyle w:val="ListParagraph"/>
        <w:rPr>
          <w:rFonts w:ascii="Arial" w:hAnsi="Arial" w:cs="Arial"/>
          <w:sz w:val="22"/>
          <w:szCs w:val="22"/>
        </w:rPr>
      </w:pPr>
    </w:p>
    <w:p w14:paraId="03C41416" w14:textId="137AF3A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Provide a general overview and discussion of the activities of management.</w:t>
      </w:r>
    </w:p>
    <w:p w14:paraId="336A0B1B" w14:textId="59744B61" w:rsidR="005E70DE" w:rsidRDefault="6FAACB57" w:rsidP="007D5689">
      <w:pPr>
        <w:pStyle w:val="List"/>
        <w:spacing w:before="120"/>
        <w:ind w:left="1440" w:firstLine="0"/>
        <w:jc w:val="both"/>
        <w:rPr>
          <w:rFonts w:ascii="Arial" w:hAnsi="Arial" w:cs="Arial"/>
          <w:sz w:val="22"/>
          <w:szCs w:val="22"/>
        </w:rPr>
      </w:pPr>
      <w:r w:rsidRPr="00793E2F">
        <w:rPr>
          <w:rFonts w:ascii="Arial" w:hAnsi="Arial" w:cs="Arial"/>
          <w:sz w:val="22"/>
          <w:szCs w:val="22"/>
          <w:lang w:val="en-US"/>
        </w:rPr>
        <w:t xml:space="preserve">The Issuer is a vertically-integrated, multi-state cannabis operator in the U.S. devoted to the ongoing improvement of communal wellness by providing responsible access to regulated cannabis products. </w:t>
      </w:r>
      <w:r w:rsidR="0037175D">
        <w:rPr>
          <w:rFonts w:ascii="Arial" w:hAnsi="Arial" w:cs="Arial"/>
          <w:sz w:val="22"/>
          <w:szCs w:val="22"/>
          <w:lang w:val="en-US"/>
        </w:rPr>
        <w:t xml:space="preserve"> </w:t>
      </w:r>
      <w:r w:rsidRPr="00793E2F">
        <w:rPr>
          <w:rFonts w:ascii="Arial" w:hAnsi="Arial" w:cs="Arial"/>
          <w:sz w:val="22"/>
          <w:szCs w:val="22"/>
          <w:lang w:val="en-US"/>
        </w:rPr>
        <w:t>With a mission to address vital health and wellness needs, the Issuer produces a suite of cannabis products sold under its portfolio of consumer brands: Verano</w:t>
      </w:r>
      <w:r w:rsidR="00E40B49" w:rsidRPr="00793E2F">
        <w:rPr>
          <w:rFonts w:ascii="Arial" w:hAnsi="Arial" w:cs="Arial"/>
          <w:sz w:val="22"/>
          <w:szCs w:val="22"/>
        </w:rPr>
        <w:t>™</w:t>
      </w:r>
      <w:r w:rsidRPr="00793E2F">
        <w:rPr>
          <w:rFonts w:ascii="Arial" w:hAnsi="Arial" w:cs="Arial"/>
          <w:sz w:val="22"/>
          <w:szCs w:val="22"/>
          <w:lang w:val="en-US"/>
        </w:rPr>
        <w:t>, Avexia</w:t>
      </w:r>
      <w:r w:rsidR="00E40B49" w:rsidRPr="00793E2F">
        <w:rPr>
          <w:rFonts w:ascii="Arial" w:hAnsi="Arial" w:cs="Arial"/>
          <w:sz w:val="22"/>
          <w:szCs w:val="22"/>
        </w:rPr>
        <w:t>™</w:t>
      </w:r>
      <w:r w:rsidRPr="00793E2F">
        <w:rPr>
          <w:rFonts w:ascii="Arial" w:hAnsi="Arial" w:cs="Arial"/>
          <w:sz w:val="22"/>
          <w:szCs w:val="22"/>
          <w:lang w:val="en-US"/>
        </w:rPr>
        <w:t>, Encore</w:t>
      </w:r>
      <w:r w:rsidR="00E40B49" w:rsidRPr="00793E2F">
        <w:rPr>
          <w:rFonts w:ascii="Arial" w:hAnsi="Arial" w:cs="Arial"/>
          <w:sz w:val="22"/>
          <w:szCs w:val="22"/>
        </w:rPr>
        <w:t>™</w:t>
      </w:r>
      <w:r w:rsidRPr="00793E2F">
        <w:rPr>
          <w:rFonts w:ascii="Arial" w:hAnsi="Arial" w:cs="Arial"/>
          <w:sz w:val="22"/>
          <w:szCs w:val="22"/>
          <w:lang w:val="en-US"/>
        </w:rPr>
        <w:t>, and MÜV</w:t>
      </w:r>
      <w:r w:rsidR="00E40B49" w:rsidRPr="00793E2F">
        <w:rPr>
          <w:rFonts w:ascii="Arial" w:hAnsi="Arial" w:cs="Arial"/>
          <w:sz w:val="22"/>
          <w:szCs w:val="22"/>
        </w:rPr>
        <w:t>™</w:t>
      </w:r>
      <w:r w:rsidRPr="00793E2F">
        <w:rPr>
          <w:rFonts w:ascii="Arial" w:hAnsi="Arial" w:cs="Arial"/>
          <w:sz w:val="22"/>
          <w:szCs w:val="22"/>
          <w:lang w:val="en-US"/>
        </w:rPr>
        <w:t xml:space="preserve">. </w:t>
      </w:r>
      <w:r w:rsidR="00E67615" w:rsidRPr="00793E2F">
        <w:rPr>
          <w:rFonts w:ascii="Arial" w:hAnsi="Arial" w:cs="Arial"/>
          <w:sz w:val="22"/>
          <w:szCs w:val="22"/>
          <w:lang w:val="en-US"/>
        </w:rPr>
        <w:t xml:space="preserve">The Issuer designs, builds, and operates dispensaries under retail brands </w:t>
      </w:r>
      <w:r w:rsidR="00E67615" w:rsidRPr="00793E2F">
        <w:rPr>
          <w:rFonts w:ascii="Arial" w:hAnsi="Arial" w:cs="Arial"/>
          <w:sz w:val="22"/>
          <w:szCs w:val="22"/>
          <w:lang w:val="en-US"/>
        </w:rPr>
        <w:lastRenderedPageBreak/>
        <w:t xml:space="preserve">Zen Leaf™ and MÜV™, among others, delivering a superior cannabis shopping experience in both medical and adult-use markets. </w:t>
      </w:r>
      <w:r w:rsidRPr="00793E2F">
        <w:rPr>
          <w:rFonts w:ascii="Arial" w:hAnsi="Arial" w:cs="Arial"/>
          <w:sz w:val="22"/>
          <w:szCs w:val="22"/>
          <w:lang w:val="en-US"/>
        </w:rPr>
        <w:t xml:space="preserve">The Issuer’s portfolio encompasses </w:t>
      </w:r>
      <w:r w:rsidR="00654900">
        <w:rPr>
          <w:rFonts w:ascii="Arial" w:hAnsi="Arial" w:cs="Arial"/>
          <w:sz w:val="22"/>
          <w:szCs w:val="22"/>
          <w:lang w:val="en-US"/>
        </w:rPr>
        <w:t xml:space="preserve">14 </w:t>
      </w:r>
      <w:r w:rsidR="00654900" w:rsidRPr="00793E2F">
        <w:rPr>
          <w:rFonts w:ascii="Arial" w:hAnsi="Arial" w:cs="Arial"/>
          <w:sz w:val="22"/>
          <w:szCs w:val="22"/>
          <w:lang w:val="en-US"/>
        </w:rPr>
        <w:t xml:space="preserve">U.S. </w:t>
      </w:r>
      <w:r w:rsidR="00654900">
        <w:rPr>
          <w:rFonts w:ascii="Arial" w:hAnsi="Arial" w:cs="Arial"/>
          <w:sz w:val="22"/>
          <w:szCs w:val="22"/>
          <w:lang w:val="en-US"/>
        </w:rPr>
        <w:t xml:space="preserve">states, with </w:t>
      </w:r>
      <w:r w:rsidR="00F95C47">
        <w:rPr>
          <w:rFonts w:ascii="Arial" w:hAnsi="Arial" w:cs="Arial"/>
          <w:sz w:val="22"/>
          <w:szCs w:val="22"/>
          <w:lang w:val="en-US"/>
        </w:rPr>
        <w:t>active operations in 13</w:t>
      </w:r>
      <w:r w:rsidRPr="00793E2F">
        <w:rPr>
          <w:rFonts w:ascii="Arial" w:hAnsi="Arial" w:cs="Arial"/>
          <w:sz w:val="22"/>
          <w:szCs w:val="22"/>
          <w:lang w:val="en-US"/>
        </w:rPr>
        <w:t xml:space="preserve"> U.S. States</w:t>
      </w:r>
      <w:r w:rsidR="0037175D">
        <w:rPr>
          <w:rFonts w:ascii="Arial" w:hAnsi="Arial" w:cs="Arial"/>
          <w:sz w:val="22"/>
          <w:szCs w:val="22"/>
          <w:lang w:val="en-US"/>
        </w:rPr>
        <w:t>,</w:t>
      </w:r>
      <w:r w:rsidR="00E67615" w:rsidRPr="00793E2F">
        <w:rPr>
          <w:rFonts w:ascii="Arial" w:hAnsi="Arial" w:cs="Arial"/>
          <w:sz w:val="22"/>
          <w:szCs w:val="22"/>
          <w:lang w:val="en-US"/>
        </w:rPr>
        <w:t xml:space="preserve"> </w:t>
      </w:r>
      <w:r w:rsidR="00654900">
        <w:rPr>
          <w:rFonts w:ascii="Arial" w:hAnsi="Arial" w:cs="Arial"/>
          <w:sz w:val="22"/>
          <w:szCs w:val="22"/>
          <w:lang w:val="en-US"/>
        </w:rPr>
        <w:t>and</w:t>
      </w:r>
      <w:r w:rsidR="00E67615" w:rsidRPr="00793E2F">
        <w:rPr>
          <w:rFonts w:ascii="Arial" w:hAnsi="Arial" w:cs="Arial"/>
          <w:sz w:val="22"/>
          <w:szCs w:val="22"/>
          <w:lang w:val="en-US"/>
        </w:rPr>
        <w:t xml:space="preserve"> 9</w:t>
      </w:r>
      <w:r w:rsidR="00AE3BDF">
        <w:rPr>
          <w:rFonts w:ascii="Arial" w:hAnsi="Arial" w:cs="Arial"/>
          <w:sz w:val="22"/>
          <w:szCs w:val="22"/>
          <w:lang w:val="en-US"/>
        </w:rPr>
        <w:t>9</w:t>
      </w:r>
      <w:r w:rsidR="00E67615" w:rsidRPr="00793E2F">
        <w:rPr>
          <w:rFonts w:ascii="Arial" w:hAnsi="Arial" w:cs="Arial"/>
          <w:sz w:val="22"/>
          <w:szCs w:val="22"/>
          <w:lang w:val="en-US"/>
        </w:rPr>
        <w:t xml:space="preserve"> retail dispensaries and 13 cultivation and </w:t>
      </w:r>
      <w:r w:rsidRPr="00793E2F">
        <w:rPr>
          <w:rFonts w:ascii="Arial" w:hAnsi="Arial" w:cs="Arial"/>
          <w:sz w:val="22"/>
          <w:szCs w:val="22"/>
          <w:lang w:val="en-US"/>
        </w:rPr>
        <w:t xml:space="preserve">production facilities comprising </w:t>
      </w:r>
      <w:r w:rsidR="00037809" w:rsidRPr="00793E2F">
        <w:rPr>
          <w:rFonts w:ascii="Arial" w:hAnsi="Arial" w:cs="Arial"/>
          <w:sz w:val="22"/>
          <w:szCs w:val="22"/>
          <w:lang w:val="en-US"/>
        </w:rPr>
        <w:t xml:space="preserve">over 1,000,000 </w:t>
      </w:r>
      <w:r w:rsidRPr="00793E2F">
        <w:rPr>
          <w:rFonts w:ascii="Arial" w:hAnsi="Arial" w:cs="Arial"/>
          <w:sz w:val="22"/>
          <w:szCs w:val="22"/>
          <w:lang w:val="en-US"/>
        </w:rPr>
        <w:t>square feet</w:t>
      </w:r>
      <w:r w:rsidR="00B61EBC" w:rsidRPr="00793E2F">
        <w:rPr>
          <w:rFonts w:ascii="Arial" w:hAnsi="Arial" w:cs="Arial"/>
          <w:sz w:val="22"/>
          <w:szCs w:val="22"/>
        </w:rPr>
        <w:t xml:space="preserve">.  </w:t>
      </w:r>
    </w:p>
    <w:p w14:paraId="3C34E32A" w14:textId="77777777" w:rsidR="00CE3CFE"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4433862" w14:textId="0BBEA49F" w:rsidR="00640E94" w:rsidRPr="00793E2F" w:rsidRDefault="00CE3CFE" w:rsidP="00CE3CFE">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r w:rsidR="003F54D0" w:rsidRPr="00793E2F">
        <w:rPr>
          <w:rFonts w:ascii="Arial" w:hAnsi="Arial" w:cs="Arial"/>
          <w:sz w:val="22"/>
          <w:szCs w:val="22"/>
        </w:rPr>
        <w:t xml:space="preserve"> </w:t>
      </w:r>
    </w:p>
    <w:p w14:paraId="71D6B767" w14:textId="56923C0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r w:rsidR="003F54D0" w:rsidRPr="00793E2F">
        <w:rPr>
          <w:rFonts w:ascii="Arial" w:hAnsi="Arial" w:cs="Arial"/>
          <w:sz w:val="22"/>
          <w:szCs w:val="22"/>
        </w:rPr>
        <w:t xml:space="preserve"> </w:t>
      </w:r>
    </w:p>
    <w:p w14:paraId="3A0C7085" w14:textId="4DA88D57" w:rsidR="00483FAD" w:rsidRPr="00793E2F" w:rsidRDefault="004E1DE0" w:rsidP="007D5689">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t>Not applicable.</w:t>
      </w:r>
    </w:p>
    <w:p w14:paraId="034476BD" w14:textId="32103AFD" w:rsidR="00D047B9"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F54D0" w:rsidRPr="00793E2F">
        <w:rPr>
          <w:rFonts w:ascii="Arial" w:hAnsi="Arial" w:cs="Arial"/>
          <w:sz w:val="22"/>
          <w:szCs w:val="22"/>
        </w:rPr>
        <w:t xml:space="preserve"> </w:t>
      </w:r>
    </w:p>
    <w:p w14:paraId="33B3D141" w14:textId="641CD5E3" w:rsidR="004E1DE0" w:rsidRPr="00793E2F" w:rsidRDefault="004E1DE0" w:rsidP="004E1DE0">
      <w:pPr>
        <w:pStyle w:val="List"/>
        <w:spacing w:before="120"/>
        <w:ind w:left="1440" w:hanging="720"/>
        <w:jc w:val="both"/>
        <w:rPr>
          <w:rFonts w:ascii="Arial" w:hAnsi="Arial" w:cs="Arial"/>
          <w:sz w:val="22"/>
          <w:szCs w:val="22"/>
        </w:rPr>
      </w:pPr>
      <w:r w:rsidRPr="00793E2F">
        <w:rPr>
          <w:rFonts w:ascii="Arial" w:hAnsi="Arial" w:cs="Arial"/>
          <w:sz w:val="22"/>
          <w:szCs w:val="22"/>
        </w:rPr>
        <w:tab/>
      </w:r>
      <w:r w:rsidR="00F833BD" w:rsidRPr="00793E2F">
        <w:rPr>
          <w:rFonts w:ascii="Arial" w:hAnsi="Arial" w:cs="Arial"/>
          <w:sz w:val="22"/>
          <w:szCs w:val="22"/>
        </w:rPr>
        <w:t>Not applicable</w:t>
      </w:r>
      <w:r w:rsidRPr="00793E2F">
        <w:rPr>
          <w:rFonts w:ascii="Arial" w:hAnsi="Arial" w:cs="Arial"/>
          <w:sz w:val="22"/>
          <w:szCs w:val="22"/>
          <w:lang w:val="en-US"/>
        </w:rPr>
        <w:t>.</w:t>
      </w:r>
    </w:p>
    <w:p w14:paraId="1BFCEF03" w14:textId="4752B03A"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r w:rsidR="003F54D0" w:rsidRPr="00793E2F">
        <w:rPr>
          <w:rFonts w:ascii="Arial" w:hAnsi="Arial" w:cs="Arial"/>
          <w:sz w:val="22"/>
          <w:szCs w:val="22"/>
        </w:rPr>
        <w:t xml:space="preserve"> </w:t>
      </w:r>
    </w:p>
    <w:p w14:paraId="75C3ECDC" w14:textId="77777777" w:rsidR="0037175D" w:rsidRDefault="002A5B20" w:rsidP="00CE3CFE">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r>
      <w:r w:rsidR="004748EF" w:rsidRPr="00793E2F">
        <w:rPr>
          <w:rFonts w:ascii="Arial" w:hAnsi="Arial" w:cs="Arial"/>
          <w:sz w:val="22"/>
          <w:szCs w:val="22"/>
        </w:rPr>
        <w:t>Not applicable</w:t>
      </w:r>
      <w:r w:rsidR="00CE3CFE" w:rsidRPr="00793E2F">
        <w:rPr>
          <w:rFonts w:ascii="Arial" w:hAnsi="Arial" w:cs="Arial"/>
          <w:sz w:val="22"/>
          <w:szCs w:val="22"/>
        </w:rPr>
        <w:t>.</w:t>
      </w:r>
    </w:p>
    <w:p w14:paraId="5006693B" w14:textId="12262637" w:rsidR="00DF0EFC" w:rsidRDefault="0037175D" w:rsidP="0037175D">
      <w:pPr>
        <w:pStyle w:val="List"/>
        <w:spacing w:before="120"/>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40E94" w:rsidRPr="00793E2F">
        <w:rPr>
          <w:rFonts w:ascii="Arial" w:hAnsi="Arial" w:cs="Arial"/>
          <w:sz w:val="22"/>
          <w:szCs w:val="22"/>
        </w:rPr>
        <w:t>Describe any acquisitions by the Issuer or dispositions of the Issuer’s assets that occurred during the preceding month.</w:t>
      </w:r>
      <w:r w:rsidR="005D1B1C" w:rsidRPr="00793E2F">
        <w:rPr>
          <w:rFonts w:ascii="Arial" w:hAnsi="Arial" w:cs="Arial"/>
          <w:sz w:val="22"/>
          <w:szCs w:val="22"/>
        </w:rPr>
        <w:t xml:space="preserve"> </w:t>
      </w:r>
      <w:r w:rsidR="00640E94" w:rsidRPr="00793E2F">
        <w:rPr>
          <w:rFonts w:ascii="Arial" w:hAnsi="Arial" w:cs="Arial"/>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137B13C" w14:textId="1D50F73F" w:rsidR="0037175D" w:rsidRDefault="0014545B" w:rsidP="0014545B">
      <w:pPr>
        <w:pStyle w:val="List"/>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Pr>
          <w:rFonts w:ascii="Arial" w:hAnsi="Arial" w:cs="Arial"/>
          <w:sz w:val="22"/>
          <w:szCs w:val="22"/>
          <w:lang w:val="en-US"/>
        </w:rPr>
        <w:t>May</w:t>
      </w:r>
      <w:r w:rsidRPr="00793E2F">
        <w:rPr>
          <w:rFonts w:ascii="Arial" w:hAnsi="Arial" w:cs="Arial"/>
          <w:sz w:val="22"/>
          <w:szCs w:val="22"/>
          <w:lang w:val="en-US"/>
        </w:rPr>
        <w:t xml:space="preserve"> 2022</w:t>
      </w:r>
      <w:r>
        <w:rPr>
          <w:rFonts w:ascii="Arial" w:hAnsi="Arial" w:cs="Arial"/>
          <w:sz w:val="22"/>
          <w:szCs w:val="22"/>
          <w:lang w:val="en-US"/>
        </w:rPr>
        <w:t xml:space="preserve"> </w:t>
      </w:r>
      <w:r>
        <w:rPr>
          <w:rFonts w:ascii="Arial" w:hAnsi="Arial" w:cs="Arial"/>
          <w:color w:val="000000"/>
          <w:sz w:val="22"/>
          <w:szCs w:val="22"/>
          <w:lang w:val="en-US"/>
        </w:rPr>
        <w:t xml:space="preserve">the Issuer closed on the purchase of </w:t>
      </w:r>
      <w:r w:rsidR="00A17458">
        <w:rPr>
          <w:rFonts w:ascii="Arial" w:hAnsi="Arial" w:cs="Arial"/>
          <w:color w:val="000000"/>
          <w:sz w:val="22"/>
          <w:szCs w:val="22"/>
          <w:lang w:val="en-US"/>
        </w:rPr>
        <w:t>real</w:t>
      </w:r>
      <w:r>
        <w:rPr>
          <w:rFonts w:ascii="Arial" w:hAnsi="Arial" w:cs="Arial"/>
          <w:color w:val="000000"/>
          <w:sz w:val="22"/>
          <w:szCs w:val="22"/>
          <w:lang w:val="en-US"/>
        </w:rPr>
        <w:t xml:space="preserve"> property </w:t>
      </w:r>
      <w:r w:rsidR="00A17458">
        <w:rPr>
          <w:rFonts w:ascii="Arial" w:hAnsi="Arial" w:cs="Arial"/>
          <w:color w:val="000000"/>
          <w:sz w:val="22"/>
          <w:szCs w:val="22"/>
          <w:lang w:val="en-US"/>
        </w:rPr>
        <w:t xml:space="preserve">and improvements </w:t>
      </w:r>
      <w:r>
        <w:rPr>
          <w:rFonts w:ascii="Arial" w:hAnsi="Arial" w:cs="Arial"/>
          <w:color w:val="000000"/>
          <w:sz w:val="22"/>
          <w:szCs w:val="22"/>
          <w:lang w:val="en-US"/>
        </w:rPr>
        <w:t xml:space="preserve">located in Highland Park, Illinois, for a purchase price of </w:t>
      </w:r>
      <w:r w:rsidR="00A17458">
        <w:rPr>
          <w:rFonts w:ascii="Arial" w:hAnsi="Arial" w:cs="Arial"/>
          <w:color w:val="000000"/>
          <w:sz w:val="22"/>
          <w:szCs w:val="22"/>
          <w:lang w:val="en-US"/>
        </w:rPr>
        <w:t>US</w:t>
      </w:r>
      <w:r>
        <w:rPr>
          <w:rFonts w:ascii="Arial" w:hAnsi="Arial" w:cs="Arial"/>
          <w:color w:val="000000"/>
          <w:sz w:val="22"/>
          <w:szCs w:val="22"/>
          <w:lang w:val="en-US"/>
        </w:rPr>
        <w:t>$4,300,000.  The Issuer intends to relocate an existing dispensary in Highland Park to this new location</w:t>
      </w:r>
      <w:r w:rsidR="0037175D" w:rsidRPr="00793E2F">
        <w:rPr>
          <w:rFonts w:ascii="Arial" w:hAnsi="Arial" w:cs="Arial"/>
          <w:sz w:val="22"/>
          <w:szCs w:val="22"/>
        </w:rPr>
        <w:t>.</w:t>
      </w:r>
    </w:p>
    <w:p w14:paraId="6BE546D5" w14:textId="2E4D77A2" w:rsidR="00640E94"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40E94" w:rsidRPr="00793E2F">
        <w:rPr>
          <w:rFonts w:ascii="Arial" w:hAnsi="Arial" w:cs="Arial"/>
          <w:sz w:val="22"/>
          <w:szCs w:val="22"/>
        </w:rPr>
        <w:t>Describe the acquisition of new customers or loss of customers.</w:t>
      </w:r>
      <w:r w:rsidR="003F54D0" w:rsidRPr="00793E2F">
        <w:rPr>
          <w:rFonts w:ascii="Arial" w:hAnsi="Arial" w:cs="Arial"/>
          <w:sz w:val="22"/>
          <w:szCs w:val="22"/>
        </w:rPr>
        <w:t xml:space="preserve"> </w:t>
      </w:r>
    </w:p>
    <w:p w14:paraId="0CE173F3" w14:textId="4629E56E" w:rsidR="00C44022" w:rsidRPr="00793E2F" w:rsidRDefault="00E67615" w:rsidP="00C44022">
      <w:pPr>
        <w:pStyle w:val="List"/>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sidR="00F95C47">
        <w:rPr>
          <w:rFonts w:ascii="Arial" w:hAnsi="Arial" w:cs="Arial"/>
          <w:sz w:val="22"/>
          <w:szCs w:val="22"/>
          <w:lang w:val="en-US"/>
        </w:rPr>
        <w:t>May</w:t>
      </w:r>
      <w:r w:rsidRPr="00793E2F">
        <w:rPr>
          <w:rFonts w:ascii="Arial" w:hAnsi="Arial" w:cs="Arial"/>
          <w:sz w:val="22"/>
          <w:szCs w:val="22"/>
          <w:lang w:val="en-US"/>
        </w:rPr>
        <w:t xml:space="preserve"> 2022 the Issuer </w:t>
      </w:r>
      <w:r w:rsidR="00203D4C" w:rsidRPr="00793E2F">
        <w:rPr>
          <w:rFonts w:ascii="Arial" w:hAnsi="Arial" w:cs="Arial"/>
          <w:sz w:val="22"/>
          <w:szCs w:val="22"/>
          <w:lang w:val="en-US"/>
        </w:rPr>
        <w:t>opened medical dispensar</w:t>
      </w:r>
      <w:r w:rsidR="00B210DD">
        <w:rPr>
          <w:rFonts w:ascii="Arial" w:hAnsi="Arial" w:cs="Arial"/>
          <w:sz w:val="22"/>
          <w:szCs w:val="22"/>
          <w:lang w:val="en-US"/>
        </w:rPr>
        <w:t>ies</w:t>
      </w:r>
      <w:r w:rsidR="00203D4C" w:rsidRPr="00793E2F">
        <w:rPr>
          <w:rFonts w:ascii="Arial" w:hAnsi="Arial" w:cs="Arial"/>
          <w:sz w:val="22"/>
          <w:szCs w:val="22"/>
          <w:lang w:val="en-US"/>
        </w:rPr>
        <w:t xml:space="preserve"> in </w:t>
      </w:r>
      <w:r w:rsidR="00F95C47">
        <w:rPr>
          <w:rFonts w:ascii="Arial" w:hAnsi="Arial" w:cs="Arial"/>
          <w:sz w:val="22"/>
          <w:szCs w:val="22"/>
        </w:rPr>
        <w:t>Fort Myers Beach</w:t>
      </w:r>
      <w:r w:rsidR="00B210DD">
        <w:rPr>
          <w:rFonts w:ascii="Arial" w:hAnsi="Arial" w:cs="Arial"/>
          <w:sz w:val="22"/>
          <w:szCs w:val="22"/>
        </w:rPr>
        <w:t xml:space="preserve"> and Ocala</w:t>
      </w:r>
      <w:r w:rsidR="00F95C47" w:rsidRPr="00793E2F">
        <w:rPr>
          <w:rFonts w:ascii="Arial" w:hAnsi="Arial" w:cs="Arial"/>
          <w:sz w:val="22"/>
          <w:szCs w:val="22"/>
        </w:rPr>
        <w:t>, Florida</w:t>
      </w:r>
      <w:r w:rsidR="00203D4C" w:rsidRPr="00793E2F">
        <w:rPr>
          <w:rFonts w:ascii="Arial" w:hAnsi="Arial" w:cs="Arial"/>
          <w:sz w:val="22"/>
          <w:szCs w:val="22"/>
          <w:lang w:val="en-US"/>
        </w:rPr>
        <w:t>,</w:t>
      </w:r>
      <w:r w:rsidR="00B82DC1">
        <w:rPr>
          <w:rFonts w:ascii="Arial" w:hAnsi="Arial" w:cs="Arial"/>
          <w:sz w:val="22"/>
          <w:szCs w:val="22"/>
          <w:lang w:val="en-US"/>
        </w:rPr>
        <w:t xml:space="preserve"> </w:t>
      </w:r>
      <w:r w:rsidR="00B82DC1" w:rsidRPr="00793E2F">
        <w:rPr>
          <w:rFonts w:ascii="Arial" w:hAnsi="Arial" w:cs="Arial"/>
          <w:sz w:val="22"/>
          <w:szCs w:val="22"/>
          <w:lang w:val="en-US"/>
        </w:rPr>
        <w:t xml:space="preserve">opened </w:t>
      </w:r>
      <w:r w:rsidR="00B82DC1">
        <w:rPr>
          <w:rFonts w:ascii="Arial" w:hAnsi="Arial" w:cs="Arial"/>
          <w:sz w:val="22"/>
          <w:szCs w:val="22"/>
          <w:lang w:val="en-US"/>
        </w:rPr>
        <w:t>a</w:t>
      </w:r>
      <w:r w:rsidR="00B82DC1" w:rsidRPr="00793E2F">
        <w:rPr>
          <w:rFonts w:ascii="Arial" w:hAnsi="Arial" w:cs="Arial"/>
          <w:sz w:val="22"/>
          <w:szCs w:val="22"/>
          <w:lang w:val="en-US"/>
        </w:rPr>
        <w:t xml:space="preserve"> medical dispensar</w:t>
      </w:r>
      <w:r w:rsidR="00B82DC1">
        <w:rPr>
          <w:rFonts w:ascii="Arial" w:hAnsi="Arial" w:cs="Arial"/>
          <w:sz w:val="22"/>
          <w:szCs w:val="22"/>
          <w:lang w:val="en-US"/>
        </w:rPr>
        <w:t>y</w:t>
      </w:r>
      <w:r w:rsidR="00B82DC1" w:rsidRPr="00793E2F">
        <w:rPr>
          <w:rFonts w:ascii="Arial" w:hAnsi="Arial" w:cs="Arial"/>
          <w:sz w:val="22"/>
          <w:szCs w:val="22"/>
          <w:lang w:val="en-US"/>
        </w:rPr>
        <w:t xml:space="preserve"> in </w:t>
      </w:r>
      <w:r w:rsidR="00B82DC1">
        <w:rPr>
          <w:rFonts w:ascii="Arial" w:hAnsi="Arial" w:cs="Arial"/>
          <w:sz w:val="22"/>
          <w:szCs w:val="22"/>
        </w:rPr>
        <w:t>Westover, West Virginia,</w:t>
      </w:r>
      <w:r w:rsidR="00F95C47">
        <w:rPr>
          <w:rFonts w:ascii="Arial" w:hAnsi="Arial" w:cs="Arial"/>
          <w:sz w:val="22"/>
          <w:szCs w:val="22"/>
          <w:lang w:val="en-US"/>
        </w:rPr>
        <w:t xml:space="preserve"> and</w:t>
      </w:r>
      <w:r w:rsidR="007C0D91">
        <w:rPr>
          <w:rFonts w:ascii="Arial" w:hAnsi="Arial" w:cs="Arial"/>
          <w:sz w:val="22"/>
          <w:szCs w:val="22"/>
          <w:lang w:val="en-US"/>
        </w:rPr>
        <w:t xml:space="preserve"> </w:t>
      </w:r>
      <w:r w:rsidR="00203D4C" w:rsidRPr="00793E2F">
        <w:rPr>
          <w:rFonts w:ascii="Arial" w:hAnsi="Arial" w:cs="Arial"/>
          <w:sz w:val="22"/>
          <w:szCs w:val="22"/>
          <w:lang w:val="en-US"/>
        </w:rPr>
        <w:t xml:space="preserve">relocated a retail dispensary </w:t>
      </w:r>
      <w:r w:rsidR="00F95C47">
        <w:rPr>
          <w:rFonts w:ascii="Arial" w:hAnsi="Arial" w:cs="Arial"/>
          <w:sz w:val="22"/>
          <w:szCs w:val="22"/>
          <w:lang w:val="en-US"/>
        </w:rPr>
        <w:t>in Phoenix, Arizona</w:t>
      </w:r>
      <w:r w:rsidR="00C44022" w:rsidRPr="00793E2F">
        <w:rPr>
          <w:rFonts w:ascii="Arial" w:hAnsi="Arial" w:cs="Arial"/>
          <w:sz w:val="22"/>
          <w:szCs w:val="22"/>
          <w:lang w:val="en-US"/>
        </w:rPr>
        <w:t>.</w:t>
      </w:r>
      <w:r w:rsidR="00203D4C" w:rsidRPr="00793E2F">
        <w:rPr>
          <w:rFonts w:ascii="Arial" w:hAnsi="Arial" w:cs="Arial"/>
          <w:sz w:val="22"/>
          <w:szCs w:val="22"/>
          <w:lang w:val="en-US"/>
        </w:rPr>
        <w:t xml:space="preserve">  The Issuer expects to attract new customers at these </w:t>
      </w:r>
      <w:r w:rsidR="007C0D91">
        <w:rPr>
          <w:rFonts w:ascii="Arial" w:hAnsi="Arial" w:cs="Arial"/>
          <w:sz w:val="22"/>
          <w:szCs w:val="22"/>
          <w:lang w:val="en-US"/>
        </w:rPr>
        <w:t xml:space="preserve">three </w:t>
      </w:r>
      <w:r w:rsidR="00203D4C" w:rsidRPr="00793E2F">
        <w:rPr>
          <w:rFonts w:ascii="Arial" w:hAnsi="Arial" w:cs="Arial"/>
          <w:sz w:val="22"/>
          <w:szCs w:val="22"/>
          <w:lang w:val="en-US"/>
        </w:rPr>
        <w:t>new locations</w:t>
      </w:r>
      <w:r w:rsidR="00A17458">
        <w:rPr>
          <w:rFonts w:ascii="Arial" w:hAnsi="Arial" w:cs="Arial"/>
          <w:sz w:val="22"/>
          <w:szCs w:val="22"/>
          <w:lang w:val="en-US"/>
        </w:rPr>
        <w:t xml:space="preserve"> and the relocated Phoenix dispensary</w:t>
      </w:r>
      <w:r w:rsidR="00203D4C" w:rsidRPr="00793E2F">
        <w:rPr>
          <w:rFonts w:ascii="Arial" w:hAnsi="Arial" w:cs="Arial"/>
          <w:sz w:val="22"/>
          <w:szCs w:val="22"/>
          <w:lang w:val="en-US"/>
        </w:rPr>
        <w:t>.</w:t>
      </w:r>
    </w:p>
    <w:p w14:paraId="00F96456" w14:textId="6470003B" w:rsidR="00432A5E" w:rsidRPr="00793E2F" w:rsidRDefault="0037175D" w:rsidP="0037175D">
      <w:pPr>
        <w:pStyle w:val="List"/>
        <w:spacing w:before="120"/>
        <w:ind w:left="810" w:hanging="81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40E94" w:rsidRPr="00793E2F">
        <w:rPr>
          <w:rFonts w:ascii="Arial" w:hAnsi="Arial" w:cs="Arial"/>
          <w:sz w:val="22"/>
          <w:szCs w:val="22"/>
        </w:rPr>
        <w:t>Describe any new developments or effects on intangible products such as brand names, circulation lists, copyrights, franchises, licenses, patents, software, subscription lists and trademarks.</w:t>
      </w:r>
      <w:r w:rsidR="005D1B1C" w:rsidRPr="00793E2F">
        <w:rPr>
          <w:rFonts w:ascii="Arial" w:hAnsi="Arial" w:cs="Arial"/>
          <w:sz w:val="22"/>
          <w:szCs w:val="22"/>
        </w:rPr>
        <w:t xml:space="preserve"> </w:t>
      </w:r>
    </w:p>
    <w:p w14:paraId="43D62650" w14:textId="59872AF6" w:rsidR="002A5B20" w:rsidRPr="00793E2F" w:rsidRDefault="002A5B20" w:rsidP="002A5B20">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p>
    <w:p w14:paraId="5AD79D26" w14:textId="725D5187" w:rsidR="00640E94" w:rsidRPr="00793E2F" w:rsidRDefault="0037175D" w:rsidP="001A13E4">
      <w:pPr>
        <w:pStyle w:val="List"/>
        <w:spacing w:before="120"/>
        <w:ind w:left="810" w:hanging="810"/>
        <w:jc w:val="both"/>
        <w:rPr>
          <w:rFonts w:ascii="Arial" w:hAnsi="Arial" w:cs="Arial"/>
          <w:sz w:val="22"/>
          <w:szCs w:val="22"/>
        </w:rPr>
      </w:pPr>
      <w:r>
        <w:rPr>
          <w:rFonts w:ascii="Arial" w:hAnsi="Arial" w:cs="Arial"/>
          <w:sz w:val="22"/>
          <w:szCs w:val="22"/>
        </w:rPr>
        <w:lastRenderedPageBreak/>
        <w:t>10.</w:t>
      </w:r>
      <w:r>
        <w:rPr>
          <w:rFonts w:ascii="Arial" w:hAnsi="Arial" w:cs="Arial"/>
          <w:sz w:val="22"/>
          <w:szCs w:val="22"/>
        </w:rPr>
        <w:tab/>
      </w:r>
      <w:r w:rsidR="00640E94" w:rsidRPr="00793E2F">
        <w:rPr>
          <w:rFonts w:ascii="Arial" w:hAnsi="Arial" w:cs="Arial"/>
          <w:sz w:val="22"/>
          <w:szCs w:val="22"/>
        </w:rPr>
        <w:t>Report on any employee hirings, terminations or lay-offs with details of anticipated length of lay-offs.</w:t>
      </w:r>
      <w:r w:rsidR="005D1B1C" w:rsidRPr="00793E2F">
        <w:rPr>
          <w:rFonts w:ascii="Arial" w:hAnsi="Arial" w:cs="Arial"/>
          <w:sz w:val="22"/>
          <w:szCs w:val="22"/>
        </w:rPr>
        <w:t xml:space="preserve"> </w:t>
      </w:r>
    </w:p>
    <w:p w14:paraId="7B062CC8" w14:textId="7F1EE3C8" w:rsidR="00432A5E" w:rsidRPr="00793E2F" w:rsidRDefault="00C91387" w:rsidP="00D17DB0">
      <w:pPr>
        <w:pStyle w:val="List"/>
        <w:spacing w:before="120"/>
        <w:ind w:left="1440" w:firstLine="0"/>
        <w:jc w:val="both"/>
        <w:rPr>
          <w:rFonts w:ascii="Arial" w:hAnsi="Arial" w:cs="Arial"/>
          <w:sz w:val="22"/>
          <w:szCs w:val="22"/>
        </w:rPr>
      </w:pPr>
      <w:bookmarkStart w:id="5" w:name="_Hlk68532297"/>
      <w:r w:rsidRPr="00793E2F">
        <w:rPr>
          <w:rFonts w:ascii="Arial" w:hAnsi="Arial" w:cs="Arial"/>
          <w:sz w:val="22"/>
          <w:szCs w:val="22"/>
        </w:rPr>
        <w:t>Not applicable</w:t>
      </w:r>
      <w:r w:rsidR="002A5B20" w:rsidRPr="00793E2F">
        <w:rPr>
          <w:rFonts w:ascii="Arial" w:hAnsi="Arial" w:cs="Arial"/>
          <w:sz w:val="22"/>
          <w:szCs w:val="22"/>
        </w:rPr>
        <w:t>.</w:t>
      </w:r>
    </w:p>
    <w:bookmarkEnd w:id="5"/>
    <w:p w14:paraId="1CB49B77" w14:textId="7C4A91BD" w:rsidR="00640E94"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40E94" w:rsidRPr="00793E2F">
        <w:rPr>
          <w:rFonts w:ascii="Arial" w:hAnsi="Arial" w:cs="Arial"/>
          <w:sz w:val="22"/>
          <w:szCs w:val="22"/>
        </w:rPr>
        <w:t>Report on any labour disputes and resolutions of those disputes if applicable.</w:t>
      </w:r>
      <w:r w:rsidR="003F54D0" w:rsidRPr="00793E2F">
        <w:rPr>
          <w:rFonts w:ascii="Arial" w:hAnsi="Arial" w:cs="Arial"/>
          <w:sz w:val="22"/>
          <w:szCs w:val="22"/>
        </w:rPr>
        <w:t xml:space="preserve"> </w:t>
      </w:r>
    </w:p>
    <w:p w14:paraId="13ED7AD8" w14:textId="3D824ECA" w:rsidR="00432A5E" w:rsidRPr="00793E2F" w:rsidRDefault="002A5B20" w:rsidP="00D17DB0">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77DC5BA1" w14:textId="3F30E3A5" w:rsidR="00203D4C"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640E94" w:rsidRPr="00793E2F">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4531222" w14:textId="24049525" w:rsidR="00BF1FF5" w:rsidRPr="00793E2F" w:rsidRDefault="00203D4C" w:rsidP="001A13E4">
      <w:pPr>
        <w:pStyle w:val="List"/>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sidR="00E40FC6">
        <w:rPr>
          <w:rFonts w:ascii="Arial" w:hAnsi="Arial" w:cs="Arial"/>
          <w:sz w:val="22"/>
          <w:szCs w:val="22"/>
          <w:lang w:val="en-US"/>
        </w:rPr>
        <w:t>May</w:t>
      </w:r>
      <w:r w:rsidRPr="00793E2F">
        <w:rPr>
          <w:rFonts w:ascii="Arial" w:hAnsi="Arial" w:cs="Arial"/>
          <w:sz w:val="22"/>
          <w:szCs w:val="22"/>
          <w:lang w:val="en-US"/>
        </w:rPr>
        <w:t xml:space="preserve"> 2022 the </w:t>
      </w:r>
      <w:r w:rsidR="00E22A03">
        <w:rPr>
          <w:rFonts w:ascii="Arial" w:hAnsi="Arial" w:cs="Arial"/>
          <w:sz w:val="22"/>
          <w:szCs w:val="22"/>
          <w:lang w:val="en-US"/>
        </w:rPr>
        <w:t xml:space="preserve">Issuer </w:t>
      </w:r>
      <w:r w:rsidR="00E40FC6">
        <w:rPr>
          <w:rFonts w:ascii="Arial" w:hAnsi="Arial" w:cs="Arial"/>
          <w:sz w:val="22"/>
          <w:szCs w:val="22"/>
          <w:lang w:val="en-US"/>
        </w:rPr>
        <w:t>prevailed in arbitration proceedings r</w:t>
      </w:r>
      <w:r w:rsidR="00E40FC6" w:rsidRPr="00B449B3">
        <w:rPr>
          <w:rFonts w:ascii="Arial" w:hAnsi="Arial" w:cs="Arial"/>
          <w:sz w:val="22"/>
          <w:szCs w:val="22"/>
          <w:lang w:val="en-US"/>
        </w:rPr>
        <w:t xml:space="preserve">egarding various RICO (Racketeer Influenced and Corrupt Organizations Act) claims brought by Nicholas Nielsen. The arbitrator dismissed all of </w:t>
      </w:r>
      <w:r w:rsidR="00F70827">
        <w:rPr>
          <w:rFonts w:ascii="Arial" w:hAnsi="Arial" w:cs="Arial"/>
          <w:sz w:val="22"/>
          <w:szCs w:val="22"/>
          <w:lang w:val="en-US"/>
        </w:rPr>
        <w:t xml:space="preserve">Mr. </w:t>
      </w:r>
      <w:r w:rsidR="00E40FC6" w:rsidRPr="00B449B3">
        <w:rPr>
          <w:rFonts w:ascii="Arial" w:hAnsi="Arial" w:cs="Arial"/>
          <w:sz w:val="22"/>
          <w:szCs w:val="22"/>
          <w:lang w:val="en-US"/>
        </w:rPr>
        <w:t xml:space="preserve">Nielsen’s claims with prejudice and awarded </w:t>
      </w:r>
      <w:r w:rsidR="00317D2F">
        <w:rPr>
          <w:rFonts w:ascii="Arial" w:hAnsi="Arial" w:cs="Arial"/>
          <w:sz w:val="22"/>
          <w:szCs w:val="22"/>
          <w:lang w:val="en-US"/>
        </w:rPr>
        <w:t>the Issuer</w:t>
      </w:r>
      <w:r w:rsidR="00E40FC6" w:rsidRPr="00B449B3">
        <w:rPr>
          <w:rFonts w:ascii="Arial" w:hAnsi="Arial" w:cs="Arial"/>
          <w:sz w:val="22"/>
          <w:szCs w:val="22"/>
          <w:lang w:val="en-US"/>
        </w:rPr>
        <w:t xml:space="preserve"> nearly $100,000 in attorney’s fees in the arbitration</w:t>
      </w:r>
      <w:r w:rsidRPr="00793E2F">
        <w:rPr>
          <w:rFonts w:ascii="Arial" w:hAnsi="Arial" w:cs="Arial"/>
          <w:sz w:val="22"/>
          <w:szCs w:val="22"/>
          <w:lang w:val="en-US"/>
        </w:rPr>
        <w:t>.</w:t>
      </w:r>
      <w:r w:rsidR="00540083">
        <w:rPr>
          <w:rFonts w:ascii="Arial" w:hAnsi="Arial" w:cs="Arial"/>
          <w:sz w:val="22"/>
          <w:szCs w:val="22"/>
          <w:lang w:val="en-US"/>
        </w:rPr>
        <w:t xml:space="preserve"> </w:t>
      </w:r>
      <w:r w:rsidR="00F70827">
        <w:rPr>
          <w:rFonts w:ascii="Arial" w:hAnsi="Arial" w:cs="Arial"/>
          <w:sz w:val="22"/>
          <w:szCs w:val="22"/>
          <w:lang w:val="en-US"/>
        </w:rPr>
        <w:t xml:space="preserve">Mr. </w:t>
      </w:r>
      <w:r w:rsidR="00192D9D">
        <w:rPr>
          <w:rFonts w:ascii="Arial" w:hAnsi="Arial" w:cs="Arial"/>
          <w:sz w:val="22"/>
          <w:szCs w:val="22"/>
          <w:lang w:val="en-US"/>
        </w:rPr>
        <w:t>Nielsen</w:t>
      </w:r>
      <w:r w:rsidR="00F70827">
        <w:rPr>
          <w:rFonts w:ascii="Arial" w:hAnsi="Arial" w:cs="Arial"/>
          <w:sz w:val="22"/>
          <w:szCs w:val="22"/>
          <w:lang w:val="en-US"/>
        </w:rPr>
        <w:t xml:space="preserve"> brought c</w:t>
      </w:r>
      <w:r w:rsidR="00540083">
        <w:rPr>
          <w:rFonts w:ascii="Arial" w:hAnsi="Arial" w:cs="Arial"/>
          <w:sz w:val="22"/>
          <w:szCs w:val="22"/>
          <w:lang w:val="en-US"/>
        </w:rPr>
        <w:t xml:space="preserve">laims analogous to those brought in the arbitration in </w:t>
      </w:r>
      <w:r w:rsidR="00540083" w:rsidRPr="000F105B">
        <w:rPr>
          <w:rFonts w:ascii="Arial" w:hAnsi="Arial" w:cs="Arial"/>
          <w:sz w:val="22"/>
          <w:szCs w:val="22"/>
          <w:lang w:val="en-US"/>
        </w:rPr>
        <w:t>United States District Court for the District of Colorado</w:t>
      </w:r>
      <w:r w:rsidR="00540083">
        <w:rPr>
          <w:rFonts w:ascii="Arial" w:hAnsi="Arial" w:cs="Arial"/>
          <w:sz w:val="22"/>
          <w:szCs w:val="22"/>
          <w:lang w:val="en-US"/>
        </w:rPr>
        <w:t xml:space="preserve">, and the Issuer has </w:t>
      </w:r>
      <w:r w:rsidR="00540083" w:rsidRPr="003410C6">
        <w:rPr>
          <w:rFonts w:ascii="Arial" w:hAnsi="Arial" w:cs="Arial"/>
          <w:sz w:val="22"/>
          <w:szCs w:val="22"/>
          <w:lang w:val="en-US"/>
        </w:rPr>
        <w:t xml:space="preserve">filed a motion in the pending District Court case to confirm the arbitrator’s </w:t>
      </w:r>
      <w:r w:rsidR="00540083">
        <w:rPr>
          <w:rFonts w:ascii="Arial" w:hAnsi="Arial" w:cs="Arial"/>
          <w:sz w:val="22"/>
          <w:szCs w:val="22"/>
          <w:lang w:val="en-US"/>
        </w:rPr>
        <w:t xml:space="preserve">final award </w:t>
      </w:r>
      <w:r w:rsidR="00540083" w:rsidRPr="003410C6">
        <w:rPr>
          <w:rFonts w:ascii="Arial" w:hAnsi="Arial" w:cs="Arial"/>
          <w:sz w:val="22"/>
          <w:szCs w:val="22"/>
          <w:lang w:val="en-US"/>
        </w:rPr>
        <w:t>order and dismiss the District Court case with prejudice</w:t>
      </w:r>
    </w:p>
    <w:p w14:paraId="6CD56CCF" w14:textId="6944000C" w:rsidR="00E83127"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40E94" w:rsidRPr="00793E2F">
        <w:rPr>
          <w:rFonts w:ascii="Arial" w:hAnsi="Arial" w:cs="Arial"/>
          <w:sz w:val="22"/>
          <w:szCs w:val="22"/>
        </w:rPr>
        <w:t>Provide details of any indebtedness incurred or repaid by the Issuer together with the terms of such indebtedness.</w:t>
      </w:r>
    </w:p>
    <w:p w14:paraId="6218B3EF" w14:textId="020436B5" w:rsidR="00C44022" w:rsidRPr="00793E2F" w:rsidRDefault="00C44022" w:rsidP="00C44022">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p>
    <w:p w14:paraId="7FE6C343" w14:textId="07E75C97" w:rsidR="002D191B"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640E94" w:rsidRPr="00793E2F">
        <w:rPr>
          <w:rFonts w:ascii="Arial" w:hAnsi="Arial" w:cs="Arial"/>
          <w:sz w:val="22"/>
          <w:szCs w:val="22"/>
        </w:rPr>
        <w:t>Provide details of any securities issued and options or warrants granted.</w:t>
      </w:r>
    </w:p>
    <w:p w14:paraId="3DD06F6E" w14:textId="4D2142F4" w:rsidR="00C43025" w:rsidRPr="00793E2F" w:rsidRDefault="0072107E" w:rsidP="007C4F7F">
      <w:pPr>
        <w:pStyle w:val="List"/>
        <w:spacing w:before="120"/>
        <w:ind w:left="1440" w:hanging="720"/>
        <w:jc w:val="both"/>
        <w:rPr>
          <w:rFonts w:ascii="Arial" w:hAnsi="Arial" w:cs="Arial"/>
          <w:sz w:val="22"/>
          <w:szCs w:val="22"/>
        </w:rPr>
      </w:pPr>
      <w:r>
        <w:rPr>
          <w:rFonts w:ascii="Arial" w:hAnsi="Arial" w:cs="Arial"/>
          <w:sz w:val="22"/>
          <w:szCs w:val="22"/>
        </w:rPr>
        <w:tab/>
      </w:r>
      <w:r w:rsidR="00BB0F89">
        <w:rPr>
          <w:rFonts w:ascii="Arial" w:hAnsi="Arial" w:cs="Arial"/>
          <w:sz w:val="22"/>
          <w:szCs w:val="22"/>
        </w:rPr>
        <w:t xml:space="preserve">As set forth in the table below, </w:t>
      </w:r>
      <w:r w:rsidR="00C95AF0">
        <w:rPr>
          <w:rFonts w:ascii="Arial" w:hAnsi="Arial" w:cs="Arial"/>
          <w:sz w:val="22"/>
          <w:szCs w:val="22"/>
        </w:rPr>
        <w:t xml:space="preserve">in May 2022 </w:t>
      </w:r>
      <w:r w:rsidR="00BB0F89">
        <w:rPr>
          <w:rFonts w:ascii="Arial" w:hAnsi="Arial" w:cs="Arial"/>
          <w:sz w:val="22"/>
          <w:szCs w:val="22"/>
        </w:rPr>
        <w:t>the</w:t>
      </w:r>
      <w:r w:rsidR="008849CF">
        <w:rPr>
          <w:rFonts w:ascii="Arial" w:hAnsi="Arial" w:cs="Arial"/>
          <w:sz w:val="22"/>
          <w:szCs w:val="22"/>
        </w:rPr>
        <w:t xml:space="preserve"> Issuer issued </w:t>
      </w:r>
      <w:r w:rsidR="008849CF" w:rsidRPr="00E84D81">
        <w:rPr>
          <w:rFonts w:ascii="Arial" w:eastAsiaTheme="minorHAnsi" w:hAnsi="Arial" w:cs="Arial"/>
          <w:sz w:val="22"/>
          <w:szCs w:val="22"/>
          <w:lang w:val="en-US"/>
        </w:rPr>
        <w:t>291,734</w:t>
      </w:r>
      <w:r w:rsidR="008849CF">
        <w:rPr>
          <w:rFonts w:ascii="Arial" w:eastAsiaTheme="minorHAnsi" w:hAnsi="Arial" w:cs="Arial"/>
          <w:sz w:val="22"/>
          <w:szCs w:val="22"/>
          <w:lang w:val="en-US"/>
        </w:rPr>
        <w:t xml:space="preserve"> Class A subordinate voting shares to employees and non-employee service providers in connection with the vesting of restricted stock units</w:t>
      </w:r>
      <w:r w:rsidR="00BB0F89">
        <w:rPr>
          <w:rFonts w:ascii="Arial" w:eastAsiaTheme="minorHAnsi" w:hAnsi="Arial" w:cs="Arial"/>
          <w:sz w:val="22"/>
          <w:szCs w:val="22"/>
          <w:lang w:val="en-US"/>
        </w:rPr>
        <w:t xml:space="preserve"> granted under the Issuer’s Stock and Incentive Plan.</w:t>
      </w:r>
      <w:r w:rsidR="00901D54">
        <w:rPr>
          <w:rFonts w:ascii="Arial" w:eastAsiaTheme="minorHAnsi" w:hAnsi="Arial" w:cs="Arial"/>
          <w:sz w:val="22"/>
          <w:szCs w:val="22"/>
          <w:lang w:val="en-US"/>
        </w:rPr>
        <w:t xml:space="preserve">  No proceeds were realized in connection with this issuance.</w:t>
      </w:r>
      <w:r w:rsidR="00712704" w:rsidRPr="00793E2F">
        <w:rPr>
          <w:rFonts w:ascii="Arial" w:hAnsi="Arial" w:cs="Arial"/>
          <w:sz w:val="22"/>
          <w:szCs w:val="22"/>
        </w:rPr>
        <w:tab/>
      </w:r>
    </w:p>
    <w:tbl>
      <w:tblPr>
        <w:tblpPr w:leftFromText="180" w:rightFromText="180" w:vertAnchor="text" w:horzAnchor="margin" w:tblpXSpec="right" w:tblpY="18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2520"/>
        <w:gridCol w:w="2340"/>
      </w:tblGrid>
      <w:tr w:rsidR="00AE3C65" w:rsidRPr="00793E2F" w14:paraId="5073EEC4" w14:textId="77777777" w:rsidTr="00783937">
        <w:tc>
          <w:tcPr>
            <w:tcW w:w="1795" w:type="dxa"/>
          </w:tcPr>
          <w:p w14:paraId="6C127768"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Security</w:t>
            </w:r>
          </w:p>
        </w:tc>
        <w:tc>
          <w:tcPr>
            <w:tcW w:w="1980" w:type="dxa"/>
          </w:tcPr>
          <w:p w14:paraId="1B7BC0CD"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Number Issued</w:t>
            </w:r>
          </w:p>
        </w:tc>
        <w:tc>
          <w:tcPr>
            <w:tcW w:w="2520" w:type="dxa"/>
          </w:tcPr>
          <w:p w14:paraId="75A0413A"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Details of Issuance</w:t>
            </w:r>
          </w:p>
        </w:tc>
        <w:tc>
          <w:tcPr>
            <w:tcW w:w="2340" w:type="dxa"/>
          </w:tcPr>
          <w:p w14:paraId="1FF33639"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Use of Proceeds</w:t>
            </w:r>
            <w:r w:rsidRPr="00793E2F">
              <w:rPr>
                <w:rFonts w:ascii="Arial" w:hAnsi="Arial" w:cs="Arial"/>
                <w:b/>
                <w:sz w:val="22"/>
                <w:szCs w:val="22"/>
                <w:vertAlign w:val="superscript"/>
              </w:rPr>
              <w:t>(1)</w:t>
            </w:r>
          </w:p>
        </w:tc>
      </w:tr>
      <w:tr w:rsidR="00094201" w:rsidRPr="00793E2F" w14:paraId="5110DDC9" w14:textId="77777777" w:rsidTr="00783937">
        <w:tc>
          <w:tcPr>
            <w:tcW w:w="1795" w:type="dxa"/>
          </w:tcPr>
          <w:p w14:paraId="0D645C2B" w14:textId="77777777" w:rsidR="004F34C8" w:rsidRDefault="004F34C8" w:rsidP="00783937">
            <w:pPr>
              <w:pStyle w:val="List"/>
              <w:tabs>
                <w:tab w:val="left" w:pos="360"/>
              </w:tabs>
              <w:spacing w:before="0" w:line="280" w:lineRule="exact"/>
              <w:ind w:left="0" w:firstLine="0"/>
              <w:rPr>
                <w:rFonts w:ascii="Arial" w:eastAsiaTheme="minorHAnsi" w:hAnsi="Arial" w:cs="Arial"/>
                <w:sz w:val="22"/>
                <w:szCs w:val="22"/>
                <w:lang w:val="en-US"/>
              </w:rPr>
            </w:pPr>
          </w:p>
          <w:p w14:paraId="56F39027" w14:textId="12CE3F70" w:rsidR="00094201" w:rsidRPr="00E84D81" w:rsidRDefault="00D01EB3" w:rsidP="00783937">
            <w:pPr>
              <w:pStyle w:val="List"/>
              <w:tabs>
                <w:tab w:val="left" w:pos="360"/>
              </w:tabs>
              <w:spacing w:before="0" w:line="280" w:lineRule="exact"/>
              <w:ind w:left="0" w:firstLine="0"/>
              <w:rPr>
                <w:rFonts w:ascii="Arial" w:eastAsiaTheme="minorHAnsi" w:hAnsi="Arial" w:cs="Arial"/>
                <w:sz w:val="22"/>
                <w:szCs w:val="22"/>
                <w:lang w:val="en-US"/>
              </w:rPr>
            </w:pPr>
            <w:r w:rsidRPr="00E84D81">
              <w:rPr>
                <w:rFonts w:ascii="Arial" w:eastAsiaTheme="minorHAnsi" w:hAnsi="Arial" w:cs="Arial"/>
                <w:sz w:val="22"/>
                <w:szCs w:val="22"/>
                <w:lang w:val="en-US"/>
              </w:rPr>
              <w:t>Class A subordinate voting shares</w:t>
            </w:r>
          </w:p>
        </w:tc>
        <w:tc>
          <w:tcPr>
            <w:tcW w:w="1980" w:type="dxa"/>
          </w:tcPr>
          <w:p w14:paraId="0A0A4178" w14:textId="77777777" w:rsidR="004F34C8" w:rsidRDefault="004F34C8" w:rsidP="00783937">
            <w:pPr>
              <w:pStyle w:val="List"/>
              <w:tabs>
                <w:tab w:val="left" w:pos="360"/>
              </w:tabs>
              <w:spacing w:before="0" w:line="280" w:lineRule="exact"/>
              <w:ind w:left="0" w:firstLine="0"/>
              <w:rPr>
                <w:rFonts w:ascii="Arial" w:eastAsiaTheme="minorHAnsi" w:hAnsi="Arial" w:cs="Arial"/>
                <w:sz w:val="22"/>
                <w:szCs w:val="22"/>
                <w:lang w:val="en-US"/>
              </w:rPr>
            </w:pPr>
          </w:p>
          <w:p w14:paraId="58EE10D7" w14:textId="678C3CED" w:rsidR="00094201" w:rsidRPr="00E84D81" w:rsidRDefault="007B1358" w:rsidP="00783937">
            <w:pPr>
              <w:pStyle w:val="List"/>
              <w:tabs>
                <w:tab w:val="left" w:pos="360"/>
              </w:tabs>
              <w:spacing w:before="0" w:line="280" w:lineRule="exact"/>
              <w:ind w:left="0" w:firstLine="0"/>
              <w:rPr>
                <w:rFonts w:ascii="Arial" w:eastAsiaTheme="minorHAnsi" w:hAnsi="Arial" w:cs="Arial"/>
                <w:sz w:val="22"/>
                <w:szCs w:val="22"/>
                <w:lang w:val="en-US"/>
              </w:rPr>
            </w:pPr>
            <w:r w:rsidRPr="00E84D81">
              <w:rPr>
                <w:rFonts w:ascii="Arial" w:eastAsiaTheme="minorHAnsi" w:hAnsi="Arial" w:cs="Arial"/>
                <w:sz w:val="22"/>
                <w:szCs w:val="22"/>
                <w:lang w:val="en-US"/>
              </w:rPr>
              <w:t>291,734</w:t>
            </w:r>
          </w:p>
        </w:tc>
        <w:tc>
          <w:tcPr>
            <w:tcW w:w="2520" w:type="dxa"/>
          </w:tcPr>
          <w:p w14:paraId="22CFB61E" w14:textId="77777777" w:rsidR="004F34C8" w:rsidRDefault="004F34C8" w:rsidP="00783937">
            <w:pPr>
              <w:pStyle w:val="List"/>
              <w:tabs>
                <w:tab w:val="left" w:pos="360"/>
              </w:tabs>
              <w:spacing w:before="0" w:line="280" w:lineRule="exact"/>
              <w:ind w:left="0" w:firstLine="0"/>
              <w:rPr>
                <w:rFonts w:ascii="Arial" w:eastAsiaTheme="minorHAnsi" w:hAnsi="Arial" w:cs="Arial"/>
                <w:sz w:val="22"/>
                <w:szCs w:val="22"/>
                <w:lang w:val="en-US"/>
              </w:rPr>
            </w:pPr>
          </w:p>
          <w:p w14:paraId="4008FECB" w14:textId="3B32B17C" w:rsidR="00094201" w:rsidRPr="00E84D81" w:rsidRDefault="00345484" w:rsidP="00783937">
            <w:pPr>
              <w:pStyle w:val="List"/>
              <w:tabs>
                <w:tab w:val="left" w:pos="360"/>
              </w:tabs>
              <w:spacing w:before="0" w:line="280" w:lineRule="exact"/>
              <w:ind w:left="0" w:firstLine="0"/>
              <w:rPr>
                <w:rFonts w:ascii="Arial" w:eastAsiaTheme="minorHAnsi" w:hAnsi="Arial" w:cs="Arial"/>
                <w:sz w:val="22"/>
                <w:szCs w:val="22"/>
                <w:lang w:val="en-US"/>
              </w:rPr>
            </w:pPr>
            <w:r w:rsidRPr="00E84D81">
              <w:rPr>
                <w:rFonts w:ascii="Arial" w:eastAsiaTheme="minorHAnsi" w:hAnsi="Arial" w:cs="Arial"/>
                <w:sz w:val="22"/>
                <w:szCs w:val="22"/>
                <w:lang w:val="en-US"/>
              </w:rPr>
              <w:t xml:space="preserve">Issued upon the vesting of </w:t>
            </w:r>
            <w:r w:rsidR="008849CF">
              <w:rPr>
                <w:rFonts w:ascii="Arial" w:eastAsiaTheme="minorHAnsi" w:hAnsi="Arial" w:cs="Arial"/>
                <w:sz w:val="22"/>
                <w:szCs w:val="22"/>
                <w:lang w:val="en-US"/>
              </w:rPr>
              <w:t>r</w:t>
            </w:r>
            <w:r w:rsidRPr="00E84D81">
              <w:rPr>
                <w:rFonts w:ascii="Arial" w:eastAsiaTheme="minorHAnsi" w:hAnsi="Arial" w:cs="Arial"/>
                <w:sz w:val="22"/>
                <w:szCs w:val="22"/>
                <w:lang w:val="en-US"/>
              </w:rPr>
              <w:t xml:space="preserve">estricted </w:t>
            </w:r>
            <w:r w:rsidR="008849CF">
              <w:rPr>
                <w:rFonts w:ascii="Arial" w:eastAsiaTheme="minorHAnsi" w:hAnsi="Arial" w:cs="Arial"/>
                <w:sz w:val="22"/>
                <w:szCs w:val="22"/>
                <w:lang w:val="en-US"/>
              </w:rPr>
              <w:t>s</w:t>
            </w:r>
            <w:r w:rsidRPr="00E84D81">
              <w:rPr>
                <w:rFonts w:ascii="Arial" w:eastAsiaTheme="minorHAnsi" w:hAnsi="Arial" w:cs="Arial"/>
                <w:sz w:val="22"/>
                <w:szCs w:val="22"/>
                <w:lang w:val="en-US"/>
              </w:rPr>
              <w:t xml:space="preserve">tock </w:t>
            </w:r>
            <w:r w:rsidR="008849CF">
              <w:rPr>
                <w:rFonts w:ascii="Arial" w:eastAsiaTheme="minorHAnsi" w:hAnsi="Arial" w:cs="Arial"/>
                <w:sz w:val="22"/>
                <w:szCs w:val="22"/>
                <w:lang w:val="en-US"/>
              </w:rPr>
              <w:t>u</w:t>
            </w:r>
            <w:r w:rsidRPr="00E84D81">
              <w:rPr>
                <w:rFonts w:ascii="Arial" w:eastAsiaTheme="minorHAnsi" w:hAnsi="Arial" w:cs="Arial"/>
                <w:sz w:val="22"/>
                <w:szCs w:val="22"/>
                <w:lang w:val="en-US"/>
              </w:rPr>
              <w:t xml:space="preserve">nits issued under the Issuer’s </w:t>
            </w:r>
            <w:r w:rsidR="00454209" w:rsidRPr="00E84D81">
              <w:rPr>
                <w:rFonts w:ascii="Arial" w:eastAsiaTheme="minorHAnsi" w:hAnsi="Arial" w:cs="Arial"/>
                <w:sz w:val="22"/>
                <w:szCs w:val="22"/>
                <w:lang w:val="en-US"/>
              </w:rPr>
              <w:t>Stock and Incentive Plan</w:t>
            </w:r>
          </w:p>
        </w:tc>
        <w:tc>
          <w:tcPr>
            <w:tcW w:w="2340" w:type="dxa"/>
          </w:tcPr>
          <w:p w14:paraId="342380CC" w14:textId="7438E087" w:rsidR="00094201" w:rsidRPr="00E84D81" w:rsidRDefault="007F3525" w:rsidP="00783937">
            <w:pPr>
              <w:pStyle w:val="List"/>
              <w:tabs>
                <w:tab w:val="left" w:pos="360"/>
              </w:tabs>
              <w:spacing w:before="0" w:line="280" w:lineRule="exact"/>
              <w:ind w:left="0" w:firstLine="0"/>
              <w:rPr>
                <w:rFonts w:ascii="Arial" w:eastAsiaTheme="minorHAnsi" w:hAnsi="Arial" w:cs="Arial"/>
                <w:sz w:val="22"/>
                <w:szCs w:val="22"/>
                <w:lang w:val="en-US"/>
              </w:rPr>
            </w:pPr>
            <w:r w:rsidRPr="00E84D81">
              <w:rPr>
                <w:rFonts w:ascii="Arial" w:eastAsiaTheme="minorHAnsi" w:hAnsi="Arial" w:cs="Arial"/>
                <w:sz w:val="22"/>
                <w:szCs w:val="22"/>
                <w:lang w:val="en-US"/>
              </w:rPr>
              <w:t>Not applicable</w:t>
            </w:r>
          </w:p>
        </w:tc>
      </w:tr>
    </w:tbl>
    <w:p w14:paraId="2D0CC7BD" w14:textId="49E99FA5" w:rsidR="00640E94" w:rsidRPr="00793E2F" w:rsidRDefault="00D17DB0" w:rsidP="00D17DB0">
      <w:pPr>
        <w:pStyle w:val="List"/>
        <w:tabs>
          <w:tab w:val="left" w:pos="630"/>
        </w:tabs>
        <w:spacing w:before="120"/>
        <w:ind w:left="0" w:firstLine="0"/>
        <w:jc w:val="both"/>
        <w:rPr>
          <w:rFonts w:ascii="Arial" w:hAnsi="Arial" w:cs="Arial"/>
          <w:i/>
          <w:sz w:val="22"/>
          <w:szCs w:val="22"/>
        </w:rPr>
      </w:pPr>
      <w:r w:rsidRPr="00793E2F">
        <w:rPr>
          <w:rFonts w:ascii="Arial" w:hAnsi="Arial" w:cs="Arial"/>
          <w:i/>
          <w:sz w:val="22"/>
          <w:szCs w:val="22"/>
        </w:rPr>
        <w:tab/>
      </w:r>
      <w:r w:rsidRPr="00793E2F">
        <w:rPr>
          <w:rFonts w:ascii="Arial" w:hAnsi="Arial" w:cs="Arial"/>
          <w:i/>
          <w:sz w:val="22"/>
          <w:szCs w:val="22"/>
        </w:rPr>
        <w:tab/>
      </w:r>
      <w:r w:rsidR="00640E94" w:rsidRPr="00793E2F">
        <w:rPr>
          <w:rFonts w:ascii="Arial" w:hAnsi="Arial" w:cs="Arial"/>
          <w:i/>
          <w:sz w:val="22"/>
          <w:szCs w:val="22"/>
        </w:rPr>
        <w:tab/>
      </w:r>
      <w:r w:rsidRPr="00793E2F">
        <w:rPr>
          <w:rFonts w:ascii="Arial" w:hAnsi="Arial" w:cs="Arial"/>
          <w:i/>
          <w:sz w:val="22"/>
          <w:szCs w:val="22"/>
        </w:rPr>
        <w:t xml:space="preserve">(1)  </w:t>
      </w:r>
      <w:r w:rsidR="00640E94" w:rsidRPr="00793E2F">
        <w:rPr>
          <w:rFonts w:ascii="Arial" w:hAnsi="Arial" w:cs="Arial"/>
          <w:i/>
          <w:sz w:val="22"/>
          <w:szCs w:val="22"/>
        </w:rPr>
        <w:t>State aggregate proceeds and intended allocation of proceeds.</w:t>
      </w:r>
    </w:p>
    <w:p w14:paraId="229E4DF1" w14:textId="77777777" w:rsidR="00CA7C47" w:rsidRPr="00793E2F" w:rsidRDefault="00CA7C47" w:rsidP="00D17DB0">
      <w:pPr>
        <w:pStyle w:val="List"/>
        <w:tabs>
          <w:tab w:val="left" w:pos="630"/>
        </w:tabs>
        <w:spacing w:before="120"/>
        <w:ind w:left="0" w:firstLine="0"/>
        <w:jc w:val="both"/>
        <w:rPr>
          <w:rFonts w:ascii="Arial" w:hAnsi="Arial" w:cs="Arial"/>
          <w:i/>
          <w:sz w:val="22"/>
          <w:szCs w:val="22"/>
        </w:rPr>
      </w:pPr>
    </w:p>
    <w:p w14:paraId="2EAB7C44" w14:textId="5B6E9F42" w:rsidR="001E3FEA" w:rsidRPr="00793E2F" w:rsidRDefault="0037175D" w:rsidP="004B2B5D">
      <w:pPr>
        <w:pStyle w:val="List"/>
        <w:keepNext/>
        <w:keepLines/>
        <w:tabs>
          <w:tab w:val="left" w:pos="720"/>
          <w:tab w:val="left" w:pos="1440"/>
          <w:tab w:val="left" w:pos="2160"/>
          <w:tab w:val="left" w:pos="2880"/>
          <w:tab w:val="left" w:pos="3600"/>
          <w:tab w:val="left" w:pos="4320"/>
          <w:tab w:val="left" w:pos="5040"/>
          <w:tab w:val="left" w:pos="5760"/>
          <w:tab w:val="right" w:pos="9360"/>
        </w:tabs>
        <w:spacing w:before="120"/>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640E94" w:rsidRPr="00793E2F">
        <w:rPr>
          <w:rFonts w:ascii="Arial" w:hAnsi="Arial" w:cs="Arial"/>
          <w:sz w:val="22"/>
          <w:szCs w:val="22"/>
        </w:rPr>
        <w:t>Provide details of any loans to or by Related Persons.</w:t>
      </w:r>
      <w:r w:rsidR="003F54D0" w:rsidRPr="00793E2F">
        <w:rPr>
          <w:rFonts w:ascii="Arial" w:hAnsi="Arial" w:cs="Arial"/>
          <w:sz w:val="22"/>
          <w:szCs w:val="22"/>
        </w:rPr>
        <w:t xml:space="preserve"> </w:t>
      </w:r>
      <w:r w:rsidR="004B2B5D">
        <w:rPr>
          <w:rFonts w:ascii="Arial" w:hAnsi="Arial" w:cs="Arial"/>
          <w:sz w:val="22"/>
          <w:szCs w:val="22"/>
        </w:rPr>
        <w:tab/>
      </w:r>
    </w:p>
    <w:p w14:paraId="1D41B025" w14:textId="7A59E08A" w:rsidR="00DB0160" w:rsidRPr="00793E2F" w:rsidRDefault="00DB0160" w:rsidP="00DB0160">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p>
    <w:p w14:paraId="1427C583" w14:textId="4B2F4CEC" w:rsidR="001E3FEA" w:rsidRPr="00793E2F" w:rsidRDefault="0037175D" w:rsidP="0037175D">
      <w:pPr>
        <w:pStyle w:val="List"/>
        <w:keepNext/>
        <w:keepLines/>
        <w:spacing w:before="120"/>
        <w:ind w:left="0" w:firstLine="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640E94" w:rsidRPr="00793E2F">
        <w:rPr>
          <w:rFonts w:ascii="Arial" w:hAnsi="Arial" w:cs="Arial"/>
          <w:sz w:val="22"/>
          <w:szCs w:val="22"/>
        </w:rPr>
        <w:t>Provide details of any changes in directors, officers or committee members.</w:t>
      </w:r>
      <w:r w:rsidR="003F54D0" w:rsidRPr="00793E2F">
        <w:rPr>
          <w:rFonts w:ascii="Arial" w:hAnsi="Arial" w:cs="Arial"/>
          <w:sz w:val="22"/>
          <w:szCs w:val="22"/>
        </w:rPr>
        <w:t xml:space="preserve"> </w:t>
      </w:r>
    </w:p>
    <w:p w14:paraId="66D52E58" w14:textId="0A6F4374" w:rsidR="002D0065" w:rsidRDefault="000B706F" w:rsidP="000B706F">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p>
    <w:p w14:paraId="1DC42672" w14:textId="77777777" w:rsidR="0072107E" w:rsidRPr="0072107E" w:rsidRDefault="0072107E" w:rsidP="0072107E"/>
    <w:p w14:paraId="7B322511" w14:textId="4230B716" w:rsidR="00640E94" w:rsidRPr="00793E2F" w:rsidRDefault="0037175D" w:rsidP="0037175D">
      <w:pPr>
        <w:pStyle w:val="List"/>
        <w:spacing w:before="120"/>
        <w:ind w:left="720" w:hanging="720"/>
        <w:jc w:val="both"/>
        <w:rPr>
          <w:rFonts w:ascii="Arial" w:hAnsi="Arial" w:cs="Arial"/>
          <w:sz w:val="22"/>
          <w:szCs w:val="22"/>
        </w:rPr>
      </w:pPr>
      <w:r>
        <w:rPr>
          <w:rFonts w:ascii="Arial" w:hAnsi="Arial" w:cs="Arial"/>
          <w:sz w:val="22"/>
          <w:szCs w:val="22"/>
        </w:rPr>
        <w:lastRenderedPageBreak/>
        <w:t>17.</w:t>
      </w:r>
      <w:r>
        <w:rPr>
          <w:rFonts w:ascii="Arial" w:hAnsi="Arial" w:cs="Arial"/>
          <w:sz w:val="22"/>
          <w:szCs w:val="22"/>
        </w:rPr>
        <w:tab/>
      </w:r>
      <w:r w:rsidR="00640E94" w:rsidRPr="00793E2F">
        <w:rPr>
          <w:rFonts w:ascii="Arial" w:hAnsi="Arial" w:cs="Arial"/>
          <w:sz w:val="22"/>
          <w:szCs w:val="22"/>
        </w:rPr>
        <w:t>Discuss any trends which are likely to impact the Issuer including trends in the Issuer’s market(s) or political/regulatory trends.</w:t>
      </w:r>
      <w:r w:rsidR="003F54D0" w:rsidRPr="00793E2F">
        <w:rPr>
          <w:rFonts w:ascii="Arial" w:hAnsi="Arial" w:cs="Arial"/>
          <w:sz w:val="22"/>
          <w:szCs w:val="22"/>
        </w:rPr>
        <w:t xml:space="preserve"> </w:t>
      </w:r>
    </w:p>
    <w:p w14:paraId="7D071A5C" w14:textId="7E51C24B" w:rsidR="00793E2F" w:rsidRPr="00793E2F" w:rsidRDefault="00F31984"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The safety of </w:t>
      </w:r>
      <w:r w:rsidR="00E83127" w:rsidRPr="00793E2F">
        <w:rPr>
          <w:rFonts w:ascii="Arial" w:hAnsi="Arial" w:cs="Arial"/>
          <w:sz w:val="22"/>
          <w:szCs w:val="22"/>
        </w:rPr>
        <w:t>the Issuer</w:t>
      </w:r>
      <w:r w:rsidR="00712704" w:rsidRPr="00793E2F">
        <w:rPr>
          <w:rFonts w:ascii="Arial" w:hAnsi="Arial" w:cs="Arial"/>
          <w:sz w:val="22"/>
          <w:szCs w:val="22"/>
        </w:rPr>
        <w:t>’</w:t>
      </w:r>
      <w:r w:rsidR="00E83127" w:rsidRPr="00793E2F">
        <w:rPr>
          <w:rFonts w:ascii="Arial" w:hAnsi="Arial" w:cs="Arial"/>
          <w:sz w:val="22"/>
          <w:szCs w:val="22"/>
        </w:rPr>
        <w:t>s</w:t>
      </w:r>
      <w:r w:rsidRPr="00793E2F">
        <w:rPr>
          <w:rFonts w:ascii="Arial" w:hAnsi="Arial" w:cs="Arial"/>
          <w:sz w:val="22"/>
          <w:szCs w:val="22"/>
        </w:rPr>
        <w:t xml:space="preserve"> customers and employees is </w:t>
      </w:r>
      <w:r w:rsidR="00E83127" w:rsidRPr="00793E2F">
        <w:rPr>
          <w:rFonts w:ascii="Arial" w:hAnsi="Arial" w:cs="Arial"/>
          <w:sz w:val="22"/>
          <w:szCs w:val="22"/>
        </w:rPr>
        <w:t>its</w:t>
      </w:r>
      <w:r w:rsidRPr="00793E2F">
        <w:rPr>
          <w:rFonts w:ascii="Arial" w:hAnsi="Arial" w:cs="Arial"/>
          <w:sz w:val="22"/>
          <w:szCs w:val="22"/>
        </w:rPr>
        <w:t xml:space="preserve"> highest priority. </w:t>
      </w:r>
      <w:r w:rsidR="00E83127" w:rsidRPr="00793E2F">
        <w:rPr>
          <w:rFonts w:ascii="Arial" w:hAnsi="Arial" w:cs="Arial"/>
          <w:sz w:val="22"/>
          <w:szCs w:val="22"/>
        </w:rPr>
        <w:t xml:space="preserve">The Issuer continues to </w:t>
      </w:r>
      <w:r w:rsidRPr="00793E2F">
        <w:rPr>
          <w:rFonts w:ascii="Arial" w:hAnsi="Arial" w:cs="Arial"/>
          <w:sz w:val="22"/>
          <w:szCs w:val="22"/>
        </w:rPr>
        <w:t>monitor the COVID-19 situation in the U.S.</w:t>
      </w:r>
      <w:r w:rsidR="00621D8B" w:rsidRPr="00793E2F">
        <w:rPr>
          <w:rFonts w:ascii="Arial" w:hAnsi="Arial" w:cs="Arial"/>
          <w:sz w:val="22"/>
          <w:szCs w:val="22"/>
        </w:rPr>
        <w:t xml:space="preserve"> </w:t>
      </w:r>
      <w:r w:rsidR="00120331" w:rsidRPr="00793E2F">
        <w:rPr>
          <w:rFonts w:ascii="Arial" w:hAnsi="Arial" w:cs="Arial"/>
          <w:sz w:val="22"/>
          <w:szCs w:val="22"/>
        </w:rPr>
        <w:t xml:space="preserve">The Issuer </w:t>
      </w:r>
      <w:r w:rsidRPr="00793E2F">
        <w:rPr>
          <w:rFonts w:ascii="Arial" w:hAnsi="Arial" w:cs="Arial"/>
          <w:sz w:val="22"/>
          <w:szCs w:val="22"/>
        </w:rPr>
        <w:t xml:space="preserve">proactively </w:t>
      </w:r>
      <w:r w:rsidR="00E83127" w:rsidRPr="00793E2F">
        <w:rPr>
          <w:rFonts w:ascii="Arial" w:hAnsi="Arial" w:cs="Arial"/>
          <w:sz w:val="22"/>
          <w:szCs w:val="22"/>
        </w:rPr>
        <w:t>modifi</w:t>
      </w:r>
      <w:r w:rsidR="00120331" w:rsidRPr="00793E2F">
        <w:rPr>
          <w:rFonts w:ascii="Arial" w:hAnsi="Arial" w:cs="Arial"/>
          <w:sz w:val="22"/>
          <w:szCs w:val="22"/>
        </w:rPr>
        <w:t>es</w:t>
      </w:r>
      <w:r w:rsidR="00E83127" w:rsidRPr="00793E2F">
        <w:rPr>
          <w:rFonts w:ascii="Arial" w:hAnsi="Arial" w:cs="Arial"/>
          <w:sz w:val="22"/>
          <w:szCs w:val="22"/>
        </w:rPr>
        <w:t xml:space="preserve"> and implement</w:t>
      </w:r>
      <w:r w:rsidR="00120331" w:rsidRPr="00793E2F">
        <w:rPr>
          <w:rFonts w:ascii="Arial" w:hAnsi="Arial" w:cs="Arial"/>
          <w:sz w:val="22"/>
          <w:szCs w:val="22"/>
        </w:rPr>
        <w:t>s</w:t>
      </w:r>
      <w:r w:rsidR="00E83127" w:rsidRPr="00793E2F">
        <w:rPr>
          <w:rFonts w:ascii="Arial" w:hAnsi="Arial" w:cs="Arial"/>
          <w:sz w:val="22"/>
          <w:szCs w:val="22"/>
        </w:rPr>
        <w:t xml:space="preserve"> </w:t>
      </w:r>
      <w:r w:rsidRPr="00793E2F">
        <w:rPr>
          <w:rFonts w:ascii="Arial" w:hAnsi="Arial" w:cs="Arial"/>
          <w:sz w:val="22"/>
          <w:szCs w:val="22"/>
        </w:rPr>
        <w:t xml:space="preserve">precautions </w:t>
      </w:r>
      <w:r w:rsidR="00E83127" w:rsidRPr="00793E2F">
        <w:rPr>
          <w:rFonts w:ascii="Arial" w:hAnsi="Arial" w:cs="Arial"/>
          <w:sz w:val="22"/>
          <w:szCs w:val="22"/>
        </w:rPr>
        <w:t xml:space="preserve">and mandates </w:t>
      </w:r>
      <w:r w:rsidRPr="00793E2F">
        <w:rPr>
          <w:rFonts w:ascii="Arial" w:hAnsi="Arial" w:cs="Arial"/>
          <w:sz w:val="22"/>
          <w:szCs w:val="22"/>
        </w:rPr>
        <w:t>to adher</w:t>
      </w:r>
      <w:r w:rsidR="00E83127" w:rsidRPr="00793E2F">
        <w:rPr>
          <w:rFonts w:ascii="Arial" w:hAnsi="Arial" w:cs="Arial"/>
          <w:sz w:val="22"/>
          <w:szCs w:val="22"/>
        </w:rPr>
        <w:t>e</w:t>
      </w:r>
      <w:r w:rsidRPr="00793E2F">
        <w:rPr>
          <w:rFonts w:ascii="Arial" w:hAnsi="Arial" w:cs="Arial"/>
          <w:sz w:val="22"/>
          <w:szCs w:val="22"/>
        </w:rPr>
        <w:t xml:space="preserve"> to </w:t>
      </w:r>
      <w:r w:rsidR="00E83127" w:rsidRPr="00793E2F">
        <w:rPr>
          <w:rFonts w:ascii="Arial" w:hAnsi="Arial" w:cs="Arial"/>
          <w:sz w:val="22"/>
          <w:szCs w:val="22"/>
        </w:rPr>
        <w:t xml:space="preserve">applicable laws </w:t>
      </w:r>
      <w:r w:rsidR="00120331" w:rsidRPr="00793E2F">
        <w:rPr>
          <w:rFonts w:ascii="Arial" w:hAnsi="Arial" w:cs="Arial"/>
          <w:sz w:val="22"/>
          <w:szCs w:val="22"/>
        </w:rPr>
        <w:t>in the geographic areas in which it</w:t>
      </w:r>
      <w:r w:rsidR="00EE396E" w:rsidRPr="00793E2F">
        <w:rPr>
          <w:rFonts w:ascii="Arial" w:hAnsi="Arial" w:cs="Arial"/>
          <w:sz w:val="22"/>
          <w:szCs w:val="22"/>
        </w:rPr>
        <w:t xml:space="preserve"> </w:t>
      </w:r>
      <w:r w:rsidR="00120331" w:rsidRPr="00793E2F">
        <w:rPr>
          <w:rFonts w:ascii="Arial" w:hAnsi="Arial" w:cs="Arial"/>
          <w:sz w:val="22"/>
          <w:szCs w:val="22"/>
        </w:rPr>
        <w:t>operate</w:t>
      </w:r>
      <w:r w:rsidR="007C0D91">
        <w:rPr>
          <w:rFonts w:ascii="Arial" w:hAnsi="Arial" w:cs="Arial"/>
          <w:sz w:val="22"/>
          <w:szCs w:val="22"/>
        </w:rPr>
        <w:t>s</w:t>
      </w:r>
      <w:r w:rsidR="00EE396E" w:rsidRPr="00793E2F">
        <w:rPr>
          <w:rFonts w:ascii="Arial" w:hAnsi="Arial" w:cs="Arial"/>
          <w:sz w:val="22"/>
          <w:szCs w:val="22"/>
        </w:rPr>
        <w:t>,</w:t>
      </w:r>
      <w:r w:rsidR="00120331" w:rsidRPr="00793E2F">
        <w:rPr>
          <w:rFonts w:ascii="Arial" w:hAnsi="Arial" w:cs="Arial"/>
          <w:sz w:val="22"/>
          <w:szCs w:val="22"/>
        </w:rPr>
        <w:t xml:space="preserve"> </w:t>
      </w:r>
      <w:r w:rsidR="00E83127" w:rsidRPr="00793E2F">
        <w:rPr>
          <w:rFonts w:ascii="Arial" w:hAnsi="Arial" w:cs="Arial"/>
          <w:sz w:val="22"/>
          <w:szCs w:val="22"/>
        </w:rPr>
        <w:t>tak</w:t>
      </w:r>
      <w:r w:rsidR="007C0D91">
        <w:rPr>
          <w:rFonts w:ascii="Arial" w:hAnsi="Arial" w:cs="Arial"/>
          <w:sz w:val="22"/>
          <w:szCs w:val="22"/>
        </w:rPr>
        <w:t>ing</w:t>
      </w:r>
      <w:r w:rsidR="00E83127" w:rsidRPr="00793E2F">
        <w:rPr>
          <w:rFonts w:ascii="Arial" w:hAnsi="Arial" w:cs="Arial"/>
          <w:sz w:val="22"/>
          <w:szCs w:val="22"/>
        </w:rPr>
        <w:t xml:space="preserve"> into account </w:t>
      </w:r>
      <w:r w:rsidRPr="00793E2F">
        <w:rPr>
          <w:rFonts w:ascii="Arial" w:hAnsi="Arial" w:cs="Arial"/>
          <w:sz w:val="22"/>
          <w:szCs w:val="22"/>
        </w:rPr>
        <w:t>public health guidance.</w:t>
      </w:r>
      <w:r w:rsidR="00723FDB" w:rsidRPr="00793E2F">
        <w:rPr>
          <w:rFonts w:ascii="Arial" w:hAnsi="Arial" w:cs="Arial"/>
          <w:sz w:val="22"/>
          <w:szCs w:val="22"/>
        </w:rPr>
        <w:t xml:space="preserve">  </w:t>
      </w:r>
    </w:p>
    <w:p w14:paraId="52341FE4" w14:textId="660C7A54" w:rsidR="00EA0820" w:rsidRPr="00793E2F" w:rsidRDefault="00723FDB"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In addition, the Issuer is </w:t>
      </w:r>
      <w:r w:rsidR="00425683">
        <w:rPr>
          <w:rFonts w:ascii="Arial" w:hAnsi="Arial" w:cs="Arial"/>
          <w:sz w:val="22"/>
          <w:szCs w:val="22"/>
        </w:rPr>
        <w:t xml:space="preserve">actively </w:t>
      </w:r>
      <w:r w:rsidRPr="00793E2F">
        <w:rPr>
          <w:rFonts w:ascii="Arial" w:hAnsi="Arial" w:cs="Arial"/>
          <w:sz w:val="22"/>
          <w:szCs w:val="22"/>
        </w:rPr>
        <w:t xml:space="preserve">monitoring economic changes </w:t>
      </w:r>
      <w:r w:rsidR="00793E2F" w:rsidRPr="00793E2F">
        <w:rPr>
          <w:rFonts w:ascii="Arial" w:hAnsi="Arial" w:cs="Arial"/>
          <w:sz w:val="22"/>
          <w:szCs w:val="22"/>
        </w:rPr>
        <w:t xml:space="preserve">that may impact </w:t>
      </w:r>
      <w:r w:rsidRPr="00793E2F">
        <w:rPr>
          <w:rFonts w:ascii="Arial" w:hAnsi="Arial" w:cs="Arial"/>
          <w:sz w:val="22"/>
          <w:szCs w:val="22"/>
        </w:rPr>
        <w:t>its markets</w:t>
      </w:r>
      <w:r w:rsidR="004F34C8">
        <w:rPr>
          <w:rFonts w:ascii="Arial" w:hAnsi="Arial" w:cs="Arial"/>
          <w:sz w:val="22"/>
          <w:szCs w:val="22"/>
        </w:rPr>
        <w:t xml:space="preserve"> and financial performance</w:t>
      </w:r>
      <w:r w:rsidR="00793E2F" w:rsidRPr="00793E2F">
        <w:rPr>
          <w:rFonts w:ascii="Arial" w:hAnsi="Arial" w:cs="Arial"/>
          <w:sz w:val="22"/>
          <w:szCs w:val="22"/>
        </w:rPr>
        <w:t>,</w:t>
      </w:r>
      <w:r w:rsidRPr="00793E2F">
        <w:rPr>
          <w:rFonts w:ascii="Arial" w:hAnsi="Arial" w:cs="Arial"/>
          <w:sz w:val="22"/>
          <w:szCs w:val="22"/>
        </w:rPr>
        <w:t xml:space="preserve"> including inflation</w:t>
      </w:r>
      <w:r w:rsidR="00793E2F" w:rsidRPr="00793E2F">
        <w:rPr>
          <w:rFonts w:ascii="Arial" w:hAnsi="Arial" w:cs="Arial"/>
          <w:sz w:val="22"/>
          <w:szCs w:val="22"/>
        </w:rPr>
        <w:t xml:space="preserve">, rising interest rates, </w:t>
      </w:r>
      <w:r w:rsidR="004F34C8">
        <w:rPr>
          <w:rFonts w:ascii="Arial" w:hAnsi="Arial" w:cs="Arial"/>
          <w:sz w:val="22"/>
          <w:szCs w:val="22"/>
        </w:rPr>
        <w:t xml:space="preserve">supply shortages, </w:t>
      </w:r>
      <w:r w:rsidR="00793E2F" w:rsidRPr="00793E2F">
        <w:rPr>
          <w:rFonts w:ascii="Arial" w:hAnsi="Arial" w:cs="Arial"/>
          <w:sz w:val="22"/>
          <w:szCs w:val="22"/>
        </w:rPr>
        <w:t>global disruptions and volatility</w:t>
      </w:r>
      <w:r w:rsidR="00425683">
        <w:rPr>
          <w:rFonts w:ascii="Arial" w:hAnsi="Arial" w:cs="Arial"/>
          <w:sz w:val="22"/>
          <w:szCs w:val="22"/>
        </w:rPr>
        <w:t xml:space="preserve"> and </w:t>
      </w:r>
      <w:r w:rsidRPr="00793E2F">
        <w:rPr>
          <w:rFonts w:ascii="Arial" w:hAnsi="Arial" w:cs="Arial"/>
          <w:sz w:val="22"/>
          <w:szCs w:val="22"/>
        </w:rPr>
        <w:t>declining consumer and business confidence</w:t>
      </w:r>
      <w:r w:rsidR="00793E2F" w:rsidRPr="00793E2F">
        <w:rPr>
          <w:rFonts w:ascii="Arial" w:hAnsi="Arial" w:cs="Arial"/>
          <w:sz w:val="22"/>
          <w:szCs w:val="22"/>
        </w:rPr>
        <w:t xml:space="preserve">, all of which </w:t>
      </w:r>
      <w:r w:rsidRPr="00793E2F">
        <w:rPr>
          <w:rFonts w:ascii="Arial" w:hAnsi="Arial" w:cs="Arial"/>
          <w:sz w:val="22"/>
          <w:szCs w:val="22"/>
        </w:rPr>
        <w:t xml:space="preserve">could lead to decreased levels of consumer spending and higher costs. </w:t>
      </w:r>
      <w:r w:rsidR="00425683">
        <w:rPr>
          <w:rFonts w:ascii="Arial" w:hAnsi="Arial" w:cs="Arial"/>
          <w:sz w:val="22"/>
          <w:szCs w:val="22"/>
        </w:rPr>
        <w:t>The Issuer is taking these economic changes into account in its planning processes.</w:t>
      </w:r>
    </w:p>
    <w:p w14:paraId="57A34565" w14:textId="77777777" w:rsidR="00F45393" w:rsidRPr="00793E2F" w:rsidRDefault="00F45393" w:rsidP="00EA0820">
      <w:pPr>
        <w:pStyle w:val="List"/>
        <w:spacing w:before="120"/>
        <w:ind w:left="1440" w:firstLine="0"/>
        <w:jc w:val="both"/>
        <w:rPr>
          <w:rFonts w:ascii="Arial" w:hAnsi="Arial" w:cs="Arial"/>
          <w:sz w:val="22"/>
          <w:szCs w:val="22"/>
        </w:rPr>
      </w:pPr>
    </w:p>
    <w:p w14:paraId="18DF20CD" w14:textId="37674974" w:rsidR="00621D8B" w:rsidRPr="00793E2F" w:rsidRDefault="00621D8B" w:rsidP="00621D8B">
      <w:pPr>
        <w:pStyle w:val="List"/>
        <w:spacing w:before="120"/>
        <w:ind w:left="720" w:firstLine="0"/>
        <w:jc w:val="center"/>
        <w:rPr>
          <w:rFonts w:ascii="Arial" w:hAnsi="Arial" w:cs="Arial"/>
          <w:i/>
          <w:iCs/>
          <w:sz w:val="22"/>
          <w:szCs w:val="22"/>
        </w:rPr>
      </w:pPr>
      <w:r w:rsidRPr="00793E2F">
        <w:rPr>
          <w:rFonts w:ascii="Arial" w:hAnsi="Arial" w:cs="Arial"/>
          <w:i/>
          <w:iCs/>
          <w:sz w:val="22"/>
          <w:szCs w:val="22"/>
        </w:rPr>
        <w:t>[Certificate of Compliance follows]</w:t>
      </w:r>
    </w:p>
    <w:p w14:paraId="4DC4FE6D" w14:textId="7D7568EB" w:rsidR="00640E94" w:rsidRPr="00793E2F" w:rsidRDefault="00621D8B" w:rsidP="0072107E">
      <w:pPr>
        <w:rPr>
          <w:rFonts w:ascii="Arial" w:hAnsi="Arial" w:cs="Arial"/>
          <w:b/>
          <w:sz w:val="22"/>
          <w:szCs w:val="22"/>
        </w:rPr>
      </w:pPr>
      <w:r w:rsidRPr="00793E2F">
        <w:rPr>
          <w:rFonts w:ascii="Arial" w:hAnsi="Arial" w:cs="Arial"/>
          <w:i/>
          <w:iCs/>
          <w:sz w:val="22"/>
          <w:szCs w:val="22"/>
        </w:rPr>
        <w:br w:type="page"/>
      </w:r>
      <w:r w:rsidR="0072107E" w:rsidRPr="0072107E">
        <w:rPr>
          <w:rFonts w:ascii="Arial" w:hAnsi="Arial" w:cs="Arial"/>
          <w:b/>
          <w:bCs/>
          <w:sz w:val="22"/>
          <w:szCs w:val="22"/>
        </w:rPr>
        <w:lastRenderedPageBreak/>
        <w:t>C</w:t>
      </w:r>
      <w:r w:rsidR="00640E94" w:rsidRPr="0072107E">
        <w:rPr>
          <w:rFonts w:ascii="Arial" w:hAnsi="Arial" w:cs="Arial"/>
          <w:b/>
          <w:bCs/>
          <w:sz w:val="22"/>
          <w:szCs w:val="22"/>
        </w:rPr>
        <w:t>e</w:t>
      </w:r>
      <w:r w:rsidR="00640E94" w:rsidRPr="00793E2F">
        <w:rPr>
          <w:rFonts w:ascii="Arial" w:hAnsi="Arial" w:cs="Arial"/>
          <w:b/>
          <w:sz w:val="22"/>
          <w:szCs w:val="22"/>
        </w:rPr>
        <w:t xml:space="preserve">rtificate </w:t>
      </w:r>
      <w:r w:rsidR="00D500DE" w:rsidRPr="00793E2F">
        <w:rPr>
          <w:rFonts w:ascii="Arial" w:hAnsi="Arial" w:cs="Arial"/>
          <w:b/>
          <w:sz w:val="22"/>
          <w:szCs w:val="22"/>
        </w:rPr>
        <w:t>o</w:t>
      </w:r>
      <w:r w:rsidR="00640E94" w:rsidRPr="00793E2F">
        <w:rPr>
          <w:rFonts w:ascii="Arial" w:hAnsi="Arial" w:cs="Arial"/>
          <w:b/>
          <w:sz w:val="22"/>
          <w:szCs w:val="22"/>
        </w:rPr>
        <w:t>f Compliance</w:t>
      </w:r>
    </w:p>
    <w:p w14:paraId="59DE7FBA" w14:textId="77777777" w:rsidR="00D500DE" w:rsidRPr="00793E2F" w:rsidRDefault="00D500DE" w:rsidP="00D500DE">
      <w:pPr>
        <w:pStyle w:val="List"/>
        <w:keepNext/>
        <w:spacing w:before="0"/>
        <w:ind w:left="0" w:firstLine="0"/>
        <w:jc w:val="both"/>
        <w:rPr>
          <w:rFonts w:ascii="Arial" w:hAnsi="Arial" w:cs="Arial"/>
          <w:b/>
          <w:sz w:val="22"/>
          <w:szCs w:val="22"/>
        </w:rPr>
      </w:pPr>
    </w:p>
    <w:p w14:paraId="1961822D" w14:textId="77777777" w:rsidR="00640E94" w:rsidRPr="00793E2F" w:rsidRDefault="00640E94" w:rsidP="00D500DE">
      <w:pPr>
        <w:pStyle w:val="BodyText"/>
        <w:keepNext/>
        <w:spacing w:before="0"/>
        <w:jc w:val="both"/>
        <w:rPr>
          <w:rFonts w:ascii="Arial" w:hAnsi="Arial" w:cs="Arial"/>
          <w:sz w:val="22"/>
          <w:szCs w:val="22"/>
        </w:rPr>
      </w:pPr>
      <w:r w:rsidRPr="00793E2F">
        <w:rPr>
          <w:rFonts w:ascii="Arial" w:hAnsi="Arial" w:cs="Arial"/>
          <w:sz w:val="22"/>
          <w:szCs w:val="22"/>
        </w:rPr>
        <w:t>The undersigned hereby certifies that:</w:t>
      </w:r>
    </w:p>
    <w:p w14:paraId="1D41E6BC" w14:textId="77777777" w:rsidR="00D500DE" w:rsidRPr="00793E2F" w:rsidRDefault="00D500DE" w:rsidP="00D500DE">
      <w:pPr>
        <w:pStyle w:val="List"/>
        <w:keepNext/>
        <w:spacing w:before="0"/>
        <w:ind w:left="720" w:firstLine="0"/>
        <w:jc w:val="both"/>
        <w:rPr>
          <w:rFonts w:ascii="Arial" w:hAnsi="Arial" w:cs="Arial"/>
          <w:sz w:val="22"/>
          <w:szCs w:val="22"/>
        </w:rPr>
      </w:pPr>
    </w:p>
    <w:p w14:paraId="4CCBC560" w14:textId="47D6FA01" w:rsidR="00640E94" w:rsidRPr="00793E2F" w:rsidRDefault="00640E94" w:rsidP="00D500DE">
      <w:pPr>
        <w:pStyle w:val="List"/>
        <w:keepNext/>
        <w:numPr>
          <w:ilvl w:val="0"/>
          <w:numId w:val="23"/>
        </w:numPr>
        <w:spacing w:before="0"/>
        <w:jc w:val="both"/>
        <w:rPr>
          <w:rFonts w:ascii="Arial" w:hAnsi="Arial" w:cs="Arial"/>
          <w:sz w:val="22"/>
          <w:szCs w:val="22"/>
        </w:rPr>
      </w:pPr>
      <w:r w:rsidRPr="00793E2F">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46DC51BE" w14:textId="77777777" w:rsidR="00D500DE" w:rsidRPr="00793E2F" w:rsidRDefault="00D500DE" w:rsidP="00D500DE">
      <w:pPr>
        <w:pStyle w:val="List"/>
        <w:spacing w:before="0"/>
        <w:ind w:left="720" w:firstLine="0"/>
        <w:jc w:val="both"/>
        <w:rPr>
          <w:rFonts w:ascii="Arial" w:hAnsi="Arial" w:cs="Arial"/>
          <w:sz w:val="22"/>
          <w:szCs w:val="22"/>
        </w:rPr>
      </w:pPr>
    </w:p>
    <w:p w14:paraId="405FC339" w14:textId="4ABE6CE4"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As of the date hereof there is no material information concerning the Issuer which has not been publicly disclosed.</w:t>
      </w:r>
    </w:p>
    <w:p w14:paraId="574A5A41" w14:textId="77777777" w:rsidR="00D500DE" w:rsidRPr="00793E2F" w:rsidRDefault="00D500DE" w:rsidP="00D500DE">
      <w:pPr>
        <w:pStyle w:val="List"/>
        <w:spacing w:before="0"/>
        <w:ind w:left="720" w:firstLine="0"/>
        <w:jc w:val="both"/>
        <w:rPr>
          <w:rFonts w:ascii="Arial" w:hAnsi="Arial" w:cs="Arial"/>
          <w:sz w:val="22"/>
          <w:szCs w:val="22"/>
        </w:rPr>
      </w:pPr>
    </w:p>
    <w:p w14:paraId="34D14942" w14:textId="0D38CE2D"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 xml:space="preserve">The undersigned hereby certifies to </w:t>
      </w:r>
      <w:r w:rsidR="008B7E92" w:rsidRPr="00793E2F">
        <w:rPr>
          <w:rFonts w:ascii="Arial" w:hAnsi="Arial" w:cs="Arial"/>
          <w:sz w:val="22"/>
          <w:szCs w:val="22"/>
        </w:rPr>
        <w:t xml:space="preserve">the Exchange </w:t>
      </w:r>
      <w:r w:rsidRPr="00793E2F">
        <w:rPr>
          <w:rFonts w:ascii="Arial" w:hAnsi="Arial" w:cs="Arial"/>
          <w:sz w:val="22"/>
          <w:szCs w:val="22"/>
        </w:rPr>
        <w:t xml:space="preserve">that the Issuer is in compliance with the requirements of </w:t>
      </w:r>
      <w:r w:rsidR="00E36141" w:rsidRPr="00793E2F">
        <w:rPr>
          <w:rFonts w:ascii="Arial" w:hAnsi="Arial" w:cs="Arial"/>
          <w:sz w:val="22"/>
          <w:szCs w:val="22"/>
        </w:rPr>
        <w:t xml:space="preserve">applicable securities legislation (as such term is defined in National Instrument 14-101) </w:t>
      </w:r>
      <w:r w:rsidRPr="00793E2F">
        <w:rPr>
          <w:rFonts w:ascii="Arial" w:hAnsi="Arial" w:cs="Arial"/>
          <w:sz w:val="22"/>
          <w:szCs w:val="22"/>
        </w:rPr>
        <w:t xml:space="preserve">and all </w:t>
      </w:r>
      <w:r w:rsidR="008B7E92" w:rsidRPr="00793E2F">
        <w:rPr>
          <w:rFonts w:ascii="Arial" w:hAnsi="Arial" w:cs="Arial"/>
          <w:sz w:val="22"/>
          <w:szCs w:val="22"/>
        </w:rPr>
        <w:t xml:space="preserve">Exchange </w:t>
      </w:r>
      <w:r w:rsidRPr="00793E2F">
        <w:rPr>
          <w:rFonts w:ascii="Arial" w:hAnsi="Arial" w:cs="Arial"/>
          <w:sz w:val="22"/>
          <w:szCs w:val="22"/>
        </w:rPr>
        <w:t xml:space="preserve">Requirements (as defined in </w:t>
      </w:r>
      <w:r w:rsidR="003669A9" w:rsidRPr="00793E2F">
        <w:rPr>
          <w:rFonts w:ascii="Arial" w:hAnsi="Arial" w:cs="Arial"/>
          <w:sz w:val="22"/>
          <w:szCs w:val="22"/>
        </w:rPr>
        <w:t>CNSX</w:t>
      </w:r>
      <w:r w:rsidRPr="00793E2F">
        <w:rPr>
          <w:rFonts w:ascii="Arial" w:hAnsi="Arial" w:cs="Arial"/>
          <w:sz w:val="22"/>
          <w:szCs w:val="22"/>
        </w:rPr>
        <w:t xml:space="preserve"> Policy 1).</w:t>
      </w:r>
    </w:p>
    <w:p w14:paraId="634479A5" w14:textId="77777777" w:rsidR="00D500DE" w:rsidRPr="00793E2F" w:rsidRDefault="00D500DE" w:rsidP="00D500DE">
      <w:pPr>
        <w:pStyle w:val="List"/>
        <w:spacing w:before="0"/>
        <w:ind w:left="720" w:firstLine="0"/>
        <w:jc w:val="both"/>
        <w:rPr>
          <w:rFonts w:ascii="Arial" w:hAnsi="Arial" w:cs="Arial"/>
          <w:sz w:val="22"/>
          <w:szCs w:val="22"/>
        </w:rPr>
      </w:pPr>
    </w:p>
    <w:p w14:paraId="5BF443DD" w14:textId="5A755B82"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All of the information in this Form 7 Monthly Progress Report is true.</w:t>
      </w:r>
    </w:p>
    <w:p w14:paraId="514DCBBB" w14:textId="77777777" w:rsidR="00D500DE" w:rsidRPr="00793E2F" w:rsidRDefault="00D500DE" w:rsidP="00D500DE">
      <w:pPr>
        <w:pStyle w:val="BodyText"/>
        <w:tabs>
          <w:tab w:val="left" w:pos="4680"/>
          <w:tab w:val="left" w:pos="7200"/>
        </w:tabs>
        <w:spacing w:before="0"/>
        <w:jc w:val="both"/>
        <w:rPr>
          <w:rFonts w:ascii="Arial" w:hAnsi="Arial" w:cs="Arial"/>
          <w:sz w:val="22"/>
          <w:szCs w:val="22"/>
        </w:rPr>
      </w:pPr>
    </w:p>
    <w:p w14:paraId="4FE89E03" w14:textId="1B886402" w:rsidR="00BC3419" w:rsidRPr="00793E2F" w:rsidRDefault="00640E94" w:rsidP="00D26435">
      <w:pPr>
        <w:pStyle w:val="BodyText"/>
        <w:tabs>
          <w:tab w:val="left" w:pos="4770"/>
          <w:tab w:val="left" w:pos="7200"/>
        </w:tabs>
        <w:spacing w:before="0"/>
        <w:jc w:val="both"/>
        <w:rPr>
          <w:rFonts w:ascii="Arial" w:hAnsi="Arial" w:cs="Arial"/>
          <w:sz w:val="22"/>
          <w:szCs w:val="22"/>
          <w:u w:val="single"/>
        </w:rPr>
      </w:pPr>
      <w:r w:rsidRPr="00793E2F">
        <w:rPr>
          <w:rFonts w:ascii="Arial" w:hAnsi="Arial" w:cs="Arial"/>
          <w:sz w:val="22"/>
          <w:szCs w:val="22"/>
        </w:rPr>
        <w:t xml:space="preserve">Dated </w:t>
      </w:r>
      <w:r w:rsidR="001952CC">
        <w:rPr>
          <w:rFonts w:ascii="Arial" w:hAnsi="Arial" w:cs="Arial"/>
          <w:sz w:val="22"/>
          <w:szCs w:val="22"/>
        </w:rPr>
        <w:t xml:space="preserve">June </w:t>
      </w:r>
      <w:r w:rsidR="009F59B1">
        <w:rPr>
          <w:rFonts w:ascii="Arial" w:hAnsi="Arial" w:cs="Arial"/>
          <w:sz w:val="22"/>
          <w:szCs w:val="22"/>
        </w:rPr>
        <w:t>6</w:t>
      </w:r>
      <w:r w:rsidR="00AB15BE" w:rsidRPr="00793E2F">
        <w:rPr>
          <w:rFonts w:ascii="Arial" w:hAnsi="Arial" w:cs="Arial"/>
          <w:sz w:val="22"/>
          <w:szCs w:val="22"/>
        </w:rPr>
        <w:t xml:space="preserve">, </w:t>
      </w:r>
      <w:r w:rsidR="00DF0EFC" w:rsidRPr="00793E2F">
        <w:rPr>
          <w:rFonts w:ascii="Arial" w:hAnsi="Arial" w:cs="Arial"/>
          <w:sz w:val="22"/>
          <w:szCs w:val="22"/>
        </w:rPr>
        <w:t>202</w:t>
      </w:r>
      <w:r w:rsidR="00C12F91" w:rsidRPr="00793E2F">
        <w:rPr>
          <w:rFonts w:ascii="Arial" w:hAnsi="Arial" w:cs="Arial"/>
          <w:sz w:val="22"/>
          <w:szCs w:val="22"/>
        </w:rPr>
        <w:t>2</w:t>
      </w:r>
      <w:r w:rsidR="00F45393" w:rsidRPr="00793E2F">
        <w:rPr>
          <w:rFonts w:ascii="Arial" w:hAnsi="Arial" w:cs="Arial"/>
          <w:sz w:val="22"/>
          <w:szCs w:val="22"/>
        </w:rPr>
        <w:tab/>
        <w:t xml:space="preserve">                </w:t>
      </w:r>
      <w:r w:rsidR="009D3294" w:rsidRPr="00793E2F">
        <w:rPr>
          <w:rFonts w:ascii="Arial" w:hAnsi="Arial" w:cs="Arial"/>
          <w:sz w:val="22"/>
          <w:szCs w:val="22"/>
          <w:u w:val="single"/>
        </w:rPr>
        <w:t>Darren Weiss         </w:t>
      </w:r>
    </w:p>
    <w:p w14:paraId="54BA1A71" w14:textId="404C2883" w:rsidR="00640E94" w:rsidRPr="00793E2F" w:rsidRDefault="00BC3419" w:rsidP="000A3859">
      <w:pPr>
        <w:pStyle w:val="List"/>
        <w:tabs>
          <w:tab w:val="left" w:pos="9180"/>
        </w:tabs>
        <w:spacing w:before="0"/>
        <w:ind w:left="5760" w:hanging="5760"/>
        <w:jc w:val="both"/>
        <w:rPr>
          <w:rFonts w:ascii="Arial" w:hAnsi="Arial" w:cs="Arial"/>
          <w:sz w:val="22"/>
          <w:szCs w:val="22"/>
        </w:rPr>
      </w:pPr>
      <w:r w:rsidRPr="00793E2F">
        <w:rPr>
          <w:rFonts w:ascii="Arial" w:hAnsi="Arial" w:cs="Arial"/>
          <w:sz w:val="22"/>
          <w:szCs w:val="22"/>
        </w:rPr>
        <w:tab/>
        <w:t>N</w:t>
      </w:r>
      <w:r w:rsidR="00640E94" w:rsidRPr="00793E2F">
        <w:rPr>
          <w:rFonts w:ascii="Arial" w:hAnsi="Arial" w:cs="Arial"/>
          <w:sz w:val="22"/>
          <w:szCs w:val="22"/>
        </w:rPr>
        <w:t>ame of Director or Senior Officer</w:t>
      </w:r>
    </w:p>
    <w:p w14:paraId="43845D5E" w14:textId="77777777" w:rsidR="009D3294" w:rsidRPr="00793E2F" w:rsidRDefault="00640E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p>
    <w:p w14:paraId="02953486" w14:textId="0162B5BA" w:rsidR="00640E94" w:rsidRPr="00793E2F" w:rsidRDefault="009D32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r w:rsidR="009D4DC0" w:rsidRPr="00793E2F">
        <w:rPr>
          <w:rFonts w:ascii="Arial" w:hAnsi="Arial" w:cs="Arial"/>
          <w:i/>
          <w:iCs/>
          <w:sz w:val="22"/>
          <w:szCs w:val="22"/>
          <w:u w:val="single"/>
        </w:rPr>
        <w:t xml:space="preserve">/s/ Darren Weiss   </w:t>
      </w:r>
      <w:r w:rsidR="009408AC" w:rsidRPr="00793E2F">
        <w:rPr>
          <w:rFonts w:ascii="Arial" w:hAnsi="Arial" w:cs="Arial"/>
          <w:i/>
          <w:iCs/>
          <w:sz w:val="22"/>
          <w:szCs w:val="22"/>
          <w:u w:val="single"/>
        </w:rPr>
        <w:br/>
      </w:r>
      <w:r w:rsidR="00640E94" w:rsidRPr="00793E2F">
        <w:rPr>
          <w:rFonts w:ascii="Arial" w:hAnsi="Arial" w:cs="Arial"/>
          <w:sz w:val="22"/>
          <w:szCs w:val="22"/>
        </w:rPr>
        <w:t>Signature</w:t>
      </w:r>
    </w:p>
    <w:p w14:paraId="7C9E8600" w14:textId="77777777" w:rsidR="000A3859" w:rsidRPr="00793E2F" w:rsidRDefault="00BC3419" w:rsidP="000A3859">
      <w:pPr>
        <w:pStyle w:val="List"/>
        <w:tabs>
          <w:tab w:val="left" w:pos="9180"/>
          <w:tab w:val="left" w:pos="9360"/>
        </w:tabs>
        <w:spacing w:before="0"/>
        <w:ind w:left="5760" w:hanging="5760"/>
        <w:jc w:val="both"/>
        <w:rPr>
          <w:rFonts w:ascii="Arial" w:hAnsi="Arial" w:cs="Arial"/>
          <w:sz w:val="22"/>
          <w:szCs w:val="22"/>
        </w:rPr>
      </w:pPr>
      <w:r w:rsidRPr="00793E2F">
        <w:rPr>
          <w:rFonts w:ascii="Arial" w:hAnsi="Arial" w:cs="Arial"/>
          <w:sz w:val="22"/>
          <w:szCs w:val="22"/>
        </w:rPr>
        <w:tab/>
      </w:r>
    </w:p>
    <w:p w14:paraId="26814584" w14:textId="0D8166B1" w:rsidR="00BC3419" w:rsidRPr="00793E2F" w:rsidRDefault="000A3859" w:rsidP="00213C7C">
      <w:pPr>
        <w:pStyle w:val="List"/>
        <w:tabs>
          <w:tab w:val="left" w:pos="9180"/>
          <w:tab w:val="left" w:pos="9360"/>
        </w:tabs>
        <w:spacing w:before="0"/>
        <w:ind w:left="5760" w:hanging="5760"/>
        <w:rPr>
          <w:rFonts w:ascii="Arial" w:hAnsi="Arial" w:cs="Arial"/>
          <w:sz w:val="22"/>
          <w:szCs w:val="22"/>
          <w:u w:val="single"/>
        </w:rPr>
      </w:pPr>
      <w:r w:rsidRPr="00793E2F">
        <w:rPr>
          <w:rFonts w:ascii="Arial" w:hAnsi="Arial" w:cs="Arial"/>
          <w:sz w:val="22"/>
          <w:szCs w:val="22"/>
        </w:rPr>
        <w:tab/>
      </w:r>
      <w:r w:rsidR="00213C7C" w:rsidRPr="00793E2F">
        <w:rPr>
          <w:rFonts w:ascii="Arial" w:hAnsi="Arial" w:cs="Arial"/>
          <w:sz w:val="22"/>
          <w:szCs w:val="22"/>
        </w:rPr>
        <w:t xml:space="preserve">Chief Operating Officer, </w:t>
      </w:r>
      <w:r w:rsidR="00BC3419" w:rsidRPr="00793E2F">
        <w:rPr>
          <w:rFonts w:ascii="Arial" w:hAnsi="Arial" w:cs="Arial"/>
          <w:sz w:val="22"/>
          <w:szCs w:val="22"/>
        </w:rPr>
        <w:t xml:space="preserve">General </w:t>
      </w:r>
      <w:r w:rsidR="00BC3419" w:rsidRPr="00793E2F">
        <w:rPr>
          <w:rFonts w:ascii="Arial" w:hAnsi="Arial" w:cs="Arial"/>
          <w:sz w:val="22"/>
          <w:szCs w:val="22"/>
          <w:u w:val="single"/>
        </w:rPr>
        <w:t xml:space="preserve">Counsel </w:t>
      </w:r>
      <w:r w:rsidR="00213C7C" w:rsidRPr="00793E2F">
        <w:rPr>
          <w:rFonts w:ascii="Arial" w:hAnsi="Arial" w:cs="Arial"/>
          <w:sz w:val="22"/>
          <w:szCs w:val="22"/>
          <w:u w:val="single"/>
        </w:rPr>
        <w:t xml:space="preserve">&amp; </w:t>
      </w:r>
      <w:r w:rsidR="00BC3419" w:rsidRPr="00793E2F">
        <w:rPr>
          <w:rFonts w:ascii="Arial" w:hAnsi="Arial" w:cs="Arial"/>
          <w:sz w:val="22"/>
          <w:szCs w:val="22"/>
          <w:u w:val="single"/>
        </w:rPr>
        <w:t xml:space="preserve">Chief Legal </w:t>
      </w:r>
      <w:r w:rsidR="000D479B" w:rsidRPr="00793E2F">
        <w:rPr>
          <w:rFonts w:ascii="Arial" w:hAnsi="Arial" w:cs="Arial"/>
          <w:sz w:val="22"/>
          <w:szCs w:val="22"/>
          <w:u w:val="single"/>
        </w:rPr>
        <w:t>Officer</w:t>
      </w:r>
    </w:p>
    <w:p w14:paraId="5034F52F" w14:textId="4BBA308E" w:rsidR="00640E94" w:rsidRPr="00793E2F" w:rsidRDefault="00640E94" w:rsidP="0005475F">
      <w:pPr>
        <w:pStyle w:val="BodyText"/>
        <w:tabs>
          <w:tab w:val="left" w:pos="9180"/>
        </w:tabs>
        <w:spacing w:before="0"/>
        <w:ind w:left="5760"/>
        <w:jc w:val="both"/>
        <w:rPr>
          <w:rFonts w:ascii="Arial" w:hAnsi="Arial" w:cs="Arial"/>
          <w:sz w:val="22"/>
          <w:szCs w:val="22"/>
        </w:rPr>
      </w:pPr>
      <w:r w:rsidRPr="00793E2F">
        <w:rPr>
          <w:rFonts w:ascii="Arial" w:hAnsi="Arial" w:cs="Arial"/>
          <w:sz w:val="22"/>
          <w:szCs w:val="22"/>
        </w:rPr>
        <w:t>Official Capacity</w:t>
      </w:r>
      <w:bookmarkEnd w:id="4"/>
    </w:p>
    <w:p w14:paraId="40E59B2A" w14:textId="77777777" w:rsidR="00F45393" w:rsidRPr="00793E2F" w:rsidRDefault="00F45393" w:rsidP="0005475F">
      <w:pPr>
        <w:pStyle w:val="BodyText"/>
        <w:tabs>
          <w:tab w:val="left" w:pos="9180"/>
        </w:tabs>
        <w:spacing w:before="0"/>
        <w:ind w:left="5760"/>
        <w:jc w:val="both"/>
        <w:rPr>
          <w:rFonts w:ascii="Arial" w:hAnsi="Arial" w:cs="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rsidRPr="00793E2F" w14:paraId="22ED6AE8" w14:textId="77777777" w:rsidTr="00AF7CCD">
        <w:tc>
          <w:tcPr>
            <w:tcW w:w="3667" w:type="dxa"/>
            <w:tcBorders>
              <w:top w:val="single" w:sz="18" w:space="0" w:color="auto"/>
              <w:bottom w:val="nil"/>
              <w:right w:val="single" w:sz="18" w:space="0" w:color="auto"/>
            </w:tcBorders>
          </w:tcPr>
          <w:p w14:paraId="6BAC6F31" w14:textId="77777777" w:rsidR="00640E94" w:rsidRPr="00793E2F" w:rsidRDefault="00640E94" w:rsidP="0005475F">
            <w:pPr>
              <w:pStyle w:val="BodyText"/>
              <w:jc w:val="both"/>
              <w:rPr>
                <w:rFonts w:ascii="Arial" w:hAnsi="Arial" w:cs="Arial"/>
                <w:b/>
                <w:i/>
                <w:sz w:val="22"/>
                <w:szCs w:val="22"/>
              </w:rPr>
            </w:pPr>
          </w:p>
          <w:p w14:paraId="7837AF77" w14:textId="73750778" w:rsidR="00783937" w:rsidRPr="00793E2F" w:rsidRDefault="00783937" w:rsidP="0005475F">
            <w:pPr>
              <w:pStyle w:val="BodyText"/>
              <w:jc w:val="both"/>
              <w:rPr>
                <w:rFonts w:ascii="Arial" w:hAnsi="Arial" w:cs="Arial"/>
                <w:sz w:val="22"/>
                <w:szCs w:val="22"/>
              </w:rPr>
            </w:pPr>
          </w:p>
        </w:tc>
        <w:tc>
          <w:tcPr>
            <w:tcW w:w="3011" w:type="dxa"/>
            <w:tcBorders>
              <w:top w:val="single" w:sz="18" w:space="0" w:color="auto"/>
              <w:left w:val="single" w:sz="18" w:space="0" w:color="auto"/>
              <w:bottom w:val="nil"/>
              <w:right w:val="single" w:sz="18" w:space="0" w:color="auto"/>
            </w:tcBorders>
          </w:tcPr>
          <w:p w14:paraId="58F61BDA" w14:textId="41B9195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For</w:t>
            </w:r>
            <w:r w:rsidR="005D1B1C" w:rsidRPr="00793E2F">
              <w:rPr>
                <w:rFonts w:ascii="Arial" w:hAnsi="Arial" w:cs="Arial"/>
                <w:sz w:val="22"/>
                <w:szCs w:val="22"/>
              </w:rPr>
              <w:t xml:space="preserve"> </w:t>
            </w:r>
            <w:r w:rsidRPr="00793E2F">
              <w:rPr>
                <w:rFonts w:ascii="Arial" w:hAnsi="Arial" w:cs="Arial"/>
                <w:sz w:val="22"/>
                <w:szCs w:val="22"/>
              </w:rPr>
              <w:t>Month End</w:t>
            </w:r>
          </w:p>
          <w:p w14:paraId="6C06F45F" w14:textId="396D03E3" w:rsidR="00AE49E7" w:rsidRPr="00793E2F" w:rsidRDefault="00AE49E7" w:rsidP="0005475F">
            <w:pPr>
              <w:pStyle w:val="BodyText"/>
              <w:spacing w:before="0"/>
              <w:jc w:val="both"/>
              <w:rPr>
                <w:rFonts w:ascii="Arial" w:hAnsi="Arial" w:cs="Arial"/>
                <w:sz w:val="22"/>
                <w:szCs w:val="22"/>
              </w:rPr>
            </w:pPr>
          </w:p>
          <w:p w14:paraId="263AE904" w14:textId="77777777" w:rsidR="00897675" w:rsidRPr="00793E2F" w:rsidRDefault="00897675" w:rsidP="0005475F">
            <w:pPr>
              <w:pStyle w:val="BodyText"/>
              <w:spacing w:before="0"/>
              <w:jc w:val="both"/>
              <w:rPr>
                <w:rFonts w:ascii="Arial" w:hAnsi="Arial" w:cs="Arial"/>
                <w:sz w:val="22"/>
                <w:szCs w:val="22"/>
              </w:rPr>
            </w:pPr>
          </w:p>
          <w:p w14:paraId="113EF13D" w14:textId="27210EAD" w:rsidR="00AE49E7" w:rsidRPr="00793E2F" w:rsidRDefault="00577AAB" w:rsidP="0005475F">
            <w:pPr>
              <w:pStyle w:val="BodyText"/>
              <w:spacing w:before="0"/>
              <w:jc w:val="both"/>
              <w:rPr>
                <w:rFonts w:ascii="Arial" w:hAnsi="Arial" w:cs="Arial"/>
                <w:sz w:val="22"/>
                <w:szCs w:val="22"/>
              </w:rPr>
            </w:pPr>
            <w:r>
              <w:rPr>
                <w:rFonts w:ascii="Arial" w:hAnsi="Arial" w:cs="Arial"/>
                <w:sz w:val="22"/>
                <w:szCs w:val="22"/>
              </w:rPr>
              <w:t>May 31</w:t>
            </w:r>
            <w:r w:rsidR="00F45393" w:rsidRPr="00793E2F">
              <w:rPr>
                <w:rFonts w:ascii="Arial" w:hAnsi="Arial" w:cs="Arial"/>
                <w:sz w:val="22"/>
                <w:szCs w:val="22"/>
              </w:rPr>
              <w:t>, 2022</w:t>
            </w:r>
          </w:p>
          <w:p w14:paraId="0B5369A3" w14:textId="347BECFA" w:rsidR="00F45393" w:rsidRPr="00793E2F" w:rsidRDefault="00F45393" w:rsidP="0005475F">
            <w:pPr>
              <w:pStyle w:val="BodyText"/>
              <w:spacing w:before="0"/>
              <w:jc w:val="both"/>
              <w:rPr>
                <w:rFonts w:ascii="Arial" w:hAnsi="Arial" w:cs="Arial"/>
                <w:sz w:val="22"/>
                <w:szCs w:val="22"/>
              </w:rPr>
            </w:pPr>
          </w:p>
        </w:tc>
        <w:tc>
          <w:tcPr>
            <w:tcW w:w="2898" w:type="dxa"/>
            <w:tcBorders>
              <w:top w:val="single" w:sz="18" w:space="0" w:color="auto"/>
              <w:left w:val="single" w:sz="18" w:space="0" w:color="auto"/>
              <w:bottom w:val="nil"/>
            </w:tcBorders>
          </w:tcPr>
          <w:p w14:paraId="1A083A01"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Date of Report</w:t>
            </w:r>
          </w:p>
          <w:p w14:paraId="1B27B4E5"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YY/MM/D</w:t>
            </w:r>
          </w:p>
          <w:p w14:paraId="638A1DCD" w14:textId="77777777" w:rsidR="00AE49E7" w:rsidRPr="00793E2F" w:rsidRDefault="00AE49E7" w:rsidP="0005475F">
            <w:pPr>
              <w:pStyle w:val="BodyText"/>
              <w:spacing w:before="0"/>
              <w:jc w:val="both"/>
              <w:rPr>
                <w:rFonts w:ascii="Arial" w:hAnsi="Arial" w:cs="Arial"/>
                <w:sz w:val="22"/>
                <w:szCs w:val="22"/>
              </w:rPr>
            </w:pPr>
          </w:p>
          <w:p w14:paraId="48A5FD26" w14:textId="36BF6DF6" w:rsidR="00AE49E7" w:rsidRPr="00793E2F" w:rsidRDefault="00577AAB" w:rsidP="0005475F">
            <w:pPr>
              <w:pStyle w:val="BodyText"/>
              <w:spacing w:before="0"/>
              <w:jc w:val="both"/>
              <w:rPr>
                <w:rFonts w:ascii="Arial" w:hAnsi="Arial" w:cs="Arial"/>
                <w:sz w:val="22"/>
                <w:szCs w:val="22"/>
              </w:rPr>
            </w:pPr>
            <w:r>
              <w:rPr>
                <w:rFonts w:ascii="Arial" w:hAnsi="Arial" w:cs="Arial"/>
                <w:sz w:val="22"/>
                <w:szCs w:val="22"/>
              </w:rPr>
              <w:t>22</w:t>
            </w:r>
            <w:r w:rsidR="00BE4852" w:rsidRPr="00793E2F">
              <w:rPr>
                <w:rFonts w:ascii="Arial" w:hAnsi="Arial" w:cs="Arial"/>
                <w:sz w:val="22"/>
                <w:szCs w:val="22"/>
              </w:rPr>
              <w:t>/</w:t>
            </w:r>
            <w:r w:rsidR="00F52FDC" w:rsidRPr="00793E2F">
              <w:rPr>
                <w:rFonts w:ascii="Arial" w:hAnsi="Arial" w:cs="Arial"/>
                <w:sz w:val="22"/>
                <w:szCs w:val="22"/>
              </w:rPr>
              <w:t>0</w:t>
            </w:r>
            <w:r>
              <w:rPr>
                <w:rFonts w:ascii="Arial" w:hAnsi="Arial" w:cs="Arial"/>
                <w:sz w:val="22"/>
                <w:szCs w:val="22"/>
              </w:rPr>
              <w:t>6</w:t>
            </w:r>
            <w:r w:rsidR="00BE4852" w:rsidRPr="00793E2F">
              <w:rPr>
                <w:rFonts w:ascii="Arial" w:hAnsi="Arial" w:cs="Arial"/>
                <w:sz w:val="22"/>
                <w:szCs w:val="22"/>
              </w:rPr>
              <w:t>/</w:t>
            </w:r>
            <w:r w:rsidR="009F59B1">
              <w:rPr>
                <w:rFonts w:ascii="Arial" w:hAnsi="Arial" w:cs="Arial"/>
                <w:sz w:val="22"/>
                <w:szCs w:val="22"/>
              </w:rPr>
              <w:t>6</w:t>
            </w:r>
          </w:p>
        </w:tc>
      </w:tr>
      <w:tr w:rsidR="00640E94" w:rsidRPr="00793E2F"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Address</w:t>
            </w:r>
          </w:p>
          <w:p w14:paraId="3B2FB077" w14:textId="0E305981" w:rsidR="00793E2F" w:rsidRPr="00793E2F" w:rsidRDefault="00AE49E7" w:rsidP="0005475F">
            <w:pPr>
              <w:pStyle w:val="BodyText"/>
              <w:jc w:val="both"/>
              <w:rPr>
                <w:rFonts w:ascii="Arial" w:hAnsi="Arial" w:cs="Arial"/>
                <w:sz w:val="22"/>
                <w:szCs w:val="22"/>
              </w:rPr>
            </w:pPr>
            <w:r w:rsidRPr="00793E2F">
              <w:rPr>
                <w:rFonts w:ascii="Arial" w:hAnsi="Arial" w:cs="Arial"/>
                <w:sz w:val="22"/>
                <w:szCs w:val="22"/>
              </w:rPr>
              <w:t>415 Dearborn St., 4th Floor, Chicago, IL, United States</w:t>
            </w:r>
          </w:p>
        </w:tc>
      </w:tr>
      <w:tr w:rsidR="00640E94" w:rsidRPr="00793E2F"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City/Province/Postal Code</w:t>
            </w:r>
          </w:p>
          <w:p w14:paraId="18F8E848" w14:textId="77777777" w:rsidR="00640E94" w:rsidRPr="00793E2F" w:rsidRDefault="00640E94" w:rsidP="0005475F">
            <w:pPr>
              <w:pStyle w:val="BodyText"/>
              <w:spacing w:before="0"/>
              <w:jc w:val="both"/>
              <w:rPr>
                <w:rFonts w:ascii="Arial" w:hAnsi="Arial" w:cs="Arial"/>
                <w:sz w:val="22"/>
                <w:szCs w:val="22"/>
              </w:rPr>
            </w:pPr>
          </w:p>
          <w:p w14:paraId="1FF3DA04" w14:textId="314D7A04" w:rsidR="00640E94"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Fax No.</w:t>
            </w:r>
          </w:p>
          <w:p w14:paraId="1FF07D6A" w14:textId="77777777" w:rsidR="00AF7CCD" w:rsidRPr="00793E2F" w:rsidRDefault="00AF7CCD" w:rsidP="0005475F">
            <w:pPr>
              <w:pStyle w:val="BodyText"/>
              <w:spacing w:before="0"/>
              <w:jc w:val="both"/>
              <w:rPr>
                <w:rFonts w:ascii="Arial" w:hAnsi="Arial" w:cs="Arial"/>
                <w:sz w:val="22"/>
                <w:szCs w:val="22"/>
              </w:rPr>
            </w:pPr>
          </w:p>
          <w:p w14:paraId="2DD1D555" w14:textId="7762E1D3" w:rsidR="00640E94" w:rsidRPr="00793E2F" w:rsidRDefault="000D479B" w:rsidP="0005475F">
            <w:pPr>
              <w:pStyle w:val="BodyText"/>
              <w:spacing w:before="0"/>
              <w:jc w:val="both"/>
              <w:rPr>
                <w:rFonts w:ascii="Arial" w:hAnsi="Arial" w:cs="Arial"/>
                <w:sz w:val="22"/>
                <w:szCs w:val="22"/>
              </w:rPr>
            </w:pPr>
            <w:r w:rsidRPr="00793E2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65F1DEEA" w14:textId="68080AE5"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Telephone No.</w:t>
            </w:r>
          </w:p>
          <w:p w14:paraId="1796E6A9" w14:textId="77777777" w:rsidR="00AF7CCD" w:rsidRPr="00793E2F" w:rsidRDefault="00AF7CCD" w:rsidP="0005475F">
            <w:pPr>
              <w:pStyle w:val="BodyText"/>
              <w:spacing w:before="0"/>
              <w:jc w:val="both"/>
              <w:rPr>
                <w:rFonts w:ascii="Arial" w:hAnsi="Arial" w:cs="Arial"/>
                <w:sz w:val="22"/>
                <w:szCs w:val="22"/>
              </w:rPr>
            </w:pPr>
          </w:p>
          <w:p w14:paraId="0B01AA53" w14:textId="1896AD4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t>
            </w:r>
            <w:r w:rsidR="00AE49E7" w:rsidRPr="00793E2F">
              <w:rPr>
                <w:rFonts w:ascii="Arial" w:hAnsi="Arial" w:cs="Arial"/>
                <w:sz w:val="22"/>
                <w:szCs w:val="22"/>
              </w:rPr>
              <w:t>312</w:t>
            </w:r>
            <w:r w:rsidRPr="00793E2F">
              <w:rPr>
                <w:rFonts w:ascii="Arial" w:hAnsi="Arial" w:cs="Arial"/>
                <w:sz w:val="22"/>
                <w:szCs w:val="22"/>
              </w:rPr>
              <w:t>)</w:t>
            </w:r>
            <w:r w:rsidR="00AE49E7" w:rsidRPr="00793E2F">
              <w:rPr>
                <w:rFonts w:ascii="Arial" w:hAnsi="Arial" w:cs="Arial"/>
                <w:sz w:val="22"/>
                <w:szCs w:val="22"/>
              </w:rPr>
              <w:t xml:space="preserve"> 265-0730</w:t>
            </w:r>
          </w:p>
        </w:tc>
      </w:tr>
      <w:tr w:rsidR="00640E94" w:rsidRPr="00793E2F"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Name</w:t>
            </w:r>
          </w:p>
          <w:p w14:paraId="36941CC8" w14:textId="77777777" w:rsidR="00640E94" w:rsidRPr="00793E2F" w:rsidRDefault="00640E94" w:rsidP="0005475F">
            <w:pPr>
              <w:pStyle w:val="BodyText"/>
              <w:spacing w:before="0"/>
              <w:jc w:val="both"/>
              <w:rPr>
                <w:rFonts w:ascii="Arial" w:hAnsi="Arial" w:cs="Arial"/>
                <w:sz w:val="22"/>
                <w:szCs w:val="22"/>
              </w:rPr>
            </w:pPr>
          </w:p>
          <w:p w14:paraId="6B20E850" w14:textId="10D621CB" w:rsidR="00640E94" w:rsidRPr="00793E2F" w:rsidRDefault="00AF7CCD" w:rsidP="0005475F">
            <w:pPr>
              <w:pStyle w:val="BodyText"/>
              <w:spacing w:before="0"/>
              <w:jc w:val="both"/>
              <w:rPr>
                <w:rFonts w:ascii="Arial" w:hAnsi="Arial" w:cs="Arial"/>
                <w:sz w:val="22"/>
                <w:szCs w:val="22"/>
              </w:rPr>
            </w:pPr>
            <w:r w:rsidRPr="00793E2F">
              <w:rPr>
                <w:rFonts w:ascii="Arial" w:hAnsi="Arial" w:cs="Arial"/>
                <w:sz w:val="22"/>
                <w:szCs w:val="22"/>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Position</w:t>
            </w:r>
          </w:p>
          <w:p w14:paraId="635A55E9" w14:textId="77777777" w:rsidR="00AF7CCD" w:rsidRPr="00793E2F" w:rsidRDefault="00AF7CCD" w:rsidP="0005475F">
            <w:pPr>
              <w:pStyle w:val="BodyText"/>
              <w:spacing w:before="0"/>
              <w:jc w:val="both"/>
              <w:rPr>
                <w:rFonts w:ascii="Arial" w:hAnsi="Arial" w:cs="Arial"/>
                <w:sz w:val="22"/>
                <w:szCs w:val="22"/>
              </w:rPr>
            </w:pPr>
          </w:p>
          <w:p w14:paraId="687D4616" w14:textId="20866BB3" w:rsidR="00AF7CCD" w:rsidRPr="00793E2F" w:rsidRDefault="5F5FF1B5" w:rsidP="0005475F">
            <w:pPr>
              <w:pStyle w:val="BodyText"/>
              <w:spacing w:before="0"/>
              <w:jc w:val="both"/>
              <w:rPr>
                <w:rFonts w:ascii="Arial" w:hAnsi="Arial" w:cs="Arial"/>
                <w:sz w:val="22"/>
                <w:szCs w:val="22"/>
              </w:rPr>
            </w:pPr>
            <w:r w:rsidRPr="00793E2F">
              <w:rPr>
                <w:rFonts w:ascii="Arial" w:hAnsi="Arial" w:cs="Arial"/>
                <w:sz w:val="22"/>
                <w:szCs w:val="22"/>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Telephone No.</w:t>
            </w:r>
          </w:p>
          <w:p w14:paraId="23A3E6C4" w14:textId="77777777" w:rsidR="00AF7CCD" w:rsidRPr="00793E2F" w:rsidRDefault="00AF7CCD" w:rsidP="0005475F">
            <w:pPr>
              <w:pStyle w:val="BodyText"/>
              <w:spacing w:before="0"/>
              <w:jc w:val="both"/>
              <w:rPr>
                <w:rFonts w:ascii="Arial" w:hAnsi="Arial" w:cs="Arial"/>
                <w:sz w:val="22"/>
                <w:szCs w:val="22"/>
              </w:rPr>
            </w:pPr>
          </w:p>
          <w:p w14:paraId="28F6B21B" w14:textId="1C1C63C9" w:rsidR="00AE49E7"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(312) 265-0730</w:t>
            </w:r>
          </w:p>
        </w:tc>
      </w:tr>
      <w:tr w:rsidR="00640E94" w:rsidRPr="00793E2F"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Email Address</w:t>
            </w:r>
          </w:p>
          <w:p w14:paraId="7AFF0A94" w14:textId="77777777" w:rsidR="00BE4852" w:rsidRPr="00793E2F" w:rsidRDefault="00BE4852" w:rsidP="005E70DE">
            <w:pPr>
              <w:pStyle w:val="BodyText"/>
              <w:spacing w:before="0"/>
              <w:jc w:val="both"/>
              <w:rPr>
                <w:rFonts w:ascii="Arial" w:hAnsi="Arial" w:cs="Arial"/>
                <w:sz w:val="22"/>
                <w:szCs w:val="22"/>
              </w:rPr>
            </w:pPr>
          </w:p>
          <w:p w14:paraId="4F7A18AD" w14:textId="24E2B46F" w:rsidR="00640E94" w:rsidRPr="00793E2F" w:rsidRDefault="00CF681F" w:rsidP="005E70DE">
            <w:pPr>
              <w:pStyle w:val="BodyText"/>
              <w:spacing w:before="0"/>
              <w:jc w:val="both"/>
              <w:rPr>
                <w:rFonts w:ascii="Arial" w:hAnsi="Arial" w:cs="Arial"/>
                <w:sz w:val="22"/>
                <w:szCs w:val="22"/>
              </w:rPr>
            </w:pPr>
            <w:hyperlink r:id="rId11" w:history="1">
              <w:r w:rsidR="00692529" w:rsidRPr="00793E2F">
                <w:rPr>
                  <w:rStyle w:val="Hyperlink"/>
                  <w:rFonts w:ascii="Arial" w:hAnsi="Arial" w:cs="Arial"/>
                  <w:sz w:val="22"/>
                  <w:szCs w:val="22"/>
                </w:rPr>
                <w:t>investors@verano.com</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Web Site Address</w:t>
            </w:r>
          </w:p>
          <w:p w14:paraId="3340776B" w14:textId="77777777" w:rsidR="005E70DE" w:rsidRPr="00793E2F" w:rsidRDefault="005E70DE" w:rsidP="0005475F">
            <w:pPr>
              <w:pStyle w:val="BodyText"/>
              <w:spacing w:before="0"/>
              <w:jc w:val="both"/>
              <w:rPr>
                <w:rFonts w:ascii="Arial" w:hAnsi="Arial" w:cs="Arial"/>
                <w:sz w:val="22"/>
                <w:szCs w:val="22"/>
              </w:rPr>
            </w:pPr>
          </w:p>
          <w:p w14:paraId="2F5AD366" w14:textId="29B0A7AA" w:rsidR="00640E94" w:rsidRPr="00793E2F" w:rsidRDefault="00CF681F" w:rsidP="005E70DE">
            <w:pPr>
              <w:pStyle w:val="BodyText"/>
              <w:spacing w:before="0"/>
              <w:jc w:val="both"/>
              <w:rPr>
                <w:rFonts w:ascii="Arial" w:hAnsi="Arial" w:cs="Arial"/>
                <w:sz w:val="22"/>
                <w:szCs w:val="22"/>
              </w:rPr>
            </w:pPr>
            <w:hyperlink r:id="rId12" w:history="1">
              <w:r w:rsidR="003C5270" w:rsidRPr="00793E2F">
                <w:rPr>
                  <w:rStyle w:val="Hyperlink"/>
                  <w:rFonts w:ascii="Arial" w:hAnsi="Arial" w:cs="Arial"/>
                  <w:sz w:val="22"/>
                  <w:szCs w:val="22"/>
                </w:rPr>
                <w:t>http://www.verano.com</w:t>
              </w:r>
            </w:hyperlink>
          </w:p>
        </w:tc>
      </w:tr>
    </w:tbl>
    <w:p w14:paraId="7FE5A50B" w14:textId="3FFFF9E9" w:rsidR="003B3766" w:rsidRPr="00793E2F" w:rsidRDefault="003B3766" w:rsidP="00F45393">
      <w:pPr>
        <w:tabs>
          <w:tab w:val="left" w:pos="1048"/>
        </w:tabs>
        <w:rPr>
          <w:rFonts w:ascii="Arial" w:hAnsi="Arial" w:cs="Arial"/>
          <w:sz w:val="22"/>
          <w:szCs w:val="22"/>
          <w:lang w:val="en-GB"/>
        </w:rPr>
      </w:pPr>
    </w:p>
    <w:sectPr w:rsidR="003B3766" w:rsidRPr="00793E2F" w:rsidSect="00C30FB6">
      <w:headerReference w:type="even" r:id="rId13"/>
      <w:footerReference w:type="even" r:id="rId14"/>
      <w:footerReference w:type="default" r:id="rId15"/>
      <w:footerReference w:type="first" r:id="rId16"/>
      <w:pgSz w:w="12240" w:h="15840" w:code="1"/>
      <w:pgMar w:top="864" w:right="1440" w:bottom="864" w:left="1440" w:header="720" w:footer="51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4E89" w14:textId="77777777" w:rsidR="002A0D63" w:rsidRDefault="002A0D63">
      <w:r>
        <w:separator/>
      </w:r>
    </w:p>
  </w:endnote>
  <w:endnote w:type="continuationSeparator" w:id="0">
    <w:p w14:paraId="4B0D83E7" w14:textId="77777777" w:rsidR="002A0D63" w:rsidRDefault="002A0D63">
      <w:r>
        <w:continuationSeparator/>
      </w:r>
    </w:p>
  </w:endnote>
  <w:endnote w:type="continuationNotice" w:id="1">
    <w:p w14:paraId="2C3F7052" w14:textId="77777777" w:rsidR="002A0D63" w:rsidRDefault="002A0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04A96"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EA47A7B" w14:textId="73E19EE0" w:rsidR="00640E94"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p w14:paraId="3198FE19" w14:textId="45291E99" w:rsidR="00380E00" w:rsidRDefault="00380E00" w:rsidP="00380E00">
    <w:pPr>
      <w:pStyle w:val="DocID"/>
    </w:pPr>
  </w:p>
  <w:p w14:paraId="26118E9C" w14:textId="2F599ADF" w:rsidR="00DF12C8" w:rsidRDefault="00DF12C8" w:rsidP="00DF12C8">
    <w:pPr>
      <w:pStyle w:val="DocID"/>
      <w:spacing w:line="180" w:lineRule="exact"/>
    </w:pPr>
  </w:p>
  <w:p w14:paraId="59CB94B8" w14:textId="45EAAABA" w:rsidR="00C30FB6" w:rsidRPr="006D1A06" w:rsidRDefault="00C30FB6" w:rsidP="00C30FB6">
    <w:pPr>
      <w:pStyle w:val="DocID"/>
      <w:spacing w:line="180" w:lineRule="exac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4F34C8">
      <w:rPr>
        <w:rFonts w:ascii="Arial" w:hAnsi="Arial" w:cs="Arial"/>
      </w:rPr>
      <w:t>4867-9943-2483, v. 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8742"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0145" w14:textId="77777777" w:rsidR="002A0D63" w:rsidRDefault="002A0D63">
      <w:r>
        <w:separator/>
      </w:r>
    </w:p>
  </w:footnote>
  <w:footnote w:type="continuationSeparator" w:id="0">
    <w:p w14:paraId="5C5159DF" w14:textId="77777777" w:rsidR="002A0D63" w:rsidRDefault="002A0D63">
      <w:r>
        <w:continuationSeparator/>
      </w:r>
    </w:p>
  </w:footnote>
  <w:footnote w:type="continuationNotice" w:id="1">
    <w:p w14:paraId="4D68522F" w14:textId="77777777" w:rsidR="002A0D63" w:rsidRDefault="002A0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AE1577"/>
    <w:multiLevelType w:val="hybridMultilevel"/>
    <w:tmpl w:val="F006D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9962043">
    <w:abstractNumId w:val="18"/>
  </w:num>
  <w:num w:numId="2" w16cid:durableId="508720568">
    <w:abstractNumId w:val="22"/>
  </w:num>
  <w:num w:numId="3" w16cid:durableId="235172145">
    <w:abstractNumId w:val="17"/>
  </w:num>
  <w:num w:numId="4" w16cid:durableId="1885630813">
    <w:abstractNumId w:val="14"/>
  </w:num>
  <w:num w:numId="5" w16cid:durableId="1224561941">
    <w:abstractNumId w:val="5"/>
  </w:num>
  <w:num w:numId="6" w16cid:durableId="1127966020">
    <w:abstractNumId w:val="24"/>
  </w:num>
  <w:num w:numId="7" w16cid:durableId="1180125983">
    <w:abstractNumId w:val="10"/>
  </w:num>
  <w:num w:numId="8" w16cid:durableId="2132431380">
    <w:abstractNumId w:val="29"/>
  </w:num>
  <w:num w:numId="9" w16cid:durableId="928544875">
    <w:abstractNumId w:val="21"/>
  </w:num>
  <w:num w:numId="10" w16cid:durableId="1585459687">
    <w:abstractNumId w:val="12"/>
  </w:num>
  <w:num w:numId="11" w16cid:durableId="2047296259">
    <w:abstractNumId w:val="15"/>
  </w:num>
  <w:num w:numId="12" w16cid:durableId="750202971">
    <w:abstractNumId w:val="16"/>
  </w:num>
  <w:num w:numId="13" w16cid:durableId="1056203637">
    <w:abstractNumId w:val="31"/>
  </w:num>
  <w:num w:numId="14" w16cid:durableId="852257229">
    <w:abstractNumId w:val="8"/>
  </w:num>
  <w:num w:numId="15" w16cid:durableId="684594410">
    <w:abstractNumId w:val="11"/>
  </w:num>
  <w:num w:numId="16" w16cid:durableId="633414816">
    <w:abstractNumId w:val="13"/>
  </w:num>
  <w:num w:numId="17" w16cid:durableId="1400515124">
    <w:abstractNumId w:val="19"/>
  </w:num>
  <w:num w:numId="18" w16cid:durableId="1502163792">
    <w:abstractNumId w:val="3"/>
  </w:num>
  <w:num w:numId="19" w16cid:durableId="228032297">
    <w:abstractNumId w:val="9"/>
  </w:num>
  <w:num w:numId="20" w16cid:durableId="465972464">
    <w:abstractNumId w:val="27"/>
  </w:num>
  <w:num w:numId="21" w16cid:durableId="1286696238">
    <w:abstractNumId w:val="1"/>
  </w:num>
  <w:num w:numId="22" w16cid:durableId="1401975397">
    <w:abstractNumId w:val="0"/>
  </w:num>
  <w:num w:numId="23" w16cid:durableId="1243837248">
    <w:abstractNumId w:val="23"/>
  </w:num>
  <w:num w:numId="24" w16cid:durableId="2083214790">
    <w:abstractNumId w:val="20"/>
  </w:num>
  <w:num w:numId="25" w16cid:durableId="768431128">
    <w:abstractNumId w:val="6"/>
  </w:num>
  <w:num w:numId="26" w16cid:durableId="2135168667">
    <w:abstractNumId w:val="30"/>
  </w:num>
  <w:num w:numId="27" w16cid:durableId="2010522533">
    <w:abstractNumId w:val="32"/>
  </w:num>
  <w:num w:numId="28" w16cid:durableId="1395004964">
    <w:abstractNumId w:val="7"/>
  </w:num>
  <w:num w:numId="29" w16cid:durableId="1425764094">
    <w:abstractNumId w:val="4"/>
  </w:num>
  <w:num w:numId="30" w16cid:durableId="1595824497">
    <w:abstractNumId w:val="2"/>
  </w:num>
  <w:num w:numId="31" w16cid:durableId="2038115433">
    <w:abstractNumId w:val="25"/>
  </w:num>
  <w:num w:numId="32" w16cid:durableId="877350550">
    <w:abstractNumId w:val="28"/>
  </w:num>
  <w:num w:numId="33" w16cid:durableId="12544384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7-9943-2483, v. 2"/>
    <w:docVar w:name="ndGeneratedStampLocation" w:val="EachPage"/>
  </w:docVars>
  <w:rsids>
    <w:rsidRoot w:val="00A47914"/>
    <w:rsid w:val="0001741C"/>
    <w:rsid w:val="0002366F"/>
    <w:rsid w:val="00025C8E"/>
    <w:rsid w:val="00030684"/>
    <w:rsid w:val="00031A77"/>
    <w:rsid w:val="00037809"/>
    <w:rsid w:val="000400C9"/>
    <w:rsid w:val="00040162"/>
    <w:rsid w:val="000544EB"/>
    <w:rsid w:val="0005475F"/>
    <w:rsid w:val="00061B46"/>
    <w:rsid w:val="00063814"/>
    <w:rsid w:val="00067999"/>
    <w:rsid w:val="00094201"/>
    <w:rsid w:val="00096B06"/>
    <w:rsid w:val="00096DAA"/>
    <w:rsid w:val="000A1931"/>
    <w:rsid w:val="000A1AB1"/>
    <w:rsid w:val="000A3859"/>
    <w:rsid w:val="000B706F"/>
    <w:rsid w:val="000C62CD"/>
    <w:rsid w:val="000D24BA"/>
    <w:rsid w:val="000D3801"/>
    <w:rsid w:val="000D3A4F"/>
    <w:rsid w:val="000D479B"/>
    <w:rsid w:val="000E2CC9"/>
    <w:rsid w:val="000F105B"/>
    <w:rsid w:val="000F4142"/>
    <w:rsid w:val="001058F6"/>
    <w:rsid w:val="001122A0"/>
    <w:rsid w:val="00113277"/>
    <w:rsid w:val="00120331"/>
    <w:rsid w:val="00127EAA"/>
    <w:rsid w:val="001313A3"/>
    <w:rsid w:val="001415EB"/>
    <w:rsid w:val="00144D5F"/>
    <w:rsid w:val="0014545B"/>
    <w:rsid w:val="00146D06"/>
    <w:rsid w:val="00147FE6"/>
    <w:rsid w:val="00163CED"/>
    <w:rsid w:val="00166178"/>
    <w:rsid w:val="00186E65"/>
    <w:rsid w:val="00192D9D"/>
    <w:rsid w:val="001952CC"/>
    <w:rsid w:val="00195415"/>
    <w:rsid w:val="001A0F3B"/>
    <w:rsid w:val="001A13E4"/>
    <w:rsid w:val="001B5ADB"/>
    <w:rsid w:val="001D1ADE"/>
    <w:rsid w:val="001D2C35"/>
    <w:rsid w:val="001D5FC4"/>
    <w:rsid w:val="001E3D79"/>
    <w:rsid w:val="001E3FEA"/>
    <w:rsid w:val="001E475F"/>
    <w:rsid w:val="001E5FF1"/>
    <w:rsid w:val="001F1BA4"/>
    <w:rsid w:val="002005EB"/>
    <w:rsid w:val="00202448"/>
    <w:rsid w:val="0020320E"/>
    <w:rsid w:val="00203D4C"/>
    <w:rsid w:val="00213C7C"/>
    <w:rsid w:val="00216EE2"/>
    <w:rsid w:val="00222B6D"/>
    <w:rsid w:val="00230872"/>
    <w:rsid w:val="00233C70"/>
    <w:rsid w:val="002345C8"/>
    <w:rsid w:val="00243B75"/>
    <w:rsid w:val="0025387E"/>
    <w:rsid w:val="00257129"/>
    <w:rsid w:val="002632E9"/>
    <w:rsid w:val="00277AD6"/>
    <w:rsid w:val="0028406E"/>
    <w:rsid w:val="00290C79"/>
    <w:rsid w:val="00294672"/>
    <w:rsid w:val="002A0D63"/>
    <w:rsid w:val="002A21F5"/>
    <w:rsid w:val="002A3BBA"/>
    <w:rsid w:val="002A5B20"/>
    <w:rsid w:val="002C1DC3"/>
    <w:rsid w:val="002C234B"/>
    <w:rsid w:val="002C263E"/>
    <w:rsid w:val="002C281E"/>
    <w:rsid w:val="002C300C"/>
    <w:rsid w:val="002D0065"/>
    <w:rsid w:val="002D153C"/>
    <w:rsid w:val="002D191B"/>
    <w:rsid w:val="002E09C4"/>
    <w:rsid w:val="002E310E"/>
    <w:rsid w:val="002F00EB"/>
    <w:rsid w:val="002F10E1"/>
    <w:rsid w:val="00300C81"/>
    <w:rsid w:val="00302FA2"/>
    <w:rsid w:val="0030394D"/>
    <w:rsid w:val="00303EA0"/>
    <w:rsid w:val="00311436"/>
    <w:rsid w:val="003129DD"/>
    <w:rsid w:val="00317D2F"/>
    <w:rsid w:val="00326802"/>
    <w:rsid w:val="00330206"/>
    <w:rsid w:val="00333B20"/>
    <w:rsid w:val="003410C6"/>
    <w:rsid w:val="00344AFC"/>
    <w:rsid w:val="00345484"/>
    <w:rsid w:val="00354E7E"/>
    <w:rsid w:val="00357F23"/>
    <w:rsid w:val="00362D6E"/>
    <w:rsid w:val="003669A9"/>
    <w:rsid w:val="0036711B"/>
    <w:rsid w:val="0037175D"/>
    <w:rsid w:val="00371A64"/>
    <w:rsid w:val="003728C1"/>
    <w:rsid w:val="0037719F"/>
    <w:rsid w:val="00380E00"/>
    <w:rsid w:val="00387FA8"/>
    <w:rsid w:val="0039124D"/>
    <w:rsid w:val="003945E5"/>
    <w:rsid w:val="0039490F"/>
    <w:rsid w:val="00397874"/>
    <w:rsid w:val="003A0CDC"/>
    <w:rsid w:val="003A2569"/>
    <w:rsid w:val="003B3766"/>
    <w:rsid w:val="003B4FB0"/>
    <w:rsid w:val="003C4F54"/>
    <w:rsid w:val="003C5270"/>
    <w:rsid w:val="003C7340"/>
    <w:rsid w:val="003D5047"/>
    <w:rsid w:val="003D5FD0"/>
    <w:rsid w:val="003E0101"/>
    <w:rsid w:val="003E18C7"/>
    <w:rsid w:val="003E66AC"/>
    <w:rsid w:val="003F0E38"/>
    <w:rsid w:val="003F54D0"/>
    <w:rsid w:val="00404E42"/>
    <w:rsid w:val="00425683"/>
    <w:rsid w:val="00431197"/>
    <w:rsid w:val="00432A5E"/>
    <w:rsid w:val="00442E05"/>
    <w:rsid w:val="00454209"/>
    <w:rsid w:val="0046113C"/>
    <w:rsid w:val="00461A11"/>
    <w:rsid w:val="00472B0B"/>
    <w:rsid w:val="004748EF"/>
    <w:rsid w:val="00477996"/>
    <w:rsid w:val="004805F3"/>
    <w:rsid w:val="0048372B"/>
    <w:rsid w:val="00483FAD"/>
    <w:rsid w:val="00486F75"/>
    <w:rsid w:val="00490F11"/>
    <w:rsid w:val="00493652"/>
    <w:rsid w:val="004940C3"/>
    <w:rsid w:val="004A6AB9"/>
    <w:rsid w:val="004B06BB"/>
    <w:rsid w:val="004B2B5D"/>
    <w:rsid w:val="004B2CAC"/>
    <w:rsid w:val="004B349E"/>
    <w:rsid w:val="004B3759"/>
    <w:rsid w:val="004B61CC"/>
    <w:rsid w:val="004B7863"/>
    <w:rsid w:val="004B7878"/>
    <w:rsid w:val="004C35FC"/>
    <w:rsid w:val="004C5469"/>
    <w:rsid w:val="004C7B89"/>
    <w:rsid w:val="004D18A9"/>
    <w:rsid w:val="004D7CD7"/>
    <w:rsid w:val="004E1DE0"/>
    <w:rsid w:val="004F34C8"/>
    <w:rsid w:val="004F6FFA"/>
    <w:rsid w:val="00500AE1"/>
    <w:rsid w:val="00500D2F"/>
    <w:rsid w:val="00506755"/>
    <w:rsid w:val="00512CC6"/>
    <w:rsid w:val="0052544A"/>
    <w:rsid w:val="00526337"/>
    <w:rsid w:val="00531B70"/>
    <w:rsid w:val="00534CAA"/>
    <w:rsid w:val="0053676D"/>
    <w:rsid w:val="00537744"/>
    <w:rsid w:val="00540083"/>
    <w:rsid w:val="005453C8"/>
    <w:rsid w:val="00563F39"/>
    <w:rsid w:val="00565367"/>
    <w:rsid w:val="00570ABE"/>
    <w:rsid w:val="00577204"/>
    <w:rsid w:val="00577AAB"/>
    <w:rsid w:val="005840B8"/>
    <w:rsid w:val="00587D6B"/>
    <w:rsid w:val="00590779"/>
    <w:rsid w:val="00596D92"/>
    <w:rsid w:val="005A51DD"/>
    <w:rsid w:val="005A646A"/>
    <w:rsid w:val="005B6D93"/>
    <w:rsid w:val="005C1F7F"/>
    <w:rsid w:val="005C1FC7"/>
    <w:rsid w:val="005D0441"/>
    <w:rsid w:val="005D1B1C"/>
    <w:rsid w:val="005D24C0"/>
    <w:rsid w:val="005E70DE"/>
    <w:rsid w:val="005E72E0"/>
    <w:rsid w:val="005F38D7"/>
    <w:rsid w:val="005F402B"/>
    <w:rsid w:val="005F6070"/>
    <w:rsid w:val="005F6D8F"/>
    <w:rsid w:val="006133B4"/>
    <w:rsid w:val="00615B6E"/>
    <w:rsid w:val="00615FCC"/>
    <w:rsid w:val="006174E6"/>
    <w:rsid w:val="00620E7F"/>
    <w:rsid w:val="00621D8B"/>
    <w:rsid w:val="00621F98"/>
    <w:rsid w:val="00623881"/>
    <w:rsid w:val="00627D59"/>
    <w:rsid w:val="00633ED3"/>
    <w:rsid w:val="00635E9A"/>
    <w:rsid w:val="00640E94"/>
    <w:rsid w:val="006412A1"/>
    <w:rsid w:val="00642D3F"/>
    <w:rsid w:val="00645569"/>
    <w:rsid w:val="00650AD5"/>
    <w:rsid w:val="00654900"/>
    <w:rsid w:val="00662700"/>
    <w:rsid w:val="00665577"/>
    <w:rsid w:val="00666125"/>
    <w:rsid w:val="006664BD"/>
    <w:rsid w:val="00666C57"/>
    <w:rsid w:val="0066AD9E"/>
    <w:rsid w:val="006704EB"/>
    <w:rsid w:val="00674813"/>
    <w:rsid w:val="00676249"/>
    <w:rsid w:val="00680DD0"/>
    <w:rsid w:val="00681997"/>
    <w:rsid w:val="00683848"/>
    <w:rsid w:val="006841E1"/>
    <w:rsid w:val="00686BEE"/>
    <w:rsid w:val="00692529"/>
    <w:rsid w:val="006B0AF3"/>
    <w:rsid w:val="006B13C3"/>
    <w:rsid w:val="006B3B8F"/>
    <w:rsid w:val="006B7034"/>
    <w:rsid w:val="006D1A06"/>
    <w:rsid w:val="006D6AD8"/>
    <w:rsid w:val="006E7F3B"/>
    <w:rsid w:val="006F107A"/>
    <w:rsid w:val="006F59E2"/>
    <w:rsid w:val="007046E5"/>
    <w:rsid w:val="0071029E"/>
    <w:rsid w:val="00712704"/>
    <w:rsid w:val="0072107E"/>
    <w:rsid w:val="00721932"/>
    <w:rsid w:val="00723FDB"/>
    <w:rsid w:val="007333BC"/>
    <w:rsid w:val="00735567"/>
    <w:rsid w:val="00740EEE"/>
    <w:rsid w:val="00741D61"/>
    <w:rsid w:val="00752D67"/>
    <w:rsid w:val="00760BF3"/>
    <w:rsid w:val="00772BBC"/>
    <w:rsid w:val="00783937"/>
    <w:rsid w:val="00791F2E"/>
    <w:rsid w:val="00793E2F"/>
    <w:rsid w:val="007A07CF"/>
    <w:rsid w:val="007B067F"/>
    <w:rsid w:val="007B0979"/>
    <w:rsid w:val="007B1358"/>
    <w:rsid w:val="007C0D91"/>
    <w:rsid w:val="007C4F7F"/>
    <w:rsid w:val="007C61CF"/>
    <w:rsid w:val="007D1A4A"/>
    <w:rsid w:val="007D238A"/>
    <w:rsid w:val="007D5582"/>
    <w:rsid w:val="007D5689"/>
    <w:rsid w:val="007D5D47"/>
    <w:rsid w:val="007E3CE7"/>
    <w:rsid w:val="007F10EF"/>
    <w:rsid w:val="007F3525"/>
    <w:rsid w:val="007F38F5"/>
    <w:rsid w:val="008010A8"/>
    <w:rsid w:val="00804DB3"/>
    <w:rsid w:val="008075B4"/>
    <w:rsid w:val="008151FA"/>
    <w:rsid w:val="00815E83"/>
    <w:rsid w:val="00831FB2"/>
    <w:rsid w:val="00843BC0"/>
    <w:rsid w:val="00846BCF"/>
    <w:rsid w:val="00847BE1"/>
    <w:rsid w:val="008500ED"/>
    <w:rsid w:val="008502E3"/>
    <w:rsid w:val="0085697F"/>
    <w:rsid w:val="008665AC"/>
    <w:rsid w:val="00867593"/>
    <w:rsid w:val="00870D38"/>
    <w:rsid w:val="008849CF"/>
    <w:rsid w:val="00886D71"/>
    <w:rsid w:val="0088735F"/>
    <w:rsid w:val="00887884"/>
    <w:rsid w:val="00897675"/>
    <w:rsid w:val="008B4E8F"/>
    <w:rsid w:val="008B7E92"/>
    <w:rsid w:val="008C0CEC"/>
    <w:rsid w:val="008C26AB"/>
    <w:rsid w:val="008C2852"/>
    <w:rsid w:val="008D021E"/>
    <w:rsid w:val="008E046B"/>
    <w:rsid w:val="008F3A42"/>
    <w:rsid w:val="008F78EE"/>
    <w:rsid w:val="0090147E"/>
    <w:rsid w:val="00901D54"/>
    <w:rsid w:val="00907B69"/>
    <w:rsid w:val="00910F5B"/>
    <w:rsid w:val="00922A46"/>
    <w:rsid w:val="00930D4D"/>
    <w:rsid w:val="00931A4D"/>
    <w:rsid w:val="009408AC"/>
    <w:rsid w:val="00943EDD"/>
    <w:rsid w:val="00945A31"/>
    <w:rsid w:val="009502CD"/>
    <w:rsid w:val="009533D1"/>
    <w:rsid w:val="009547E8"/>
    <w:rsid w:val="00970763"/>
    <w:rsid w:val="009730DE"/>
    <w:rsid w:val="00976876"/>
    <w:rsid w:val="00976FFA"/>
    <w:rsid w:val="009A35B9"/>
    <w:rsid w:val="009B1E6C"/>
    <w:rsid w:val="009C1B62"/>
    <w:rsid w:val="009D2A0A"/>
    <w:rsid w:val="009D3294"/>
    <w:rsid w:val="009D4DC0"/>
    <w:rsid w:val="009E0546"/>
    <w:rsid w:val="009E6699"/>
    <w:rsid w:val="009F3107"/>
    <w:rsid w:val="009F46A4"/>
    <w:rsid w:val="009F59B1"/>
    <w:rsid w:val="009F6284"/>
    <w:rsid w:val="00A047CB"/>
    <w:rsid w:val="00A06D90"/>
    <w:rsid w:val="00A07BB1"/>
    <w:rsid w:val="00A11082"/>
    <w:rsid w:val="00A15457"/>
    <w:rsid w:val="00A17458"/>
    <w:rsid w:val="00A17CD1"/>
    <w:rsid w:val="00A2058A"/>
    <w:rsid w:val="00A2287C"/>
    <w:rsid w:val="00A23F26"/>
    <w:rsid w:val="00A24285"/>
    <w:rsid w:val="00A26E91"/>
    <w:rsid w:val="00A47914"/>
    <w:rsid w:val="00A61AEA"/>
    <w:rsid w:val="00A62DE2"/>
    <w:rsid w:val="00A64573"/>
    <w:rsid w:val="00A64E14"/>
    <w:rsid w:val="00A657F6"/>
    <w:rsid w:val="00A728BC"/>
    <w:rsid w:val="00A7733A"/>
    <w:rsid w:val="00A80B45"/>
    <w:rsid w:val="00A95228"/>
    <w:rsid w:val="00AA24C0"/>
    <w:rsid w:val="00AA43EB"/>
    <w:rsid w:val="00AB064B"/>
    <w:rsid w:val="00AB15BE"/>
    <w:rsid w:val="00AC2AE5"/>
    <w:rsid w:val="00AC4D02"/>
    <w:rsid w:val="00AD45C0"/>
    <w:rsid w:val="00AE12CD"/>
    <w:rsid w:val="00AE3BDF"/>
    <w:rsid w:val="00AE3C65"/>
    <w:rsid w:val="00AE49E7"/>
    <w:rsid w:val="00AF0809"/>
    <w:rsid w:val="00AF2252"/>
    <w:rsid w:val="00AF6022"/>
    <w:rsid w:val="00AF725C"/>
    <w:rsid w:val="00AF7CCD"/>
    <w:rsid w:val="00B002FB"/>
    <w:rsid w:val="00B036F8"/>
    <w:rsid w:val="00B06961"/>
    <w:rsid w:val="00B10520"/>
    <w:rsid w:val="00B151C4"/>
    <w:rsid w:val="00B210DD"/>
    <w:rsid w:val="00B23BB8"/>
    <w:rsid w:val="00B342AE"/>
    <w:rsid w:val="00B41F6D"/>
    <w:rsid w:val="00B43E43"/>
    <w:rsid w:val="00B449B3"/>
    <w:rsid w:val="00B51643"/>
    <w:rsid w:val="00B519F1"/>
    <w:rsid w:val="00B61EBC"/>
    <w:rsid w:val="00B6462C"/>
    <w:rsid w:val="00B74779"/>
    <w:rsid w:val="00B81D90"/>
    <w:rsid w:val="00B82DC1"/>
    <w:rsid w:val="00B83D60"/>
    <w:rsid w:val="00B90563"/>
    <w:rsid w:val="00B973F4"/>
    <w:rsid w:val="00BA0C3F"/>
    <w:rsid w:val="00BA1174"/>
    <w:rsid w:val="00BA219A"/>
    <w:rsid w:val="00BA51FE"/>
    <w:rsid w:val="00BA7A0E"/>
    <w:rsid w:val="00BB0F89"/>
    <w:rsid w:val="00BB33A2"/>
    <w:rsid w:val="00BB6E09"/>
    <w:rsid w:val="00BC1615"/>
    <w:rsid w:val="00BC3419"/>
    <w:rsid w:val="00BC48D5"/>
    <w:rsid w:val="00BD351C"/>
    <w:rsid w:val="00BD60DD"/>
    <w:rsid w:val="00BD7397"/>
    <w:rsid w:val="00BE10C0"/>
    <w:rsid w:val="00BE2557"/>
    <w:rsid w:val="00BE2676"/>
    <w:rsid w:val="00BE4852"/>
    <w:rsid w:val="00BE5328"/>
    <w:rsid w:val="00BE6FB3"/>
    <w:rsid w:val="00BF1FF5"/>
    <w:rsid w:val="00C05AF3"/>
    <w:rsid w:val="00C12F91"/>
    <w:rsid w:val="00C14CA4"/>
    <w:rsid w:val="00C16A12"/>
    <w:rsid w:val="00C2332E"/>
    <w:rsid w:val="00C26679"/>
    <w:rsid w:val="00C2698B"/>
    <w:rsid w:val="00C27A18"/>
    <w:rsid w:val="00C30FB6"/>
    <w:rsid w:val="00C35155"/>
    <w:rsid w:val="00C43025"/>
    <w:rsid w:val="00C44022"/>
    <w:rsid w:val="00C446F4"/>
    <w:rsid w:val="00C51F38"/>
    <w:rsid w:val="00C5231D"/>
    <w:rsid w:val="00C6383E"/>
    <w:rsid w:val="00C7450A"/>
    <w:rsid w:val="00C775BD"/>
    <w:rsid w:val="00C82E4A"/>
    <w:rsid w:val="00C8729B"/>
    <w:rsid w:val="00C91387"/>
    <w:rsid w:val="00C91AA4"/>
    <w:rsid w:val="00C93A1B"/>
    <w:rsid w:val="00C95A63"/>
    <w:rsid w:val="00C95A87"/>
    <w:rsid w:val="00C95AF0"/>
    <w:rsid w:val="00CA4A62"/>
    <w:rsid w:val="00CA66AA"/>
    <w:rsid w:val="00CA7C47"/>
    <w:rsid w:val="00CB29E5"/>
    <w:rsid w:val="00CB7DCE"/>
    <w:rsid w:val="00CC1ABE"/>
    <w:rsid w:val="00CC35F4"/>
    <w:rsid w:val="00CC361B"/>
    <w:rsid w:val="00CD354D"/>
    <w:rsid w:val="00CE3360"/>
    <w:rsid w:val="00CE3CFE"/>
    <w:rsid w:val="00CE736F"/>
    <w:rsid w:val="00CF38BF"/>
    <w:rsid w:val="00CF681F"/>
    <w:rsid w:val="00D00272"/>
    <w:rsid w:val="00D01EB3"/>
    <w:rsid w:val="00D02D57"/>
    <w:rsid w:val="00D047B9"/>
    <w:rsid w:val="00D10ACC"/>
    <w:rsid w:val="00D10AEE"/>
    <w:rsid w:val="00D1449F"/>
    <w:rsid w:val="00D17DB0"/>
    <w:rsid w:val="00D26435"/>
    <w:rsid w:val="00D33505"/>
    <w:rsid w:val="00D43714"/>
    <w:rsid w:val="00D4425E"/>
    <w:rsid w:val="00D4575D"/>
    <w:rsid w:val="00D500DE"/>
    <w:rsid w:val="00D51450"/>
    <w:rsid w:val="00D570A7"/>
    <w:rsid w:val="00D60D1A"/>
    <w:rsid w:val="00D90178"/>
    <w:rsid w:val="00D95C3A"/>
    <w:rsid w:val="00D95FEC"/>
    <w:rsid w:val="00D9787B"/>
    <w:rsid w:val="00DA02F2"/>
    <w:rsid w:val="00DA130F"/>
    <w:rsid w:val="00DA5E24"/>
    <w:rsid w:val="00DB0160"/>
    <w:rsid w:val="00DB0BEB"/>
    <w:rsid w:val="00DB77B2"/>
    <w:rsid w:val="00DC60D4"/>
    <w:rsid w:val="00DD254F"/>
    <w:rsid w:val="00DD4DBB"/>
    <w:rsid w:val="00DE01DA"/>
    <w:rsid w:val="00DE0FB8"/>
    <w:rsid w:val="00DE367F"/>
    <w:rsid w:val="00DE4A1C"/>
    <w:rsid w:val="00DE5EA2"/>
    <w:rsid w:val="00DE6733"/>
    <w:rsid w:val="00DF0C4D"/>
    <w:rsid w:val="00DF0EFC"/>
    <w:rsid w:val="00DF12C8"/>
    <w:rsid w:val="00DF6492"/>
    <w:rsid w:val="00E144B9"/>
    <w:rsid w:val="00E168F9"/>
    <w:rsid w:val="00E22A03"/>
    <w:rsid w:val="00E22C75"/>
    <w:rsid w:val="00E36141"/>
    <w:rsid w:val="00E402BE"/>
    <w:rsid w:val="00E40B49"/>
    <w:rsid w:val="00E40FC6"/>
    <w:rsid w:val="00E418D2"/>
    <w:rsid w:val="00E440C2"/>
    <w:rsid w:val="00E45C54"/>
    <w:rsid w:val="00E46CDA"/>
    <w:rsid w:val="00E5257C"/>
    <w:rsid w:val="00E540FF"/>
    <w:rsid w:val="00E67615"/>
    <w:rsid w:val="00E7231A"/>
    <w:rsid w:val="00E76CE9"/>
    <w:rsid w:val="00E81AB8"/>
    <w:rsid w:val="00E83127"/>
    <w:rsid w:val="00E83AF0"/>
    <w:rsid w:val="00E83E58"/>
    <w:rsid w:val="00E84D81"/>
    <w:rsid w:val="00E95AE8"/>
    <w:rsid w:val="00EA0820"/>
    <w:rsid w:val="00EA2D8C"/>
    <w:rsid w:val="00EA7A67"/>
    <w:rsid w:val="00EC04EA"/>
    <w:rsid w:val="00ED03B7"/>
    <w:rsid w:val="00ED1869"/>
    <w:rsid w:val="00ED38C3"/>
    <w:rsid w:val="00EE02ED"/>
    <w:rsid w:val="00EE247E"/>
    <w:rsid w:val="00EE396E"/>
    <w:rsid w:val="00EF4DB5"/>
    <w:rsid w:val="00F2308E"/>
    <w:rsid w:val="00F318CB"/>
    <w:rsid w:val="00F31984"/>
    <w:rsid w:val="00F45393"/>
    <w:rsid w:val="00F47FE6"/>
    <w:rsid w:val="00F52FDC"/>
    <w:rsid w:val="00F572A3"/>
    <w:rsid w:val="00F578FF"/>
    <w:rsid w:val="00F70827"/>
    <w:rsid w:val="00F70BA6"/>
    <w:rsid w:val="00F741F5"/>
    <w:rsid w:val="00F76CF2"/>
    <w:rsid w:val="00F833BD"/>
    <w:rsid w:val="00F84373"/>
    <w:rsid w:val="00F90E86"/>
    <w:rsid w:val="00F95A02"/>
    <w:rsid w:val="00F95C47"/>
    <w:rsid w:val="00FB0C8C"/>
    <w:rsid w:val="00FC1210"/>
    <w:rsid w:val="00FD4110"/>
    <w:rsid w:val="00FD5A50"/>
    <w:rsid w:val="00FF64F9"/>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 w:type="character" w:customStyle="1" w:styleId="ListChar">
    <w:name w:val="List Char"/>
    <w:basedOn w:val="DefaultParagraphFont"/>
    <w:link w:val="List"/>
    <w:locked/>
    <w:rsid w:val="00AA24C0"/>
    <w:rPr>
      <w:sz w:val="24"/>
      <w:lang w:val="en-GB"/>
    </w:rPr>
  </w:style>
  <w:style w:type="character" w:customStyle="1" w:styleId="Heading1Char">
    <w:name w:val="Heading 1 Char"/>
    <w:basedOn w:val="DefaultParagraphFont"/>
    <w:link w:val="Heading1"/>
    <w:uiPriority w:val="9"/>
    <w:rsid w:val="002D0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352802674">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75355022">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customXml/itemProps2.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E1FA7-18B8-4B08-8801-6819E70C87E8}">
  <ds:schemaRefs>
    <ds:schemaRef ds:uri="http://schemas.microsoft.com/sharepoint/v3/contenttype/forms"/>
  </ds:schemaRefs>
</ds:datastoreItem>
</file>

<file path=customXml/itemProps4.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1971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Jake Phillips</cp:lastModifiedBy>
  <cp:revision>9</cp:revision>
  <cp:lastPrinted>2022-02-04T15:12:00Z</cp:lastPrinted>
  <dcterms:created xsi:type="dcterms:W3CDTF">2022-06-03T16:50:00Z</dcterms:created>
  <dcterms:modified xsi:type="dcterms:W3CDTF">2022-06-06T23:05:00Z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0x0101007ED4D076A207C34B99938B469B5832EF</vt:lpwstr>
  </property>
  <property fmtid="{D5CDD505-2E9C-101B-9397-08002B2CF9AE}" pid="3" name="ndDocumentId">
    <vt:lpwstr>4893-1848-1182</vt:lpwstr>
  </property>
</Properties>
</file>