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d6309c0c1" Type="http://schemas.openxmlformats.org/officeDocument/2006/extended-properties" Target="docProps/app0.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45E5" w14:textId="77777777" w:rsidR="00A8034F" w:rsidRPr="0074547A" w:rsidRDefault="008B37D7">
      <w:pPr>
        <w:spacing w:line="288" w:lineRule="auto"/>
        <w:jc w:val="center"/>
        <w:rPr>
          <w:rFonts w:ascii="Arial" w:eastAsia="Arial" w:hAnsi="Arial" w:cs="Arial"/>
          <w:b/>
        </w:rPr>
      </w:pPr>
      <w:r w:rsidRPr="0074547A">
        <w:rPr>
          <w:rFonts w:ascii="Arial" w:eastAsia="Arial" w:hAnsi="Arial" w:cs="Arial"/>
          <w:b/>
        </w:rPr>
        <w:t>FORM 7</w:t>
      </w:r>
      <w:r w:rsidRPr="0074547A">
        <w:rPr>
          <w:rFonts w:ascii="Arial" w:hAnsi="Arial" w:cs="Arial"/>
        </w:rPr>
        <w:t xml:space="preserve">  </w:t>
      </w:r>
      <w:r w:rsidRPr="0074547A">
        <w:rPr>
          <w:rFonts w:ascii="Arial" w:hAnsi="Arial" w:cs="Arial"/>
        </w:rPr>
        <w:br/>
        <w:t xml:space="preserve">  </w:t>
      </w:r>
      <w:r w:rsidRPr="0074547A">
        <w:rPr>
          <w:rFonts w:ascii="Arial" w:hAnsi="Arial" w:cs="Arial"/>
        </w:rPr>
        <w:br/>
      </w:r>
      <w:r w:rsidRPr="0074547A">
        <w:rPr>
          <w:rFonts w:ascii="Arial" w:eastAsia="Arial" w:hAnsi="Arial" w:cs="Arial"/>
          <w:b/>
          <w:color w:val="000000"/>
          <w:u w:val="single" w:color="000000"/>
        </w:rPr>
        <w:t>MONTHLY PROGRESS REPORT</w:t>
      </w:r>
      <w:bookmarkStart w:id="0" w:name="Form_7___Monthly_Progress_Report"/>
      <w:bookmarkEnd w:id="0"/>
    </w:p>
    <w:p w14:paraId="05FCDD47" w14:textId="77777777" w:rsidR="0074547A" w:rsidRDefault="0074547A" w:rsidP="0074547A">
      <w:pPr>
        <w:tabs>
          <w:tab w:val="left" w:pos="0"/>
        </w:tabs>
        <w:spacing w:before="240"/>
        <w:contextualSpacing/>
        <w:rPr>
          <w:rFonts w:ascii="Arial" w:eastAsia="Arial" w:hAnsi="Arial" w:cs="Arial"/>
        </w:rPr>
      </w:pPr>
    </w:p>
    <w:p w14:paraId="550BF1D8" w14:textId="1078D129" w:rsidR="00BF508D" w:rsidRDefault="008B37D7" w:rsidP="0074547A">
      <w:pPr>
        <w:tabs>
          <w:tab w:val="left" w:pos="0"/>
        </w:tabs>
        <w:spacing w:before="240"/>
        <w:contextualSpacing/>
        <w:rPr>
          <w:rFonts w:ascii="Arial" w:eastAsia="Arial" w:hAnsi="Arial" w:cs="Arial"/>
        </w:rPr>
      </w:pPr>
      <w:r w:rsidRPr="0074547A">
        <w:rPr>
          <w:rFonts w:ascii="Arial" w:eastAsia="Arial" w:hAnsi="Arial" w:cs="Arial"/>
        </w:rPr>
        <w:t>Name of Listed Issuer: Acreage Holdings, Inc. (the “Issuer”).</w:t>
      </w:r>
    </w:p>
    <w:p w14:paraId="16324677" w14:textId="77777777" w:rsidR="0074547A" w:rsidRPr="0074547A" w:rsidRDefault="0074547A" w:rsidP="0074547A">
      <w:pPr>
        <w:tabs>
          <w:tab w:val="left" w:pos="0"/>
        </w:tabs>
        <w:spacing w:before="240"/>
        <w:contextualSpacing/>
        <w:rPr>
          <w:rFonts w:ascii="Arial" w:eastAsia="Arial" w:hAnsi="Arial" w:cs="Arial"/>
        </w:rPr>
      </w:pPr>
    </w:p>
    <w:p w14:paraId="53227AAD" w14:textId="77777777" w:rsidR="00BF508D" w:rsidRPr="0074547A" w:rsidRDefault="00BF508D" w:rsidP="0074547A">
      <w:pPr>
        <w:tabs>
          <w:tab w:val="left" w:pos="7920"/>
          <w:tab w:val="left" w:pos="9180"/>
        </w:tabs>
        <w:spacing w:before="240"/>
        <w:contextualSpacing/>
        <w:rPr>
          <w:rFonts w:ascii="Arial" w:eastAsia="Arial" w:hAnsi="Arial" w:cs="Arial"/>
        </w:rPr>
      </w:pPr>
      <w:r w:rsidRPr="0074547A">
        <w:rPr>
          <w:rFonts w:ascii="Arial" w:eastAsia="Arial" w:hAnsi="Arial" w:cs="Arial"/>
        </w:rPr>
        <w:t>Trading Symbol: ACRG.A.U (Fixed Subordinate Voting Shares) and ACRG.B.U</w:t>
      </w:r>
    </w:p>
    <w:p w14:paraId="28C7F4D9" w14:textId="4649DDCF" w:rsidR="00A8034F" w:rsidRPr="0074547A" w:rsidRDefault="00BF508D" w:rsidP="0074547A">
      <w:pPr>
        <w:tabs>
          <w:tab w:val="left" w:pos="7920"/>
          <w:tab w:val="left" w:pos="9180"/>
        </w:tabs>
        <w:spacing w:before="240"/>
        <w:contextualSpacing/>
        <w:rPr>
          <w:rFonts w:ascii="Arial" w:eastAsia="Arial" w:hAnsi="Arial" w:cs="Arial"/>
        </w:rPr>
      </w:pPr>
      <w:r w:rsidRPr="0074547A">
        <w:rPr>
          <w:rFonts w:ascii="Arial" w:eastAsia="Arial" w:hAnsi="Arial" w:cs="Arial"/>
        </w:rPr>
        <w:t>(Floating Subordinate Voting Shares)</w:t>
      </w:r>
    </w:p>
    <w:p w14:paraId="1ACF2F16" w14:textId="194E0D27" w:rsidR="00BF508D" w:rsidRPr="0074547A" w:rsidRDefault="00BF508D" w:rsidP="0074547A">
      <w:pPr>
        <w:tabs>
          <w:tab w:val="left" w:pos="7920"/>
          <w:tab w:val="left" w:pos="9180"/>
        </w:tabs>
        <w:spacing w:before="240"/>
        <w:contextualSpacing/>
        <w:rPr>
          <w:rFonts w:ascii="Arial" w:eastAsia="Arial" w:hAnsi="Arial" w:cs="Arial"/>
        </w:rPr>
      </w:pPr>
    </w:p>
    <w:p w14:paraId="0BBF1234" w14:textId="57C7655D" w:rsidR="00D64A9D" w:rsidRPr="00C94B7C" w:rsidRDefault="00BF508D" w:rsidP="0074547A">
      <w:pPr>
        <w:tabs>
          <w:tab w:val="left" w:pos="7920"/>
          <w:tab w:val="left" w:pos="9180"/>
        </w:tabs>
        <w:spacing w:before="240"/>
        <w:contextualSpacing/>
        <w:rPr>
          <w:rFonts w:ascii="Arial" w:eastAsia="Arial" w:hAnsi="Arial" w:cs="Arial"/>
        </w:rPr>
      </w:pPr>
      <w:r w:rsidRPr="00C94B7C">
        <w:rPr>
          <w:rFonts w:ascii="Arial" w:eastAsia="Arial" w:hAnsi="Arial" w:cs="Arial"/>
        </w:rPr>
        <w:t>Number of Outstanding Listed Securities:</w:t>
      </w:r>
    </w:p>
    <w:p w14:paraId="17888D82" w14:textId="77777777" w:rsidR="00576960" w:rsidRPr="00C94B7C" w:rsidRDefault="00576960" w:rsidP="0074547A">
      <w:pPr>
        <w:tabs>
          <w:tab w:val="left" w:pos="7920"/>
          <w:tab w:val="left" w:pos="9180"/>
        </w:tabs>
        <w:spacing w:before="240"/>
        <w:contextualSpacing/>
        <w:rPr>
          <w:rFonts w:ascii="Arial" w:eastAsia="Arial" w:hAnsi="Arial" w:cs="Arial"/>
        </w:rPr>
      </w:pPr>
    </w:p>
    <w:tbl>
      <w:tblPr>
        <w:tblStyle w:val="TableGrid"/>
        <w:tblW w:w="0" w:type="auto"/>
        <w:tblLook w:val="04A0" w:firstRow="1" w:lastRow="0" w:firstColumn="1" w:lastColumn="0" w:noHBand="0" w:noVBand="1"/>
      </w:tblPr>
      <w:tblGrid>
        <w:gridCol w:w="5485"/>
        <w:gridCol w:w="3060"/>
      </w:tblGrid>
      <w:tr w:rsidR="00BF508D" w:rsidRPr="00C94B7C" w14:paraId="2FC182D5" w14:textId="77777777" w:rsidTr="00BF508D">
        <w:tc>
          <w:tcPr>
            <w:tcW w:w="5485" w:type="dxa"/>
          </w:tcPr>
          <w:p w14:paraId="3E4A50DA" w14:textId="14B75066" w:rsidR="00BF508D" w:rsidRPr="00C94B7C" w:rsidRDefault="00BF508D" w:rsidP="00BF508D">
            <w:pPr>
              <w:tabs>
                <w:tab w:val="left" w:pos="7920"/>
                <w:tab w:val="left" w:pos="9180"/>
              </w:tabs>
              <w:spacing w:before="240" w:line="288" w:lineRule="auto"/>
              <w:jc w:val="center"/>
              <w:rPr>
                <w:rFonts w:ascii="Arial" w:eastAsia="Arial" w:hAnsi="Arial" w:cs="Arial"/>
                <w:b/>
                <w:bCs/>
              </w:rPr>
            </w:pPr>
            <w:r w:rsidRPr="00C94B7C">
              <w:rPr>
                <w:rFonts w:ascii="Arial" w:eastAsia="Arial" w:hAnsi="Arial" w:cs="Arial"/>
                <w:b/>
                <w:bCs/>
              </w:rPr>
              <w:t>Share Class</w:t>
            </w:r>
          </w:p>
        </w:tc>
        <w:tc>
          <w:tcPr>
            <w:tcW w:w="3060" w:type="dxa"/>
          </w:tcPr>
          <w:p w14:paraId="440C87C6" w14:textId="22CFE8EB" w:rsidR="00BF508D" w:rsidRPr="00C94B7C" w:rsidRDefault="00BF508D" w:rsidP="00BF508D">
            <w:pPr>
              <w:tabs>
                <w:tab w:val="left" w:pos="7920"/>
                <w:tab w:val="left" w:pos="9180"/>
              </w:tabs>
              <w:spacing w:before="240" w:line="288" w:lineRule="auto"/>
              <w:jc w:val="center"/>
              <w:rPr>
                <w:rFonts w:ascii="Arial" w:eastAsia="Arial" w:hAnsi="Arial" w:cs="Arial"/>
                <w:b/>
                <w:bCs/>
              </w:rPr>
            </w:pPr>
            <w:r w:rsidRPr="00C94B7C">
              <w:rPr>
                <w:rFonts w:ascii="Arial" w:eastAsia="Arial" w:hAnsi="Arial" w:cs="Arial"/>
                <w:b/>
                <w:bCs/>
              </w:rPr>
              <w:t>Number of Outstanding Shares</w:t>
            </w:r>
          </w:p>
        </w:tc>
      </w:tr>
      <w:tr w:rsidR="00BF508D" w:rsidRPr="00C94B7C" w14:paraId="26FBB1BC" w14:textId="77777777" w:rsidTr="00BF508D">
        <w:tc>
          <w:tcPr>
            <w:tcW w:w="5485" w:type="dxa"/>
          </w:tcPr>
          <w:p w14:paraId="2DC4FF4B" w14:textId="47C3E629" w:rsidR="00BF508D" w:rsidRPr="00C94B7C" w:rsidRDefault="00BF508D">
            <w:pPr>
              <w:tabs>
                <w:tab w:val="left" w:pos="7920"/>
                <w:tab w:val="left" w:pos="9180"/>
              </w:tabs>
              <w:spacing w:before="240" w:line="288" w:lineRule="auto"/>
              <w:rPr>
                <w:rFonts w:ascii="Arial" w:eastAsia="Arial" w:hAnsi="Arial" w:cs="Arial"/>
              </w:rPr>
            </w:pPr>
            <w:r w:rsidRPr="00C94B7C">
              <w:rPr>
                <w:rFonts w:ascii="Arial" w:eastAsia="Arial" w:hAnsi="Arial" w:cs="Arial"/>
              </w:rPr>
              <w:t>Class D Subordinate Voting Shares (“Floating”)</w:t>
            </w:r>
          </w:p>
        </w:tc>
        <w:tc>
          <w:tcPr>
            <w:tcW w:w="3060" w:type="dxa"/>
          </w:tcPr>
          <w:p w14:paraId="7982B8E2" w14:textId="2437C6DF" w:rsidR="00BF508D" w:rsidRPr="00C94B7C" w:rsidRDefault="008D08DD">
            <w:pPr>
              <w:tabs>
                <w:tab w:val="left" w:pos="7920"/>
                <w:tab w:val="left" w:pos="9180"/>
              </w:tabs>
              <w:spacing w:before="240" w:line="288" w:lineRule="auto"/>
              <w:rPr>
                <w:rFonts w:ascii="Arial" w:eastAsia="Arial" w:hAnsi="Arial" w:cs="Arial"/>
              </w:rPr>
            </w:pPr>
            <w:r w:rsidRPr="008D08DD">
              <w:rPr>
                <w:rFonts w:ascii="Arial" w:eastAsia="Arial" w:hAnsi="Arial" w:cs="Arial"/>
              </w:rPr>
              <w:t>33,214,249</w:t>
            </w:r>
          </w:p>
        </w:tc>
      </w:tr>
      <w:tr w:rsidR="00BF508D" w:rsidRPr="00C94B7C" w14:paraId="3D2C7289" w14:textId="77777777" w:rsidTr="00BF508D">
        <w:tc>
          <w:tcPr>
            <w:tcW w:w="5485" w:type="dxa"/>
          </w:tcPr>
          <w:p w14:paraId="20DE480C" w14:textId="37F76ADD" w:rsidR="00BF508D" w:rsidRPr="00C94B7C" w:rsidRDefault="00BF508D">
            <w:pPr>
              <w:tabs>
                <w:tab w:val="left" w:pos="7920"/>
                <w:tab w:val="left" w:pos="9180"/>
              </w:tabs>
              <w:spacing w:before="240" w:line="288" w:lineRule="auto"/>
              <w:rPr>
                <w:rFonts w:ascii="Arial" w:eastAsia="Arial" w:hAnsi="Arial" w:cs="Arial"/>
              </w:rPr>
            </w:pPr>
            <w:r w:rsidRPr="00C94B7C">
              <w:rPr>
                <w:rFonts w:ascii="Arial" w:eastAsia="Arial" w:hAnsi="Arial" w:cs="Arial"/>
              </w:rPr>
              <w:t>Class E Subordinate Voting Shares (“Fixed”)</w:t>
            </w:r>
          </w:p>
        </w:tc>
        <w:tc>
          <w:tcPr>
            <w:tcW w:w="3060" w:type="dxa"/>
          </w:tcPr>
          <w:p w14:paraId="0A7ECA88" w14:textId="09DBDD31" w:rsidR="00BF508D" w:rsidRPr="00C94B7C" w:rsidRDefault="008D08DD">
            <w:pPr>
              <w:tabs>
                <w:tab w:val="left" w:pos="7920"/>
                <w:tab w:val="left" w:pos="9180"/>
              </w:tabs>
              <w:spacing w:before="240" w:line="288" w:lineRule="auto"/>
              <w:rPr>
                <w:rFonts w:ascii="Arial" w:eastAsia="Arial" w:hAnsi="Arial" w:cs="Arial"/>
              </w:rPr>
            </w:pPr>
            <w:r w:rsidRPr="008D08DD">
              <w:rPr>
                <w:rFonts w:ascii="Arial" w:eastAsia="Arial" w:hAnsi="Arial" w:cs="Arial"/>
              </w:rPr>
              <w:t>74,921,100</w:t>
            </w:r>
          </w:p>
        </w:tc>
      </w:tr>
      <w:tr w:rsidR="00BF508D" w:rsidRPr="00C94B7C" w14:paraId="19E7F255" w14:textId="77777777" w:rsidTr="00BF508D">
        <w:tc>
          <w:tcPr>
            <w:tcW w:w="5485" w:type="dxa"/>
          </w:tcPr>
          <w:p w14:paraId="6D32D546" w14:textId="3A0A828B" w:rsidR="00BF508D" w:rsidRPr="00C94B7C" w:rsidRDefault="00BF508D">
            <w:pPr>
              <w:tabs>
                <w:tab w:val="left" w:pos="7920"/>
                <w:tab w:val="left" w:pos="9180"/>
              </w:tabs>
              <w:spacing w:before="240" w:line="288" w:lineRule="auto"/>
              <w:rPr>
                <w:rFonts w:ascii="Arial" w:eastAsia="Arial" w:hAnsi="Arial" w:cs="Arial"/>
              </w:rPr>
            </w:pPr>
            <w:r w:rsidRPr="00C94B7C">
              <w:rPr>
                <w:rFonts w:ascii="Arial" w:eastAsia="Arial" w:hAnsi="Arial" w:cs="Arial"/>
              </w:rPr>
              <w:t>Class F Multiple Voting Shares (“Fixed Multiple”)</w:t>
            </w:r>
          </w:p>
        </w:tc>
        <w:tc>
          <w:tcPr>
            <w:tcW w:w="3060" w:type="dxa"/>
          </w:tcPr>
          <w:p w14:paraId="522CC0A9" w14:textId="36E6873D" w:rsidR="00BF508D" w:rsidRPr="00C94B7C" w:rsidRDefault="000E3BC0">
            <w:pPr>
              <w:tabs>
                <w:tab w:val="left" w:pos="7920"/>
                <w:tab w:val="left" w:pos="9180"/>
              </w:tabs>
              <w:spacing w:before="240" w:line="288" w:lineRule="auto"/>
              <w:rPr>
                <w:rFonts w:ascii="Arial" w:eastAsia="Arial" w:hAnsi="Arial" w:cs="Arial"/>
              </w:rPr>
            </w:pPr>
            <w:r w:rsidRPr="000E3BC0">
              <w:rPr>
                <w:rFonts w:ascii="Arial" w:eastAsia="Arial" w:hAnsi="Arial" w:cs="Arial"/>
              </w:rPr>
              <w:t>117,600</w:t>
            </w:r>
          </w:p>
        </w:tc>
      </w:tr>
    </w:tbl>
    <w:p w14:paraId="64095110" w14:textId="0BF80FBE" w:rsidR="00A8034F" w:rsidRPr="00C94B7C" w:rsidRDefault="008B37D7">
      <w:pPr>
        <w:tabs>
          <w:tab w:val="left" w:pos="7920"/>
          <w:tab w:val="left" w:pos="9180"/>
        </w:tabs>
        <w:spacing w:before="240" w:line="288" w:lineRule="auto"/>
        <w:rPr>
          <w:rFonts w:ascii="Arial" w:eastAsia="Arial" w:hAnsi="Arial" w:cs="Arial"/>
        </w:rPr>
      </w:pPr>
      <w:r w:rsidRPr="00C94B7C">
        <w:rPr>
          <w:rFonts w:ascii="Arial" w:eastAsia="Arial" w:hAnsi="Arial" w:cs="Arial"/>
        </w:rPr>
        <w:t xml:space="preserve">Date: </w:t>
      </w:r>
      <w:r w:rsidR="005567A1">
        <w:rPr>
          <w:rFonts w:ascii="Arial" w:eastAsia="Arial" w:hAnsi="Arial" w:cs="Arial"/>
        </w:rPr>
        <w:t>April</w:t>
      </w:r>
      <w:r w:rsidR="00AB57FF" w:rsidRPr="00C94B7C">
        <w:rPr>
          <w:rFonts w:ascii="Arial" w:eastAsia="Arial" w:hAnsi="Arial" w:cs="Arial"/>
        </w:rPr>
        <w:t xml:space="preserve"> </w:t>
      </w:r>
      <w:r w:rsidR="005567A1">
        <w:rPr>
          <w:rFonts w:ascii="Arial" w:eastAsia="Arial" w:hAnsi="Arial" w:cs="Arial"/>
        </w:rPr>
        <w:t>6</w:t>
      </w:r>
      <w:r w:rsidR="00576960" w:rsidRPr="00C94B7C">
        <w:rPr>
          <w:rFonts w:ascii="Arial" w:eastAsia="Arial" w:hAnsi="Arial" w:cs="Arial"/>
        </w:rPr>
        <w:t>,</w:t>
      </w:r>
      <w:r w:rsidR="00D64A9D" w:rsidRPr="00C94B7C">
        <w:rPr>
          <w:rFonts w:ascii="Arial" w:eastAsia="Arial" w:hAnsi="Arial" w:cs="Arial"/>
        </w:rPr>
        <w:t xml:space="preserve"> </w:t>
      </w:r>
      <w:r w:rsidRPr="00C94B7C">
        <w:rPr>
          <w:rFonts w:ascii="Arial" w:eastAsia="Arial" w:hAnsi="Arial" w:cs="Arial"/>
        </w:rPr>
        <w:t>202</w:t>
      </w:r>
      <w:r w:rsidR="007F2501" w:rsidRPr="00C94B7C">
        <w:rPr>
          <w:rFonts w:ascii="Arial" w:eastAsia="Arial" w:hAnsi="Arial" w:cs="Arial"/>
        </w:rPr>
        <w:t>2</w:t>
      </w:r>
    </w:p>
    <w:p w14:paraId="5477C60D" w14:textId="77777777" w:rsidR="00A8034F" w:rsidRPr="0074547A" w:rsidRDefault="008B37D7">
      <w:pPr>
        <w:tabs>
          <w:tab w:val="left" w:pos="7920"/>
          <w:tab w:val="left" w:pos="9180"/>
        </w:tabs>
        <w:spacing w:before="240" w:line="288" w:lineRule="auto"/>
        <w:jc w:val="both"/>
        <w:rPr>
          <w:rFonts w:ascii="Arial" w:eastAsia="Arial" w:hAnsi="Arial" w:cs="Arial"/>
        </w:rPr>
      </w:pPr>
      <w:r w:rsidRPr="00C94B7C">
        <w:rPr>
          <w:rFonts w:ascii="Arial" w:eastAsia="Arial" w:hAnsi="Arial" w:cs="Arial"/>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w:t>
      </w:r>
      <w:r w:rsidRPr="0074547A">
        <w:rPr>
          <w:rFonts w:ascii="Arial" w:eastAsia="Arial" w:hAnsi="Arial" w:cs="Arial"/>
        </w:rPr>
        <w:t xml:space="preserve"> Policies.  If material information became known and was reported during the preceding month to which this report relates, this report should refer to the material information, the news release date and the posting date on the Exchange website.</w:t>
      </w:r>
    </w:p>
    <w:p w14:paraId="11F5C880" w14:textId="77777777" w:rsidR="00A8034F" w:rsidRPr="0074547A" w:rsidRDefault="008B37D7">
      <w:pPr>
        <w:tabs>
          <w:tab w:val="left" w:pos="7920"/>
          <w:tab w:val="left" w:pos="9180"/>
        </w:tabs>
        <w:spacing w:before="120" w:line="288" w:lineRule="auto"/>
        <w:jc w:val="both"/>
        <w:rPr>
          <w:rFonts w:ascii="Arial" w:eastAsia="Arial" w:hAnsi="Arial" w:cs="Arial"/>
        </w:rPr>
      </w:pPr>
      <w:r w:rsidRPr="0074547A">
        <w:rPr>
          <w:rFonts w:ascii="Arial" w:eastAsia="Arial" w:hAnsi="Arial" w:cs="Arial"/>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D199FEF" w14:textId="77777777" w:rsidR="00A8034F" w:rsidRPr="0074547A" w:rsidRDefault="008B37D7">
      <w:pPr>
        <w:tabs>
          <w:tab w:val="left" w:pos="7920"/>
          <w:tab w:val="left" w:pos="9180"/>
        </w:tabs>
        <w:spacing w:before="240" w:after="240" w:line="288" w:lineRule="auto"/>
        <w:rPr>
          <w:rFonts w:ascii="Arial" w:eastAsia="Arial" w:hAnsi="Arial" w:cs="Arial"/>
          <w:b/>
        </w:rPr>
      </w:pPr>
      <w:r w:rsidRPr="0074547A">
        <w:rPr>
          <w:rFonts w:ascii="Arial" w:eastAsia="Arial" w:hAnsi="Arial" w:cs="Arial"/>
          <w:b/>
        </w:rPr>
        <w:t>General Instructions</w:t>
      </w:r>
    </w:p>
    <w:p w14:paraId="7B194799" w14:textId="77777777" w:rsidR="00A8034F" w:rsidRPr="0074547A" w:rsidRDefault="008B37D7">
      <w:pPr>
        <w:numPr>
          <w:ilvl w:val="0"/>
          <w:numId w:val="1"/>
        </w:numPr>
        <w:tabs>
          <w:tab w:val="left" w:pos="720"/>
          <w:tab w:val="left" w:pos="1440"/>
          <w:tab w:val="left" w:pos="7920"/>
          <w:tab w:val="left" w:pos="9180"/>
        </w:tabs>
        <w:spacing w:line="288" w:lineRule="auto"/>
        <w:ind w:left="720"/>
        <w:jc w:val="both"/>
        <w:rPr>
          <w:rFonts w:ascii="Arial" w:eastAsia="Arial" w:hAnsi="Arial" w:cs="Arial"/>
        </w:rPr>
      </w:pPr>
      <w:r w:rsidRPr="0074547A">
        <w:rPr>
          <w:rFonts w:ascii="Arial" w:eastAsia="Arial" w:hAnsi="Arial" w:cs="Arial"/>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3DCA621" w14:textId="77777777" w:rsidR="00A8034F" w:rsidRPr="0074547A" w:rsidRDefault="008B37D7">
      <w:pPr>
        <w:numPr>
          <w:ilvl w:val="0"/>
          <w:numId w:val="1"/>
        </w:numPr>
        <w:tabs>
          <w:tab w:val="left" w:pos="720"/>
          <w:tab w:val="left" w:pos="1440"/>
          <w:tab w:val="left" w:pos="7920"/>
          <w:tab w:val="left" w:pos="9180"/>
        </w:tabs>
        <w:spacing w:before="120" w:line="288" w:lineRule="auto"/>
        <w:ind w:left="720"/>
        <w:rPr>
          <w:rFonts w:ascii="Arial" w:eastAsia="Arial" w:hAnsi="Arial" w:cs="Arial"/>
        </w:rPr>
      </w:pPr>
      <w:r w:rsidRPr="0074547A">
        <w:rPr>
          <w:rFonts w:ascii="Arial" w:eastAsia="Arial" w:hAnsi="Arial" w:cs="Arial"/>
        </w:rPr>
        <w:t xml:space="preserve">The term “Issuer” includes the Issuer and any of its subsidiaries. </w:t>
      </w:r>
    </w:p>
    <w:p w14:paraId="12DE090C" w14:textId="77777777" w:rsidR="00A8034F" w:rsidRPr="0074547A" w:rsidRDefault="008B37D7">
      <w:pPr>
        <w:numPr>
          <w:ilvl w:val="0"/>
          <w:numId w:val="1"/>
        </w:numPr>
        <w:tabs>
          <w:tab w:val="left" w:pos="720"/>
          <w:tab w:val="left" w:pos="1440"/>
          <w:tab w:val="left" w:pos="7920"/>
          <w:tab w:val="left" w:pos="9180"/>
        </w:tabs>
        <w:spacing w:before="240" w:line="288" w:lineRule="auto"/>
        <w:ind w:left="720"/>
        <w:jc w:val="both"/>
        <w:rPr>
          <w:rFonts w:ascii="Arial" w:eastAsia="Arial" w:hAnsi="Arial" w:cs="Arial"/>
        </w:rPr>
      </w:pPr>
      <w:r w:rsidRPr="0074547A">
        <w:rPr>
          <w:rFonts w:ascii="Arial" w:eastAsia="Arial" w:hAnsi="Arial" w:cs="Arial"/>
        </w:rPr>
        <w:t>Terms used and not defined in this form are defined or interpreted in Policy 1 – Interpretation and General Provisions.</w:t>
      </w:r>
    </w:p>
    <w:p w14:paraId="6B0DC8A7" w14:textId="77777777" w:rsidR="00A8034F" w:rsidRPr="0074547A" w:rsidRDefault="008B37D7">
      <w:pPr>
        <w:keepLines/>
        <w:spacing w:before="240" w:after="240" w:line="288" w:lineRule="auto"/>
        <w:rPr>
          <w:rFonts w:ascii="Arial" w:eastAsia="Arial" w:hAnsi="Arial" w:cs="Arial"/>
          <w:b/>
        </w:rPr>
      </w:pPr>
      <w:r w:rsidRPr="0074547A">
        <w:rPr>
          <w:rFonts w:ascii="Arial" w:eastAsia="Arial" w:hAnsi="Arial" w:cs="Arial"/>
          <w:b/>
        </w:rPr>
        <w:t>Report on Business</w:t>
      </w:r>
    </w:p>
    <w:p w14:paraId="0AD7B0D2" w14:textId="77777777" w:rsidR="00A8034F" w:rsidRPr="0074547A" w:rsidRDefault="008B37D7">
      <w:pPr>
        <w:numPr>
          <w:ilvl w:val="0"/>
          <w:numId w:val="2"/>
        </w:numPr>
        <w:tabs>
          <w:tab w:val="left" w:pos="720"/>
        </w:tabs>
        <w:spacing w:line="288" w:lineRule="auto"/>
        <w:ind w:left="720"/>
        <w:jc w:val="both"/>
        <w:rPr>
          <w:rFonts w:ascii="Arial" w:eastAsia="Arial" w:hAnsi="Arial" w:cs="Arial"/>
        </w:rPr>
      </w:pPr>
      <w:r w:rsidRPr="0074547A">
        <w:rPr>
          <w:rFonts w:ascii="Arial" w:eastAsia="Arial" w:hAnsi="Arial" w:cs="Arial"/>
        </w:rPr>
        <w:t>Provide a general overview and discussion of the development of the Issuer’s business and operations over the previous month.  Where the Issuer was inactive disclose this fact.</w:t>
      </w:r>
    </w:p>
    <w:p w14:paraId="0FA72F66" w14:textId="26CE271B" w:rsidR="00A8034F" w:rsidRPr="00D64A9D" w:rsidRDefault="008B37D7">
      <w:pPr>
        <w:spacing w:before="120" w:line="288" w:lineRule="auto"/>
        <w:ind w:left="720"/>
        <w:jc w:val="both"/>
        <w:rPr>
          <w:rFonts w:ascii="Arial" w:eastAsia="Arial" w:hAnsi="Arial" w:cs="Arial"/>
          <w:b/>
          <w:bCs/>
          <w:color w:val="FF0000"/>
        </w:rPr>
      </w:pPr>
      <w:r w:rsidRPr="0074547A">
        <w:rPr>
          <w:rFonts w:ascii="Arial" w:eastAsia="Arial" w:hAnsi="Arial" w:cs="Arial"/>
        </w:rPr>
        <w:lastRenderedPageBreak/>
        <w:t>Acreage Holdings, Inc. (“Acreage” or the “Issuer”) is headquartered in New York City, New York, with a registered office at Suite 2800, Park Place, 666 Burrard Street, Vancouver, British Columbia, and is a vertically integrated, multi-state operator of cannabis licenses and assets in the U.S. Acreage is dedicated to building and scaling operations to create a seamless, consumer-focused branded cannabis experience.</w:t>
      </w:r>
      <w:r w:rsidR="00D64A9D">
        <w:rPr>
          <w:rFonts w:ascii="Arial" w:eastAsia="Arial" w:hAnsi="Arial" w:cs="Arial"/>
        </w:rPr>
        <w:t xml:space="preserve"> </w:t>
      </w:r>
    </w:p>
    <w:p w14:paraId="5C5F807C" w14:textId="0F9E5A7D" w:rsidR="00D64A9D" w:rsidRPr="001C47ED" w:rsidRDefault="008B37D7">
      <w:pPr>
        <w:numPr>
          <w:ilvl w:val="0"/>
          <w:numId w:val="2"/>
        </w:numPr>
        <w:tabs>
          <w:tab w:val="left" w:pos="720"/>
        </w:tabs>
        <w:spacing w:before="120" w:line="288" w:lineRule="auto"/>
        <w:ind w:left="720"/>
        <w:rPr>
          <w:rFonts w:ascii="Arial" w:eastAsia="Arial" w:hAnsi="Arial" w:cs="Arial"/>
        </w:rPr>
      </w:pPr>
      <w:r w:rsidRPr="001C47ED">
        <w:rPr>
          <w:rFonts w:ascii="Arial" w:eastAsia="Arial" w:hAnsi="Arial" w:cs="Arial"/>
        </w:rPr>
        <w:t>Provide a general overview and discussion of the activities of management.</w:t>
      </w:r>
      <w:r w:rsidR="00D64A9D" w:rsidRPr="001C47ED">
        <w:rPr>
          <w:rFonts w:ascii="Arial" w:eastAsia="Arial" w:hAnsi="Arial" w:cs="Arial"/>
        </w:rPr>
        <w:t xml:space="preserve"> </w:t>
      </w:r>
    </w:p>
    <w:p w14:paraId="203C9FC7" w14:textId="77777777" w:rsidR="00F83C66" w:rsidRPr="00F83C66" w:rsidRDefault="00F83C66" w:rsidP="00F83C66">
      <w:pPr>
        <w:pStyle w:val="ListParagraph"/>
        <w:rPr>
          <w:rFonts w:ascii="Arial" w:hAnsi="Arial" w:cs="Arial"/>
          <w:color w:val="000000"/>
          <w:kern w:val="0"/>
          <w:highlight w:val="yellow"/>
        </w:rPr>
      </w:pPr>
    </w:p>
    <w:p w14:paraId="04DD7741" w14:textId="42D9AFFD" w:rsidR="00A30EEC" w:rsidRDefault="001C47ED" w:rsidP="00167885">
      <w:pPr>
        <w:pStyle w:val="ListParagraph"/>
        <w:numPr>
          <w:ilvl w:val="0"/>
          <w:numId w:val="12"/>
        </w:numPr>
        <w:spacing w:line="288" w:lineRule="auto"/>
        <w:jc w:val="both"/>
        <w:rPr>
          <w:rFonts w:ascii="Arial" w:hAnsi="Arial" w:cs="Arial"/>
          <w:color w:val="000000"/>
          <w:kern w:val="0"/>
        </w:rPr>
      </w:pPr>
      <w:r>
        <w:rPr>
          <w:rFonts w:ascii="Arial" w:hAnsi="Arial" w:cs="Arial"/>
          <w:color w:val="000000"/>
          <w:kern w:val="0"/>
        </w:rPr>
        <w:t xml:space="preserve">On </w:t>
      </w:r>
      <w:r w:rsidR="00CE7111">
        <w:rPr>
          <w:rFonts w:ascii="Arial" w:hAnsi="Arial" w:cs="Arial"/>
          <w:color w:val="000000"/>
          <w:kern w:val="0"/>
        </w:rPr>
        <w:t>March</w:t>
      </w:r>
      <w:r>
        <w:rPr>
          <w:rFonts w:ascii="Arial" w:hAnsi="Arial" w:cs="Arial"/>
          <w:color w:val="000000"/>
          <w:kern w:val="0"/>
        </w:rPr>
        <w:t xml:space="preserve"> </w:t>
      </w:r>
      <w:r w:rsidR="00CE7111">
        <w:rPr>
          <w:rFonts w:ascii="Arial" w:hAnsi="Arial" w:cs="Arial"/>
          <w:color w:val="000000"/>
          <w:kern w:val="0"/>
        </w:rPr>
        <w:t>1</w:t>
      </w:r>
      <w:r>
        <w:rPr>
          <w:rFonts w:ascii="Arial" w:hAnsi="Arial" w:cs="Arial"/>
          <w:color w:val="000000"/>
          <w:kern w:val="0"/>
        </w:rPr>
        <w:t xml:space="preserve">, 2022, Acreage </w:t>
      </w:r>
      <w:r w:rsidR="003574F9" w:rsidRPr="003574F9">
        <w:rPr>
          <w:rFonts w:ascii="Arial" w:hAnsi="Arial" w:cs="Arial"/>
          <w:color w:val="000000"/>
          <w:kern w:val="0"/>
        </w:rPr>
        <w:t xml:space="preserve">announced the appointment of Dennis Curran as </w:t>
      </w:r>
      <w:r w:rsidR="00D22697">
        <w:rPr>
          <w:rFonts w:ascii="Arial" w:hAnsi="Arial" w:cs="Arial"/>
          <w:color w:val="000000"/>
          <w:kern w:val="0"/>
        </w:rPr>
        <w:t>Acreage</w:t>
      </w:r>
      <w:r w:rsidR="003574F9" w:rsidRPr="003574F9">
        <w:rPr>
          <w:rFonts w:ascii="Arial" w:hAnsi="Arial" w:cs="Arial"/>
          <w:color w:val="000000"/>
          <w:kern w:val="0"/>
        </w:rPr>
        <w:t xml:space="preserve">’s Chief Operating Officer. </w:t>
      </w:r>
      <w:r w:rsidR="00167885">
        <w:rPr>
          <w:rFonts w:ascii="Arial" w:hAnsi="Arial" w:cs="Arial"/>
          <w:color w:val="000000"/>
          <w:kern w:val="0"/>
        </w:rPr>
        <w:t>Acreage</w:t>
      </w:r>
      <w:r w:rsidR="003574F9" w:rsidRPr="003574F9">
        <w:rPr>
          <w:rFonts w:ascii="Arial" w:hAnsi="Arial" w:cs="Arial"/>
          <w:color w:val="000000"/>
          <w:kern w:val="0"/>
        </w:rPr>
        <w:t xml:space="preserve"> also announced the resignation of James Doherty, General Counsel, effective April 30, 2022, and has launched a national search for his successor</w:t>
      </w:r>
      <w:r w:rsidRPr="001C47ED">
        <w:rPr>
          <w:rFonts w:ascii="Arial" w:hAnsi="Arial" w:cs="Arial"/>
          <w:color w:val="000000"/>
          <w:kern w:val="0"/>
        </w:rPr>
        <w:t>.</w:t>
      </w:r>
    </w:p>
    <w:p w14:paraId="5F337579" w14:textId="168A8EE1" w:rsidR="00ED5B80" w:rsidRDefault="00DF30B6" w:rsidP="00A40585">
      <w:pPr>
        <w:pStyle w:val="ListParagraph"/>
        <w:numPr>
          <w:ilvl w:val="0"/>
          <w:numId w:val="12"/>
        </w:numPr>
        <w:spacing w:line="288" w:lineRule="auto"/>
        <w:jc w:val="both"/>
        <w:rPr>
          <w:rFonts w:ascii="Arial" w:hAnsi="Arial" w:cs="Arial"/>
          <w:color w:val="000000"/>
          <w:kern w:val="0"/>
        </w:rPr>
      </w:pPr>
      <w:r>
        <w:rPr>
          <w:rFonts w:ascii="Arial" w:hAnsi="Arial" w:cs="Arial"/>
          <w:color w:val="000000"/>
          <w:kern w:val="0"/>
        </w:rPr>
        <w:t xml:space="preserve">On March </w:t>
      </w:r>
      <w:r w:rsidR="00ED5B80">
        <w:rPr>
          <w:rFonts w:ascii="Arial" w:hAnsi="Arial" w:cs="Arial"/>
          <w:color w:val="000000"/>
          <w:kern w:val="0"/>
        </w:rPr>
        <w:t>4</w:t>
      </w:r>
      <w:r>
        <w:rPr>
          <w:rFonts w:ascii="Arial" w:hAnsi="Arial" w:cs="Arial"/>
          <w:color w:val="000000"/>
          <w:kern w:val="0"/>
        </w:rPr>
        <w:t xml:space="preserve">, 2022, Acreage </w:t>
      </w:r>
      <w:r w:rsidRPr="003574F9">
        <w:rPr>
          <w:rFonts w:ascii="Arial" w:hAnsi="Arial" w:cs="Arial"/>
          <w:color w:val="000000"/>
          <w:kern w:val="0"/>
        </w:rPr>
        <w:t>announced</w:t>
      </w:r>
      <w:r>
        <w:rPr>
          <w:rFonts w:ascii="Arial" w:hAnsi="Arial" w:cs="Arial"/>
          <w:color w:val="000000"/>
          <w:kern w:val="0"/>
        </w:rPr>
        <w:t xml:space="preserve"> </w:t>
      </w:r>
      <w:r w:rsidR="00ED5B80" w:rsidRPr="00ED5B80">
        <w:rPr>
          <w:rFonts w:ascii="Arial" w:hAnsi="Arial" w:cs="Arial"/>
          <w:color w:val="000000"/>
          <w:kern w:val="0"/>
        </w:rPr>
        <w:t>the appointment of Steve Strom to its Board of Directors, effective immediately. Mr. Strom is the ninth member of Acreage’s Board of Directors and will serve as the Chair of the Audit Committee</w:t>
      </w:r>
      <w:r w:rsidR="00ED5B80">
        <w:rPr>
          <w:rFonts w:ascii="Arial" w:hAnsi="Arial" w:cs="Arial"/>
          <w:color w:val="000000"/>
          <w:kern w:val="0"/>
        </w:rPr>
        <w:t>.</w:t>
      </w:r>
    </w:p>
    <w:p w14:paraId="3C974ADB" w14:textId="7BA15549" w:rsidR="00A40585" w:rsidRDefault="00494FDC" w:rsidP="00A40585">
      <w:pPr>
        <w:pStyle w:val="ListParagraph"/>
        <w:numPr>
          <w:ilvl w:val="0"/>
          <w:numId w:val="12"/>
        </w:numPr>
        <w:spacing w:line="288" w:lineRule="auto"/>
        <w:jc w:val="both"/>
        <w:rPr>
          <w:rFonts w:ascii="Arial" w:hAnsi="Arial" w:cs="Arial"/>
          <w:color w:val="000000"/>
          <w:kern w:val="0"/>
        </w:rPr>
      </w:pPr>
      <w:r>
        <w:rPr>
          <w:rFonts w:ascii="Arial" w:hAnsi="Arial" w:cs="Arial"/>
          <w:color w:val="000000"/>
          <w:kern w:val="0"/>
        </w:rPr>
        <w:t xml:space="preserve">On March 8, 2022, Acreage announced </w:t>
      </w:r>
      <w:r w:rsidR="00CC4197" w:rsidRPr="00CC4197">
        <w:rPr>
          <w:rFonts w:ascii="Arial" w:hAnsi="Arial" w:cs="Arial"/>
          <w:color w:val="000000"/>
          <w:kern w:val="0"/>
        </w:rPr>
        <w:t>a licensing agreement with botanica, producer of Mr. Moxey’s THC and CBD products, to manufacture and distribute Mr. Moxey’s THC mints in Acreage’s operating markets as regulations allow. Mr. Moxey’s products will be launched in Ohio, New Jersey, Pennsylvania (as regulations allow), Illinois, New York, and Maine, which will double Mr. Moxey’s consumer reach.</w:t>
      </w:r>
      <w:r w:rsidR="00CC4197">
        <w:rPr>
          <w:rFonts w:ascii="Arial" w:hAnsi="Arial" w:cs="Arial"/>
          <w:color w:val="000000"/>
          <w:kern w:val="0"/>
        </w:rPr>
        <w:t xml:space="preserve"> </w:t>
      </w:r>
      <w:r w:rsidR="00A40585" w:rsidRPr="00A40585">
        <w:rPr>
          <w:rFonts w:ascii="Arial" w:hAnsi="Arial" w:cs="Arial"/>
          <w:color w:val="000000"/>
          <w:kern w:val="0"/>
        </w:rPr>
        <w:t xml:space="preserve">Mr. Moxey’s artisanal, full-spectrum THC mints are designed to cater to consumers’ specific mood states and enhance any occasion. The mints’ robust flavors are derived from infused naturopathic herbs and botanicals which are then hand-mixed with select cannabinoids. Acreage will manufacture Mr. Moxey’s entire line of THC mints in their facilities utilizing botanica’s proprietary ingredients, formulas, procedures, and packaging. </w:t>
      </w:r>
    </w:p>
    <w:p w14:paraId="0400F20A" w14:textId="0634AF64" w:rsidR="008C6B0D" w:rsidRDefault="006C7947" w:rsidP="00A40585">
      <w:pPr>
        <w:pStyle w:val="ListParagraph"/>
        <w:numPr>
          <w:ilvl w:val="0"/>
          <w:numId w:val="12"/>
        </w:numPr>
        <w:spacing w:line="288" w:lineRule="auto"/>
        <w:jc w:val="both"/>
        <w:rPr>
          <w:rFonts w:ascii="Arial" w:hAnsi="Arial" w:cs="Arial"/>
          <w:color w:val="000000"/>
          <w:kern w:val="0"/>
        </w:rPr>
      </w:pPr>
      <w:r>
        <w:rPr>
          <w:rFonts w:ascii="Arial" w:hAnsi="Arial" w:cs="Arial"/>
          <w:color w:val="000000"/>
          <w:kern w:val="0"/>
        </w:rPr>
        <w:t xml:space="preserve">On March 10, 2022, Acreage </w:t>
      </w:r>
      <w:r w:rsidR="008F0AC7">
        <w:rPr>
          <w:rFonts w:ascii="Arial" w:hAnsi="Arial" w:cs="Arial"/>
          <w:color w:val="000000"/>
          <w:kern w:val="0"/>
        </w:rPr>
        <w:t xml:space="preserve">reported its </w:t>
      </w:r>
      <w:r w:rsidR="008F0AC7" w:rsidRPr="008F0AC7">
        <w:rPr>
          <w:rFonts w:ascii="Arial" w:hAnsi="Arial" w:cs="Arial"/>
          <w:color w:val="000000"/>
          <w:kern w:val="0"/>
        </w:rPr>
        <w:t>financial results for the fourth quarter and full year ended December 31, 2021</w:t>
      </w:r>
      <w:r w:rsidR="00A40585">
        <w:rPr>
          <w:rFonts w:ascii="Arial" w:hAnsi="Arial" w:cs="Arial"/>
          <w:color w:val="000000"/>
          <w:kern w:val="0"/>
        </w:rPr>
        <w:t>.</w:t>
      </w:r>
      <w:r w:rsidR="008F0AC7">
        <w:rPr>
          <w:rFonts w:ascii="Arial" w:hAnsi="Arial" w:cs="Arial"/>
          <w:color w:val="000000"/>
          <w:kern w:val="0"/>
        </w:rPr>
        <w:t xml:space="preserve"> </w:t>
      </w:r>
      <w:r w:rsidR="007D516D">
        <w:rPr>
          <w:rFonts w:ascii="Arial" w:hAnsi="Arial" w:cs="Arial"/>
          <w:color w:val="000000"/>
          <w:kern w:val="0"/>
        </w:rPr>
        <w:t>Acreage’s f</w:t>
      </w:r>
      <w:r w:rsidR="000D6596">
        <w:rPr>
          <w:rFonts w:ascii="Arial" w:hAnsi="Arial" w:cs="Arial"/>
          <w:color w:val="000000"/>
          <w:kern w:val="0"/>
        </w:rPr>
        <w:t>inancial highlights, include: (</w:t>
      </w:r>
      <w:r w:rsidR="00A154D6">
        <w:rPr>
          <w:rFonts w:ascii="Arial" w:hAnsi="Arial" w:cs="Arial"/>
          <w:color w:val="000000"/>
          <w:kern w:val="0"/>
        </w:rPr>
        <w:t>i) co</w:t>
      </w:r>
      <w:r w:rsidR="000D6596" w:rsidRPr="000D6596">
        <w:rPr>
          <w:rFonts w:ascii="Arial" w:hAnsi="Arial" w:cs="Arial"/>
          <w:color w:val="000000"/>
          <w:kern w:val="0"/>
        </w:rPr>
        <w:t>nsolidated revenue grew 84% to $58.1 million in the fourth quarter and 65% to $188.9 million for the full year</w:t>
      </w:r>
      <w:r w:rsidR="000D6596">
        <w:rPr>
          <w:rFonts w:ascii="Arial" w:hAnsi="Arial" w:cs="Arial"/>
          <w:color w:val="000000"/>
          <w:kern w:val="0"/>
        </w:rPr>
        <w:t xml:space="preserve">, (ii) </w:t>
      </w:r>
      <w:r w:rsidR="001E5A2A">
        <w:rPr>
          <w:rFonts w:ascii="Arial" w:hAnsi="Arial" w:cs="Arial"/>
          <w:color w:val="000000"/>
          <w:kern w:val="0"/>
        </w:rPr>
        <w:t>f</w:t>
      </w:r>
      <w:r w:rsidR="001E5A2A" w:rsidRPr="001E5A2A">
        <w:rPr>
          <w:rFonts w:ascii="Arial" w:hAnsi="Arial" w:cs="Arial"/>
          <w:color w:val="000000"/>
          <w:kern w:val="0"/>
        </w:rPr>
        <w:t>ull year gross margin increased to 51%</w:t>
      </w:r>
      <w:r w:rsidR="001E5A2A">
        <w:rPr>
          <w:rFonts w:ascii="Arial" w:hAnsi="Arial" w:cs="Arial"/>
          <w:color w:val="000000"/>
          <w:kern w:val="0"/>
        </w:rPr>
        <w:t>,</w:t>
      </w:r>
      <w:r w:rsidR="00555952">
        <w:rPr>
          <w:rFonts w:ascii="Arial" w:hAnsi="Arial" w:cs="Arial"/>
          <w:color w:val="000000"/>
          <w:kern w:val="0"/>
        </w:rPr>
        <w:t xml:space="preserve"> and</w:t>
      </w:r>
      <w:r w:rsidR="001E5A2A">
        <w:rPr>
          <w:rFonts w:ascii="Arial" w:hAnsi="Arial" w:cs="Arial"/>
          <w:color w:val="000000"/>
          <w:kern w:val="0"/>
        </w:rPr>
        <w:t xml:space="preserve"> (iii) a</w:t>
      </w:r>
      <w:r w:rsidR="001E5A2A" w:rsidRPr="001E5A2A">
        <w:rPr>
          <w:rFonts w:ascii="Arial" w:hAnsi="Arial" w:cs="Arial"/>
          <w:color w:val="000000"/>
          <w:kern w:val="0"/>
        </w:rPr>
        <w:t>chieved positive Adjusted EBITDA through fiscal 2021, an improvement of $54.1 million over 2020</w:t>
      </w:r>
      <w:r w:rsidR="008C6B0D">
        <w:rPr>
          <w:rFonts w:ascii="Arial" w:hAnsi="Arial" w:cs="Arial"/>
          <w:color w:val="000000"/>
          <w:kern w:val="0"/>
        </w:rPr>
        <w:t>.</w:t>
      </w:r>
    </w:p>
    <w:p w14:paraId="490217E5" w14:textId="19FEBA5C" w:rsidR="00F83C66" w:rsidRDefault="008A2C1D" w:rsidP="00264E78">
      <w:pPr>
        <w:pStyle w:val="ListParagraph"/>
        <w:numPr>
          <w:ilvl w:val="0"/>
          <w:numId w:val="12"/>
        </w:numPr>
        <w:spacing w:line="288" w:lineRule="auto"/>
        <w:jc w:val="both"/>
        <w:rPr>
          <w:rFonts w:ascii="Arial" w:hAnsi="Arial" w:cs="Arial"/>
          <w:color w:val="000000"/>
          <w:kern w:val="0"/>
        </w:rPr>
      </w:pPr>
      <w:r>
        <w:rPr>
          <w:rFonts w:ascii="Arial" w:hAnsi="Arial" w:cs="Arial"/>
          <w:color w:val="000000"/>
          <w:kern w:val="0"/>
        </w:rPr>
        <w:t xml:space="preserve">On March 21, 2022, Acreage announced </w:t>
      </w:r>
      <w:r w:rsidR="0049691B" w:rsidRPr="0049691B">
        <w:rPr>
          <w:rFonts w:ascii="Arial" w:hAnsi="Arial" w:cs="Arial"/>
          <w:color w:val="000000"/>
          <w:kern w:val="0"/>
        </w:rPr>
        <w:t>that its Annual General Meeting (“AGM”) will be held virtually on May 26, 2022. The record date for the AGM will be April 11, 2022.</w:t>
      </w:r>
      <w:r w:rsidR="0049691B">
        <w:rPr>
          <w:rFonts w:ascii="Arial" w:hAnsi="Arial" w:cs="Arial"/>
          <w:color w:val="000000"/>
          <w:kern w:val="0"/>
        </w:rPr>
        <w:t xml:space="preserve"> </w:t>
      </w:r>
      <w:r w:rsidR="0049691B" w:rsidRPr="0049691B">
        <w:rPr>
          <w:rFonts w:ascii="Arial" w:hAnsi="Arial" w:cs="Arial"/>
          <w:color w:val="000000"/>
          <w:kern w:val="0"/>
        </w:rPr>
        <w:t>The AGM materials will be available on Acreage’s profile on SEDAR at www.sedar.com and with the U.S. Securities and Exchange Commission on the EDGAR website at www.sec.gov. The webcast details for the virtual presentation will be available in the coming weeks on Acreage’s investor relations website</w:t>
      </w:r>
      <w:r w:rsidR="0049691B">
        <w:rPr>
          <w:rFonts w:ascii="Arial" w:hAnsi="Arial" w:cs="Arial"/>
          <w:color w:val="000000"/>
          <w:kern w:val="0"/>
        </w:rPr>
        <w:t>.</w:t>
      </w:r>
    </w:p>
    <w:p w14:paraId="5C400BC0" w14:textId="77777777" w:rsidR="00264E78" w:rsidRPr="00264E78" w:rsidRDefault="00264E78" w:rsidP="00264E78">
      <w:pPr>
        <w:spacing w:line="288" w:lineRule="auto"/>
        <w:jc w:val="both"/>
        <w:rPr>
          <w:rFonts w:ascii="Arial" w:hAnsi="Arial" w:cs="Arial"/>
          <w:color w:val="000000"/>
          <w:kern w:val="0"/>
        </w:rPr>
      </w:pPr>
    </w:p>
    <w:p w14:paraId="4FD71329" w14:textId="26CDC5A9" w:rsidR="00555613" w:rsidRPr="00A03276" w:rsidRDefault="008B37D7" w:rsidP="003116AD">
      <w:pPr>
        <w:pStyle w:val="ListParagraph"/>
        <w:numPr>
          <w:ilvl w:val="0"/>
          <w:numId w:val="2"/>
        </w:numPr>
        <w:tabs>
          <w:tab w:val="left" w:pos="720"/>
        </w:tabs>
        <w:spacing w:before="120" w:line="288" w:lineRule="auto"/>
        <w:jc w:val="both"/>
        <w:rPr>
          <w:rFonts w:ascii="Arial" w:hAnsi="Arial" w:cs="Arial"/>
          <w:color w:val="000000"/>
          <w:kern w:val="0"/>
        </w:rPr>
      </w:pPr>
      <w:r w:rsidRPr="00A03276">
        <w:rPr>
          <w:rFonts w:ascii="Arial" w:eastAsia="Arial" w:hAnsi="Arial" w:cs="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F249C11" w14:textId="77777777" w:rsidR="00A03276" w:rsidRPr="00A03276" w:rsidRDefault="00A03276" w:rsidP="00A03276">
      <w:pPr>
        <w:pStyle w:val="ListParagraph"/>
        <w:tabs>
          <w:tab w:val="left" w:pos="720"/>
        </w:tabs>
        <w:spacing w:before="120" w:line="288" w:lineRule="auto"/>
        <w:jc w:val="both"/>
        <w:rPr>
          <w:rFonts w:ascii="Arial" w:hAnsi="Arial" w:cs="Arial"/>
          <w:color w:val="000000"/>
          <w:kern w:val="0"/>
        </w:rPr>
      </w:pPr>
    </w:p>
    <w:p w14:paraId="28476B4D" w14:textId="7DE48F8A" w:rsidR="00A147BC" w:rsidRPr="0074547A" w:rsidRDefault="008F7362" w:rsidP="00A147BC">
      <w:pPr>
        <w:pStyle w:val="ListParagraph"/>
        <w:rPr>
          <w:rFonts w:ascii="Arial" w:hAnsi="Arial" w:cs="Arial"/>
          <w:color w:val="000000"/>
          <w:kern w:val="0"/>
        </w:rPr>
      </w:pPr>
      <w:r>
        <w:rPr>
          <w:rFonts w:ascii="Arial" w:hAnsi="Arial" w:cs="Arial"/>
          <w:color w:val="000000"/>
          <w:kern w:val="0"/>
        </w:rPr>
        <w:t>Except as noted above, n</w:t>
      </w:r>
      <w:r w:rsidR="0055592A">
        <w:rPr>
          <w:rFonts w:ascii="Arial" w:hAnsi="Arial" w:cs="Arial"/>
          <w:color w:val="000000"/>
          <w:kern w:val="0"/>
        </w:rPr>
        <w:t>one material.</w:t>
      </w:r>
    </w:p>
    <w:p w14:paraId="4C41EA56" w14:textId="0208F664"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Describe and provide details of any products or services that were discontinued. For resource companies, provide details of any drilling, exploration or production programs that have been amended or abandoned.</w:t>
      </w:r>
      <w:r w:rsidR="00D64A9D">
        <w:rPr>
          <w:rFonts w:ascii="Arial" w:eastAsia="Arial" w:hAnsi="Arial" w:cs="Arial"/>
        </w:rPr>
        <w:t xml:space="preserve"> </w:t>
      </w:r>
    </w:p>
    <w:p w14:paraId="19655D69" w14:textId="77777777" w:rsidR="00250AEB" w:rsidRPr="0074547A" w:rsidRDefault="00250AEB" w:rsidP="00250AEB">
      <w:pPr>
        <w:pStyle w:val="ListParagraph"/>
        <w:rPr>
          <w:rFonts w:ascii="Arial" w:eastAsia="Arial" w:hAnsi="Arial" w:cs="Arial"/>
        </w:rPr>
      </w:pPr>
    </w:p>
    <w:p w14:paraId="712451DC" w14:textId="169C6715" w:rsidR="00250AEB" w:rsidRPr="0055592A" w:rsidRDefault="0055592A" w:rsidP="0055592A">
      <w:pPr>
        <w:pStyle w:val="ListParagraph"/>
        <w:rPr>
          <w:rFonts w:ascii="Arial" w:hAnsi="Arial" w:cs="Arial"/>
          <w:color w:val="000000"/>
          <w:kern w:val="0"/>
        </w:rPr>
      </w:pPr>
      <w:r>
        <w:rPr>
          <w:rFonts w:ascii="Arial" w:hAnsi="Arial" w:cs="Arial"/>
          <w:color w:val="000000"/>
          <w:kern w:val="0"/>
        </w:rPr>
        <w:t>None material</w:t>
      </w:r>
      <w:r w:rsidR="006D623E" w:rsidRPr="006D623E">
        <w:rPr>
          <w:rFonts w:ascii="Arial" w:eastAsia="Arial" w:hAnsi="Arial" w:cs="Arial"/>
        </w:rPr>
        <w:t>.</w:t>
      </w:r>
    </w:p>
    <w:p w14:paraId="46AB4525" w14:textId="77777777" w:rsidR="00A03276" w:rsidRPr="00A03276" w:rsidRDefault="008B37D7" w:rsidP="007C6ECE">
      <w:pPr>
        <w:numPr>
          <w:ilvl w:val="0"/>
          <w:numId w:val="2"/>
        </w:numPr>
        <w:tabs>
          <w:tab w:val="left" w:pos="720"/>
        </w:tabs>
        <w:spacing w:before="120" w:line="288" w:lineRule="auto"/>
        <w:ind w:left="720"/>
        <w:jc w:val="both"/>
        <w:rPr>
          <w:rFonts w:ascii="Arial" w:eastAsia="Arial" w:hAnsi="Arial" w:cs="Arial"/>
        </w:rPr>
      </w:pPr>
      <w:r w:rsidRPr="00A03276">
        <w:rPr>
          <w:rFonts w:ascii="Arial" w:eastAsia="Arial" w:hAnsi="Arial" w:cs="Arial"/>
        </w:rPr>
        <w:lastRenderedPageBreak/>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D64A9D" w:rsidRPr="00A03276">
        <w:rPr>
          <w:rFonts w:ascii="Arial" w:eastAsia="Arial" w:hAnsi="Arial" w:cs="Arial"/>
        </w:rPr>
        <w:t xml:space="preserve"> </w:t>
      </w:r>
    </w:p>
    <w:p w14:paraId="1E75D1D7" w14:textId="69158A94" w:rsidR="00A8034F" w:rsidRPr="00A03276" w:rsidRDefault="00061F34" w:rsidP="00A03276">
      <w:pPr>
        <w:tabs>
          <w:tab w:val="left" w:pos="720"/>
        </w:tabs>
        <w:spacing w:before="120" w:line="288" w:lineRule="auto"/>
        <w:ind w:left="720"/>
        <w:jc w:val="both"/>
        <w:rPr>
          <w:rFonts w:ascii="Arial" w:eastAsia="Arial" w:hAnsi="Arial" w:cs="Arial"/>
        </w:rPr>
      </w:pPr>
      <w:r>
        <w:rPr>
          <w:rFonts w:ascii="Arial" w:hAnsi="Arial" w:cs="Arial"/>
          <w:color w:val="000000"/>
          <w:kern w:val="0"/>
        </w:rPr>
        <w:t>Except as noted above, none material</w:t>
      </w:r>
      <w:r w:rsidR="0055592A">
        <w:rPr>
          <w:rFonts w:ascii="Arial" w:hAnsi="Arial" w:cs="Arial"/>
          <w:color w:val="000000"/>
          <w:kern w:val="0"/>
        </w:rPr>
        <w:t>.</w:t>
      </w:r>
    </w:p>
    <w:p w14:paraId="28FFDBCE" w14:textId="53ECB71B"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Describe the expiry or termination of any contracts or agreements between the Issuer, the Issuer’s affiliates or third parties or cancellation of any financing arrangements that have been previously announced.</w:t>
      </w:r>
      <w:r w:rsidR="00D64A9D" w:rsidRPr="00D64A9D">
        <w:rPr>
          <w:rFonts w:ascii="Arial" w:eastAsia="Arial" w:hAnsi="Arial" w:cs="Arial"/>
        </w:rPr>
        <w:t xml:space="preserve"> </w:t>
      </w:r>
    </w:p>
    <w:p w14:paraId="7AA0383D" w14:textId="6B35EB1A" w:rsidR="00A8034F" w:rsidRPr="0074547A" w:rsidRDefault="0055592A">
      <w:pPr>
        <w:spacing w:before="120" w:line="288" w:lineRule="auto"/>
        <w:ind w:left="720"/>
        <w:jc w:val="both"/>
        <w:rPr>
          <w:rFonts w:ascii="Arial" w:eastAsia="Arial" w:hAnsi="Arial" w:cs="Arial"/>
        </w:rPr>
      </w:pPr>
      <w:r>
        <w:rPr>
          <w:rFonts w:ascii="Arial" w:hAnsi="Arial" w:cs="Arial"/>
          <w:color w:val="000000"/>
          <w:kern w:val="0"/>
        </w:rPr>
        <w:t>None material.</w:t>
      </w:r>
    </w:p>
    <w:p w14:paraId="6F9A6428" w14:textId="42990B3D"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r w:rsidR="00D64A9D">
        <w:rPr>
          <w:rFonts w:ascii="Arial" w:eastAsia="Arial" w:hAnsi="Arial" w:cs="Arial"/>
        </w:rPr>
        <w:t xml:space="preserve"> </w:t>
      </w:r>
    </w:p>
    <w:p w14:paraId="1101573C" w14:textId="7C726505" w:rsidR="00A8034F" w:rsidRPr="0074547A" w:rsidRDefault="00E00D24" w:rsidP="00DF166E">
      <w:pPr>
        <w:spacing w:before="120" w:line="288" w:lineRule="auto"/>
        <w:ind w:left="720"/>
        <w:jc w:val="both"/>
        <w:rPr>
          <w:rFonts w:ascii="Arial" w:eastAsia="Arial" w:hAnsi="Arial" w:cs="Arial"/>
        </w:rPr>
      </w:pPr>
      <w:r>
        <w:rPr>
          <w:rFonts w:ascii="Arial" w:eastAsia="Arial" w:hAnsi="Arial" w:cs="Arial"/>
        </w:rPr>
        <w:t>N</w:t>
      </w:r>
      <w:r w:rsidR="0055592A">
        <w:rPr>
          <w:rFonts w:ascii="Arial" w:eastAsia="Arial" w:hAnsi="Arial" w:cs="Arial"/>
        </w:rPr>
        <w:t>one.</w:t>
      </w:r>
    </w:p>
    <w:p w14:paraId="7B7C4048" w14:textId="77777777" w:rsidR="00A8034F" w:rsidRPr="0074547A" w:rsidRDefault="008B37D7">
      <w:pPr>
        <w:numPr>
          <w:ilvl w:val="0"/>
          <w:numId w:val="2"/>
        </w:numPr>
        <w:tabs>
          <w:tab w:val="left" w:pos="720"/>
        </w:tabs>
        <w:spacing w:before="120" w:line="288" w:lineRule="auto"/>
        <w:ind w:left="720"/>
        <w:rPr>
          <w:rFonts w:ascii="Arial" w:eastAsia="Arial" w:hAnsi="Arial" w:cs="Arial"/>
        </w:rPr>
      </w:pPr>
      <w:r w:rsidRPr="0074547A">
        <w:rPr>
          <w:rFonts w:ascii="Arial" w:eastAsia="Arial" w:hAnsi="Arial" w:cs="Arial"/>
        </w:rPr>
        <w:t>Describe the acquisition of new customers or loss of customers.</w:t>
      </w:r>
    </w:p>
    <w:p w14:paraId="68BAFFCB" w14:textId="78497BF0" w:rsidR="00A8034F" w:rsidRPr="0074547A" w:rsidRDefault="008B37D7">
      <w:pPr>
        <w:spacing w:before="120" w:line="288" w:lineRule="auto"/>
        <w:ind w:left="720"/>
        <w:jc w:val="both"/>
        <w:rPr>
          <w:rFonts w:ascii="Arial" w:eastAsia="Arial" w:hAnsi="Arial" w:cs="Arial"/>
        </w:rPr>
      </w:pPr>
      <w:r w:rsidRPr="0074547A">
        <w:rPr>
          <w:rFonts w:ascii="Arial" w:eastAsia="Arial" w:hAnsi="Arial" w:cs="Arial"/>
        </w:rPr>
        <w:t>N/A</w:t>
      </w:r>
      <w:r w:rsidR="00D64A9D">
        <w:rPr>
          <w:rFonts w:ascii="Arial" w:eastAsia="Arial" w:hAnsi="Arial" w:cs="Arial"/>
        </w:rPr>
        <w:t xml:space="preserve"> </w:t>
      </w:r>
    </w:p>
    <w:p w14:paraId="68F3EF7A" w14:textId="337285B8"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Describe any new developments or effects on intangible products such as brand names, circulation lists, copyrights, franchises, licenses, patents, software, subscription lists and trade-marks.</w:t>
      </w:r>
    </w:p>
    <w:p w14:paraId="71370843" w14:textId="29ECF68B" w:rsidR="00A8034F" w:rsidRPr="0074547A" w:rsidRDefault="00E00D24">
      <w:pPr>
        <w:spacing w:before="120" w:line="288" w:lineRule="auto"/>
        <w:ind w:left="720"/>
        <w:jc w:val="both"/>
        <w:rPr>
          <w:rFonts w:ascii="Arial" w:eastAsia="Arial" w:hAnsi="Arial" w:cs="Arial"/>
        </w:rPr>
      </w:pPr>
      <w:r>
        <w:rPr>
          <w:rFonts w:ascii="Arial" w:hAnsi="Arial" w:cs="Arial"/>
          <w:color w:val="000000"/>
          <w:kern w:val="0"/>
        </w:rPr>
        <w:t>Except as described above, none material</w:t>
      </w:r>
      <w:r w:rsidR="0055592A">
        <w:rPr>
          <w:rFonts w:ascii="Arial" w:hAnsi="Arial" w:cs="Arial"/>
          <w:color w:val="000000"/>
          <w:kern w:val="0"/>
        </w:rPr>
        <w:t>.</w:t>
      </w:r>
    </w:p>
    <w:p w14:paraId="6744F696" w14:textId="767F449F"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Report on any employee hirings, terminations or lay-offs with details of anticipated length of lay-offs.</w:t>
      </w:r>
      <w:r w:rsidR="00555613" w:rsidRPr="0074547A">
        <w:rPr>
          <w:rFonts w:ascii="Arial" w:eastAsia="Arial" w:hAnsi="Arial" w:cs="Arial"/>
        </w:rPr>
        <w:t xml:space="preserve"> </w:t>
      </w:r>
    </w:p>
    <w:p w14:paraId="3DF814D9" w14:textId="674F7FF8" w:rsidR="00587C1C" w:rsidRPr="00C94B7C" w:rsidRDefault="00587C1C" w:rsidP="00587C1C">
      <w:pPr>
        <w:numPr>
          <w:ilvl w:val="1"/>
          <w:numId w:val="2"/>
        </w:numPr>
        <w:tabs>
          <w:tab w:val="left" w:pos="720"/>
        </w:tabs>
        <w:spacing w:before="120" w:line="288" w:lineRule="auto"/>
        <w:ind w:left="720" w:hanging="720"/>
        <w:jc w:val="both"/>
        <w:rPr>
          <w:rFonts w:ascii="Arial" w:eastAsia="Arial" w:hAnsi="Arial" w:cs="Arial"/>
        </w:rPr>
      </w:pPr>
      <w:r w:rsidRPr="00C94B7C">
        <w:rPr>
          <w:rFonts w:ascii="Arial" w:eastAsia="Arial" w:hAnsi="Arial" w:cs="Arial"/>
        </w:rPr>
        <w:t xml:space="preserve">The Issuer had approximately </w:t>
      </w:r>
      <w:r w:rsidR="00AE0A32">
        <w:rPr>
          <w:rFonts w:ascii="Arial" w:eastAsia="Arial" w:hAnsi="Arial" w:cs="Arial"/>
        </w:rPr>
        <w:t>60</w:t>
      </w:r>
      <w:r w:rsidRPr="00C94B7C">
        <w:rPr>
          <w:rFonts w:ascii="Arial" w:eastAsia="Arial" w:hAnsi="Arial" w:cs="Arial"/>
        </w:rPr>
        <w:t xml:space="preserve"> new hires, 0 furloughs or return from furloughs, and </w:t>
      </w:r>
      <w:r w:rsidR="00AE0A32">
        <w:rPr>
          <w:rFonts w:ascii="Arial" w:eastAsia="Arial" w:hAnsi="Arial" w:cs="Arial"/>
        </w:rPr>
        <w:t>41</w:t>
      </w:r>
      <w:r w:rsidR="00C33BDC" w:rsidRPr="00C94B7C">
        <w:rPr>
          <w:rFonts w:ascii="Arial" w:eastAsia="Arial" w:hAnsi="Arial" w:cs="Arial"/>
        </w:rPr>
        <w:t xml:space="preserve"> te</w:t>
      </w:r>
      <w:r w:rsidRPr="00C94B7C">
        <w:rPr>
          <w:rFonts w:ascii="Arial" w:eastAsia="Arial" w:hAnsi="Arial" w:cs="Arial"/>
        </w:rPr>
        <w:t xml:space="preserve">rminations. </w:t>
      </w:r>
    </w:p>
    <w:p w14:paraId="0BF0A7A2" w14:textId="28206D66" w:rsidR="00D64A9D" w:rsidRPr="00D64A9D" w:rsidRDefault="008B37D7" w:rsidP="00D64A9D">
      <w:pPr>
        <w:numPr>
          <w:ilvl w:val="0"/>
          <w:numId w:val="2"/>
        </w:numPr>
        <w:tabs>
          <w:tab w:val="left" w:pos="720"/>
        </w:tabs>
        <w:spacing w:before="120" w:line="288" w:lineRule="auto"/>
        <w:ind w:left="720"/>
        <w:rPr>
          <w:rFonts w:ascii="Arial" w:eastAsia="Arial" w:hAnsi="Arial" w:cs="Arial"/>
        </w:rPr>
      </w:pPr>
      <w:r w:rsidRPr="0074547A">
        <w:rPr>
          <w:rFonts w:ascii="Arial" w:eastAsia="Arial" w:hAnsi="Arial" w:cs="Arial"/>
        </w:rPr>
        <w:t>Report on any labour disputes and resolutions of those disputes if applicable.</w:t>
      </w:r>
      <w:r w:rsidR="00D64A9D">
        <w:rPr>
          <w:rFonts w:ascii="Arial" w:eastAsia="Arial" w:hAnsi="Arial" w:cs="Arial"/>
        </w:rPr>
        <w:t xml:space="preserve"> </w:t>
      </w:r>
    </w:p>
    <w:p w14:paraId="44F2E528" w14:textId="63851E45" w:rsidR="00A8034F" w:rsidRPr="0074547A" w:rsidRDefault="0055592A">
      <w:pPr>
        <w:spacing w:before="120" w:line="288" w:lineRule="auto"/>
        <w:ind w:left="720"/>
        <w:jc w:val="both"/>
        <w:rPr>
          <w:rFonts w:ascii="Arial" w:eastAsia="Arial" w:hAnsi="Arial" w:cs="Arial"/>
        </w:rPr>
      </w:pPr>
      <w:r>
        <w:rPr>
          <w:rFonts w:ascii="Arial" w:hAnsi="Arial" w:cs="Arial"/>
          <w:color w:val="000000"/>
          <w:kern w:val="0"/>
        </w:rPr>
        <w:t>None material.</w:t>
      </w:r>
    </w:p>
    <w:p w14:paraId="354DFD4F" w14:textId="22C4B3A8"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r w:rsidR="00D64A9D" w:rsidRPr="00D64A9D">
        <w:rPr>
          <w:rFonts w:ascii="Arial" w:eastAsia="Arial" w:hAnsi="Arial" w:cs="Arial"/>
        </w:rPr>
        <w:t xml:space="preserve"> </w:t>
      </w:r>
    </w:p>
    <w:p w14:paraId="0BFB8802" w14:textId="6A06DF30" w:rsidR="00A8034F" w:rsidRPr="0074547A" w:rsidRDefault="00E54B83">
      <w:pPr>
        <w:spacing w:before="120" w:line="288" w:lineRule="auto"/>
        <w:ind w:left="720"/>
        <w:jc w:val="both"/>
        <w:rPr>
          <w:rFonts w:ascii="Arial" w:eastAsia="Arial" w:hAnsi="Arial" w:cs="Arial"/>
        </w:rPr>
      </w:pPr>
      <w:r w:rsidRPr="0074547A">
        <w:rPr>
          <w:rFonts w:ascii="Arial" w:eastAsia="Arial" w:hAnsi="Arial" w:cs="Arial"/>
        </w:rPr>
        <w:t>N/A</w:t>
      </w:r>
    </w:p>
    <w:p w14:paraId="4B9D7311" w14:textId="28FF34CC"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Provide details of any indebtedness incurred or repaid by the Issuer together with the terms of such indebtedness.</w:t>
      </w:r>
    </w:p>
    <w:p w14:paraId="725431CF" w14:textId="00F3C20E" w:rsidR="0074547A" w:rsidRDefault="00996536">
      <w:pPr>
        <w:spacing w:before="120" w:line="288" w:lineRule="auto"/>
        <w:ind w:left="720"/>
        <w:jc w:val="both"/>
        <w:rPr>
          <w:rFonts w:ascii="Arial" w:eastAsia="Arial" w:hAnsi="Arial" w:cs="Arial"/>
        </w:rPr>
      </w:pPr>
      <w:r>
        <w:rPr>
          <w:rFonts w:ascii="Arial" w:hAnsi="Arial" w:cs="Arial"/>
          <w:color w:val="000000"/>
          <w:kern w:val="0"/>
        </w:rPr>
        <w:t>None material.</w:t>
      </w:r>
    </w:p>
    <w:p w14:paraId="1550D3D1" w14:textId="77777777" w:rsidR="0074547A" w:rsidRDefault="0074547A">
      <w:pPr>
        <w:rPr>
          <w:rFonts w:ascii="Arial" w:eastAsia="Arial" w:hAnsi="Arial" w:cs="Arial"/>
        </w:rPr>
      </w:pPr>
      <w:r>
        <w:rPr>
          <w:rFonts w:ascii="Arial" w:eastAsia="Arial" w:hAnsi="Arial" w:cs="Arial"/>
        </w:rPr>
        <w:br w:type="page"/>
      </w:r>
    </w:p>
    <w:p w14:paraId="2FC8C9CA" w14:textId="77777777" w:rsidR="00A8034F" w:rsidRPr="0074547A" w:rsidRDefault="00A8034F" w:rsidP="0074547A">
      <w:pPr>
        <w:spacing w:before="120" w:line="288" w:lineRule="auto"/>
        <w:jc w:val="both"/>
        <w:rPr>
          <w:rFonts w:ascii="Arial" w:eastAsia="Arial" w:hAnsi="Arial" w:cs="Arial"/>
        </w:rPr>
      </w:pPr>
    </w:p>
    <w:p w14:paraId="7EE5853A" w14:textId="17F8AA77" w:rsidR="00B20DF4" w:rsidRPr="00C94B7C" w:rsidRDefault="008B37D7" w:rsidP="00B20DF4">
      <w:pPr>
        <w:numPr>
          <w:ilvl w:val="0"/>
          <w:numId w:val="2"/>
        </w:numPr>
        <w:tabs>
          <w:tab w:val="left" w:pos="720"/>
        </w:tabs>
        <w:spacing w:before="120" w:after="260"/>
        <w:ind w:left="720"/>
        <w:rPr>
          <w:rFonts w:ascii="Arial" w:eastAsia="Arial" w:hAnsi="Arial" w:cs="Arial"/>
        </w:rPr>
      </w:pPr>
      <w:bookmarkStart w:id="1" w:name="_Hlk54947530"/>
      <w:r w:rsidRPr="00C94B7C">
        <w:rPr>
          <w:rFonts w:ascii="Arial" w:eastAsia="Arial" w:hAnsi="Arial" w:cs="Arial"/>
        </w:rPr>
        <w:t>Provide details of any securities issued and options or warrants granted.</w:t>
      </w:r>
      <w:r w:rsidR="00F141B5" w:rsidRPr="00C94B7C">
        <w:rPr>
          <w:rFonts w:ascii="Arial" w:eastAsia="Arial" w:hAnsi="Arial" w:cs="Arial"/>
        </w:rPr>
        <w:t xml:space="preserve"> </w:t>
      </w:r>
      <w:bookmarkEnd w:id="1"/>
    </w:p>
    <w:p w14:paraId="1D91533D" w14:textId="6CBE3B45" w:rsidR="007F1F75" w:rsidRPr="00C94B7C" w:rsidRDefault="007F1F75" w:rsidP="007F1F75">
      <w:pPr>
        <w:pStyle w:val="ListParagraph"/>
        <w:numPr>
          <w:ilvl w:val="0"/>
          <w:numId w:val="2"/>
        </w:numPr>
        <w:contextualSpacing w:val="0"/>
        <w:rPr>
          <w:rFonts w:ascii="Arial" w:hAnsi="Arial" w:cs="Arial"/>
        </w:rPr>
      </w:pPr>
      <w:r w:rsidRPr="00C94B7C">
        <w:rPr>
          <w:rFonts w:ascii="Arial" w:hAnsi="Arial" w:cs="Arial"/>
        </w:rPr>
        <w:t xml:space="preserve">Share </w:t>
      </w:r>
      <w:r w:rsidR="00E6099F" w:rsidRPr="00C94B7C">
        <w:rPr>
          <w:rFonts w:ascii="Arial" w:hAnsi="Arial" w:cs="Arial"/>
        </w:rPr>
        <w:t>I</w:t>
      </w:r>
      <w:r w:rsidRPr="00C94B7C">
        <w:rPr>
          <w:rFonts w:ascii="Arial" w:hAnsi="Arial" w:cs="Arial"/>
        </w:rPr>
        <w:t>ssuances:</w:t>
      </w:r>
    </w:p>
    <w:p w14:paraId="6B32FFC2" w14:textId="77777777" w:rsidR="007F1F75" w:rsidRPr="00C94B7C" w:rsidRDefault="007F1F75" w:rsidP="007F1F75">
      <w:pPr>
        <w:pStyle w:val="ListParagraph"/>
        <w:jc w:val="center"/>
        <w:rPr>
          <w:rFonts w:ascii="Arial" w:eastAsiaTheme="minorHAnsi" w:hAnsi="Arial" w:cs="Arial"/>
        </w:rPr>
      </w:pPr>
    </w:p>
    <w:tbl>
      <w:tblPr>
        <w:tblW w:w="0" w:type="auto"/>
        <w:tblInd w:w="720" w:type="dxa"/>
        <w:tblCellMar>
          <w:left w:w="0" w:type="dxa"/>
          <w:right w:w="0" w:type="dxa"/>
        </w:tblCellMar>
        <w:tblLook w:val="04A0" w:firstRow="1" w:lastRow="0" w:firstColumn="1" w:lastColumn="0" w:noHBand="0" w:noVBand="1"/>
      </w:tblPr>
      <w:tblGrid>
        <w:gridCol w:w="2899"/>
        <w:gridCol w:w="2864"/>
        <w:gridCol w:w="2857"/>
      </w:tblGrid>
      <w:tr w:rsidR="007F1F75" w:rsidRPr="00C94B7C" w14:paraId="68FCCF32" w14:textId="77777777" w:rsidTr="007F1F75">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8AA2F3" w14:textId="77777777" w:rsidR="007F1F75" w:rsidRPr="00C94B7C" w:rsidRDefault="007F1F75">
            <w:pPr>
              <w:pStyle w:val="ListParagraph"/>
              <w:ind w:left="0"/>
              <w:jc w:val="center"/>
              <w:rPr>
                <w:rFonts w:ascii="Arial" w:hAnsi="Arial" w:cs="Arial"/>
                <w:b/>
                <w:bCs/>
              </w:rPr>
            </w:pPr>
            <w:r w:rsidRPr="00C94B7C">
              <w:rPr>
                <w:rFonts w:ascii="Arial" w:hAnsi="Arial" w:cs="Arial"/>
                <w:b/>
                <w:bCs/>
              </w:rPr>
              <w:t>RSU Issuance Breakdown</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9A064A" w14:textId="77777777" w:rsidR="007F1F75" w:rsidRPr="00C94B7C" w:rsidRDefault="007F1F75">
            <w:pPr>
              <w:pStyle w:val="ListParagraph"/>
              <w:ind w:left="0"/>
              <w:jc w:val="center"/>
              <w:rPr>
                <w:rFonts w:ascii="Arial" w:hAnsi="Arial" w:cs="Arial"/>
                <w:b/>
                <w:bCs/>
              </w:rPr>
            </w:pPr>
            <w:r w:rsidRPr="00C94B7C">
              <w:rPr>
                <w:rFonts w:ascii="Arial" w:hAnsi="Arial" w:cs="Arial"/>
                <w:b/>
                <w:bCs/>
              </w:rPr>
              <w:t>Floating (Class D)</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F01FB1" w14:textId="77777777" w:rsidR="007F1F75" w:rsidRPr="00C94B7C" w:rsidRDefault="007F1F75">
            <w:pPr>
              <w:pStyle w:val="ListParagraph"/>
              <w:ind w:left="0"/>
              <w:jc w:val="center"/>
              <w:rPr>
                <w:rFonts w:ascii="Arial" w:hAnsi="Arial" w:cs="Arial"/>
                <w:b/>
                <w:bCs/>
              </w:rPr>
            </w:pPr>
            <w:r w:rsidRPr="00C94B7C">
              <w:rPr>
                <w:rFonts w:ascii="Arial" w:hAnsi="Arial" w:cs="Arial"/>
                <w:b/>
                <w:bCs/>
              </w:rPr>
              <w:t>Fixed (Class E)</w:t>
            </w:r>
          </w:p>
        </w:tc>
      </w:tr>
      <w:tr w:rsidR="007F1F75" w:rsidRPr="00C94B7C" w14:paraId="0F73F857" w14:textId="77777777" w:rsidTr="007F1F75">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A5A1C8" w14:textId="77777777" w:rsidR="007F1F75" w:rsidRPr="00C94B7C" w:rsidRDefault="007F1F75">
            <w:pPr>
              <w:pStyle w:val="ListParagraph"/>
              <w:ind w:left="0"/>
              <w:jc w:val="center"/>
              <w:rPr>
                <w:rFonts w:ascii="Arial" w:hAnsi="Arial" w:cs="Arial"/>
                <w:i/>
                <w:iCs/>
              </w:rPr>
            </w:pPr>
            <w:r w:rsidRPr="00C94B7C">
              <w:rPr>
                <w:rFonts w:ascii="Arial" w:hAnsi="Arial" w:cs="Arial"/>
                <w:i/>
                <w:iCs/>
              </w:rPr>
              <w:t>New Issuances as a result of vesting in the period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E3C4FB7" w14:textId="1E43170A" w:rsidR="007F1F75" w:rsidRPr="00C94B7C" w:rsidRDefault="00A9755E">
            <w:pPr>
              <w:pStyle w:val="ListParagraph"/>
              <w:ind w:left="0"/>
              <w:jc w:val="center"/>
              <w:rPr>
                <w:rFonts w:ascii="Arial" w:hAnsi="Arial" w:cs="Arial"/>
              </w:rPr>
            </w:pPr>
            <w:r w:rsidRPr="00A9755E">
              <w:rPr>
                <w:rFonts w:ascii="Arial" w:hAnsi="Arial" w:cs="Arial"/>
              </w:rPr>
              <w:t>80,500</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ACB2C6B" w14:textId="0EDDA32F" w:rsidR="007F1F75" w:rsidRPr="00C94B7C" w:rsidRDefault="00005B0E">
            <w:pPr>
              <w:pStyle w:val="ListParagraph"/>
              <w:ind w:left="0"/>
              <w:jc w:val="center"/>
              <w:rPr>
                <w:rFonts w:ascii="Arial" w:hAnsi="Arial" w:cs="Arial"/>
              </w:rPr>
            </w:pPr>
            <w:r w:rsidRPr="00005B0E">
              <w:rPr>
                <w:rFonts w:ascii="Arial" w:hAnsi="Arial" w:cs="Arial"/>
              </w:rPr>
              <w:t>161,000</w:t>
            </w:r>
          </w:p>
        </w:tc>
      </w:tr>
    </w:tbl>
    <w:p w14:paraId="6F0AD1A2" w14:textId="77777777" w:rsidR="007F1F75" w:rsidRPr="00C94B7C" w:rsidRDefault="007F1F75" w:rsidP="007F1F75">
      <w:pPr>
        <w:pStyle w:val="ListParagraph"/>
        <w:rPr>
          <w:rFonts w:ascii="Arial" w:eastAsiaTheme="minorHAnsi" w:hAnsi="Arial" w:cs="Arial"/>
          <w:sz w:val="22"/>
          <w:szCs w:val="22"/>
        </w:rPr>
      </w:pPr>
    </w:p>
    <w:p w14:paraId="0D191E41" w14:textId="77777777" w:rsidR="007F1F75" w:rsidRPr="007F1F75" w:rsidRDefault="007F1F75" w:rsidP="007F1F75">
      <w:pPr>
        <w:pStyle w:val="ListParagraph"/>
        <w:rPr>
          <w:rFonts w:ascii="Arial" w:hAnsi="Arial" w:cs="Arial"/>
        </w:rPr>
      </w:pPr>
      <w:r w:rsidRPr="00C94B7C">
        <w:rPr>
          <w:rFonts w:ascii="Arial" w:hAnsi="Arial" w:cs="Arial"/>
        </w:rPr>
        <w:t>There were no conversions of any NCI units (HSCP LLC Common units or USCo2 Class B non-voting shares) in the month.</w:t>
      </w:r>
    </w:p>
    <w:p w14:paraId="2F65E7F6" w14:textId="77777777" w:rsidR="00D21B58" w:rsidRPr="00D21B58" w:rsidRDefault="00D21B58" w:rsidP="00D21B58">
      <w:pPr>
        <w:pStyle w:val="ListParagraph"/>
        <w:keepNext/>
        <w:keepLines/>
        <w:tabs>
          <w:tab w:val="left" w:pos="0"/>
        </w:tabs>
        <w:spacing w:before="120" w:line="288" w:lineRule="auto"/>
        <w:rPr>
          <w:rFonts w:ascii="Arial" w:eastAsia="Arial" w:hAnsi="Arial" w:cs="Arial"/>
        </w:rPr>
      </w:pPr>
    </w:p>
    <w:p w14:paraId="383B65F3" w14:textId="0C06B9C6" w:rsidR="00A8034F" w:rsidRDefault="008B37D7" w:rsidP="0074547A">
      <w:pPr>
        <w:pStyle w:val="ListParagraph"/>
        <w:keepNext/>
        <w:keepLines/>
        <w:numPr>
          <w:ilvl w:val="0"/>
          <w:numId w:val="2"/>
        </w:numPr>
        <w:tabs>
          <w:tab w:val="left" w:pos="0"/>
        </w:tabs>
        <w:spacing w:before="120" w:line="288" w:lineRule="auto"/>
        <w:rPr>
          <w:rFonts w:ascii="Arial" w:eastAsia="Arial" w:hAnsi="Arial" w:cs="Arial"/>
        </w:rPr>
      </w:pPr>
      <w:r w:rsidRPr="0074547A">
        <w:rPr>
          <w:rFonts w:ascii="Arial" w:eastAsia="Arial" w:hAnsi="Arial" w:cs="Arial"/>
        </w:rPr>
        <w:t>Provide details of any loans to or by Related Persons.</w:t>
      </w:r>
    </w:p>
    <w:p w14:paraId="7911856B" w14:textId="30384552" w:rsidR="00996536" w:rsidRDefault="00996536" w:rsidP="00996536">
      <w:pPr>
        <w:pStyle w:val="ListParagraph"/>
        <w:keepNext/>
        <w:keepLines/>
        <w:tabs>
          <w:tab w:val="left" w:pos="0"/>
        </w:tabs>
        <w:spacing w:before="120" w:line="288" w:lineRule="auto"/>
        <w:rPr>
          <w:rFonts w:ascii="Arial" w:eastAsia="Arial" w:hAnsi="Arial" w:cs="Arial"/>
        </w:rPr>
      </w:pPr>
    </w:p>
    <w:p w14:paraId="79C8208B" w14:textId="7B512BD2" w:rsidR="00996536" w:rsidRPr="0074547A" w:rsidRDefault="00996536" w:rsidP="00996536">
      <w:pPr>
        <w:pStyle w:val="ListParagraph"/>
        <w:keepNext/>
        <w:keepLines/>
        <w:tabs>
          <w:tab w:val="left" w:pos="0"/>
        </w:tabs>
        <w:spacing w:before="120" w:line="288" w:lineRule="auto"/>
        <w:rPr>
          <w:rFonts w:ascii="Arial" w:eastAsia="Arial" w:hAnsi="Arial" w:cs="Arial"/>
        </w:rPr>
      </w:pPr>
      <w:r>
        <w:rPr>
          <w:rFonts w:ascii="Arial" w:eastAsia="Arial" w:hAnsi="Arial" w:cs="Arial"/>
        </w:rPr>
        <w:t>None, except as previously disclosed.</w:t>
      </w:r>
    </w:p>
    <w:p w14:paraId="241A95EA" w14:textId="77777777" w:rsidR="00A8034F" w:rsidRPr="0074547A" w:rsidRDefault="008B37D7" w:rsidP="0074547A">
      <w:pPr>
        <w:keepNext/>
        <w:keepLines/>
        <w:numPr>
          <w:ilvl w:val="0"/>
          <w:numId w:val="2"/>
        </w:numPr>
        <w:tabs>
          <w:tab w:val="left" w:pos="720"/>
        </w:tabs>
        <w:spacing w:before="120" w:line="288" w:lineRule="auto"/>
        <w:ind w:left="720"/>
        <w:rPr>
          <w:rFonts w:ascii="Arial" w:eastAsia="Arial" w:hAnsi="Arial" w:cs="Arial"/>
        </w:rPr>
      </w:pPr>
      <w:r w:rsidRPr="0074547A">
        <w:rPr>
          <w:rFonts w:ascii="Arial" w:eastAsia="Arial" w:hAnsi="Arial" w:cs="Arial"/>
        </w:rPr>
        <w:t>Provide details of any changes in directors, officers or committee members.</w:t>
      </w:r>
    </w:p>
    <w:p w14:paraId="2AF5EC27" w14:textId="17B10C54" w:rsidR="00A8034F" w:rsidRPr="0074547A" w:rsidRDefault="00780225">
      <w:pPr>
        <w:keepNext/>
        <w:keepLines/>
        <w:spacing w:before="120" w:line="288" w:lineRule="auto"/>
        <w:ind w:left="720"/>
        <w:jc w:val="both"/>
        <w:rPr>
          <w:rFonts w:ascii="Arial" w:eastAsia="Arial" w:hAnsi="Arial" w:cs="Arial"/>
        </w:rPr>
      </w:pPr>
      <w:r>
        <w:rPr>
          <w:rFonts w:ascii="Arial" w:eastAsia="Arial" w:hAnsi="Arial" w:cs="Arial"/>
        </w:rPr>
        <w:t>N/A</w:t>
      </w:r>
    </w:p>
    <w:p w14:paraId="37716C36" w14:textId="72801836" w:rsidR="00A8034F" w:rsidRPr="0074547A" w:rsidRDefault="008B37D7" w:rsidP="0074547A">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Discuss any trends which are likely to impact the Issuer including trends in the Issuer’s market(s) or political/regulatory trends.</w:t>
      </w:r>
    </w:p>
    <w:p w14:paraId="15511781" w14:textId="0D8EB41C" w:rsidR="00A8034F" w:rsidRPr="0074547A" w:rsidRDefault="008B37D7">
      <w:pPr>
        <w:keepNext/>
        <w:spacing w:before="120" w:line="288" w:lineRule="auto"/>
        <w:ind w:left="720"/>
        <w:rPr>
          <w:rFonts w:ascii="Arial" w:eastAsia="Arial" w:hAnsi="Arial" w:cs="Arial"/>
        </w:rPr>
      </w:pPr>
      <w:r w:rsidRPr="0074547A">
        <w:rPr>
          <w:rFonts w:ascii="Arial" w:eastAsia="Arial" w:hAnsi="Arial" w:cs="Arial"/>
        </w:rPr>
        <w:t xml:space="preserve">Trends and risks which may impact the Issuer are detailed in </w:t>
      </w:r>
      <w:r w:rsidRPr="0074547A">
        <w:rPr>
          <w:rFonts w:ascii="Arial" w:eastAsia="Arial" w:hAnsi="Arial" w:cs="Arial"/>
          <w:i/>
        </w:rPr>
        <w:t>Risk Factors</w:t>
      </w:r>
      <w:r w:rsidRPr="0074547A">
        <w:rPr>
          <w:rFonts w:ascii="Arial" w:eastAsia="Arial" w:hAnsi="Arial" w:cs="Arial"/>
        </w:rPr>
        <w:t xml:space="preserve"> - in the Issuer’s Annual Report on Form 10-K dated </w:t>
      </w:r>
      <w:r w:rsidR="00196534">
        <w:rPr>
          <w:rFonts w:ascii="Arial" w:eastAsia="Arial" w:hAnsi="Arial" w:cs="Arial"/>
        </w:rPr>
        <w:t xml:space="preserve">March </w:t>
      </w:r>
      <w:r w:rsidR="00297BC5">
        <w:rPr>
          <w:rFonts w:ascii="Arial" w:eastAsia="Arial" w:hAnsi="Arial" w:cs="Arial"/>
        </w:rPr>
        <w:t>11</w:t>
      </w:r>
      <w:r w:rsidR="00196534">
        <w:rPr>
          <w:rFonts w:ascii="Arial" w:eastAsia="Arial" w:hAnsi="Arial" w:cs="Arial"/>
        </w:rPr>
        <w:t>, 202</w:t>
      </w:r>
      <w:r w:rsidR="00297BC5">
        <w:rPr>
          <w:rFonts w:ascii="Arial" w:eastAsia="Arial" w:hAnsi="Arial" w:cs="Arial"/>
        </w:rPr>
        <w:t>2</w:t>
      </w:r>
      <w:r w:rsidR="00196534">
        <w:rPr>
          <w:rFonts w:ascii="Arial" w:eastAsia="Arial" w:hAnsi="Arial" w:cs="Arial"/>
        </w:rPr>
        <w:t>.</w:t>
      </w:r>
    </w:p>
    <w:p w14:paraId="5A7BACFC" w14:textId="55A81471" w:rsidR="00FC3621" w:rsidRPr="0074547A" w:rsidRDefault="00FC3621" w:rsidP="00FC3621">
      <w:pPr>
        <w:rPr>
          <w:rFonts w:ascii="Arial" w:eastAsia="Arial" w:hAnsi="Arial" w:cs="Arial"/>
        </w:rPr>
      </w:pPr>
    </w:p>
    <w:p w14:paraId="2C25052C" w14:textId="234445D3" w:rsidR="00FC3621" w:rsidRPr="0074547A" w:rsidRDefault="00FC3621" w:rsidP="00FC3621">
      <w:pPr>
        <w:rPr>
          <w:rFonts w:ascii="Arial" w:eastAsia="Arial" w:hAnsi="Arial" w:cs="Arial"/>
        </w:rPr>
      </w:pPr>
    </w:p>
    <w:p w14:paraId="0D376528" w14:textId="2130572C" w:rsidR="00FC3621" w:rsidRPr="0074547A" w:rsidRDefault="00FC3621" w:rsidP="00FC3621">
      <w:pPr>
        <w:rPr>
          <w:rFonts w:ascii="Arial" w:eastAsia="Arial" w:hAnsi="Arial" w:cs="Arial"/>
        </w:rPr>
      </w:pPr>
    </w:p>
    <w:p w14:paraId="568CE9D5" w14:textId="76F368B7" w:rsidR="00FC3621" w:rsidRPr="0074547A" w:rsidRDefault="00FC3621" w:rsidP="00FC3621">
      <w:pPr>
        <w:rPr>
          <w:rFonts w:ascii="Arial" w:eastAsia="Arial" w:hAnsi="Arial" w:cs="Arial"/>
        </w:rPr>
      </w:pPr>
    </w:p>
    <w:p w14:paraId="73053A99" w14:textId="2AA6052E" w:rsidR="00FC3621" w:rsidRPr="0074547A" w:rsidRDefault="00FC3621" w:rsidP="00FC3621">
      <w:pPr>
        <w:rPr>
          <w:rFonts w:ascii="Arial" w:eastAsia="Arial" w:hAnsi="Arial" w:cs="Arial"/>
        </w:rPr>
      </w:pPr>
    </w:p>
    <w:p w14:paraId="3E218A75" w14:textId="27C96EB1" w:rsidR="00FC3621" w:rsidRPr="0074547A" w:rsidRDefault="00FC3621" w:rsidP="00FC3621">
      <w:pPr>
        <w:rPr>
          <w:rFonts w:ascii="Arial" w:eastAsia="Arial" w:hAnsi="Arial" w:cs="Arial"/>
        </w:rPr>
      </w:pPr>
    </w:p>
    <w:p w14:paraId="75A83B03" w14:textId="51ECE391" w:rsidR="00FC3621" w:rsidRPr="0074547A" w:rsidRDefault="00FC3621" w:rsidP="00FC3621">
      <w:pPr>
        <w:rPr>
          <w:rFonts w:ascii="Arial" w:eastAsia="Arial" w:hAnsi="Arial" w:cs="Arial"/>
        </w:rPr>
      </w:pPr>
    </w:p>
    <w:p w14:paraId="07E306B9" w14:textId="2B85A0E7" w:rsidR="00FC3621" w:rsidRPr="0074547A" w:rsidRDefault="00FC3621" w:rsidP="00FC3621">
      <w:pPr>
        <w:rPr>
          <w:rFonts w:ascii="Arial" w:eastAsia="Arial" w:hAnsi="Arial" w:cs="Arial"/>
        </w:rPr>
      </w:pPr>
    </w:p>
    <w:p w14:paraId="407A9283" w14:textId="39538834" w:rsidR="00FC3621" w:rsidRPr="0074547A" w:rsidRDefault="00FC3621" w:rsidP="00FC3621">
      <w:pPr>
        <w:rPr>
          <w:rFonts w:ascii="Arial" w:eastAsia="Arial" w:hAnsi="Arial" w:cs="Arial"/>
        </w:rPr>
      </w:pPr>
    </w:p>
    <w:p w14:paraId="3E1E58FB" w14:textId="2D48632F" w:rsidR="00FC3621" w:rsidRPr="0074547A" w:rsidRDefault="00FC3621" w:rsidP="00FC3621">
      <w:pPr>
        <w:rPr>
          <w:rFonts w:ascii="Arial" w:eastAsia="Arial" w:hAnsi="Arial" w:cs="Arial"/>
        </w:rPr>
      </w:pPr>
    </w:p>
    <w:p w14:paraId="62FF7911" w14:textId="77777777" w:rsidR="00A8034F" w:rsidRPr="0074547A" w:rsidRDefault="008B37D7">
      <w:pPr>
        <w:keepNext/>
        <w:pageBreakBefore/>
        <w:spacing w:before="120" w:line="288" w:lineRule="auto"/>
        <w:rPr>
          <w:rFonts w:ascii="Arial" w:eastAsia="Arial" w:hAnsi="Arial" w:cs="Arial"/>
          <w:b/>
        </w:rPr>
      </w:pPr>
      <w:r w:rsidRPr="0074547A">
        <w:rPr>
          <w:rFonts w:ascii="Arial" w:eastAsia="Arial" w:hAnsi="Arial" w:cs="Arial"/>
          <w:b/>
        </w:rPr>
        <w:lastRenderedPageBreak/>
        <w:t>Certificate Of Compliance</w:t>
      </w:r>
    </w:p>
    <w:p w14:paraId="7DD46CC5" w14:textId="77777777" w:rsidR="00A8034F" w:rsidRPr="0074547A" w:rsidRDefault="008B37D7">
      <w:pPr>
        <w:keepNext/>
        <w:spacing w:before="240" w:line="288" w:lineRule="auto"/>
        <w:rPr>
          <w:rFonts w:ascii="Arial" w:eastAsia="Arial" w:hAnsi="Arial" w:cs="Arial"/>
        </w:rPr>
      </w:pPr>
      <w:r w:rsidRPr="0074547A">
        <w:rPr>
          <w:rFonts w:ascii="Arial" w:eastAsia="Arial" w:hAnsi="Arial" w:cs="Arial"/>
        </w:rPr>
        <w:t>The undersigned hereby certifies that:</w:t>
      </w:r>
    </w:p>
    <w:p w14:paraId="595DBB79" w14:textId="77777777" w:rsidR="00A8034F" w:rsidRPr="0074547A" w:rsidRDefault="008B37D7">
      <w:pPr>
        <w:keepNext/>
        <w:numPr>
          <w:ilvl w:val="0"/>
          <w:numId w:val="5"/>
        </w:numPr>
        <w:tabs>
          <w:tab w:val="left" w:pos="720"/>
        </w:tabs>
        <w:spacing w:before="240" w:line="288" w:lineRule="auto"/>
        <w:ind w:left="720"/>
        <w:jc w:val="both"/>
        <w:rPr>
          <w:rFonts w:ascii="Arial" w:eastAsia="Arial" w:hAnsi="Arial" w:cs="Arial"/>
        </w:rPr>
      </w:pPr>
      <w:r w:rsidRPr="0074547A">
        <w:rPr>
          <w:rFonts w:ascii="Arial" w:eastAsia="Arial" w:hAnsi="Arial" w:cs="Arial"/>
        </w:rPr>
        <w:t>The undersigned is a director and/or senior officer of the Issuer and has been duly authorized by a resolution of the board of directors of the Issuer to sign this Certificate of Compliance.</w:t>
      </w:r>
    </w:p>
    <w:p w14:paraId="7BEDFF2C" w14:textId="77777777" w:rsidR="00A8034F" w:rsidRPr="0074547A" w:rsidRDefault="008B37D7">
      <w:pPr>
        <w:numPr>
          <w:ilvl w:val="0"/>
          <w:numId w:val="5"/>
        </w:numPr>
        <w:tabs>
          <w:tab w:val="left" w:pos="720"/>
        </w:tabs>
        <w:spacing w:before="240" w:line="288" w:lineRule="auto"/>
        <w:ind w:left="720"/>
        <w:jc w:val="both"/>
        <w:rPr>
          <w:rFonts w:ascii="Arial" w:eastAsia="Arial" w:hAnsi="Arial" w:cs="Arial"/>
        </w:rPr>
      </w:pPr>
      <w:r w:rsidRPr="0074547A">
        <w:rPr>
          <w:rFonts w:ascii="Arial" w:eastAsia="Arial" w:hAnsi="Arial" w:cs="Arial"/>
        </w:rPr>
        <w:t>As of the date hereof there is no material information concerning the Issuer which has not been publicly disclosed.</w:t>
      </w:r>
    </w:p>
    <w:p w14:paraId="7463429A" w14:textId="77777777" w:rsidR="00A8034F" w:rsidRPr="0074547A" w:rsidRDefault="008B37D7">
      <w:pPr>
        <w:numPr>
          <w:ilvl w:val="0"/>
          <w:numId w:val="5"/>
        </w:numPr>
        <w:tabs>
          <w:tab w:val="left" w:pos="720"/>
        </w:tabs>
        <w:spacing w:before="240" w:line="288" w:lineRule="auto"/>
        <w:ind w:left="720"/>
        <w:jc w:val="both"/>
        <w:rPr>
          <w:rFonts w:ascii="Arial" w:eastAsia="Arial" w:hAnsi="Arial" w:cs="Arial"/>
        </w:rPr>
      </w:pPr>
      <w:r w:rsidRPr="0074547A">
        <w:rPr>
          <w:rFonts w:ascii="Arial" w:eastAsia="Arial" w:hAnsi="Arial" w:cs="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1EFF0575" w14:textId="77777777" w:rsidR="00A8034F" w:rsidRPr="0074547A" w:rsidRDefault="008B37D7">
      <w:pPr>
        <w:numPr>
          <w:ilvl w:val="0"/>
          <w:numId w:val="5"/>
        </w:numPr>
        <w:tabs>
          <w:tab w:val="left" w:pos="720"/>
        </w:tabs>
        <w:spacing w:before="240" w:line="288" w:lineRule="auto"/>
        <w:ind w:left="720"/>
        <w:rPr>
          <w:rFonts w:ascii="Arial" w:eastAsia="Arial" w:hAnsi="Arial" w:cs="Arial"/>
        </w:rPr>
      </w:pPr>
      <w:r w:rsidRPr="0074547A">
        <w:rPr>
          <w:rFonts w:ascii="Arial" w:eastAsia="Arial" w:hAnsi="Arial" w:cs="Arial"/>
        </w:rPr>
        <w:t>All of the information in this Form 7 Monthly Progress Report is true.</w:t>
      </w:r>
    </w:p>
    <w:p w14:paraId="3881288E" w14:textId="3D9983BC" w:rsidR="00A8034F" w:rsidRPr="0074547A" w:rsidRDefault="008B37D7">
      <w:pPr>
        <w:tabs>
          <w:tab w:val="left" w:pos="4680"/>
          <w:tab w:val="left" w:pos="7200"/>
        </w:tabs>
        <w:spacing w:before="480" w:line="288" w:lineRule="auto"/>
        <w:jc w:val="both"/>
        <w:rPr>
          <w:rFonts w:ascii="Arial" w:eastAsia="Arial" w:hAnsi="Arial" w:cs="Arial"/>
        </w:rPr>
      </w:pPr>
      <w:r w:rsidRPr="0074547A">
        <w:rPr>
          <w:rFonts w:ascii="Arial" w:eastAsia="Arial" w:hAnsi="Arial" w:cs="Arial"/>
        </w:rPr>
        <w:t xml:space="preserve">Dated </w:t>
      </w:r>
      <w:r w:rsidR="00297BC5">
        <w:rPr>
          <w:rFonts w:ascii="Arial" w:eastAsia="Arial" w:hAnsi="Arial" w:cs="Arial"/>
        </w:rPr>
        <w:t>April</w:t>
      </w:r>
      <w:r w:rsidR="00417B21">
        <w:rPr>
          <w:rFonts w:ascii="Arial" w:eastAsia="Arial" w:hAnsi="Arial" w:cs="Arial"/>
        </w:rPr>
        <w:t xml:space="preserve"> </w:t>
      </w:r>
      <w:r w:rsidR="00297BC5">
        <w:rPr>
          <w:rFonts w:ascii="Arial" w:eastAsia="Arial" w:hAnsi="Arial" w:cs="Arial"/>
        </w:rPr>
        <w:t>6</w:t>
      </w:r>
      <w:r w:rsidRPr="0074547A">
        <w:rPr>
          <w:rFonts w:ascii="Arial" w:eastAsia="Arial" w:hAnsi="Arial" w:cs="Arial"/>
        </w:rPr>
        <w:t>, 202</w:t>
      </w:r>
      <w:r w:rsidR="007F2501">
        <w:rPr>
          <w:rFonts w:ascii="Arial" w:eastAsia="Arial" w:hAnsi="Arial" w:cs="Arial"/>
        </w:rPr>
        <w:t>2</w:t>
      </w:r>
    </w:p>
    <w:p w14:paraId="4DFD9B43" w14:textId="77777777" w:rsidR="00A8034F" w:rsidRPr="0074547A" w:rsidRDefault="008B37D7">
      <w:pPr>
        <w:tabs>
          <w:tab w:val="left" w:pos="9180"/>
        </w:tabs>
        <w:spacing w:before="240" w:after="380"/>
        <w:ind w:left="5760" w:hanging="5760"/>
        <w:rPr>
          <w:rFonts w:ascii="Arial" w:eastAsia="Arial" w:hAnsi="Arial" w:cs="Arial"/>
        </w:rPr>
      </w:pPr>
      <w:r w:rsidRPr="0074547A">
        <w:rPr>
          <w:rFonts w:ascii="Arial" w:eastAsia="Arial" w:hAnsi="Arial" w:cs="Arial"/>
        </w:rPr>
        <w:tab/>
      </w:r>
    </w:p>
    <w:tbl>
      <w:tblPr>
        <w:tblW w:w="9360" w:type="dxa"/>
        <w:jc w:val="center"/>
        <w:tblLayout w:type="fixed"/>
        <w:tblCellMar>
          <w:left w:w="10" w:type="dxa"/>
          <w:right w:w="10" w:type="dxa"/>
        </w:tblCellMar>
        <w:tblLook w:val="04A0" w:firstRow="1" w:lastRow="0" w:firstColumn="1" w:lastColumn="0" w:noHBand="0" w:noVBand="1"/>
      </w:tblPr>
      <w:tblGrid>
        <w:gridCol w:w="5360"/>
        <w:gridCol w:w="4000"/>
      </w:tblGrid>
      <w:tr w:rsidR="00A8034F" w:rsidRPr="0074547A" w14:paraId="59FE7C68" w14:textId="77777777">
        <w:trPr>
          <w:trHeight w:hRule="exact" w:val="340"/>
          <w:jc w:val="center"/>
        </w:trPr>
        <w:tc>
          <w:tcPr>
            <w:tcW w:w="5360" w:type="dxa"/>
            <w:tcMar>
              <w:left w:w="0" w:type="dxa"/>
              <w:right w:w="60" w:type="dxa"/>
            </w:tcMar>
            <w:vAlign w:val="bottom"/>
          </w:tcPr>
          <w:p w14:paraId="153A44B7" w14:textId="77777777" w:rsidR="00A8034F" w:rsidRPr="0074547A" w:rsidRDefault="00A8034F">
            <w:pPr>
              <w:keepNext/>
              <w:keepLines/>
              <w:spacing w:before="40" w:after="40"/>
              <w:rPr>
                <w:rFonts w:ascii="Arial" w:hAnsi="Arial" w:cs="Arial"/>
              </w:rPr>
            </w:pPr>
          </w:p>
        </w:tc>
        <w:tc>
          <w:tcPr>
            <w:tcW w:w="4000" w:type="dxa"/>
            <w:tcBorders>
              <w:bottom w:val="single" w:sz="8" w:space="0" w:color="auto"/>
            </w:tcBorders>
            <w:tcMar>
              <w:left w:w="60" w:type="dxa"/>
              <w:right w:w="40" w:type="dxa"/>
            </w:tcMar>
            <w:vAlign w:val="bottom"/>
          </w:tcPr>
          <w:p w14:paraId="776ADF1E" w14:textId="0EEFFD89" w:rsidR="00A8034F" w:rsidRPr="0074547A" w:rsidRDefault="00196534">
            <w:pPr>
              <w:keepNext/>
              <w:keepLines/>
              <w:spacing w:before="40" w:after="40"/>
              <w:rPr>
                <w:rFonts w:ascii="Arial" w:eastAsia="Arial" w:hAnsi="Arial" w:cs="Arial"/>
              </w:rPr>
            </w:pPr>
            <w:r>
              <w:rPr>
                <w:rFonts w:ascii="Arial" w:eastAsia="Arial" w:hAnsi="Arial" w:cs="Arial"/>
                <w:color w:val="000000"/>
              </w:rPr>
              <w:t>Steve Goertz</w:t>
            </w:r>
          </w:p>
        </w:tc>
      </w:tr>
      <w:tr w:rsidR="00A8034F" w:rsidRPr="0074547A" w14:paraId="54D6B096" w14:textId="77777777">
        <w:trPr>
          <w:trHeight w:hRule="exact" w:val="340"/>
          <w:jc w:val="center"/>
        </w:trPr>
        <w:tc>
          <w:tcPr>
            <w:tcW w:w="5360" w:type="dxa"/>
            <w:tcMar>
              <w:left w:w="0" w:type="dxa"/>
              <w:right w:w="60" w:type="dxa"/>
            </w:tcMar>
            <w:vAlign w:val="bottom"/>
          </w:tcPr>
          <w:p w14:paraId="12F77B06" w14:textId="77777777" w:rsidR="00A8034F" w:rsidRPr="0074547A" w:rsidRDefault="00A8034F">
            <w:pPr>
              <w:keepNext/>
              <w:keepLines/>
              <w:spacing w:before="40" w:after="40"/>
              <w:rPr>
                <w:rFonts w:ascii="Arial" w:hAnsi="Arial" w:cs="Arial"/>
              </w:rPr>
            </w:pPr>
          </w:p>
        </w:tc>
        <w:tc>
          <w:tcPr>
            <w:tcW w:w="4000" w:type="dxa"/>
            <w:tcMar>
              <w:left w:w="60" w:type="dxa"/>
              <w:right w:w="40" w:type="dxa"/>
            </w:tcMar>
            <w:vAlign w:val="bottom"/>
          </w:tcPr>
          <w:p w14:paraId="3B375578" w14:textId="77777777" w:rsidR="00A8034F" w:rsidRPr="0074547A" w:rsidRDefault="008B37D7">
            <w:pPr>
              <w:keepNext/>
              <w:keepLines/>
              <w:spacing w:before="40" w:after="40"/>
              <w:rPr>
                <w:rFonts w:ascii="Arial" w:eastAsia="Arial" w:hAnsi="Arial" w:cs="Arial"/>
              </w:rPr>
            </w:pPr>
            <w:r w:rsidRPr="0074547A">
              <w:rPr>
                <w:rFonts w:ascii="Arial" w:eastAsia="Arial" w:hAnsi="Arial" w:cs="Arial"/>
                <w:color w:val="000000"/>
              </w:rPr>
              <w:t>Name of Director or Senior Officer</w:t>
            </w:r>
          </w:p>
        </w:tc>
      </w:tr>
      <w:tr w:rsidR="00A8034F" w:rsidRPr="0074547A" w14:paraId="4D2213F4" w14:textId="77777777">
        <w:trPr>
          <w:trHeight w:hRule="exact" w:val="340"/>
          <w:jc w:val="center"/>
        </w:trPr>
        <w:tc>
          <w:tcPr>
            <w:tcW w:w="5360" w:type="dxa"/>
            <w:tcMar>
              <w:left w:w="0" w:type="dxa"/>
              <w:right w:w="60" w:type="dxa"/>
            </w:tcMar>
            <w:vAlign w:val="bottom"/>
          </w:tcPr>
          <w:p w14:paraId="4B415C15" w14:textId="77777777" w:rsidR="00A8034F" w:rsidRPr="0074547A" w:rsidRDefault="00A8034F">
            <w:pPr>
              <w:keepNext/>
              <w:keepLines/>
              <w:spacing w:before="40" w:after="40"/>
              <w:rPr>
                <w:rFonts w:ascii="Arial" w:hAnsi="Arial" w:cs="Arial"/>
              </w:rPr>
            </w:pPr>
          </w:p>
        </w:tc>
        <w:tc>
          <w:tcPr>
            <w:tcW w:w="4000" w:type="dxa"/>
            <w:tcMar>
              <w:left w:w="60" w:type="dxa"/>
              <w:right w:w="0" w:type="dxa"/>
            </w:tcMar>
            <w:vAlign w:val="bottom"/>
          </w:tcPr>
          <w:p w14:paraId="2576798E" w14:textId="77777777" w:rsidR="00A8034F" w:rsidRPr="0074547A" w:rsidRDefault="00A8034F">
            <w:pPr>
              <w:keepNext/>
              <w:keepLines/>
              <w:spacing w:before="40" w:after="40"/>
              <w:rPr>
                <w:rFonts w:ascii="Arial" w:hAnsi="Arial" w:cs="Arial"/>
              </w:rPr>
            </w:pPr>
          </w:p>
        </w:tc>
      </w:tr>
      <w:tr w:rsidR="00A8034F" w:rsidRPr="0074547A" w14:paraId="245D7D0A" w14:textId="77777777">
        <w:trPr>
          <w:trHeight w:hRule="exact" w:val="340"/>
          <w:jc w:val="center"/>
        </w:trPr>
        <w:tc>
          <w:tcPr>
            <w:tcW w:w="5360" w:type="dxa"/>
            <w:tcMar>
              <w:left w:w="0" w:type="dxa"/>
              <w:right w:w="60" w:type="dxa"/>
            </w:tcMar>
            <w:vAlign w:val="bottom"/>
          </w:tcPr>
          <w:p w14:paraId="2F64498A" w14:textId="77777777" w:rsidR="00A8034F" w:rsidRPr="0074547A" w:rsidRDefault="00A8034F">
            <w:pPr>
              <w:keepNext/>
              <w:keepLines/>
              <w:spacing w:before="40" w:after="40"/>
              <w:rPr>
                <w:rFonts w:ascii="Arial" w:hAnsi="Arial" w:cs="Arial"/>
              </w:rPr>
            </w:pPr>
          </w:p>
        </w:tc>
        <w:tc>
          <w:tcPr>
            <w:tcW w:w="4000" w:type="dxa"/>
            <w:tcBorders>
              <w:bottom w:val="single" w:sz="8" w:space="0" w:color="auto"/>
            </w:tcBorders>
            <w:tcMar>
              <w:left w:w="60" w:type="dxa"/>
              <w:right w:w="40" w:type="dxa"/>
            </w:tcMar>
            <w:vAlign w:val="bottom"/>
          </w:tcPr>
          <w:p w14:paraId="3565FB11" w14:textId="79884C0E" w:rsidR="00A8034F" w:rsidRPr="0074547A" w:rsidRDefault="008B5B64">
            <w:pPr>
              <w:keepNext/>
              <w:keepLines/>
              <w:spacing w:before="40" w:after="40"/>
              <w:rPr>
                <w:rFonts w:ascii="Arial" w:eastAsia="Arial" w:hAnsi="Arial" w:cs="Arial"/>
              </w:rPr>
            </w:pPr>
            <w:r w:rsidRPr="0074547A">
              <w:rPr>
                <w:rFonts w:ascii="Arial" w:eastAsia="Arial" w:hAnsi="Arial" w:cs="Arial"/>
              </w:rPr>
              <w:t>/s/</w:t>
            </w:r>
            <w:r w:rsidR="002051FA">
              <w:rPr>
                <w:rFonts w:ascii="Arial" w:eastAsia="Arial" w:hAnsi="Arial" w:cs="Arial"/>
              </w:rPr>
              <w:t>Steve Goertz</w:t>
            </w:r>
            <w:r w:rsidRPr="0074547A">
              <w:rPr>
                <w:rFonts w:ascii="Arial" w:eastAsia="Arial" w:hAnsi="Arial" w:cs="Arial"/>
              </w:rPr>
              <w:t xml:space="preserve"> </w:t>
            </w:r>
          </w:p>
        </w:tc>
      </w:tr>
      <w:tr w:rsidR="00A8034F" w:rsidRPr="0074547A" w14:paraId="0B5403CC" w14:textId="77777777">
        <w:trPr>
          <w:trHeight w:hRule="exact" w:val="340"/>
          <w:jc w:val="center"/>
        </w:trPr>
        <w:tc>
          <w:tcPr>
            <w:tcW w:w="5360" w:type="dxa"/>
            <w:tcMar>
              <w:left w:w="0" w:type="dxa"/>
              <w:right w:w="60" w:type="dxa"/>
            </w:tcMar>
            <w:vAlign w:val="bottom"/>
          </w:tcPr>
          <w:p w14:paraId="3192B583" w14:textId="77777777" w:rsidR="00A8034F" w:rsidRPr="0074547A" w:rsidRDefault="00A8034F">
            <w:pPr>
              <w:keepNext/>
              <w:keepLines/>
              <w:spacing w:before="40" w:after="40"/>
              <w:rPr>
                <w:rFonts w:ascii="Arial" w:hAnsi="Arial" w:cs="Arial"/>
              </w:rPr>
            </w:pPr>
          </w:p>
        </w:tc>
        <w:tc>
          <w:tcPr>
            <w:tcW w:w="4000" w:type="dxa"/>
            <w:tcMar>
              <w:left w:w="60" w:type="dxa"/>
              <w:right w:w="40" w:type="dxa"/>
            </w:tcMar>
            <w:vAlign w:val="bottom"/>
          </w:tcPr>
          <w:p w14:paraId="644A2400" w14:textId="77777777" w:rsidR="00A8034F" w:rsidRPr="0074547A" w:rsidRDefault="008B37D7">
            <w:pPr>
              <w:keepNext/>
              <w:keepLines/>
              <w:spacing w:before="40" w:after="40"/>
              <w:rPr>
                <w:rFonts w:ascii="Arial" w:eastAsia="Arial" w:hAnsi="Arial" w:cs="Arial"/>
              </w:rPr>
            </w:pPr>
            <w:r w:rsidRPr="0074547A">
              <w:rPr>
                <w:rFonts w:ascii="Arial" w:eastAsia="Arial" w:hAnsi="Arial" w:cs="Arial"/>
                <w:color w:val="000000"/>
              </w:rPr>
              <w:t>Signature</w:t>
            </w:r>
          </w:p>
        </w:tc>
      </w:tr>
      <w:tr w:rsidR="00A8034F" w:rsidRPr="0074547A" w14:paraId="032DA437" w14:textId="77777777">
        <w:trPr>
          <w:trHeight w:hRule="exact" w:val="300"/>
          <w:jc w:val="center"/>
        </w:trPr>
        <w:tc>
          <w:tcPr>
            <w:tcW w:w="5360" w:type="dxa"/>
            <w:tcMar>
              <w:left w:w="0" w:type="dxa"/>
              <w:right w:w="60" w:type="dxa"/>
            </w:tcMar>
            <w:vAlign w:val="bottom"/>
          </w:tcPr>
          <w:p w14:paraId="31225CE3" w14:textId="77777777" w:rsidR="00A8034F" w:rsidRPr="0074547A" w:rsidRDefault="00A8034F">
            <w:pPr>
              <w:keepNext/>
              <w:keepLines/>
              <w:spacing w:before="40" w:after="40"/>
              <w:rPr>
                <w:rFonts w:ascii="Arial" w:hAnsi="Arial" w:cs="Arial"/>
              </w:rPr>
            </w:pPr>
          </w:p>
        </w:tc>
        <w:tc>
          <w:tcPr>
            <w:tcW w:w="4000" w:type="dxa"/>
            <w:tcMar>
              <w:left w:w="60" w:type="dxa"/>
              <w:right w:w="0" w:type="dxa"/>
            </w:tcMar>
            <w:vAlign w:val="bottom"/>
          </w:tcPr>
          <w:p w14:paraId="0E5237A6" w14:textId="77777777" w:rsidR="00A8034F" w:rsidRPr="0074547A" w:rsidRDefault="00A8034F">
            <w:pPr>
              <w:keepNext/>
              <w:keepLines/>
              <w:spacing w:before="40" w:after="40"/>
              <w:rPr>
                <w:rFonts w:ascii="Arial" w:hAnsi="Arial" w:cs="Arial"/>
              </w:rPr>
            </w:pPr>
          </w:p>
        </w:tc>
      </w:tr>
      <w:tr w:rsidR="00A8034F" w:rsidRPr="0074547A" w14:paraId="3BB6F67E" w14:textId="77777777">
        <w:trPr>
          <w:trHeight w:hRule="exact" w:val="300"/>
          <w:jc w:val="center"/>
        </w:trPr>
        <w:tc>
          <w:tcPr>
            <w:tcW w:w="5360" w:type="dxa"/>
            <w:tcMar>
              <w:left w:w="0" w:type="dxa"/>
              <w:right w:w="60" w:type="dxa"/>
            </w:tcMar>
            <w:vAlign w:val="bottom"/>
          </w:tcPr>
          <w:p w14:paraId="09017B58" w14:textId="77777777" w:rsidR="00A8034F" w:rsidRPr="0074547A" w:rsidRDefault="00A8034F">
            <w:pPr>
              <w:keepNext/>
              <w:keepLines/>
              <w:spacing w:before="40" w:after="40"/>
              <w:rPr>
                <w:rFonts w:ascii="Arial" w:hAnsi="Arial" w:cs="Arial"/>
              </w:rPr>
            </w:pPr>
          </w:p>
        </w:tc>
        <w:tc>
          <w:tcPr>
            <w:tcW w:w="4000" w:type="dxa"/>
            <w:tcBorders>
              <w:bottom w:val="single" w:sz="8" w:space="0" w:color="auto"/>
            </w:tcBorders>
            <w:tcMar>
              <w:left w:w="60" w:type="dxa"/>
              <w:right w:w="40" w:type="dxa"/>
            </w:tcMar>
            <w:vAlign w:val="bottom"/>
          </w:tcPr>
          <w:p w14:paraId="18E59CA4" w14:textId="77777777" w:rsidR="00A8034F" w:rsidRPr="0074547A" w:rsidRDefault="008B37D7">
            <w:pPr>
              <w:keepNext/>
              <w:keepLines/>
              <w:spacing w:before="40" w:after="40"/>
              <w:rPr>
                <w:rFonts w:ascii="Arial" w:eastAsia="Arial" w:hAnsi="Arial" w:cs="Arial"/>
              </w:rPr>
            </w:pPr>
            <w:r w:rsidRPr="0074547A">
              <w:rPr>
                <w:rFonts w:ascii="Arial" w:eastAsia="Arial" w:hAnsi="Arial" w:cs="Arial"/>
                <w:color w:val="000000"/>
              </w:rPr>
              <w:t>Chief Financial Officer</w:t>
            </w:r>
          </w:p>
        </w:tc>
      </w:tr>
      <w:tr w:rsidR="00A8034F" w:rsidRPr="0074547A" w14:paraId="4044077F" w14:textId="77777777">
        <w:trPr>
          <w:trHeight w:hRule="exact" w:val="300"/>
          <w:jc w:val="center"/>
        </w:trPr>
        <w:tc>
          <w:tcPr>
            <w:tcW w:w="5360" w:type="dxa"/>
            <w:tcMar>
              <w:left w:w="0" w:type="dxa"/>
              <w:right w:w="60" w:type="dxa"/>
            </w:tcMar>
            <w:vAlign w:val="bottom"/>
          </w:tcPr>
          <w:p w14:paraId="751B0FD5" w14:textId="77777777" w:rsidR="00A8034F" w:rsidRPr="0074547A" w:rsidRDefault="00A8034F">
            <w:pPr>
              <w:keepLines/>
              <w:spacing w:before="40" w:after="40"/>
              <w:rPr>
                <w:rFonts w:ascii="Arial" w:hAnsi="Arial" w:cs="Arial"/>
              </w:rPr>
            </w:pPr>
          </w:p>
        </w:tc>
        <w:tc>
          <w:tcPr>
            <w:tcW w:w="4000" w:type="dxa"/>
            <w:tcMar>
              <w:left w:w="60" w:type="dxa"/>
              <w:right w:w="40" w:type="dxa"/>
            </w:tcMar>
            <w:vAlign w:val="bottom"/>
          </w:tcPr>
          <w:p w14:paraId="2A3B4EA0" w14:textId="77777777" w:rsidR="00A8034F" w:rsidRPr="0074547A" w:rsidRDefault="008B37D7">
            <w:pPr>
              <w:keepLines/>
              <w:spacing w:before="40" w:after="40"/>
              <w:rPr>
                <w:rFonts w:ascii="Arial" w:eastAsia="Arial" w:hAnsi="Arial" w:cs="Arial"/>
              </w:rPr>
            </w:pPr>
            <w:r w:rsidRPr="0074547A">
              <w:rPr>
                <w:rFonts w:ascii="Arial" w:eastAsia="Arial" w:hAnsi="Arial" w:cs="Arial"/>
                <w:color w:val="000000"/>
              </w:rPr>
              <w:t>Official Capacity</w:t>
            </w:r>
          </w:p>
        </w:tc>
      </w:tr>
    </w:tbl>
    <w:p w14:paraId="0CE075E5" w14:textId="77777777" w:rsidR="00A8034F" w:rsidRPr="0074547A" w:rsidRDefault="00A8034F">
      <w:pPr>
        <w:tabs>
          <w:tab w:val="left" w:pos="9180"/>
        </w:tabs>
        <w:spacing w:before="60" w:after="140"/>
        <w:ind w:left="5760"/>
        <w:rPr>
          <w:rFonts w:ascii="Arial" w:eastAsia="Arial" w:hAnsi="Arial" w:cs="Arial"/>
        </w:rPr>
      </w:pPr>
    </w:p>
    <w:tbl>
      <w:tblPr>
        <w:tblW w:w="9580" w:type="dxa"/>
        <w:tblInd w:w="60" w:type="dxa"/>
        <w:tblLayout w:type="fixed"/>
        <w:tblCellMar>
          <w:left w:w="10" w:type="dxa"/>
          <w:right w:w="10" w:type="dxa"/>
        </w:tblCellMar>
        <w:tblLook w:val="04A0" w:firstRow="1" w:lastRow="0" w:firstColumn="1" w:lastColumn="0" w:noHBand="0" w:noVBand="1"/>
      </w:tblPr>
      <w:tblGrid>
        <w:gridCol w:w="4880"/>
        <w:gridCol w:w="1800"/>
        <w:gridCol w:w="2900"/>
      </w:tblGrid>
      <w:tr w:rsidR="00A8034F" w:rsidRPr="0074547A" w14:paraId="0513B610" w14:textId="77777777" w:rsidTr="00AF698C">
        <w:trPr>
          <w:trHeight w:hRule="exact" w:val="1480"/>
        </w:trPr>
        <w:tc>
          <w:tcPr>
            <w:tcW w:w="4880" w:type="dxa"/>
            <w:tcBorders>
              <w:top w:val="single" w:sz="16" w:space="0" w:color="auto"/>
              <w:left w:val="single" w:sz="8" w:space="0" w:color="00000A"/>
              <w:bottom w:val="single" w:sz="16" w:space="0" w:color="auto"/>
              <w:right w:val="single" w:sz="16" w:space="0" w:color="auto"/>
            </w:tcBorders>
            <w:tcMar>
              <w:left w:w="60" w:type="dxa"/>
              <w:right w:w="40" w:type="dxa"/>
            </w:tcMar>
          </w:tcPr>
          <w:p w14:paraId="1A17951B" w14:textId="77777777" w:rsidR="00A8034F" w:rsidRPr="0074547A" w:rsidRDefault="008B37D7">
            <w:pPr>
              <w:keepNext/>
              <w:keepLines/>
              <w:spacing w:before="40"/>
              <w:rPr>
                <w:rFonts w:ascii="Arial" w:eastAsia="Arial" w:hAnsi="Arial" w:cs="Arial"/>
                <w:b/>
                <w:i/>
              </w:rPr>
            </w:pPr>
            <w:r w:rsidRPr="0074547A">
              <w:rPr>
                <w:rFonts w:ascii="Arial" w:eastAsia="Arial" w:hAnsi="Arial" w:cs="Arial"/>
                <w:b/>
                <w:i/>
              </w:rPr>
              <w:lastRenderedPageBreak/>
              <w:t>Issuer Details</w:t>
            </w:r>
          </w:p>
          <w:p w14:paraId="15BFE828" w14:textId="77777777" w:rsidR="00A8034F" w:rsidRPr="0074547A" w:rsidRDefault="008B37D7">
            <w:pPr>
              <w:keepNext/>
              <w:keepLines/>
              <w:rPr>
                <w:rFonts w:ascii="Arial" w:eastAsia="Arial" w:hAnsi="Arial" w:cs="Arial"/>
              </w:rPr>
            </w:pPr>
            <w:r w:rsidRPr="0074547A">
              <w:rPr>
                <w:rFonts w:ascii="Arial" w:eastAsia="Arial" w:hAnsi="Arial" w:cs="Arial"/>
              </w:rPr>
              <w:t>Name of Issuer</w:t>
            </w:r>
          </w:p>
          <w:p w14:paraId="7E39F49C" w14:textId="77777777" w:rsidR="00A8034F" w:rsidRPr="0074547A" w:rsidRDefault="008B37D7">
            <w:pPr>
              <w:keepNext/>
              <w:keepLines/>
              <w:spacing w:before="240" w:after="40"/>
              <w:rPr>
                <w:rFonts w:ascii="Arial" w:eastAsia="Arial" w:hAnsi="Arial" w:cs="Arial"/>
              </w:rPr>
            </w:pPr>
            <w:r w:rsidRPr="0074547A">
              <w:rPr>
                <w:rFonts w:ascii="Arial" w:eastAsia="Arial" w:hAnsi="Arial" w:cs="Arial"/>
              </w:rPr>
              <w:t>Acreage Holdings, Inc.</w:t>
            </w:r>
          </w:p>
        </w:tc>
        <w:tc>
          <w:tcPr>
            <w:tcW w:w="1800" w:type="dxa"/>
            <w:tcBorders>
              <w:top w:val="single" w:sz="16" w:space="0" w:color="auto"/>
              <w:left w:val="single" w:sz="16" w:space="0" w:color="auto"/>
              <w:bottom w:val="single" w:sz="16" w:space="0" w:color="auto"/>
              <w:right w:val="single" w:sz="16" w:space="0" w:color="auto"/>
            </w:tcBorders>
            <w:tcMar>
              <w:left w:w="60" w:type="dxa"/>
              <w:right w:w="40" w:type="dxa"/>
            </w:tcMar>
          </w:tcPr>
          <w:p w14:paraId="1069F9B7" w14:textId="77777777" w:rsidR="00A8034F" w:rsidRPr="0074547A" w:rsidRDefault="008B37D7">
            <w:pPr>
              <w:keepNext/>
              <w:keepLines/>
              <w:spacing w:before="40"/>
              <w:rPr>
                <w:rFonts w:ascii="Arial" w:eastAsia="Arial" w:hAnsi="Arial" w:cs="Arial"/>
              </w:rPr>
            </w:pPr>
            <w:r w:rsidRPr="0074547A">
              <w:rPr>
                <w:rFonts w:ascii="Arial" w:eastAsia="Arial" w:hAnsi="Arial" w:cs="Arial"/>
              </w:rPr>
              <w:t>For Month End</w:t>
            </w:r>
          </w:p>
          <w:p w14:paraId="4C9D8A77" w14:textId="1A6F319C" w:rsidR="00A8034F" w:rsidRPr="0074547A" w:rsidRDefault="00297BC5">
            <w:pPr>
              <w:keepNext/>
              <w:keepLines/>
              <w:rPr>
                <w:rFonts w:ascii="Arial" w:eastAsia="Arial" w:hAnsi="Arial" w:cs="Arial"/>
              </w:rPr>
            </w:pPr>
            <w:r>
              <w:rPr>
                <w:rFonts w:ascii="Arial" w:eastAsia="Arial" w:hAnsi="Arial" w:cs="Arial"/>
              </w:rPr>
              <w:t>March</w:t>
            </w:r>
            <w:r w:rsidR="00CF386D">
              <w:rPr>
                <w:rFonts w:ascii="Arial" w:eastAsia="Arial" w:hAnsi="Arial" w:cs="Arial"/>
              </w:rPr>
              <w:t xml:space="preserve"> 2022</w:t>
            </w:r>
          </w:p>
          <w:p w14:paraId="52D5DEC8" w14:textId="77777777" w:rsidR="00A8034F" w:rsidRPr="0074547A" w:rsidRDefault="00A8034F">
            <w:pPr>
              <w:keepNext/>
              <w:keepLines/>
              <w:spacing w:after="40"/>
              <w:rPr>
                <w:rFonts w:ascii="Arial" w:hAnsi="Arial" w:cs="Arial"/>
              </w:rPr>
            </w:pPr>
          </w:p>
        </w:tc>
        <w:tc>
          <w:tcPr>
            <w:tcW w:w="2900" w:type="dxa"/>
            <w:tcBorders>
              <w:top w:val="single" w:sz="16" w:space="0" w:color="auto"/>
              <w:left w:val="single" w:sz="16" w:space="0" w:color="auto"/>
              <w:bottom w:val="single" w:sz="16" w:space="0" w:color="auto"/>
              <w:right w:val="single" w:sz="8" w:space="0" w:color="00000A"/>
            </w:tcBorders>
            <w:tcMar>
              <w:left w:w="60" w:type="dxa"/>
              <w:right w:w="40" w:type="dxa"/>
            </w:tcMar>
          </w:tcPr>
          <w:p w14:paraId="71D0798B" w14:textId="77777777" w:rsidR="00A8034F" w:rsidRPr="0074547A" w:rsidRDefault="008B37D7">
            <w:pPr>
              <w:keepNext/>
              <w:keepLines/>
              <w:spacing w:before="40"/>
              <w:rPr>
                <w:rFonts w:ascii="Arial" w:eastAsia="Arial" w:hAnsi="Arial" w:cs="Arial"/>
              </w:rPr>
            </w:pPr>
            <w:r w:rsidRPr="0074547A">
              <w:rPr>
                <w:rFonts w:ascii="Arial" w:eastAsia="Arial" w:hAnsi="Arial" w:cs="Arial"/>
              </w:rPr>
              <w:t>Date of Report</w:t>
            </w:r>
          </w:p>
          <w:p w14:paraId="65D3AFFF" w14:textId="6EC21378" w:rsidR="00A8034F" w:rsidRPr="0074547A" w:rsidRDefault="008B37D7">
            <w:pPr>
              <w:keepNext/>
              <w:keepLines/>
              <w:spacing w:after="40"/>
              <w:rPr>
                <w:rFonts w:ascii="Arial" w:eastAsia="Arial" w:hAnsi="Arial" w:cs="Arial"/>
              </w:rPr>
            </w:pPr>
            <w:r w:rsidRPr="0074547A">
              <w:rPr>
                <w:rFonts w:ascii="Arial" w:eastAsia="Arial" w:hAnsi="Arial" w:cs="Arial"/>
              </w:rPr>
              <w:t>YY/MM/D</w:t>
            </w:r>
            <w:r w:rsidR="00250AEB" w:rsidRPr="0074547A">
              <w:rPr>
                <w:rFonts w:ascii="Arial" w:eastAsia="Arial" w:hAnsi="Arial" w:cs="Arial"/>
              </w:rPr>
              <w:t>D</w:t>
            </w:r>
            <w:r w:rsidRPr="0074547A">
              <w:rPr>
                <w:rFonts w:ascii="Arial" w:hAnsi="Arial" w:cs="Arial"/>
              </w:rPr>
              <w:t xml:space="preserve">  </w:t>
            </w:r>
            <w:r w:rsidRPr="0074547A">
              <w:rPr>
                <w:rFonts w:ascii="Arial" w:hAnsi="Arial" w:cs="Arial"/>
              </w:rPr>
              <w:br/>
            </w:r>
            <w:r w:rsidRPr="0074547A">
              <w:rPr>
                <w:rFonts w:ascii="Arial" w:eastAsia="Arial" w:hAnsi="Arial" w:cs="Arial"/>
              </w:rPr>
              <w:t>2</w:t>
            </w:r>
            <w:r w:rsidR="007F2501">
              <w:rPr>
                <w:rFonts w:ascii="Arial" w:eastAsia="Arial" w:hAnsi="Arial" w:cs="Arial"/>
              </w:rPr>
              <w:t>2</w:t>
            </w:r>
            <w:r w:rsidRPr="0074547A">
              <w:rPr>
                <w:rFonts w:ascii="Arial" w:eastAsia="Arial" w:hAnsi="Arial" w:cs="Arial"/>
              </w:rPr>
              <w:t>/</w:t>
            </w:r>
            <w:r w:rsidR="00297BC5">
              <w:rPr>
                <w:rFonts w:ascii="Arial" w:eastAsia="Arial" w:hAnsi="Arial" w:cs="Arial"/>
              </w:rPr>
              <w:t>04</w:t>
            </w:r>
            <w:r w:rsidR="0074547A">
              <w:rPr>
                <w:rFonts w:ascii="Arial" w:eastAsia="Arial" w:hAnsi="Arial" w:cs="Arial"/>
              </w:rPr>
              <w:t>/</w:t>
            </w:r>
            <w:r w:rsidR="00196534">
              <w:rPr>
                <w:rFonts w:ascii="Arial" w:eastAsia="Arial" w:hAnsi="Arial" w:cs="Arial"/>
              </w:rPr>
              <w:t>0</w:t>
            </w:r>
            <w:r w:rsidR="00297BC5">
              <w:rPr>
                <w:rFonts w:ascii="Arial" w:eastAsia="Arial" w:hAnsi="Arial" w:cs="Arial"/>
              </w:rPr>
              <w:t>6</w:t>
            </w:r>
          </w:p>
        </w:tc>
      </w:tr>
      <w:tr w:rsidR="00415788" w:rsidRPr="0074547A" w14:paraId="3694C436" w14:textId="77777777" w:rsidTr="00662C32">
        <w:trPr>
          <w:trHeight w:hRule="exact" w:val="895"/>
        </w:trPr>
        <w:tc>
          <w:tcPr>
            <w:tcW w:w="9580" w:type="dxa"/>
            <w:gridSpan w:val="3"/>
            <w:tcBorders>
              <w:left w:val="single" w:sz="8" w:space="0" w:color="00000A"/>
              <w:right w:val="single" w:sz="8" w:space="0" w:color="00000A"/>
            </w:tcBorders>
            <w:tcMar>
              <w:left w:w="60" w:type="dxa"/>
              <w:right w:w="40" w:type="dxa"/>
            </w:tcMar>
          </w:tcPr>
          <w:p w14:paraId="603C30EB" w14:textId="77777777" w:rsidR="00A8034F" w:rsidRPr="0074547A" w:rsidRDefault="008B37D7">
            <w:pPr>
              <w:keepNext/>
              <w:keepLines/>
              <w:spacing w:before="40"/>
              <w:rPr>
                <w:rFonts w:ascii="Arial" w:eastAsia="Arial" w:hAnsi="Arial" w:cs="Arial"/>
              </w:rPr>
            </w:pPr>
            <w:r w:rsidRPr="0074547A">
              <w:rPr>
                <w:rFonts w:ascii="Arial" w:eastAsia="Arial" w:hAnsi="Arial" w:cs="Arial"/>
              </w:rPr>
              <w:t>Issuer Address</w:t>
            </w:r>
          </w:p>
          <w:p w14:paraId="002D8E8D" w14:textId="0D28D329" w:rsidR="00A8034F" w:rsidRPr="0074547A" w:rsidRDefault="003B3E0E">
            <w:pPr>
              <w:keepNext/>
              <w:keepLines/>
              <w:spacing w:after="40"/>
              <w:rPr>
                <w:rFonts w:ascii="Arial" w:eastAsia="Arial" w:hAnsi="Arial" w:cs="Arial"/>
              </w:rPr>
            </w:pPr>
            <w:r w:rsidRPr="0074547A">
              <w:rPr>
                <w:rFonts w:ascii="Arial" w:eastAsia="Arial" w:hAnsi="Arial" w:cs="Arial"/>
              </w:rPr>
              <w:t>450 Lexington Avenue, #3308</w:t>
            </w:r>
          </w:p>
        </w:tc>
      </w:tr>
      <w:tr w:rsidR="00A8034F" w:rsidRPr="0074547A" w14:paraId="5A394B8E" w14:textId="77777777">
        <w:trPr>
          <w:trHeight w:hRule="exact" w:val="800"/>
        </w:trPr>
        <w:tc>
          <w:tcPr>
            <w:tcW w:w="4880" w:type="dxa"/>
            <w:tcBorders>
              <w:top w:val="single" w:sz="16" w:space="0" w:color="auto"/>
              <w:left w:val="single" w:sz="8" w:space="0" w:color="00000A"/>
              <w:bottom w:val="single" w:sz="16" w:space="0" w:color="auto"/>
              <w:right w:val="single" w:sz="16" w:space="0" w:color="auto"/>
            </w:tcBorders>
            <w:tcMar>
              <w:left w:w="60" w:type="dxa"/>
              <w:right w:w="40" w:type="dxa"/>
            </w:tcMar>
          </w:tcPr>
          <w:p w14:paraId="04380C82" w14:textId="77777777" w:rsidR="00A8034F" w:rsidRPr="0074547A" w:rsidRDefault="008B37D7">
            <w:pPr>
              <w:keepNext/>
              <w:keepLines/>
              <w:spacing w:before="40"/>
              <w:rPr>
                <w:rFonts w:ascii="Arial" w:eastAsia="Arial" w:hAnsi="Arial" w:cs="Arial"/>
              </w:rPr>
            </w:pPr>
            <w:r w:rsidRPr="0074547A">
              <w:rPr>
                <w:rFonts w:ascii="Arial" w:eastAsia="Arial" w:hAnsi="Arial" w:cs="Arial"/>
              </w:rPr>
              <w:t>City/Province/Postal Code</w:t>
            </w:r>
          </w:p>
          <w:p w14:paraId="7544963D" w14:textId="0A70B9EF" w:rsidR="00A8034F" w:rsidRPr="0074547A" w:rsidRDefault="008B37D7">
            <w:pPr>
              <w:keepNext/>
              <w:keepLines/>
              <w:rPr>
                <w:rFonts w:ascii="Arial" w:eastAsia="Arial" w:hAnsi="Arial" w:cs="Arial"/>
              </w:rPr>
            </w:pPr>
            <w:r w:rsidRPr="0074547A">
              <w:rPr>
                <w:rFonts w:ascii="Arial" w:eastAsia="Arial" w:hAnsi="Arial" w:cs="Arial"/>
              </w:rPr>
              <w:t>New York, New York 10</w:t>
            </w:r>
            <w:r w:rsidR="003B3E0E" w:rsidRPr="0074547A">
              <w:rPr>
                <w:rFonts w:ascii="Arial" w:eastAsia="Arial" w:hAnsi="Arial" w:cs="Arial"/>
              </w:rPr>
              <w:t>163</w:t>
            </w:r>
          </w:p>
          <w:p w14:paraId="63449925" w14:textId="77777777" w:rsidR="00A8034F" w:rsidRPr="0074547A" w:rsidRDefault="00A8034F">
            <w:pPr>
              <w:keepNext/>
              <w:keepLines/>
              <w:spacing w:after="40"/>
              <w:rPr>
                <w:rFonts w:ascii="Arial" w:eastAsia="Arial" w:hAnsi="Arial" w:cs="Arial"/>
              </w:rPr>
            </w:pPr>
          </w:p>
        </w:tc>
        <w:tc>
          <w:tcPr>
            <w:tcW w:w="1800" w:type="dxa"/>
            <w:tcBorders>
              <w:top w:val="single" w:sz="16" w:space="0" w:color="auto"/>
              <w:left w:val="single" w:sz="16" w:space="0" w:color="auto"/>
              <w:bottom w:val="single" w:sz="16" w:space="0" w:color="auto"/>
              <w:right w:val="single" w:sz="16" w:space="0" w:color="auto"/>
            </w:tcBorders>
            <w:tcMar>
              <w:left w:w="60" w:type="dxa"/>
              <w:right w:w="40" w:type="dxa"/>
            </w:tcMar>
          </w:tcPr>
          <w:p w14:paraId="59B40B5D" w14:textId="77777777" w:rsidR="00A8034F" w:rsidRPr="0074547A" w:rsidRDefault="008B37D7">
            <w:pPr>
              <w:keepNext/>
              <w:keepLines/>
              <w:spacing w:before="40"/>
              <w:rPr>
                <w:rFonts w:ascii="Arial" w:eastAsia="Arial" w:hAnsi="Arial" w:cs="Arial"/>
              </w:rPr>
            </w:pPr>
            <w:r w:rsidRPr="0074547A">
              <w:rPr>
                <w:rFonts w:ascii="Arial" w:eastAsia="Arial" w:hAnsi="Arial" w:cs="Arial"/>
              </w:rPr>
              <w:t>Issuer Fax No.</w:t>
            </w:r>
          </w:p>
          <w:p w14:paraId="6B24D057" w14:textId="77777777" w:rsidR="00A8034F" w:rsidRPr="0074547A" w:rsidRDefault="008B37D7">
            <w:pPr>
              <w:keepNext/>
              <w:keepLines/>
              <w:spacing w:after="40"/>
              <w:rPr>
                <w:rFonts w:ascii="Arial" w:eastAsia="Arial" w:hAnsi="Arial" w:cs="Arial"/>
              </w:rPr>
            </w:pPr>
            <w:r w:rsidRPr="0074547A">
              <w:rPr>
                <w:rFonts w:ascii="Arial" w:eastAsia="Arial" w:hAnsi="Arial" w:cs="Arial"/>
              </w:rPr>
              <w:t>(212)</w:t>
            </w:r>
            <w:r w:rsidRPr="0074547A">
              <w:rPr>
                <w:rFonts w:ascii="Arial" w:hAnsi="Arial" w:cs="Arial"/>
              </w:rPr>
              <w:t xml:space="preserve"> </w:t>
            </w:r>
            <w:r w:rsidRPr="0074547A">
              <w:rPr>
                <w:rFonts w:ascii="Arial" w:eastAsia="Arial" w:hAnsi="Arial" w:cs="Arial"/>
              </w:rPr>
              <w:t>428-6770</w:t>
            </w:r>
          </w:p>
        </w:tc>
        <w:tc>
          <w:tcPr>
            <w:tcW w:w="2900" w:type="dxa"/>
            <w:tcBorders>
              <w:top w:val="single" w:sz="16" w:space="0" w:color="auto"/>
              <w:left w:val="single" w:sz="16" w:space="0" w:color="auto"/>
              <w:bottom w:val="single" w:sz="16" w:space="0" w:color="auto"/>
              <w:right w:val="single" w:sz="8" w:space="0" w:color="00000A"/>
            </w:tcBorders>
            <w:tcMar>
              <w:left w:w="60" w:type="dxa"/>
              <w:right w:w="40" w:type="dxa"/>
            </w:tcMar>
          </w:tcPr>
          <w:p w14:paraId="7E598679" w14:textId="77777777" w:rsidR="00A8034F" w:rsidRPr="0074547A" w:rsidRDefault="008B37D7">
            <w:pPr>
              <w:keepNext/>
              <w:keepLines/>
              <w:spacing w:before="40"/>
              <w:rPr>
                <w:rFonts w:ascii="Arial" w:eastAsia="Arial" w:hAnsi="Arial" w:cs="Arial"/>
              </w:rPr>
            </w:pPr>
            <w:r w:rsidRPr="0074547A">
              <w:rPr>
                <w:rFonts w:ascii="Arial" w:eastAsia="Arial" w:hAnsi="Arial" w:cs="Arial"/>
              </w:rPr>
              <w:t>Issuer Telephone No.</w:t>
            </w:r>
          </w:p>
          <w:p w14:paraId="4B88CD50" w14:textId="77777777" w:rsidR="00A8034F" w:rsidRPr="0074547A" w:rsidRDefault="008B37D7">
            <w:pPr>
              <w:keepNext/>
              <w:keepLines/>
              <w:spacing w:after="40"/>
              <w:rPr>
                <w:rFonts w:ascii="Arial" w:eastAsia="Arial" w:hAnsi="Arial" w:cs="Arial"/>
              </w:rPr>
            </w:pPr>
            <w:r w:rsidRPr="0074547A">
              <w:rPr>
                <w:rFonts w:ascii="Arial" w:eastAsia="Arial" w:hAnsi="Arial" w:cs="Arial"/>
              </w:rPr>
              <w:t>(646)</w:t>
            </w:r>
            <w:r w:rsidRPr="0074547A">
              <w:rPr>
                <w:rFonts w:ascii="Arial" w:hAnsi="Arial" w:cs="Arial"/>
              </w:rPr>
              <w:t xml:space="preserve"> </w:t>
            </w:r>
            <w:r w:rsidRPr="0074547A">
              <w:rPr>
                <w:rFonts w:ascii="Arial" w:eastAsia="Arial" w:hAnsi="Arial" w:cs="Arial"/>
              </w:rPr>
              <w:t>600-9181</w:t>
            </w:r>
          </w:p>
        </w:tc>
      </w:tr>
      <w:tr w:rsidR="00A8034F" w:rsidRPr="0074547A" w14:paraId="613ED6D0" w14:textId="77777777" w:rsidTr="00662C32">
        <w:trPr>
          <w:trHeight w:hRule="exact" w:val="1093"/>
        </w:trPr>
        <w:tc>
          <w:tcPr>
            <w:tcW w:w="4880" w:type="dxa"/>
            <w:tcBorders>
              <w:top w:val="single" w:sz="16" w:space="0" w:color="auto"/>
              <w:left w:val="single" w:sz="8" w:space="0" w:color="00000A"/>
              <w:bottom w:val="single" w:sz="16" w:space="0" w:color="auto"/>
              <w:right w:val="single" w:sz="16" w:space="0" w:color="auto"/>
            </w:tcBorders>
            <w:tcMar>
              <w:left w:w="60" w:type="dxa"/>
              <w:right w:w="40" w:type="dxa"/>
            </w:tcMar>
          </w:tcPr>
          <w:p w14:paraId="63146A17" w14:textId="77777777" w:rsidR="00A8034F" w:rsidRPr="0074547A" w:rsidRDefault="008B37D7">
            <w:pPr>
              <w:keepNext/>
              <w:keepLines/>
              <w:spacing w:before="40"/>
              <w:rPr>
                <w:rFonts w:ascii="Arial" w:eastAsia="Arial" w:hAnsi="Arial" w:cs="Arial"/>
              </w:rPr>
            </w:pPr>
            <w:r w:rsidRPr="0074547A">
              <w:rPr>
                <w:rFonts w:ascii="Arial" w:eastAsia="Arial" w:hAnsi="Arial" w:cs="Arial"/>
              </w:rPr>
              <w:t>Contact Name</w:t>
            </w:r>
          </w:p>
          <w:p w14:paraId="2136D697" w14:textId="0911A0E7" w:rsidR="00A8034F" w:rsidRPr="0074547A" w:rsidRDefault="00196534">
            <w:pPr>
              <w:keepNext/>
              <w:keepLines/>
              <w:rPr>
                <w:rFonts w:ascii="Arial" w:eastAsia="Arial" w:hAnsi="Arial" w:cs="Arial"/>
              </w:rPr>
            </w:pPr>
            <w:r>
              <w:rPr>
                <w:rFonts w:ascii="Arial" w:eastAsia="Arial" w:hAnsi="Arial" w:cs="Arial"/>
              </w:rPr>
              <w:t>Steve Goertz</w:t>
            </w:r>
          </w:p>
          <w:p w14:paraId="4FD3175A" w14:textId="77777777" w:rsidR="00A8034F" w:rsidRPr="0074547A" w:rsidRDefault="00A8034F">
            <w:pPr>
              <w:keepNext/>
              <w:keepLines/>
              <w:spacing w:after="40"/>
              <w:rPr>
                <w:rFonts w:ascii="Arial" w:eastAsia="Arial" w:hAnsi="Arial" w:cs="Arial"/>
              </w:rPr>
            </w:pPr>
          </w:p>
        </w:tc>
        <w:tc>
          <w:tcPr>
            <w:tcW w:w="1800" w:type="dxa"/>
            <w:tcBorders>
              <w:top w:val="single" w:sz="16" w:space="0" w:color="auto"/>
              <w:left w:val="single" w:sz="16" w:space="0" w:color="auto"/>
              <w:bottom w:val="single" w:sz="16" w:space="0" w:color="auto"/>
              <w:right w:val="single" w:sz="16" w:space="0" w:color="auto"/>
            </w:tcBorders>
            <w:tcMar>
              <w:left w:w="60" w:type="dxa"/>
              <w:right w:w="40" w:type="dxa"/>
            </w:tcMar>
          </w:tcPr>
          <w:p w14:paraId="7033AFE2" w14:textId="77777777" w:rsidR="00A8034F" w:rsidRPr="0074547A" w:rsidRDefault="008B37D7">
            <w:pPr>
              <w:keepNext/>
              <w:keepLines/>
              <w:spacing w:before="40" w:after="40"/>
              <w:rPr>
                <w:rFonts w:ascii="Arial" w:eastAsia="Arial" w:hAnsi="Arial" w:cs="Arial"/>
              </w:rPr>
            </w:pPr>
            <w:r w:rsidRPr="0074547A">
              <w:rPr>
                <w:rFonts w:ascii="Arial" w:eastAsia="Arial" w:hAnsi="Arial" w:cs="Arial"/>
                <w:color w:val="000000"/>
              </w:rPr>
              <w:t>Contact Position</w:t>
            </w:r>
            <w:r w:rsidRPr="0074547A">
              <w:rPr>
                <w:rFonts w:ascii="Arial" w:eastAsia="Arial" w:hAnsi="Arial" w:cs="Arial"/>
                <w:color w:val="000000"/>
              </w:rPr>
              <w:br/>
              <w:t>CFO</w:t>
            </w:r>
          </w:p>
        </w:tc>
        <w:tc>
          <w:tcPr>
            <w:tcW w:w="2900" w:type="dxa"/>
            <w:tcBorders>
              <w:top w:val="single" w:sz="16" w:space="0" w:color="auto"/>
              <w:left w:val="single" w:sz="16" w:space="0" w:color="auto"/>
              <w:bottom w:val="single" w:sz="16" w:space="0" w:color="auto"/>
              <w:right w:val="single" w:sz="8" w:space="0" w:color="00000A"/>
            </w:tcBorders>
            <w:tcMar>
              <w:left w:w="60" w:type="dxa"/>
              <w:right w:w="40" w:type="dxa"/>
            </w:tcMar>
          </w:tcPr>
          <w:p w14:paraId="09EF694A" w14:textId="77777777" w:rsidR="00A8034F" w:rsidRPr="0074547A" w:rsidRDefault="008B37D7">
            <w:pPr>
              <w:keepNext/>
              <w:keepLines/>
              <w:spacing w:before="40"/>
              <w:rPr>
                <w:rFonts w:ascii="Arial" w:eastAsia="Arial" w:hAnsi="Arial" w:cs="Arial"/>
              </w:rPr>
            </w:pPr>
            <w:r w:rsidRPr="0074547A">
              <w:rPr>
                <w:rFonts w:ascii="Arial" w:eastAsia="Arial" w:hAnsi="Arial" w:cs="Arial"/>
              </w:rPr>
              <w:t>Contact Telephone No.</w:t>
            </w:r>
          </w:p>
          <w:p w14:paraId="40A6FCD9" w14:textId="77777777" w:rsidR="00A8034F" w:rsidRPr="0074547A" w:rsidRDefault="008B37D7">
            <w:pPr>
              <w:keepNext/>
              <w:keepLines/>
              <w:spacing w:after="40"/>
              <w:rPr>
                <w:rFonts w:ascii="Arial" w:eastAsia="Arial" w:hAnsi="Arial" w:cs="Arial"/>
              </w:rPr>
            </w:pPr>
            <w:r w:rsidRPr="0074547A">
              <w:rPr>
                <w:rFonts w:ascii="Arial" w:eastAsia="Arial" w:hAnsi="Arial" w:cs="Arial"/>
              </w:rPr>
              <w:t>(646)</w:t>
            </w:r>
            <w:r w:rsidRPr="0074547A">
              <w:rPr>
                <w:rFonts w:ascii="Arial" w:hAnsi="Arial" w:cs="Arial"/>
              </w:rPr>
              <w:t xml:space="preserve"> </w:t>
            </w:r>
            <w:r w:rsidRPr="0074547A">
              <w:rPr>
                <w:rFonts w:ascii="Arial" w:eastAsia="Arial" w:hAnsi="Arial" w:cs="Arial"/>
              </w:rPr>
              <w:t>600-9181</w:t>
            </w:r>
          </w:p>
        </w:tc>
      </w:tr>
      <w:tr w:rsidR="00415788" w:rsidRPr="0074547A" w14:paraId="540123FA" w14:textId="77777777" w:rsidTr="00662C32">
        <w:trPr>
          <w:trHeight w:hRule="exact" w:val="832"/>
        </w:trPr>
        <w:tc>
          <w:tcPr>
            <w:tcW w:w="4880" w:type="dxa"/>
            <w:tcBorders>
              <w:top w:val="single" w:sz="16" w:space="0" w:color="auto"/>
              <w:left w:val="single" w:sz="8" w:space="0" w:color="00000A"/>
              <w:bottom w:val="single" w:sz="16" w:space="0" w:color="auto"/>
              <w:right w:val="single" w:sz="16" w:space="0" w:color="auto"/>
            </w:tcBorders>
            <w:tcMar>
              <w:left w:w="60" w:type="dxa"/>
              <w:right w:w="40" w:type="dxa"/>
            </w:tcMar>
          </w:tcPr>
          <w:p w14:paraId="42C3DC6D" w14:textId="52FB32F9" w:rsidR="00A8034F" w:rsidRPr="0074547A" w:rsidRDefault="008B37D7">
            <w:pPr>
              <w:keepLines/>
              <w:spacing w:before="40" w:after="40"/>
              <w:rPr>
                <w:rFonts w:ascii="Arial" w:eastAsia="Arial" w:hAnsi="Arial" w:cs="Arial"/>
              </w:rPr>
            </w:pPr>
            <w:r w:rsidRPr="0074547A">
              <w:rPr>
                <w:rFonts w:ascii="Arial" w:eastAsia="Arial" w:hAnsi="Arial" w:cs="Arial"/>
                <w:color w:val="000000"/>
              </w:rPr>
              <w:t>Contact Email Address</w:t>
            </w:r>
            <w:r w:rsidRPr="0074547A">
              <w:rPr>
                <w:rFonts w:ascii="Arial" w:eastAsia="Arial" w:hAnsi="Arial" w:cs="Arial"/>
                <w:color w:val="000000"/>
              </w:rPr>
              <w:br/>
            </w:r>
            <w:r w:rsidR="00196534">
              <w:rPr>
                <w:rFonts w:ascii="Arial" w:eastAsia="Arial" w:hAnsi="Arial" w:cs="Arial"/>
                <w:color w:val="000000"/>
              </w:rPr>
              <w:t>s.goertz@acreageholdings.com</w:t>
            </w:r>
          </w:p>
        </w:tc>
        <w:tc>
          <w:tcPr>
            <w:tcW w:w="4700" w:type="dxa"/>
            <w:gridSpan w:val="2"/>
            <w:tcBorders>
              <w:left w:val="single" w:sz="16" w:space="0" w:color="auto"/>
              <w:bottom w:val="single" w:sz="16" w:space="0" w:color="auto"/>
              <w:right w:val="single" w:sz="8" w:space="0" w:color="00000A"/>
            </w:tcBorders>
            <w:tcMar>
              <w:left w:w="60" w:type="dxa"/>
              <w:right w:w="40" w:type="dxa"/>
            </w:tcMar>
          </w:tcPr>
          <w:p w14:paraId="6EEC2CE4" w14:textId="77777777" w:rsidR="00A8034F" w:rsidRPr="0074547A" w:rsidRDefault="008B37D7">
            <w:pPr>
              <w:keepLines/>
              <w:spacing w:before="40"/>
              <w:rPr>
                <w:rFonts w:ascii="Arial" w:eastAsia="Arial" w:hAnsi="Arial" w:cs="Arial"/>
              </w:rPr>
            </w:pPr>
            <w:r w:rsidRPr="0074547A">
              <w:rPr>
                <w:rFonts w:ascii="Arial" w:eastAsia="Arial" w:hAnsi="Arial" w:cs="Arial"/>
              </w:rPr>
              <w:t>Web Site Address</w:t>
            </w:r>
          </w:p>
          <w:p w14:paraId="75832B39" w14:textId="77777777" w:rsidR="00A8034F" w:rsidRPr="0074547A" w:rsidRDefault="008B37D7">
            <w:pPr>
              <w:keepLines/>
              <w:spacing w:after="40"/>
              <w:rPr>
                <w:rFonts w:ascii="Arial" w:eastAsia="Arial" w:hAnsi="Arial" w:cs="Arial"/>
              </w:rPr>
            </w:pPr>
            <w:r w:rsidRPr="0074547A">
              <w:rPr>
                <w:rFonts w:ascii="Arial" w:eastAsia="Arial" w:hAnsi="Arial" w:cs="Arial"/>
              </w:rPr>
              <w:t>https://www.acreageholdings.com/about/</w:t>
            </w:r>
          </w:p>
        </w:tc>
      </w:tr>
    </w:tbl>
    <w:p w14:paraId="4ACE13DF" w14:textId="77777777" w:rsidR="008B37D7" w:rsidRPr="0074547A" w:rsidRDefault="008B37D7">
      <w:pPr>
        <w:rPr>
          <w:rFonts w:ascii="Arial" w:hAnsi="Arial" w:cs="Arial"/>
        </w:rPr>
      </w:pPr>
    </w:p>
    <w:sectPr w:rsidR="008B37D7" w:rsidRPr="0074547A">
      <w:headerReference w:type="even" r:id="rId7"/>
      <w:headerReference w:type="default" r:id="rId8"/>
      <w:footerReference w:type="even" r:id="rId9"/>
      <w:footerReference w:type="default" r:id="rId10"/>
      <w:headerReference w:type="first" r:id="rId11"/>
      <w:footerReference w:type="first" r:id="rId12"/>
      <w:pgSz w:w="12240" w:h="15840"/>
      <w:pgMar w:top="900" w:right="1440" w:bottom="1440" w:left="1440" w:header="160" w:footer="440" w:gutter="0"/>
      <w:pgNumType w:start="1" w:chapSep="period"/>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60888" w14:textId="77777777" w:rsidR="00072783" w:rsidRDefault="00072783">
      <w:r>
        <w:separator/>
      </w:r>
    </w:p>
  </w:endnote>
  <w:endnote w:type="continuationSeparator" w:id="0">
    <w:p w14:paraId="5AE7A9B9" w14:textId="77777777" w:rsidR="00072783" w:rsidRDefault="0007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B366" w14:textId="77777777" w:rsidR="00587C1C" w:rsidRDefault="00587C1C">
    <w:pPr>
      <w:tabs>
        <w:tab w:val="center" w:pos="4680"/>
        <w:tab w:val="right" w:pos="9360"/>
      </w:tabs>
      <w:rPr>
        <w:b/>
      </w:rPr>
    </w:pPr>
  </w:p>
  <w:tbl>
    <w:tblPr>
      <w:tblW w:w="9360" w:type="dxa"/>
      <w:jc w:val="center"/>
      <w:tblLayout w:type="fixed"/>
      <w:tblCellMar>
        <w:left w:w="10" w:type="dxa"/>
        <w:right w:w="10" w:type="dxa"/>
      </w:tblCellMar>
      <w:tblLook w:val="04A0" w:firstRow="1" w:lastRow="0" w:firstColumn="1" w:lastColumn="0" w:noHBand="0" w:noVBand="1"/>
    </w:tblPr>
    <w:tblGrid>
      <w:gridCol w:w="3120"/>
      <w:gridCol w:w="3120"/>
      <w:gridCol w:w="3120"/>
    </w:tblGrid>
    <w:tr w:rsidR="00587C1C" w14:paraId="45E65FFC" w14:textId="77777777">
      <w:trPr>
        <w:trHeight w:hRule="exact" w:val="80"/>
        <w:jc w:val="center"/>
      </w:trPr>
      <w:tc>
        <w:tcPr>
          <w:tcW w:w="3120" w:type="dxa"/>
          <w:tcBorders>
            <w:top w:val="single" w:sz="8" w:space="0" w:color="auto"/>
          </w:tcBorders>
          <w:tcMar>
            <w:left w:w="60" w:type="dxa"/>
            <w:right w:w="0" w:type="dxa"/>
          </w:tcMar>
          <w:vAlign w:val="bottom"/>
        </w:tcPr>
        <w:p w14:paraId="68732219" w14:textId="77777777" w:rsidR="00587C1C" w:rsidRDefault="00587C1C">
          <w:pPr>
            <w:keepLines/>
          </w:pPr>
        </w:p>
      </w:tc>
      <w:tc>
        <w:tcPr>
          <w:tcW w:w="3120" w:type="dxa"/>
          <w:tcBorders>
            <w:top w:val="single" w:sz="8" w:space="0" w:color="auto"/>
          </w:tcBorders>
          <w:tcMar>
            <w:left w:w="60" w:type="dxa"/>
            <w:right w:w="0" w:type="dxa"/>
          </w:tcMar>
          <w:vAlign w:val="bottom"/>
        </w:tcPr>
        <w:p w14:paraId="23F01551" w14:textId="77777777" w:rsidR="00587C1C" w:rsidRDefault="00587C1C">
          <w:pPr>
            <w:keepLines/>
          </w:pPr>
        </w:p>
      </w:tc>
      <w:tc>
        <w:tcPr>
          <w:tcW w:w="3120" w:type="dxa"/>
          <w:tcBorders>
            <w:top w:val="single" w:sz="8" w:space="0" w:color="auto"/>
          </w:tcBorders>
          <w:tcMar>
            <w:left w:w="60" w:type="dxa"/>
            <w:right w:w="0" w:type="dxa"/>
          </w:tcMar>
          <w:vAlign w:val="bottom"/>
        </w:tcPr>
        <w:p w14:paraId="4C6E7E0C" w14:textId="77777777" w:rsidR="00587C1C" w:rsidRDefault="00587C1C">
          <w:pPr>
            <w:keepLines/>
          </w:pPr>
        </w:p>
      </w:tc>
    </w:tr>
  </w:tbl>
  <w:p w14:paraId="31FD2748" w14:textId="77777777" w:rsidR="00587C1C" w:rsidRDefault="00587C1C">
    <w:pPr>
      <w:tabs>
        <w:tab w:val="center" w:pos="4680"/>
        <w:tab w:val="left" w:pos="8280"/>
      </w:tabs>
      <w:spacing w:before="60" w:line="288" w:lineRule="auto"/>
      <w:jc w:val="center"/>
    </w:pPr>
    <w:r>
      <w:rPr>
        <w:rFonts w:ascii="Arial" w:eastAsia="Arial" w:hAnsi="Arial" w:cs="Arial"/>
        <w:b/>
      </w:rPr>
      <w:t>FORM 7 – MONTHLY PROGRESS REPORT</w:t>
    </w:r>
  </w:p>
  <w:p w14:paraId="57D8BBBD" w14:textId="2AA583C0" w:rsidR="00587C1C" w:rsidRDefault="00587C1C">
    <w:pPr>
      <w:tabs>
        <w:tab w:val="center" w:pos="4860"/>
        <w:tab w:val="right" w:pos="9360"/>
      </w:tabs>
      <w:spacing w:line="288" w:lineRule="auto"/>
      <w:jc w:val="center"/>
      <w:rPr>
        <w:rFonts w:ascii="Arial" w:eastAsia="Arial" w:hAnsi="Arial" w:cs="Arial"/>
        <w:sz w:val="16"/>
      </w:rPr>
    </w:pPr>
  </w:p>
  <w:p w14:paraId="30A71F8C" w14:textId="77777777" w:rsidR="00587C1C" w:rsidRDefault="00587C1C">
    <w:pPr>
      <w:tabs>
        <w:tab w:val="center" w:pos="4320"/>
        <w:tab w:val="left" w:pos="6920"/>
        <w:tab w:val="right" w:pos="9360"/>
      </w:tabs>
      <w:spacing w:line="288" w:lineRule="auto"/>
      <w:jc w:val="center"/>
      <w:rPr>
        <w:rFonts w:ascii="Arial" w:eastAsia="Arial" w:hAnsi="Arial" w:cs="Arial"/>
        <w:sz w:val="16"/>
      </w:rPr>
    </w:pPr>
    <w:r>
      <w:rPr>
        <w:rFonts w:ascii="Arial" w:eastAsia="Arial" w:hAnsi="Arial" w:cs="Arial"/>
        <w:sz w:val="16"/>
      </w:rPr>
      <w:t xml:space="preserve">Page </w:t>
    </w:r>
    <w:r>
      <w:rPr>
        <w:rFonts w:ascii="Arial" w:eastAsia="Arial" w:hAnsi="Arial" w:cs="Arial"/>
        <w:sz w:val="16"/>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0FA79" w14:textId="77777777" w:rsidR="00587C1C" w:rsidRDefault="00587C1C">
    <w:pPr>
      <w:tabs>
        <w:tab w:val="center" w:pos="4680"/>
        <w:tab w:val="right" w:pos="9360"/>
      </w:tabs>
      <w:rPr>
        <w:b/>
      </w:rPr>
    </w:pPr>
  </w:p>
  <w:tbl>
    <w:tblPr>
      <w:tblW w:w="9360" w:type="dxa"/>
      <w:jc w:val="center"/>
      <w:tblLayout w:type="fixed"/>
      <w:tblCellMar>
        <w:left w:w="10" w:type="dxa"/>
        <w:right w:w="10" w:type="dxa"/>
      </w:tblCellMar>
      <w:tblLook w:val="04A0" w:firstRow="1" w:lastRow="0" w:firstColumn="1" w:lastColumn="0" w:noHBand="0" w:noVBand="1"/>
    </w:tblPr>
    <w:tblGrid>
      <w:gridCol w:w="3120"/>
      <w:gridCol w:w="3120"/>
      <w:gridCol w:w="3120"/>
    </w:tblGrid>
    <w:tr w:rsidR="00587C1C" w14:paraId="725D4015" w14:textId="77777777">
      <w:trPr>
        <w:trHeight w:hRule="exact" w:val="80"/>
        <w:jc w:val="center"/>
      </w:trPr>
      <w:tc>
        <w:tcPr>
          <w:tcW w:w="3120" w:type="dxa"/>
          <w:tcBorders>
            <w:top w:val="single" w:sz="8" w:space="0" w:color="auto"/>
          </w:tcBorders>
          <w:tcMar>
            <w:left w:w="60" w:type="dxa"/>
            <w:right w:w="0" w:type="dxa"/>
          </w:tcMar>
          <w:vAlign w:val="bottom"/>
        </w:tcPr>
        <w:p w14:paraId="3385B00D" w14:textId="77777777" w:rsidR="00587C1C" w:rsidRDefault="00587C1C">
          <w:pPr>
            <w:keepLines/>
          </w:pPr>
        </w:p>
      </w:tc>
      <w:tc>
        <w:tcPr>
          <w:tcW w:w="3120" w:type="dxa"/>
          <w:tcBorders>
            <w:top w:val="single" w:sz="8" w:space="0" w:color="auto"/>
          </w:tcBorders>
          <w:tcMar>
            <w:left w:w="60" w:type="dxa"/>
            <w:right w:w="0" w:type="dxa"/>
          </w:tcMar>
          <w:vAlign w:val="bottom"/>
        </w:tcPr>
        <w:p w14:paraId="2ABFB020" w14:textId="77777777" w:rsidR="00587C1C" w:rsidRDefault="00587C1C">
          <w:pPr>
            <w:keepLines/>
          </w:pPr>
        </w:p>
      </w:tc>
      <w:tc>
        <w:tcPr>
          <w:tcW w:w="3120" w:type="dxa"/>
          <w:tcBorders>
            <w:top w:val="single" w:sz="8" w:space="0" w:color="auto"/>
          </w:tcBorders>
          <w:tcMar>
            <w:left w:w="60" w:type="dxa"/>
            <w:right w:w="0" w:type="dxa"/>
          </w:tcMar>
          <w:vAlign w:val="bottom"/>
        </w:tcPr>
        <w:p w14:paraId="16D48775" w14:textId="77777777" w:rsidR="00587C1C" w:rsidRDefault="00587C1C">
          <w:pPr>
            <w:keepLines/>
          </w:pPr>
        </w:p>
      </w:tc>
    </w:tr>
  </w:tbl>
  <w:p w14:paraId="7E7068C0" w14:textId="77777777" w:rsidR="00587C1C" w:rsidRDefault="00587C1C">
    <w:pPr>
      <w:tabs>
        <w:tab w:val="center" w:pos="4680"/>
        <w:tab w:val="left" w:pos="8280"/>
      </w:tabs>
      <w:spacing w:before="60" w:line="288" w:lineRule="auto"/>
      <w:jc w:val="center"/>
    </w:pPr>
    <w:r>
      <w:rPr>
        <w:rFonts w:ascii="Arial" w:eastAsia="Arial" w:hAnsi="Arial" w:cs="Arial"/>
        <w:b/>
      </w:rPr>
      <w:t>FORM 7 – MONTHLY PROGRESS REPORT</w:t>
    </w:r>
  </w:p>
  <w:p w14:paraId="06EDA3AB" w14:textId="77777777" w:rsidR="00587C1C" w:rsidRDefault="00587C1C">
    <w:pPr>
      <w:tabs>
        <w:tab w:val="center" w:pos="4320"/>
        <w:tab w:val="left" w:pos="6920"/>
        <w:tab w:val="right" w:pos="9360"/>
      </w:tabs>
      <w:spacing w:line="288" w:lineRule="auto"/>
      <w:jc w:val="center"/>
      <w:rPr>
        <w:rFonts w:ascii="Arial" w:eastAsia="Arial" w:hAnsi="Arial" w:cs="Arial"/>
        <w:sz w:val="16"/>
      </w:rPr>
    </w:pPr>
    <w:r>
      <w:rPr>
        <w:rFonts w:ascii="Arial" w:eastAsia="Arial" w:hAnsi="Arial" w:cs="Arial"/>
        <w:sz w:val="16"/>
      </w:rPr>
      <w:t xml:space="preserve">Page </w:t>
    </w:r>
    <w:r>
      <w:rPr>
        <w:rFonts w:ascii="Arial" w:eastAsia="Arial" w:hAnsi="Arial" w:cs="Arial"/>
        <w:sz w:val="16"/>
      </w:rP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AD40" w14:textId="77777777" w:rsidR="00587C1C" w:rsidRDefault="00587C1C">
    <w:pPr>
      <w:tabs>
        <w:tab w:val="center" w:pos="4680"/>
        <w:tab w:val="right" w:pos="9360"/>
      </w:tabs>
      <w:rPr>
        <w:b/>
      </w:rPr>
    </w:pPr>
  </w:p>
  <w:tbl>
    <w:tblPr>
      <w:tblW w:w="9360" w:type="dxa"/>
      <w:jc w:val="center"/>
      <w:tblLayout w:type="fixed"/>
      <w:tblCellMar>
        <w:left w:w="10" w:type="dxa"/>
        <w:right w:w="10" w:type="dxa"/>
      </w:tblCellMar>
      <w:tblLook w:val="04A0" w:firstRow="1" w:lastRow="0" w:firstColumn="1" w:lastColumn="0" w:noHBand="0" w:noVBand="1"/>
    </w:tblPr>
    <w:tblGrid>
      <w:gridCol w:w="3120"/>
      <w:gridCol w:w="3120"/>
      <w:gridCol w:w="3120"/>
    </w:tblGrid>
    <w:tr w:rsidR="00587C1C" w14:paraId="7BC54C2F" w14:textId="77777777">
      <w:trPr>
        <w:trHeight w:hRule="exact" w:val="80"/>
        <w:jc w:val="center"/>
      </w:trPr>
      <w:tc>
        <w:tcPr>
          <w:tcW w:w="3120" w:type="dxa"/>
          <w:tcBorders>
            <w:top w:val="single" w:sz="8" w:space="0" w:color="auto"/>
          </w:tcBorders>
          <w:tcMar>
            <w:left w:w="60" w:type="dxa"/>
            <w:right w:w="0" w:type="dxa"/>
          </w:tcMar>
          <w:vAlign w:val="bottom"/>
        </w:tcPr>
        <w:p w14:paraId="1E085E19" w14:textId="77777777" w:rsidR="00587C1C" w:rsidRDefault="00587C1C">
          <w:pPr>
            <w:keepLines/>
          </w:pPr>
        </w:p>
      </w:tc>
      <w:tc>
        <w:tcPr>
          <w:tcW w:w="3120" w:type="dxa"/>
          <w:tcBorders>
            <w:top w:val="single" w:sz="8" w:space="0" w:color="auto"/>
          </w:tcBorders>
          <w:tcMar>
            <w:left w:w="60" w:type="dxa"/>
            <w:right w:w="0" w:type="dxa"/>
          </w:tcMar>
          <w:vAlign w:val="bottom"/>
        </w:tcPr>
        <w:p w14:paraId="420EA37F" w14:textId="77777777" w:rsidR="00587C1C" w:rsidRDefault="00587C1C">
          <w:pPr>
            <w:keepLines/>
          </w:pPr>
        </w:p>
      </w:tc>
      <w:tc>
        <w:tcPr>
          <w:tcW w:w="3120" w:type="dxa"/>
          <w:tcBorders>
            <w:top w:val="single" w:sz="8" w:space="0" w:color="auto"/>
          </w:tcBorders>
          <w:tcMar>
            <w:left w:w="60" w:type="dxa"/>
            <w:right w:w="0" w:type="dxa"/>
          </w:tcMar>
          <w:vAlign w:val="bottom"/>
        </w:tcPr>
        <w:p w14:paraId="46A324BD" w14:textId="77777777" w:rsidR="00587C1C" w:rsidRDefault="00587C1C">
          <w:pPr>
            <w:keepLines/>
          </w:pPr>
        </w:p>
      </w:tc>
    </w:tr>
  </w:tbl>
  <w:p w14:paraId="5B08ABFF" w14:textId="77777777" w:rsidR="00587C1C" w:rsidRDefault="00587C1C">
    <w:pPr>
      <w:tabs>
        <w:tab w:val="center" w:pos="4680"/>
        <w:tab w:val="left" w:pos="8280"/>
      </w:tabs>
      <w:spacing w:before="60" w:line="288" w:lineRule="auto"/>
      <w:jc w:val="center"/>
    </w:pPr>
    <w:r>
      <w:rPr>
        <w:rFonts w:ascii="Arial" w:eastAsia="Arial" w:hAnsi="Arial" w:cs="Arial"/>
        <w:b/>
      </w:rPr>
      <w:t>FORM 7 – MONTHLY PROGRESS REPORT</w:t>
    </w:r>
  </w:p>
  <w:p w14:paraId="07721D7A" w14:textId="77777777" w:rsidR="00587C1C" w:rsidRDefault="00587C1C">
    <w:pPr>
      <w:tabs>
        <w:tab w:val="center" w:pos="4320"/>
        <w:tab w:val="left" w:pos="6920"/>
        <w:tab w:val="right" w:pos="9360"/>
      </w:tabs>
      <w:spacing w:line="288" w:lineRule="auto"/>
      <w:jc w:val="center"/>
      <w:rPr>
        <w:rFonts w:ascii="Arial" w:eastAsia="Arial" w:hAnsi="Arial" w:cs="Arial"/>
        <w:sz w:val="16"/>
      </w:rPr>
    </w:pPr>
    <w:r>
      <w:rPr>
        <w:rFonts w:ascii="Arial" w:eastAsia="Arial" w:hAnsi="Arial" w:cs="Arial"/>
        <w:sz w:val="16"/>
      </w:rPr>
      <w:t xml:space="preserve">Page </w:t>
    </w:r>
    <w:r>
      <w:rPr>
        <w:rFonts w:ascii="Arial" w:eastAsia="Arial" w:hAnsi="Arial" w:cs="Arial"/>
        <w:sz w:val="16"/>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E5A49" w14:textId="77777777" w:rsidR="00072783" w:rsidRDefault="00072783">
      <w:r>
        <w:separator/>
      </w:r>
    </w:p>
  </w:footnote>
  <w:footnote w:type="continuationSeparator" w:id="0">
    <w:p w14:paraId="1CDCE644" w14:textId="77777777" w:rsidR="00072783" w:rsidRDefault="00072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EBE5" w14:textId="77777777" w:rsidR="00587C1C" w:rsidRDefault="00587C1C">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5D85" w14:textId="77777777" w:rsidR="00587C1C" w:rsidRDefault="00587C1C">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FE48" w14:textId="77777777" w:rsidR="00587C1C" w:rsidRDefault="00587C1C">
    <w:pPr>
      <w:tabs>
        <w:tab w:val="center" w:pos="4320"/>
        <w:tab w:val="right" w:pos="7820"/>
      </w:tabs>
      <w:spacing w:line="288" w:lineRule="auto"/>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A13E5"/>
    <w:multiLevelType w:val="hybridMultilevel"/>
    <w:tmpl w:val="7116D7B2"/>
    <w:lvl w:ilvl="0" w:tplc="0409000F">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F73AC"/>
    <w:multiLevelType w:val="hybridMultilevel"/>
    <w:tmpl w:val="B770B57A"/>
    <w:lvl w:ilvl="0" w:tplc="A370832C">
      <w:start w:val="1"/>
      <w:numFmt w:val="decimal"/>
      <w:lvlText w:val="%1."/>
      <w:lvlJc w:val="left"/>
      <w:pPr>
        <w:ind w:firstLine="0"/>
      </w:pPr>
    </w:lvl>
    <w:lvl w:ilvl="1" w:tplc="8FAAD65C">
      <w:numFmt w:val="decimal"/>
      <w:lvlText w:val=""/>
      <w:lvlJc w:val="left"/>
    </w:lvl>
    <w:lvl w:ilvl="2" w:tplc="294C8C50">
      <w:numFmt w:val="decimal"/>
      <w:lvlText w:val=""/>
      <w:lvlJc w:val="left"/>
    </w:lvl>
    <w:lvl w:ilvl="3" w:tplc="3B62ADB4">
      <w:numFmt w:val="decimal"/>
      <w:lvlText w:val=""/>
      <w:lvlJc w:val="left"/>
    </w:lvl>
    <w:lvl w:ilvl="4" w:tplc="83688DC6">
      <w:numFmt w:val="decimal"/>
      <w:lvlText w:val=""/>
      <w:lvlJc w:val="left"/>
    </w:lvl>
    <w:lvl w:ilvl="5" w:tplc="8964640C">
      <w:numFmt w:val="decimal"/>
      <w:lvlText w:val=""/>
      <w:lvlJc w:val="left"/>
    </w:lvl>
    <w:lvl w:ilvl="6" w:tplc="C0AC2CA4">
      <w:numFmt w:val="decimal"/>
      <w:lvlText w:val=""/>
      <w:lvlJc w:val="left"/>
    </w:lvl>
    <w:lvl w:ilvl="7" w:tplc="F0B26E62">
      <w:numFmt w:val="decimal"/>
      <w:lvlText w:val=""/>
      <w:lvlJc w:val="left"/>
    </w:lvl>
    <w:lvl w:ilvl="8" w:tplc="4302169A">
      <w:numFmt w:val="decimal"/>
      <w:lvlText w:val=""/>
      <w:lvlJc w:val="left"/>
    </w:lvl>
  </w:abstractNum>
  <w:abstractNum w:abstractNumId="2" w15:restartNumberingAfterBreak="0">
    <w:nsid w:val="2A251653"/>
    <w:multiLevelType w:val="hybridMultilevel"/>
    <w:tmpl w:val="32543CF0"/>
    <w:lvl w:ilvl="0" w:tplc="3B94EADC">
      <w:start w:val="1"/>
      <w:numFmt w:val="decimal"/>
      <w:lvlText w:val="%1."/>
      <w:lvlJc w:val="left"/>
      <w:pPr>
        <w:ind w:hanging="720"/>
      </w:pPr>
    </w:lvl>
    <w:lvl w:ilvl="1" w:tplc="7CF41D96">
      <w:numFmt w:val="decimal"/>
      <w:lvlText w:val=""/>
      <w:lvlJc w:val="left"/>
    </w:lvl>
    <w:lvl w:ilvl="2" w:tplc="773CDD72">
      <w:numFmt w:val="decimal"/>
      <w:lvlText w:val=""/>
      <w:lvlJc w:val="left"/>
    </w:lvl>
    <w:lvl w:ilvl="3" w:tplc="D966B27A">
      <w:numFmt w:val="decimal"/>
      <w:lvlText w:val=""/>
      <w:lvlJc w:val="left"/>
    </w:lvl>
    <w:lvl w:ilvl="4" w:tplc="765AFD9E">
      <w:numFmt w:val="decimal"/>
      <w:lvlText w:val=""/>
      <w:lvlJc w:val="left"/>
    </w:lvl>
    <w:lvl w:ilvl="5" w:tplc="34F4D10C">
      <w:numFmt w:val="decimal"/>
      <w:lvlText w:val=""/>
      <w:lvlJc w:val="left"/>
    </w:lvl>
    <w:lvl w:ilvl="6" w:tplc="37E24344">
      <w:numFmt w:val="decimal"/>
      <w:lvlText w:val=""/>
      <w:lvlJc w:val="left"/>
    </w:lvl>
    <w:lvl w:ilvl="7" w:tplc="D7E4C81E">
      <w:numFmt w:val="decimal"/>
      <w:lvlText w:val=""/>
      <w:lvlJc w:val="left"/>
    </w:lvl>
    <w:lvl w:ilvl="8" w:tplc="CA5CADFA">
      <w:numFmt w:val="decimal"/>
      <w:lvlText w:val=""/>
      <w:lvlJc w:val="left"/>
    </w:lvl>
  </w:abstractNum>
  <w:abstractNum w:abstractNumId="3" w15:restartNumberingAfterBreak="0">
    <w:nsid w:val="324652FC"/>
    <w:multiLevelType w:val="hybridMultilevel"/>
    <w:tmpl w:val="B894B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260A3B"/>
    <w:multiLevelType w:val="hybridMultilevel"/>
    <w:tmpl w:val="5106D8E0"/>
    <w:lvl w:ilvl="0" w:tplc="97425A8E">
      <w:start w:val="1"/>
      <w:numFmt w:val="decimal"/>
      <w:lvlText w:val="%1."/>
      <w:lvlJc w:val="left"/>
      <w:pPr>
        <w:ind w:hanging="720"/>
      </w:pPr>
    </w:lvl>
    <w:lvl w:ilvl="1" w:tplc="932EDBAE">
      <w:numFmt w:val="decimal"/>
      <w:lvlText w:val=""/>
      <w:lvlJc w:val="left"/>
    </w:lvl>
    <w:lvl w:ilvl="2" w:tplc="44EEBE64">
      <w:numFmt w:val="decimal"/>
      <w:lvlText w:val=""/>
      <w:lvlJc w:val="left"/>
    </w:lvl>
    <w:lvl w:ilvl="3" w:tplc="9AF8BEEA">
      <w:numFmt w:val="decimal"/>
      <w:lvlText w:val=""/>
      <w:lvlJc w:val="left"/>
    </w:lvl>
    <w:lvl w:ilvl="4" w:tplc="8B7EE440">
      <w:numFmt w:val="decimal"/>
      <w:lvlText w:val=""/>
      <w:lvlJc w:val="left"/>
    </w:lvl>
    <w:lvl w:ilvl="5" w:tplc="FB745380">
      <w:numFmt w:val="decimal"/>
      <w:lvlText w:val=""/>
      <w:lvlJc w:val="left"/>
    </w:lvl>
    <w:lvl w:ilvl="6" w:tplc="BFB410DA">
      <w:numFmt w:val="decimal"/>
      <w:lvlText w:val=""/>
      <w:lvlJc w:val="left"/>
    </w:lvl>
    <w:lvl w:ilvl="7" w:tplc="DFE61F38">
      <w:numFmt w:val="decimal"/>
      <w:lvlText w:val=""/>
      <w:lvlJc w:val="left"/>
    </w:lvl>
    <w:lvl w:ilvl="8" w:tplc="1BDC3A40">
      <w:numFmt w:val="decimal"/>
      <w:lvlText w:val=""/>
      <w:lvlJc w:val="left"/>
    </w:lvl>
  </w:abstractNum>
  <w:abstractNum w:abstractNumId="5" w15:restartNumberingAfterBreak="0">
    <w:nsid w:val="546D165C"/>
    <w:multiLevelType w:val="hybridMultilevel"/>
    <w:tmpl w:val="D9D67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9323F4"/>
    <w:multiLevelType w:val="hybridMultilevel"/>
    <w:tmpl w:val="96BE61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8E60892"/>
    <w:multiLevelType w:val="hybridMultilevel"/>
    <w:tmpl w:val="FD4A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126A26"/>
    <w:multiLevelType w:val="hybridMultilevel"/>
    <w:tmpl w:val="FE000D10"/>
    <w:lvl w:ilvl="0" w:tplc="9E860FDE">
      <w:start w:val="1"/>
      <w:numFmt w:val="lowerLetter"/>
      <w:lvlText w:val="(%1)"/>
      <w:lvlJc w:val="left"/>
      <w:pPr>
        <w:ind w:hanging="720"/>
      </w:pPr>
    </w:lvl>
    <w:lvl w:ilvl="1" w:tplc="F8F0D6D2">
      <w:numFmt w:val="decimal"/>
      <w:lvlText w:val=""/>
      <w:lvlJc w:val="left"/>
    </w:lvl>
    <w:lvl w:ilvl="2" w:tplc="DCAC64F4">
      <w:numFmt w:val="decimal"/>
      <w:lvlText w:val=""/>
      <w:lvlJc w:val="left"/>
    </w:lvl>
    <w:lvl w:ilvl="3" w:tplc="7F4ACE7A">
      <w:numFmt w:val="decimal"/>
      <w:lvlText w:val=""/>
      <w:lvlJc w:val="left"/>
    </w:lvl>
    <w:lvl w:ilvl="4" w:tplc="C1EC1942">
      <w:numFmt w:val="decimal"/>
      <w:lvlText w:val=""/>
      <w:lvlJc w:val="left"/>
    </w:lvl>
    <w:lvl w:ilvl="5" w:tplc="78FCEB8A">
      <w:numFmt w:val="decimal"/>
      <w:lvlText w:val=""/>
      <w:lvlJc w:val="left"/>
    </w:lvl>
    <w:lvl w:ilvl="6" w:tplc="C3BA3CDA">
      <w:numFmt w:val="decimal"/>
      <w:lvlText w:val=""/>
      <w:lvlJc w:val="left"/>
    </w:lvl>
    <w:lvl w:ilvl="7" w:tplc="02CC8602">
      <w:numFmt w:val="decimal"/>
      <w:lvlText w:val=""/>
      <w:lvlJc w:val="left"/>
    </w:lvl>
    <w:lvl w:ilvl="8" w:tplc="85F45A08">
      <w:numFmt w:val="decimal"/>
      <w:lvlText w:val=""/>
      <w:lvlJc w:val="left"/>
    </w:lvl>
  </w:abstractNum>
  <w:abstractNum w:abstractNumId="9" w15:restartNumberingAfterBreak="0">
    <w:nsid w:val="782159B5"/>
    <w:multiLevelType w:val="hybridMultilevel"/>
    <w:tmpl w:val="456E0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99B7712"/>
    <w:multiLevelType w:val="hybridMultilevel"/>
    <w:tmpl w:val="A0B836EC"/>
    <w:lvl w:ilvl="0" w:tplc="63788F44">
      <w:start w:val="1"/>
      <w:numFmt w:val="bullet"/>
      <w:lvlText w:val="• "/>
      <w:lvlJc w:val="left"/>
      <w:pPr>
        <w:ind w:hanging="720"/>
      </w:pPr>
    </w:lvl>
    <w:lvl w:ilvl="1" w:tplc="8E245EAC">
      <w:numFmt w:val="decimal"/>
      <w:lvlText w:val=""/>
      <w:lvlJc w:val="left"/>
    </w:lvl>
    <w:lvl w:ilvl="2" w:tplc="4A9EFE62">
      <w:numFmt w:val="decimal"/>
      <w:lvlText w:val=""/>
      <w:lvlJc w:val="left"/>
    </w:lvl>
    <w:lvl w:ilvl="3" w:tplc="9B9082DC">
      <w:numFmt w:val="decimal"/>
      <w:lvlText w:val=""/>
      <w:lvlJc w:val="left"/>
    </w:lvl>
    <w:lvl w:ilvl="4" w:tplc="CCE2A9CE">
      <w:numFmt w:val="decimal"/>
      <w:lvlText w:val=""/>
      <w:lvlJc w:val="left"/>
    </w:lvl>
    <w:lvl w:ilvl="5" w:tplc="BF304C06">
      <w:numFmt w:val="decimal"/>
      <w:lvlText w:val=""/>
      <w:lvlJc w:val="left"/>
    </w:lvl>
    <w:lvl w:ilvl="6" w:tplc="F9AE0AAA">
      <w:numFmt w:val="decimal"/>
      <w:lvlText w:val=""/>
      <w:lvlJc w:val="left"/>
    </w:lvl>
    <w:lvl w:ilvl="7" w:tplc="88968A1C">
      <w:numFmt w:val="decimal"/>
      <w:lvlText w:val=""/>
      <w:lvlJc w:val="left"/>
    </w:lvl>
    <w:lvl w:ilvl="8" w:tplc="E7401334">
      <w:numFmt w:val="decimal"/>
      <w:lvlText w:val=""/>
      <w:lvlJc w:val="left"/>
    </w:lvl>
  </w:abstractNum>
  <w:num w:numId="1">
    <w:abstractNumId w:val="8"/>
  </w:num>
  <w:num w:numId="2">
    <w:abstractNumId w:val="4"/>
  </w:num>
  <w:num w:numId="3">
    <w:abstractNumId w:val="10"/>
  </w:num>
  <w:num w:numId="4">
    <w:abstractNumId w:val="1"/>
  </w:num>
  <w:num w:numId="5">
    <w:abstractNumId w:val="2"/>
  </w:num>
  <w:num w:numId="6">
    <w:abstractNumId w:val="9"/>
  </w:num>
  <w:num w:numId="7">
    <w:abstractNumId w:val="7"/>
  </w:num>
  <w:num w:numId="8">
    <w:abstractNumId w:val="0"/>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4F"/>
    <w:rsid w:val="00005B0E"/>
    <w:rsid w:val="000073BC"/>
    <w:rsid w:val="00012570"/>
    <w:rsid w:val="00026D0C"/>
    <w:rsid w:val="00031C4D"/>
    <w:rsid w:val="0003434C"/>
    <w:rsid w:val="00061F34"/>
    <w:rsid w:val="00072783"/>
    <w:rsid w:val="00076A24"/>
    <w:rsid w:val="00086ECB"/>
    <w:rsid w:val="00095438"/>
    <w:rsid w:val="000B106C"/>
    <w:rsid w:val="000D6596"/>
    <w:rsid w:val="000E3BC0"/>
    <w:rsid w:val="00104E30"/>
    <w:rsid w:val="001503D4"/>
    <w:rsid w:val="001546A1"/>
    <w:rsid w:val="00166F6F"/>
    <w:rsid w:val="00167885"/>
    <w:rsid w:val="001678C5"/>
    <w:rsid w:val="0017403D"/>
    <w:rsid w:val="001823FF"/>
    <w:rsid w:val="00195D4A"/>
    <w:rsid w:val="00196534"/>
    <w:rsid w:val="00197C90"/>
    <w:rsid w:val="001C47ED"/>
    <w:rsid w:val="001E1965"/>
    <w:rsid w:val="001E4CA6"/>
    <w:rsid w:val="001E5A2A"/>
    <w:rsid w:val="001F5F51"/>
    <w:rsid w:val="002051FA"/>
    <w:rsid w:val="0022036E"/>
    <w:rsid w:val="00224D25"/>
    <w:rsid w:val="00250AEB"/>
    <w:rsid w:val="00264E78"/>
    <w:rsid w:val="00283BEA"/>
    <w:rsid w:val="00283DD4"/>
    <w:rsid w:val="00285127"/>
    <w:rsid w:val="00295650"/>
    <w:rsid w:val="00297BC5"/>
    <w:rsid w:val="002E03CB"/>
    <w:rsid w:val="002F67BD"/>
    <w:rsid w:val="002F6BC3"/>
    <w:rsid w:val="00317F6B"/>
    <w:rsid w:val="00336B2A"/>
    <w:rsid w:val="003574F9"/>
    <w:rsid w:val="00373799"/>
    <w:rsid w:val="003B3E0E"/>
    <w:rsid w:val="003B5187"/>
    <w:rsid w:val="003F52DA"/>
    <w:rsid w:val="00415788"/>
    <w:rsid w:val="00417B21"/>
    <w:rsid w:val="00456248"/>
    <w:rsid w:val="00477E97"/>
    <w:rsid w:val="00492B61"/>
    <w:rsid w:val="00494FDC"/>
    <w:rsid w:val="0049691B"/>
    <w:rsid w:val="004C4472"/>
    <w:rsid w:val="00523050"/>
    <w:rsid w:val="0052748F"/>
    <w:rsid w:val="00531EE2"/>
    <w:rsid w:val="00555613"/>
    <w:rsid w:val="0055592A"/>
    <w:rsid w:val="00555952"/>
    <w:rsid w:val="005567A1"/>
    <w:rsid w:val="00567D0F"/>
    <w:rsid w:val="005744AD"/>
    <w:rsid w:val="00576960"/>
    <w:rsid w:val="0058038F"/>
    <w:rsid w:val="00581654"/>
    <w:rsid w:val="00583832"/>
    <w:rsid w:val="00587C1C"/>
    <w:rsid w:val="005B310D"/>
    <w:rsid w:val="005D3E74"/>
    <w:rsid w:val="005F6E90"/>
    <w:rsid w:val="00662C32"/>
    <w:rsid w:val="00666274"/>
    <w:rsid w:val="006A1473"/>
    <w:rsid w:val="006C0E0D"/>
    <w:rsid w:val="006C7947"/>
    <w:rsid w:val="006D623E"/>
    <w:rsid w:val="006E2B58"/>
    <w:rsid w:val="00730312"/>
    <w:rsid w:val="0073138A"/>
    <w:rsid w:val="007313D1"/>
    <w:rsid w:val="00732029"/>
    <w:rsid w:val="0074547A"/>
    <w:rsid w:val="007716F9"/>
    <w:rsid w:val="00780225"/>
    <w:rsid w:val="007A6FD5"/>
    <w:rsid w:val="007D516D"/>
    <w:rsid w:val="007F1F75"/>
    <w:rsid w:val="007F2501"/>
    <w:rsid w:val="007F73F9"/>
    <w:rsid w:val="008A2C1D"/>
    <w:rsid w:val="008B37D7"/>
    <w:rsid w:val="008B5B64"/>
    <w:rsid w:val="008C6B0D"/>
    <w:rsid w:val="008D08DD"/>
    <w:rsid w:val="008F0AC7"/>
    <w:rsid w:val="008F7045"/>
    <w:rsid w:val="008F7362"/>
    <w:rsid w:val="0094406A"/>
    <w:rsid w:val="009678C1"/>
    <w:rsid w:val="009856A4"/>
    <w:rsid w:val="00986AD3"/>
    <w:rsid w:val="00996536"/>
    <w:rsid w:val="009A473C"/>
    <w:rsid w:val="009E7695"/>
    <w:rsid w:val="009F237B"/>
    <w:rsid w:val="00A03276"/>
    <w:rsid w:val="00A147BC"/>
    <w:rsid w:val="00A154D6"/>
    <w:rsid w:val="00A30EEC"/>
    <w:rsid w:val="00A40585"/>
    <w:rsid w:val="00A756F5"/>
    <w:rsid w:val="00A77E10"/>
    <w:rsid w:val="00A8034F"/>
    <w:rsid w:val="00A84932"/>
    <w:rsid w:val="00A95B43"/>
    <w:rsid w:val="00A9755E"/>
    <w:rsid w:val="00AB57FF"/>
    <w:rsid w:val="00AE0A32"/>
    <w:rsid w:val="00AF698C"/>
    <w:rsid w:val="00B06810"/>
    <w:rsid w:val="00B20DF4"/>
    <w:rsid w:val="00B57815"/>
    <w:rsid w:val="00B677DD"/>
    <w:rsid w:val="00BA3237"/>
    <w:rsid w:val="00BE74CD"/>
    <w:rsid w:val="00BF508D"/>
    <w:rsid w:val="00BF7F2B"/>
    <w:rsid w:val="00C14241"/>
    <w:rsid w:val="00C266EF"/>
    <w:rsid w:val="00C33BDC"/>
    <w:rsid w:val="00C377C6"/>
    <w:rsid w:val="00C43B67"/>
    <w:rsid w:val="00C7253D"/>
    <w:rsid w:val="00C94B7C"/>
    <w:rsid w:val="00CB04FD"/>
    <w:rsid w:val="00CC4197"/>
    <w:rsid w:val="00CE2965"/>
    <w:rsid w:val="00CE7111"/>
    <w:rsid w:val="00CF386D"/>
    <w:rsid w:val="00D1062D"/>
    <w:rsid w:val="00D21B58"/>
    <w:rsid w:val="00D22697"/>
    <w:rsid w:val="00D226D9"/>
    <w:rsid w:val="00D64A9D"/>
    <w:rsid w:val="00D65C8F"/>
    <w:rsid w:val="00DB1396"/>
    <w:rsid w:val="00DD4274"/>
    <w:rsid w:val="00DF166E"/>
    <w:rsid w:val="00DF30B6"/>
    <w:rsid w:val="00E00D24"/>
    <w:rsid w:val="00E34A76"/>
    <w:rsid w:val="00E54B83"/>
    <w:rsid w:val="00E6099F"/>
    <w:rsid w:val="00E87CF6"/>
    <w:rsid w:val="00EB736A"/>
    <w:rsid w:val="00ED5B80"/>
    <w:rsid w:val="00F04F8C"/>
    <w:rsid w:val="00F13215"/>
    <w:rsid w:val="00F141B5"/>
    <w:rsid w:val="00F37C94"/>
    <w:rsid w:val="00F42A28"/>
    <w:rsid w:val="00F83C66"/>
    <w:rsid w:val="00F957CD"/>
    <w:rsid w:val="00FA3692"/>
    <w:rsid w:val="00FB2937"/>
    <w:rsid w:val="00FB3484"/>
    <w:rsid w:val="00FC3621"/>
    <w:rsid w:val="00FD4725"/>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7E20"/>
  <w15:docId w15:val="{99EC3CD2-1C70-46DA-B6E1-19E0FEF6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9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98C"/>
    <w:rPr>
      <w:rFonts w:ascii="Segoe UI" w:hAnsi="Segoe UI" w:cs="Segoe UI"/>
      <w:sz w:val="18"/>
      <w:szCs w:val="18"/>
    </w:rPr>
  </w:style>
  <w:style w:type="paragraph" w:styleId="ListParagraph">
    <w:name w:val="List Paragraph"/>
    <w:basedOn w:val="Normal"/>
    <w:uiPriority w:val="34"/>
    <w:qFormat/>
    <w:rsid w:val="00195D4A"/>
    <w:pPr>
      <w:ind w:left="720"/>
      <w:contextualSpacing/>
    </w:pPr>
  </w:style>
  <w:style w:type="character" w:styleId="Emphasis">
    <w:name w:val="Emphasis"/>
    <w:basedOn w:val="DefaultParagraphFont"/>
    <w:uiPriority w:val="20"/>
    <w:qFormat/>
    <w:rsid w:val="00A147BC"/>
    <w:rPr>
      <w:i/>
      <w:iCs/>
    </w:rPr>
  </w:style>
  <w:style w:type="character" w:customStyle="1" w:styleId="apple-converted-space">
    <w:name w:val="apple-converted-space"/>
    <w:basedOn w:val="DefaultParagraphFont"/>
    <w:rsid w:val="00A147BC"/>
  </w:style>
  <w:style w:type="table" w:styleId="TableGrid">
    <w:name w:val="Table Grid"/>
    <w:basedOn w:val="TableNormal"/>
    <w:uiPriority w:val="39"/>
    <w:rsid w:val="00BF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73781">
      <w:bodyDiv w:val="1"/>
      <w:marLeft w:val="0"/>
      <w:marRight w:val="0"/>
      <w:marTop w:val="0"/>
      <w:marBottom w:val="0"/>
      <w:divBdr>
        <w:top w:val="none" w:sz="0" w:space="0" w:color="auto"/>
        <w:left w:val="none" w:sz="0" w:space="0" w:color="auto"/>
        <w:bottom w:val="none" w:sz="0" w:space="0" w:color="auto"/>
        <w:right w:val="none" w:sz="0" w:space="0" w:color="auto"/>
      </w:divBdr>
    </w:div>
    <w:div w:id="876311108">
      <w:bodyDiv w:val="1"/>
      <w:marLeft w:val="0"/>
      <w:marRight w:val="0"/>
      <w:marTop w:val="0"/>
      <w:marBottom w:val="0"/>
      <w:divBdr>
        <w:top w:val="none" w:sz="0" w:space="0" w:color="auto"/>
        <w:left w:val="none" w:sz="0" w:space="0" w:color="auto"/>
        <w:bottom w:val="none" w:sz="0" w:space="0" w:color="auto"/>
        <w:right w:val="none" w:sz="0" w:space="0" w:color="auto"/>
      </w:divBdr>
    </w:div>
    <w:div w:id="952135505">
      <w:bodyDiv w:val="1"/>
      <w:marLeft w:val="0"/>
      <w:marRight w:val="0"/>
      <w:marTop w:val="0"/>
      <w:marBottom w:val="0"/>
      <w:divBdr>
        <w:top w:val="none" w:sz="0" w:space="0" w:color="auto"/>
        <w:left w:val="none" w:sz="0" w:space="0" w:color="auto"/>
        <w:bottom w:val="none" w:sz="0" w:space="0" w:color="auto"/>
        <w:right w:val="none" w:sz="0" w:space="0" w:color="auto"/>
      </w:divBdr>
    </w:div>
    <w:div w:id="1274635449">
      <w:bodyDiv w:val="1"/>
      <w:marLeft w:val="0"/>
      <w:marRight w:val="0"/>
      <w:marTop w:val="0"/>
      <w:marBottom w:val="0"/>
      <w:divBdr>
        <w:top w:val="none" w:sz="0" w:space="0" w:color="auto"/>
        <w:left w:val="none" w:sz="0" w:space="0" w:color="auto"/>
        <w:bottom w:val="none" w:sz="0" w:space="0" w:color="auto"/>
        <w:right w:val="none" w:sz="0" w:space="0" w:color="auto"/>
      </w:divBdr>
    </w:div>
    <w:div w:id="1499347584">
      <w:bodyDiv w:val="1"/>
      <w:marLeft w:val="0"/>
      <w:marRight w:val="0"/>
      <w:marTop w:val="0"/>
      <w:marBottom w:val="0"/>
      <w:divBdr>
        <w:top w:val="none" w:sz="0" w:space="0" w:color="auto"/>
        <w:left w:val="none" w:sz="0" w:space="0" w:color="auto"/>
        <w:bottom w:val="none" w:sz="0" w:space="0" w:color="auto"/>
        <w:right w:val="none" w:sz="0" w:space="0" w:color="auto"/>
      </w:divBdr>
    </w:div>
    <w:div w:id="1715038693">
      <w:bodyDiv w:val="1"/>
      <w:marLeft w:val="0"/>
      <w:marRight w:val="0"/>
      <w:marTop w:val="0"/>
      <w:marBottom w:val="0"/>
      <w:divBdr>
        <w:top w:val="none" w:sz="0" w:space="0" w:color="auto"/>
        <w:left w:val="none" w:sz="0" w:space="0" w:color="auto"/>
        <w:bottom w:val="none" w:sz="0" w:space="0" w:color="auto"/>
        <w:right w:val="none" w:sz="0" w:space="0" w:color="auto"/>
      </w:divBdr>
    </w:div>
    <w:div w:id="1729913210">
      <w:bodyDiv w:val="1"/>
      <w:marLeft w:val="0"/>
      <w:marRight w:val="0"/>
      <w:marTop w:val="0"/>
      <w:marBottom w:val="0"/>
      <w:divBdr>
        <w:top w:val="none" w:sz="0" w:space="0" w:color="auto"/>
        <w:left w:val="none" w:sz="0" w:space="0" w:color="auto"/>
        <w:bottom w:val="none" w:sz="0" w:space="0" w:color="auto"/>
        <w:right w:val="none" w:sz="0" w:space="0" w:color="auto"/>
      </w:divBdr>
    </w:div>
    <w:div w:id="1781101097">
      <w:bodyDiv w:val="1"/>
      <w:marLeft w:val="0"/>
      <w:marRight w:val="0"/>
      <w:marTop w:val="0"/>
      <w:marBottom w:val="0"/>
      <w:divBdr>
        <w:top w:val="none" w:sz="0" w:space="0" w:color="auto"/>
        <w:left w:val="none" w:sz="0" w:space="0" w:color="auto"/>
        <w:bottom w:val="none" w:sz="0" w:space="0" w:color="auto"/>
        <w:right w:val="none" w:sz="0" w:space="0" w:color="auto"/>
      </w:divBdr>
    </w:div>
    <w:div w:id="1807970380">
      <w:bodyDiv w:val="1"/>
      <w:marLeft w:val="0"/>
      <w:marRight w:val="0"/>
      <w:marTop w:val="0"/>
      <w:marBottom w:val="0"/>
      <w:divBdr>
        <w:top w:val="none" w:sz="0" w:space="0" w:color="auto"/>
        <w:left w:val="none" w:sz="0" w:space="0" w:color="auto"/>
        <w:bottom w:val="none" w:sz="0" w:space="0" w:color="auto"/>
        <w:right w:val="none" w:sz="0" w:space="0" w:color="auto"/>
      </w:divBdr>
    </w:div>
    <w:div w:id="1897086004">
      <w:bodyDiv w:val="1"/>
      <w:marLeft w:val="0"/>
      <w:marRight w:val="0"/>
      <w:marTop w:val="0"/>
      <w:marBottom w:val="0"/>
      <w:divBdr>
        <w:top w:val="none" w:sz="0" w:space="0" w:color="auto"/>
        <w:left w:val="none" w:sz="0" w:space="0" w:color="auto"/>
        <w:bottom w:val="none" w:sz="0" w:space="0" w:color="auto"/>
        <w:right w:val="none" w:sz="0" w:space="0" w:color="auto"/>
      </w:divBdr>
    </w:div>
    <w:div w:id="2058357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16.0000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workiva.com</dc:creator>
  <cp:keywords/>
  <dc:description/>
  <cp:lastModifiedBy>Ben Allen</cp:lastModifiedBy>
  <cp:revision>41</cp:revision>
  <cp:lastPrinted>2020-06-30T19:38:00Z</cp:lastPrinted>
  <dcterms:created xsi:type="dcterms:W3CDTF">2022-01-31T19:08:00Z</dcterms:created>
  <dcterms:modified xsi:type="dcterms:W3CDTF">2022-04-05T22:23:00Z</dcterms:modified>
</cp:coreProperties>
</file>