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830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1B2C386" w14:textId="297051F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9F4C50">
        <w:rPr>
          <w:rFonts w:ascii="Arial" w:hAnsi="Arial"/>
          <w:color w:val="000000"/>
        </w:rPr>
        <w:t xml:space="preserve"> </w:t>
      </w:r>
      <w:r w:rsidR="009F4C50" w:rsidRPr="009F4C50">
        <w:rPr>
          <w:rFonts w:ascii="Arial" w:hAnsi="Arial"/>
          <w:color w:val="000000"/>
          <w:u w:val="single"/>
        </w:rPr>
        <w:t>CAVU Mining Corp.</w:t>
      </w:r>
      <w:r w:rsidRPr="009F4C50">
        <w:rPr>
          <w:rFonts w:ascii="Arial" w:hAnsi="Arial"/>
          <w:color w:val="000000"/>
          <w:u w:val="single"/>
        </w:rPr>
        <w:tab/>
      </w:r>
      <w:r>
        <w:rPr>
          <w:rFonts w:ascii="Arial" w:hAnsi="Arial"/>
          <w:color w:val="000000"/>
          <w:u w:val="single"/>
        </w:rPr>
        <w:tab/>
      </w:r>
      <w:r>
        <w:rPr>
          <w:rFonts w:ascii="Arial" w:hAnsi="Arial"/>
          <w:color w:val="000000"/>
        </w:rPr>
        <w:t>(the “Issuer”).</w:t>
      </w:r>
    </w:p>
    <w:p w14:paraId="6203BB11" w14:textId="3A2A2B9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9F4C50">
        <w:rPr>
          <w:rFonts w:ascii="Arial" w:hAnsi="Arial"/>
          <w:color w:val="000000"/>
        </w:rPr>
        <w:t xml:space="preserve"> </w:t>
      </w:r>
      <w:r w:rsidR="009F4C50" w:rsidRPr="009F4C50">
        <w:rPr>
          <w:rFonts w:ascii="Arial" w:hAnsi="Arial"/>
          <w:color w:val="000000"/>
          <w:u w:val="single"/>
        </w:rPr>
        <w:t>CAVU</w:t>
      </w:r>
      <w:r>
        <w:rPr>
          <w:rFonts w:ascii="Arial" w:hAnsi="Arial"/>
          <w:color w:val="000000"/>
          <w:u w:val="single"/>
        </w:rPr>
        <w:tab/>
      </w:r>
      <w:r>
        <w:rPr>
          <w:rFonts w:ascii="Arial" w:hAnsi="Arial"/>
          <w:color w:val="000000"/>
          <w:u w:val="single"/>
        </w:rPr>
        <w:tab/>
      </w:r>
    </w:p>
    <w:p w14:paraId="442C5307" w14:textId="747E88B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0317C">
        <w:rPr>
          <w:rFonts w:ascii="Arial" w:hAnsi="Arial"/>
          <w:color w:val="000000"/>
        </w:rPr>
        <w:t xml:space="preserve"> </w:t>
      </w:r>
      <w:r w:rsidR="00B15254">
        <w:rPr>
          <w:rFonts w:ascii="Arial" w:hAnsi="Arial"/>
          <w:color w:val="000000"/>
          <w:u w:val="single"/>
        </w:rPr>
        <w:t>19</w:t>
      </w:r>
      <w:r w:rsidR="0070317C" w:rsidRPr="0070317C">
        <w:rPr>
          <w:rFonts w:ascii="Arial" w:hAnsi="Arial"/>
          <w:color w:val="000000"/>
          <w:u w:val="single"/>
        </w:rPr>
        <w:t>,8</w:t>
      </w:r>
      <w:r w:rsidR="00B15254">
        <w:rPr>
          <w:rFonts w:ascii="Arial" w:hAnsi="Arial"/>
          <w:color w:val="000000"/>
          <w:u w:val="single"/>
        </w:rPr>
        <w:t>67,502</w:t>
      </w:r>
      <w:r w:rsidR="0070317C" w:rsidRPr="0070317C">
        <w:rPr>
          <w:rFonts w:ascii="Arial" w:hAnsi="Arial"/>
          <w:color w:val="000000"/>
          <w:u w:val="single"/>
        </w:rPr>
        <w:t xml:space="preserve"> common shares</w:t>
      </w:r>
      <w:r>
        <w:rPr>
          <w:rFonts w:ascii="Arial" w:hAnsi="Arial"/>
          <w:color w:val="000000"/>
          <w:u w:val="single"/>
        </w:rPr>
        <w:tab/>
      </w:r>
      <w:r>
        <w:rPr>
          <w:rFonts w:ascii="Arial" w:hAnsi="Arial"/>
          <w:color w:val="000000"/>
          <w:u w:val="single"/>
        </w:rPr>
        <w:tab/>
      </w:r>
    </w:p>
    <w:p w14:paraId="737A1F96" w14:textId="04821BD5"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83C7A" w:rsidRPr="00E83C7A">
        <w:rPr>
          <w:rFonts w:ascii="Arial" w:hAnsi="Arial"/>
          <w:color w:val="000000"/>
          <w:u w:val="single"/>
        </w:rPr>
        <w:t xml:space="preserve"> </w:t>
      </w:r>
      <w:r w:rsidR="009F797F">
        <w:rPr>
          <w:rFonts w:ascii="Arial" w:hAnsi="Arial"/>
          <w:color w:val="000000"/>
          <w:u w:val="single"/>
        </w:rPr>
        <w:t xml:space="preserve">May </w:t>
      </w:r>
      <w:r w:rsidR="0079135D">
        <w:rPr>
          <w:rFonts w:ascii="Arial" w:hAnsi="Arial"/>
          <w:color w:val="000000"/>
          <w:u w:val="single"/>
        </w:rPr>
        <w:t>5</w:t>
      </w:r>
      <w:r w:rsidR="009F797F">
        <w:rPr>
          <w:rFonts w:ascii="Arial" w:hAnsi="Arial"/>
          <w:color w:val="000000"/>
          <w:u w:val="single"/>
        </w:rPr>
        <w:t xml:space="preserve">, </w:t>
      </w:r>
      <w:r w:rsidR="00E83C7A" w:rsidRPr="00E83C7A">
        <w:rPr>
          <w:rFonts w:ascii="Arial" w:hAnsi="Arial"/>
          <w:color w:val="000000"/>
          <w:u w:val="single"/>
        </w:rPr>
        <w:t xml:space="preserve">2021 (For the month of </w:t>
      </w:r>
      <w:r w:rsidR="009F797F">
        <w:rPr>
          <w:rFonts w:ascii="Arial" w:hAnsi="Arial"/>
          <w:color w:val="000000"/>
          <w:u w:val="single"/>
        </w:rPr>
        <w:t xml:space="preserve">April </w:t>
      </w:r>
      <w:r w:rsidR="00E83C7A" w:rsidRPr="00E83C7A">
        <w:rPr>
          <w:rFonts w:ascii="Arial" w:hAnsi="Arial"/>
          <w:color w:val="000000"/>
          <w:u w:val="single"/>
        </w:rPr>
        <w:t>2021)</w:t>
      </w:r>
      <w:r>
        <w:rPr>
          <w:rFonts w:ascii="Arial" w:hAnsi="Arial"/>
          <w:color w:val="000000"/>
          <w:u w:val="single"/>
        </w:rPr>
        <w:tab/>
      </w:r>
      <w:r>
        <w:rPr>
          <w:rFonts w:ascii="Arial" w:hAnsi="Arial"/>
          <w:color w:val="000000"/>
          <w:u w:val="single"/>
        </w:rPr>
        <w:tab/>
      </w:r>
    </w:p>
    <w:p w14:paraId="7551A63A" w14:textId="77777777" w:rsidR="006C6900" w:rsidRDefault="006C6900">
      <w:pPr>
        <w:pStyle w:val="List"/>
        <w:keepLines/>
        <w:spacing w:before="120"/>
        <w:ind w:left="0" w:firstLine="0"/>
        <w:rPr>
          <w:rFonts w:ascii="Arial" w:hAnsi="Arial"/>
          <w:b/>
        </w:rPr>
      </w:pPr>
    </w:p>
    <w:p w14:paraId="685BEBAA" w14:textId="60AD598F" w:rsidR="00640E94" w:rsidRDefault="00640E94">
      <w:pPr>
        <w:pStyle w:val="List"/>
        <w:keepLines/>
        <w:spacing w:before="120"/>
        <w:ind w:left="0" w:firstLine="0"/>
        <w:rPr>
          <w:rFonts w:ascii="Arial" w:hAnsi="Arial"/>
          <w:b/>
        </w:rPr>
      </w:pPr>
      <w:r>
        <w:rPr>
          <w:rFonts w:ascii="Arial" w:hAnsi="Arial"/>
          <w:b/>
        </w:rPr>
        <w:t>Report on Business</w:t>
      </w:r>
    </w:p>
    <w:p w14:paraId="296CC016" w14:textId="178B0945"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BEF5756" w14:textId="77777777" w:rsidR="00532FC7" w:rsidRDefault="00532FC7" w:rsidP="00B32DD4">
      <w:pPr>
        <w:pStyle w:val="List"/>
        <w:spacing w:before="0"/>
        <w:ind w:left="720" w:firstLine="0"/>
        <w:jc w:val="both"/>
        <w:rPr>
          <w:rFonts w:ascii="Arial" w:hAnsi="Arial"/>
        </w:rPr>
      </w:pPr>
    </w:p>
    <w:p w14:paraId="5F3B210A" w14:textId="3850EF71" w:rsidR="00532FC7" w:rsidRDefault="00532FC7" w:rsidP="00B32DD4">
      <w:pPr>
        <w:pStyle w:val="List"/>
        <w:spacing w:before="0"/>
        <w:ind w:left="720" w:firstLine="0"/>
        <w:jc w:val="both"/>
        <w:rPr>
          <w:rFonts w:ascii="Arial" w:hAnsi="Arial"/>
          <w:b/>
          <w:bCs/>
        </w:rPr>
      </w:pPr>
      <w:r>
        <w:rPr>
          <w:rFonts w:ascii="Arial" w:hAnsi="Arial"/>
          <w:b/>
          <w:bCs/>
        </w:rPr>
        <w:t xml:space="preserve">The Issuer is </w:t>
      </w:r>
      <w:r w:rsidR="00CA4E64" w:rsidRPr="00CA4E64">
        <w:rPr>
          <w:rFonts w:ascii="Arial" w:hAnsi="Arial"/>
          <w:b/>
          <w:bCs/>
          <w:lang w:val="en-US"/>
        </w:rPr>
        <w:t xml:space="preserve">is a mining company engaged in the acquisition, exploration and development of mineral projects containing metals used in green technologies and the renewable energy sector. </w:t>
      </w:r>
    </w:p>
    <w:p w14:paraId="554A0722" w14:textId="5AC55D79" w:rsidR="00532FC7" w:rsidRDefault="00532FC7" w:rsidP="00B32DD4">
      <w:pPr>
        <w:pStyle w:val="List"/>
        <w:spacing w:before="0"/>
        <w:ind w:left="720" w:firstLine="0"/>
        <w:jc w:val="both"/>
        <w:rPr>
          <w:rFonts w:ascii="Arial" w:hAnsi="Arial"/>
        </w:rPr>
      </w:pPr>
    </w:p>
    <w:p w14:paraId="609FD3B5" w14:textId="0E7271E7" w:rsidR="0064445C" w:rsidRDefault="0064445C" w:rsidP="00B32DD4">
      <w:pPr>
        <w:pStyle w:val="List"/>
        <w:spacing w:before="0"/>
        <w:ind w:left="720" w:firstLine="0"/>
        <w:jc w:val="both"/>
        <w:rPr>
          <w:rFonts w:ascii="Arial" w:hAnsi="Arial"/>
          <w:b/>
          <w:bCs/>
        </w:rPr>
      </w:pPr>
      <w:bookmarkStart w:id="5" w:name="_Hlk70692078"/>
      <w:r>
        <w:rPr>
          <w:rFonts w:ascii="Arial" w:hAnsi="Arial"/>
          <w:b/>
          <w:bCs/>
        </w:rPr>
        <w:t xml:space="preserve">On March </w:t>
      </w:r>
      <w:r w:rsidR="00F5279B">
        <w:rPr>
          <w:rFonts w:ascii="Arial" w:hAnsi="Arial"/>
          <w:b/>
          <w:bCs/>
        </w:rPr>
        <w:t>31,</w:t>
      </w:r>
      <w:r>
        <w:rPr>
          <w:rFonts w:ascii="Arial" w:hAnsi="Arial"/>
          <w:b/>
          <w:bCs/>
        </w:rPr>
        <w:t xml:space="preserve"> 2021</w:t>
      </w:r>
      <w:r w:rsidR="00ED678B">
        <w:rPr>
          <w:rFonts w:ascii="Arial" w:hAnsi="Arial"/>
          <w:b/>
          <w:bCs/>
        </w:rPr>
        <w:t xml:space="preserve">, </w:t>
      </w:r>
      <w:r w:rsidR="00791972">
        <w:rPr>
          <w:rFonts w:ascii="Arial" w:hAnsi="Arial"/>
          <w:b/>
          <w:bCs/>
        </w:rPr>
        <w:t xml:space="preserve">the </w:t>
      </w:r>
      <w:r w:rsidR="00290FFD">
        <w:rPr>
          <w:rFonts w:ascii="Arial" w:hAnsi="Arial"/>
          <w:b/>
          <w:bCs/>
        </w:rPr>
        <w:t>Issuer</w:t>
      </w:r>
      <w:r w:rsidR="00791972">
        <w:rPr>
          <w:rFonts w:ascii="Arial" w:hAnsi="Arial"/>
          <w:b/>
          <w:bCs/>
        </w:rPr>
        <w:t xml:space="preserve"> </w:t>
      </w:r>
      <w:r w:rsidR="00F5279B">
        <w:rPr>
          <w:rFonts w:ascii="Arial" w:hAnsi="Arial"/>
          <w:b/>
          <w:bCs/>
        </w:rPr>
        <w:t xml:space="preserve">entered into a property option agreement with Strategic Metals Ltd. </w:t>
      </w:r>
      <w:r w:rsidR="00966D2D">
        <w:rPr>
          <w:rFonts w:ascii="Arial" w:hAnsi="Arial"/>
          <w:b/>
          <w:bCs/>
        </w:rPr>
        <w:t xml:space="preserve">(“Strategic”) </w:t>
      </w:r>
      <w:r w:rsidR="00F5279B">
        <w:rPr>
          <w:rFonts w:ascii="Arial" w:hAnsi="Arial"/>
          <w:b/>
          <w:bCs/>
        </w:rPr>
        <w:t>for a 70% interest in the Hopper Copper Project in the Yukon Territory</w:t>
      </w:r>
      <w:r w:rsidR="00C875E9">
        <w:rPr>
          <w:rFonts w:ascii="Arial" w:hAnsi="Arial"/>
          <w:b/>
          <w:bCs/>
        </w:rPr>
        <w:t xml:space="preserve"> </w:t>
      </w:r>
      <w:bookmarkEnd w:id="5"/>
      <w:r w:rsidR="00C875E9">
        <w:rPr>
          <w:rFonts w:ascii="Arial" w:hAnsi="Arial"/>
          <w:b/>
          <w:bCs/>
        </w:rPr>
        <w:t>(</w:t>
      </w:r>
      <w:r w:rsidR="00B15254">
        <w:rPr>
          <w:rFonts w:ascii="Arial" w:hAnsi="Arial"/>
          <w:b/>
          <w:bCs/>
        </w:rPr>
        <w:t>“</w:t>
      </w:r>
      <w:r w:rsidR="00966D2D">
        <w:rPr>
          <w:rFonts w:ascii="Arial" w:hAnsi="Arial"/>
          <w:b/>
          <w:bCs/>
        </w:rPr>
        <w:t>The Hopper Project”</w:t>
      </w:r>
      <w:r w:rsidR="00C875E9">
        <w:rPr>
          <w:rFonts w:ascii="Arial" w:hAnsi="Arial"/>
          <w:b/>
          <w:bCs/>
        </w:rPr>
        <w:t>).</w:t>
      </w:r>
      <w:r w:rsidR="00966D2D">
        <w:rPr>
          <w:rFonts w:ascii="Arial" w:hAnsi="Arial"/>
          <w:b/>
          <w:bCs/>
        </w:rPr>
        <w:t xml:space="preserve"> </w:t>
      </w:r>
      <w:r w:rsidR="00F5279B" w:rsidRPr="00F5279B">
        <w:rPr>
          <w:rFonts w:ascii="Arial" w:hAnsi="Arial"/>
          <w:b/>
          <w:bCs/>
        </w:rPr>
        <w:t xml:space="preserve">The Hopper Project consists of 365 claims </w:t>
      </w:r>
      <w:r w:rsidR="00CA4E64" w:rsidRPr="00F5279B">
        <w:rPr>
          <w:rFonts w:ascii="Arial" w:hAnsi="Arial"/>
          <w:b/>
          <w:bCs/>
        </w:rPr>
        <w:t>totalling</w:t>
      </w:r>
      <w:r w:rsidR="00F5279B" w:rsidRPr="00F5279B">
        <w:rPr>
          <w:rFonts w:ascii="Arial" w:hAnsi="Arial"/>
          <w:b/>
          <w:bCs/>
        </w:rPr>
        <w:t xml:space="preserve"> 74 km2 in southern Yukon Territory.</w:t>
      </w:r>
      <w:r w:rsidR="00F5279B">
        <w:rPr>
          <w:rFonts w:ascii="Arial" w:hAnsi="Arial"/>
          <w:b/>
          <w:bCs/>
        </w:rPr>
        <w:t xml:space="preserve">  </w:t>
      </w:r>
      <w:r w:rsidR="00966D2D">
        <w:rPr>
          <w:rFonts w:ascii="Arial" w:hAnsi="Arial"/>
          <w:b/>
          <w:bCs/>
        </w:rPr>
        <w:t xml:space="preserve">The </w:t>
      </w:r>
      <w:r w:rsidR="00290FFD">
        <w:rPr>
          <w:rFonts w:ascii="Arial" w:hAnsi="Arial"/>
          <w:b/>
          <w:bCs/>
        </w:rPr>
        <w:t>Issuer</w:t>
      </w:r>
      <w:r w:rsidR="00966D2D">
        <w:rPr>
          <w:rFonts w:ascii="Arial" w:hAnsi="Arial"/>
          <w:b/>
          <w:bCs/>
        </w:rPr>
        <w:t xml:space="preserve"> may earn a 70% interest in the Hopper Project by paying </w:t>
      </w:r>
      <w:r w:rsidR="00C875E9">
        <w:rPr>
          <w:rFonts w:ascii="Arial" w:hAnsi="Arial"/>
          <w:b/>
          <w:bCs/>
        </w:rPr>
        <w:t xml:space="preserve">and issuing to Strategic </w:t>
      </w:r>
      <w:r w:rsidR="00CA4E64">
        <w:rPr>
          <w:rFonts w:ascii="Arial" w:hAnsi="Arial"/>
          <w:b/>
          <w:bCs/>
        </w:rPr>
        <w:t xml:space="preserve">by March 31, 2025 </w:t>
      </w:r>
      <w:r w:rsidR="00C875E9">
        <w:rPr>
          <w:rFonts w:ascii="Arial" w:hAnsi="Arial"/>
          <w:b/>
          <w:bCs/>
        </w:rPr>
        <w:t xml:space="preserve">the </w:t>
      </w:r>
      <w:r w:rsidR="00AC64FE">
        <w:rPr>
          <w:rFonts w:ascii="Arial" w:hAnsi="Arial"/>
          <w:b/>
          <w:bCs/>
        </w:rPr>
        <w:t>following:</w:t>
      </w:r>
      <w:r w:rsidR="00C875E9">
        <w:rPr>
          <w:rFonts w:ascii="Arial" w:hAnsi="Arial"/>
          <w:b/>
          <w:bCs/>
        </w:rPr>
        <w:t xml:space="preserve"> an aggregate of </w:t>
      </w:r>
      <w:r w:rsidR="00966D2D">
        <w:rPr>
          <w:rFonts w:ascii="Arial" w:hAnsi="Arial"/>
          <w:b/>
          <w:bCs/>
        </w:rPr>
        <w:t>$700,000</w:t>
      </w:r>
      <w:r w:rsidR="00C875E9">
        <w:rPr>
          <w:rFonts w:ascii="Arial" w:hAnsi="Arial"/>
          <w:b/>
          <w:bCs/>
        </w:rPr>
        <w:t xml:space="preserve">, an aggregate of </w:t>
      </w:r>
      <w:r w:rsidR="00966D2D">
        <w:rPr>
          <w:rFonts w:ascii="Arial" w:hAnsi="Arial"/>
          <w:b/>
          <w:bCs/>
        </w:rPr>
        <w:t>250,000 shares</w:t>
      </w:r>
      <w:r w:rsidR="00C875E9">
        <w:rPr>
          <w:rFonts w:ascii="Arial" w:hAnsi="Arial"/>
          <w:b/>
          <w:bCs/>
        </w:rPr>
        <w:t xml:space="preserve"> and incurring aggregate expenditures of $5,000,000.  The shares issued to Strategic </w:t>
      </w:r>
      <w:r w:rsidR="00AC64FE">
        <w:rPr>
          <w:rFonts w:ascii="Arial" w:hAnsi="Arial"/>
          <w:b/>
          <w:bCs/>
        </w:rPr>
        <w:t>are</w:t>
      </w:r>
      <w:r w:rsidR="00C875E9">
        <w:rPr>
          <w:rFonts w:ascii="Arial" w:hAnsi="Arial"/>
          <w:b/>
          <w:bCs/>
        </w:rPr>
        <w:t xml:space="preserve"> subject to a pooling agreement. </w:t>
      </w:r>
    </w:p>
    <w:p w14:paraId="39846144" w14:textId="269443A6" w:rsidR="00C875E9" w:rsidRDefault="00C875E9" w:rsidP="00B32DD4">
      <w:pPr>
        <w:pStyle w:val="List"/>
        <w:spacing w:before="0"/>
        <w:ind w:left="720" w:firstLine="0"/>
        <w:jc w:val="both"/>
        <w:rPr>
          <w:rFonts w:ascii="Arial" w:hAnsi="Arial"/>
          <w:b/>
          <w:bCs/>
        </w:rPr>
      </w:pPr>
    </w:p>
    <w:p w14:paraId="20F3F7E5" w14:textId="1D312850" w:rsidR="00C875E9" w:rsidRPr="0064445C" w:rsidRDefault="00C875E9" w:rsidP="00B32DD4">
      <w:pPr>
        <w:pStyle w:val="List"/>
        <w:spacing w:before="0"/>
        <w:ind w:left="720" w:firstLine="0"/>
        <w:jc w:val="both"/>
        <w:rPr>
          <w:rFonts w:ascii="Arial" w:hAnsi="Arial"/>
          <w:b/>
          <w:bCs/>
        </w:rPr>
      </w:pPr>
      <w:r>
        <w:rPr>
          <w:rFonts w:ascii="Arial" w:hAnsi="Arial"/>
          <w:b/>
          <w:bCs/>
        </w:rPr>
        <w:t>On April 9, 2021</w:t>
      </w:r>
      <w:r w:rsidR="00B15254">
        <w:rPr>
          <w:rFonts w:ascii="Arial" w:hAnsi="Arial"/>
          <w:b/>
          <w:bCs/>
        </w:rPr>
        <w:t>,</w:t>
      </w:r>
      <w:r>
        <w:rPr>
          <w:rFonts w:ascii="Arial" w:hAnsi="Arial"/>
          <w:b/>
          <w:bCs/>
        </w:rPr>
        <w:t xml:space="preserve"> the </w:t>
      </w:r>
      <w:r w:rsidR="00290FFD">
        <w:rPr>
          <w:rFonts w:ascii="Arial" w:hAnsi="Arial"/>
          <w:b/>
          <w:bCs/>
        </w:rPr>
        <w:t>Issuer</w:t>
      </w:r>
      <w:r>
        <w:rPr>
          <w:rFonts w:ascii="Arial" w:hAnsi="Arial"/>
          <w:b/>
          <w:bCs/>
        </w:rPr>
        <w:t xml:space="preserve"> split its shares on a two-for-one basis. Each shareholder of record of the </w:t>
      </w:r>
      <w:r w:rsidR="00290FFD">
        <w:rPr>
          <w:rFonts w:ascii="Arial" w:hAnsi="Arial"/>
          <w:b/>
          <w:bCs/>
        </w:rPr>
        <w:t>Issuer</w:t>
      </w:r>
      <w:r>
        <w:rPr>
          <w:rFonts w:ascii="Arial" w:hAnsi="Arial"/>
          <w:b/>
          <w:bCs/>
        </w:rPr>
        <w:t xml:space="preserve"> receive</w:t>
      </w:r>
      <w:r w:rsidR="00CA4E64">
        <w:rPr>
          <w:rFonts w:ascii="Arial" w:hAnsi="Arial"/>
          <w:b/>
          <w:bCs/>
        </w:rPr>
        <w:t>d</w:t>
      </w:r>
      <w:r>
        <w:rPr>
          <w:rFonts w:ascii="Arial" w:hAnsi="Arial"/>
          <w:b/>
          <w:bCs/>
        </w:rPr>
        <w:t xml:space="preserve"> one (1) additional share for each share held on </w:t>
      </w:r>
      <w:r w:rsidR="00244F93">
        <w:rPr>
          <w:rFonts w:ascii="Arial" w:hAnsi="Arial"/>
          <w:b/>
          <w:bCs/>
        </w:rPr>
        <w:t xml:space="preserve">record date.  </w:t>
      </w:r>
      <w:r w:rsidR="00CA4E64">
        <w:rPr>
          <w:rFonts w:ascii="Arial" w:hAnsi="Arial"/>
          <w:b/>
          <w:bCs/>
        </w:rPr>
        <w:t xml:space="preserve">Pursuant to </w:t>
      </w:r>
      <w:r w:rsidR="00244F93">
        <w:rPr>
          <w:rFonts w:ascii="Arial" w:hAnsi="Arial"/>
          <w:b/>
          <w:bCs/>
        </w:rPr>
        <w:t xml:space="preserve">the spit, </w:t>
      </w:r>
      <w:r w:rsidR="00CA4E64">
        <w:rPr>
          <w:rFonts w:ascii="Arial" w:hAnsi="Arial"/>
          <w:b/>
          <w:bCs/>
        </w:rPr>
        <w:t xml:space="preserve">the Issuer has </w:t>
      </w:r>
      <w:r w:rsidR="00244F93">
        <w:rPr>
          <w:rFonts w:ascii="Arial" w:hAnsi="Arial"/>
          <w:b/>
          <w:bCs/>
        </w:rPr>
        <w:t xml:space="preserve">19,867,502 shares issued and outstanding.  </w:t>
      </w:r>
      <w:r>
        <w:rPr>
          <w:rFonts w:ascii="Arial" w:hAnsi="Arial"/>
          <w:b/>
          <w:bCs/>
        </w:rPr>
        <w:t xml:space="preserve"> </w:t>
      </w:r>
    </w:p>
    <w:p w14:paraId="4B10B38F" w14:textId="7B58F882" w:rsidR="0064445C" w:rsidRDefault="0064445C" w:rsidP="00B32DD4">
      <w:pPr>
        <w:pStyle w:val="List"/>
        <w:spacing w:before="0"/>
        <w:ind w:left="720" w:firstLine="0"/>
        <w:jc w:val="both"/>
        <w:rPr>
          <w:rFonts w:ascii="Arial" w:hAnsi="Arial"/>
        </w:rPr>
      </w:pPr>
    </w:p>
    <w:p w14:paraId="4C11D1FA" w14:textId="12255CF3"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408D4BE5" w14:textId="77777777" w:rsidR="00F92316" w:rsidRPr="00FE2954" w:rsidRDefault="00F92316" w:rsidP="00F92316">
      <w:pPr>
        <w:pStyle w:val="List"/>
        <w:spacing w:before="120"/>
        <w:ind w:left="720" w:firstLine="0"/>
        <w:jc w:val="both"/>
        <w:rPr>
          <w:rFonts w:ascii="Arial" w:hAnsi="Arial"/>
          <w:b/>
          <w:bCs/>
        </w:rPr>
      </w:pPr>
      <w:r>
        <w:rPr>
          <w:rFonts w:ascii="Arial" w:hAnsi="Arial"/>
          <w:b/>
          <w:bCs/>
        </w:rPr>
        <w:t>Please see #1.</w:t>
      </w:r>
    </w:p>
    <w:p w14:paraId="3E6B9704" w14:textId="77777777" w:rsidR="00F92316" w:rsidRDefault="00F92316" w:rsidP="00F92316">
      <w:pPr>
        <w:pStyle w:val="List"/>
        <w:spacing w:before="120"/>
        <w:ind w:left="720" w:firstLine="0"/>
        <w:jc w:val="both"/>
        <w:rPr>
          <w:rFonts w:ascii="Arial" w:hAnsi="Arial"/>
        </w:rPr>
      </w:pPr>
    </w:p>
    <w:p w14:paraId="62B13052" w14:textId="6FE25163"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27C655" w14:textId="615E7479" w:rsidR="00BD08C0" w:rsidRDefault="00BD08C0" w:rsidP="00B32DD4">
      <w:pPr>
        <w:pStyle w:val="List"/>
        <w:spacing w:before="0"/>
        <w:jc w:val="both"/>
        <w:rPr>
          <w:rFonts w:ascii="Arial" w:hAnsi="Arial"/>
        </w:rPr>
      </w:pPr>
    </w:p>
    <w:p w14:paraId="376FDF0D" w14:textId="2B52CD1C" w:rsidR="0079135D" w:rsidRDefault="00BD08C0" w:rsidP="0079135D">
      <w:pPr>
        <w:pStyle w:val="List"/>
        <w:spacing w:before="0"/>
        <w:ind w:left="709" w:firstLine="11"/>
        <w:jc w:val="both"/>
        <w:rPr>
          <w:rFonts w:ascii="Arial" w:hAnsi="Arial"/>
          <w:b/>
          <w:bCs/>
        </w:rPr>
      </w:pPr>
      <w:r>
        <w:rPr>
          <w:rFonts w:ascii="Arial" w:hAnsi="Arial"/>
          <w:b/>
          <w:bCs/>
        </w:rPr>
        <w:lastRenderedPageBreak/>
        <w:t xml:space="preserve">The </w:t>
      </w:r>
      <w:r w:rsidR="00290FFD">
        <w:rPr>
          <w:rFonts w:ascii="Arial" w:hAnsi="Arial"/>
          <w:b/>
          <w:bCs/>
        </w:rPr>
        <w:t>Issuer</w:t>
      </w:r>
      <w:r>
        <w:rPr>
          <w:rFonts w:ascii="Arial" w:hAnsi="Arial"/>
          <w:b/>
          <w:bCs/>
        </w:rPr>
        <w:t xml:space="preserve"> has initiated</w:t>
      </w:r>
      <w:r w:rsidR="00043E83">
        <w:rPr>
          <w:rFonts w:ascii="Arial" w:hAnsi="Arial"/>
          <w:b/>
          <w:bCs/>
        </w:rPr>
        <w:t xml:space="preserve"> historical</w:t>
      </w:r>
      <w:r>
        <w:rPr>
          <w:rFonts w:ascii="Arial" w:hAnsi="Arial"/>
          <w:b/>
          <w:bCs/>
        </w:rPr>
        <w:t xml:space="preserve"> data processing and permitting </w:t>
      </w:r>
      <w:r w:rsidR="00043E83">
        <w:rPr>
          <w:rFonts w:ascii="Arial" w:hAnsi="Arial"/>
          <w:b/>
          <w:bCs/>
        </w:rPr>
        <w:t>on the</w:t>
      </w:r>
      <w:r w:rsidR="0079135D">
        <w:rPr>
          <w:rFonts w:ascii="Arial" w:hAnsi="Arial"/>
          <w:b/>
          <w:bCs/>
        </w:rPr>
        <w:t xml:space="preserve"> Kitimat </w:t>
      </w:r>
      <w:r w:rsidR="00043E83">
        <w:rPr>
          <w:rFonts w:ascii="Arial" w:hAnsi="Arial"/>
          <w:b/>
          <w:bCs/>
        </w:rPr>
        <w:t xml:space="preserve">copper-gold project. </w:t>
      </w:r>
      <w:r w:rsidR="00F25722">
        <w:rPr>
          <w:rFonts w:ascii="Arial" w:hAnsi="Arial"/>
          <w:b/>
          <w:bCs/>
        </w:rPr>
        <w:t>The</w:t>
      </w:r>
      <w:r w:rsidR="0079135D">
        <w:rPr>
          <w:rFonts w:ascii="Arial" w:hAnsi="Arial"/>
          <w:b/>
          <w:bCs/>
        </w:rPr>
        <w:t xml:space="preserve"> </w:t>
      </w:r>
      <w:r w:rsidR="00F25722">
        <w:rPr>
          <w:rFonts w:ascii="Arial" w:hAnsi="Arial"/>
          <w:b/>
          <w:bCs/>
        </w:rPr>
        <w:t>Company has applied for a 5-year area-</w:t>
      </w:r>
      <w:r w:rsidR="0079135D">
        <w:rPr>
          <w:rFonts w:ascii="Arial" w:hAnsi="Arial"/>
          <w:b/>
          <w:bCs/>
        </w:rPr>
        <w:t xml:space="preserve"> </w:t>
      </w:r>
      <w:r w:rsidR="00F25722">
        <w:rPr>
          <w:rFonts w:ascii="Arial" w:hAnsi="Arial"/>
          <w:b/>
          <w:bCs/>
        </w:rPr>
        <w:t>based permit that allows for line-</w:t>
      </w:r>
      <w:r w:rsidR="0079135D">
        <w:rPr>
          <w:rFonts w:ascii="Arial" w:hAnsi="Arial"/>
          <w:b/>
          <w:bCs/>
        </w:rPr>
        <w:t xml:space="preserve"> </w:t>
      </w:r>
      <w:r w:rsidR="00F25722">
        <w:rPr>
          <w:rFonts w:ascii="Arial" w:hAnsi="Arial"/>
          <w:b/>
          <w:bCs/>
        </w:rPr>
        <w:t>cutting, drilling, and ground geophysics.</w:t>
      </w:r>
      <w:r w:rsidR="0079135D">
        <w:rPr>
          <w:rFonts w:ascii="Arial" w:hAnsi="Arial"/>
          <w:b/>
          <w:bCs/>
        </w:rPr>
        <w:t xml:space="preserve"> </w:t>
      </w:r>
      <w:r w:rsidR="00F25722" w:rsidRPr="00F25722">
        <w:rPr>
          <w:rFonts w:ascii="Arial" w:hAnsi="Arial"/>
          <w:b/>
          <w:bCs/>
        </w:rPr>
        <w:t xml:space="preserve">This work will allow the </w:t>
      </w:r>
      <w:r w:rsidR="003C4364">
        <w:rPr>
          <w:rFonts w:ascii="Arial" w:hAnsi="Arial"/>
          <w:b/>
          <w:bCs/>
        </w:rPr>
        <w:t>C</w:t>
      </w:r>
      <w:r w:rsidR="00F25722" w:rsidRPr="00F25722">
        <w:rPr>
          <w:rFonts w:ascii="Arial" w:hAnsi="Arial"/>
          <w:b/>
          <w:bCs/>
        </w:rPr>
        <w:t>ompany to proceed with its intended 2-phase</w:t>
      </w:r>
      <w:r w:rsidR="0079135D">
        <w:rPr>
          <w:rFonts w:ascii="Arial" w:hAnsi="Arial"/>
          <w:b/>
          <w:bCs/>
        </w:rPr>
        <w:t xml:space="preserve"> </w:t>
      </w:r>
      <w:r w:rsidR="00F25722" w:rsidRPr="00F25722">
        <w:rPr>
          <w:rFonts w:ascii="Arial" w:hAnsi="Arial"/>
          <w:b/>
          <w:bCs/>
        </w:rPr>
        <w:t>exploration program</w:t>
      </w:r>
      <w:r w:rsidR="0079135D">
        <w:rPr>
          <w:rFonts w:ascii="Arial" w:hAnsi="Arial"/>
          <w:b/>
          <w:bCs/>
        </w:rPr>
        <w:t>,</w:t>
      </w:r>
      <w:r w:rsidR="00F25722" w:rsidRPr="00F25722">
        <w:rPr>
          <w:rFonts w:ascii="Arial" w:hAnsi="Arial"/>
          <w:b/>
          <w:bCs/>
        </w:rPr>
        <w:t xml:space="preserve"> including ground geophysics and drilling of the</w:t>
      </w:r>
      <w:r w:rsidR="0079135D">
        <w:rPr>
          <w:rFonts w:ascii="Arial" w:hAnsi="Arial"/>
          <w:b/>
          <w:bCs/>
        </w:rPr>
        <w:t xml:space="preserve"> </w:t>
      </w:r>
      <w:proofErr w:type="spellStart"/>
      <w:r w:rsidR="00F25722" w:rsidRPr="00F25722">
        <w:rPr>
          <w:rFonts w:ascii="Arial" w:hAnsi="Arial"/>
          <w:b/>
          <w:bCs/>
        </w:rPr>
        <w:t>Bowbyes</w:t>
      </w:r>
      <w:proofErr w:type="spellEnd"/>
      <w:r w:rsidR="00F25722" w:rsidRPr="00F25722">
        <w:rPr>
          <w:rFonts w:ascii="Arial" w:hAnsi="Arial"/>
          <w:b/>
          <w:bCs/>
        </w:rPr>
        <w:t xml:space="preserve"> and Jeannette targets.</w:t>
      </w:r>
      <w:r w:rsidR="00043E83">
        <w:rPr>
          <w:rFonts w:ascii="Arial" w:hAnsi="Arial"/>
          <w:b/>
          <w:bCs/>
        </w:rPr>
        <w:t xml:space="preserve"> Planning of non-mechanized </w:t>
      </w:r>
      <w:proofErr w:type="gramStart"/>
      <w:r w:rsidR="00043E83">
        <w:rPr>
          <w:rFonts w:ascii="Arial" w:hAnsi="Arial"/>
          <w:b/>
          <w:bCs/>
        </w:rPr>
        <w:t>ground work</w:t>
      </w:r>
      <w:proofErr w:type="gramEnd"/>
    </w:p>
    <w:p w14:paraId="72D51749" w14:textId="7ED8AE8A" w:rsidR="00773FB2" w:rsidRDefault="00043E83" w:rsidP="0079135D">
      <w:pPr>
        <w:pStyle w:val="List"/>
        <w:spacing w:before="0"/>
        <w:ind w:left="1800"/>
        <w:jc w:val="both"/>
        <w:rPr>
          <w:rFonts w:ascii="Arial" w:hAnsi="Arial"/>
          <w:b/>
          <w:bCs/>
        </w:rPr>
      </w:pPr>
      <w:r>
        <w:rPr>
          <w:rFonts w:ascii="Arial" w:hAnsi="Arial"/>
          <w:b/>
          <w:bCs/>
        </w:rPr>
        <w:t>and airborne geophysical surveys is in progress.</w:t>
      </w:r>
    </w:p>
    <w:p w14:paraId="640BD7ED" w14:textId="0AFE28A1" w:rsidR="00043E83" w:rsidRPr="00BD08C0" w:rsidRDefault="00043E83" w:rsidP="0079135D">
      <w:pPr>
        <w:pStyle w:val="List"/>
        <w:spacing w:before="0"/>
        <w:ind w:left="709" w:firstLine="11"/>
        <w:rPr>
          <w:rFonts w:ascii="Arial" w:hAnsi="Arial"/>
          <w:b/>
          <w:bCs/>
        </w:rPr>
      </w:pPr>
      <w:r>
        <w:rPr>
          <w:rFonts w:ascii="Arial" w:hAnsi="Arial"/>
          <w:b/>
          <w:bCs/>
        </w:rPr>
        <w:t xml:space="preserve">The Company is also planning </w:t>
      </w:r>
      <w:proofErr w:type="gramStart"/>
      <w:r>
        <w:rPr>
          <w:rFonts w:ascii="Arial" w:hAnsi="Arial"/>
          <w:b/>
          <w:bCs/>
        </w:rPr>
        <w:t>ground work</w:t>
      </w:r>
      <w:proofErr w:type="gramEnd"/>
      <w:r>
        <w:rPr>
          <w:rFonts w:ascii="Arial" w:hAnsi="Arial"/>
          <w:b/>
          <w:bCs/>
        </w:rPr>
        <w:t xml:space="preserve"> including drilling on the</w:t>
      </w:r>
      <w:r w:rsidR="0079135D">
        <w:rPr>
          <w:rFonts w:ascii="Arial" w:hAnsi="Arial"/>
          <w:b/>
          <w:bCs/>
        </w:rPr>
        <w:t xml:space="preserve"> H</w:t>
      </w:r>
      <w:r>
        <w:rPr>
          <w:rFonts w:ascii="Arial" w:hAnsi="Arial"/>
          <w:b/>
          <w:bCs/>
        </w:rPr>
        <w:t xml:space="preserve">opper Project. </w:t>
      </w:r>
    </w:p>
    <w:p w14:paraId="68E62D23" w14:textId="77777777" w:rsidR="00BD08C0" w:rsidRDefault="00BD08C0" w:rsidP="00BD08C0">
      <w:pPr>
        <w:pStyle w:val="List"/>
        <w:spacing w:before="120"/>
        <w:jc w:val="both"/>
        <w:rPr>
          <w:rFonts w:ascii="Arial" w:hAnsi="Arial"/>
        </w:rPr>
      </w:pPr>
    </w:p>
    <w:p w14:paraId="4297A516" w14:textId="3BCA9984"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8DEE7D4" w14:textId="77777777" w:rsidR="00EC1970" w:rsidRPr="005F0EB9" w:rsidRDefault="00EC1970" w:rsidP="00EC1970">
      <w:pPr>
        <w:pStyle w:val="List"/>
        <w:spacing w:before="120"/>
        <w:ind w:left="720" w:firstLine="0"/>
        <w:jc w:val="both"/>
        <w:rPr>
          <w:rFonts w:ascii="Arial" w:hAnsi="Arial"/>
          <w:b/>
          <w:bCs/>
        </w:rPr>
      </w:pPr>
      <w:r>
        <w:rPr>
          <w:rFonts w:ascii="Arial" w:hAnsi="Arial"/>
          <w:b/>
          <w:bCs/>
        </w:rPr>
        <w:t>None.</w:t>
      </w:r>
    </w:p>
    <w:p w14:paraId="66702F99" w14:textId="77777777" w:rsidR="00EC1970" w:rsidRDefault="00EC1970" w:rsidP="00EC1970">
      <w:pPr>
        <w:pStyle w:val="List"/>
        <w:spacing w:before="120"/>
        <w:ind w:left="720" w:firstLine="0"/>
        <w:jc w:val="both"/>
        <w:rPr>
          <w:rFonts w:ascii="Arial" w:hAnsi="Arial"/>
        </w:rPr>
      </w:pPr>
    </w:p>
    <w:p w14:paraId="4EA51B07" w14:textId="774735C5"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1E6B2FE" w14:textId="4CD0E60C" w:rsidR="00EC1970" w:rsidRDefault="00AC64FE" w:rsidP="00EC1970">
      <w:pPr>
        <w:pStyle w:val="List"/>
        <w:spacing w:before="120"/>
        <w:ind w:left="720" w:firstLine="0"/>
        <w:jc w:val="both"/>
        <w:rPr>
          <w:rFonts w:ascii="Arial" w:hAnsi="Arial"/>
          <w:b/>
          <w:bCs/>
        </w:rPr>
      </w:pPr>
      <w:r>
        <w:rPr>
          <w:rFonts w:ascii="Arial" w:hAnsi="Arial"/>
          <w:b/>
          <w:bCs/>
        </w:rPr>
        <w:t xml:space="preserve">On March 31, 2021, the </w:t>
      </w:r>
      <w:r w:rsidR="00290FFD">
        <w:rPr>
          <w:rFonts w:ascii="Arial" w:hAnsi="Arial"/>
          <w:b/>
          <w:bCs/>
        </w:rPr>
        <w:t>Issuer</w:t>
      </w:r>
      <w:r>
        <w:rPr>
          <w:rFonts w:ascii="Arial" w:hAnsi="Arial"/>
          <w:b/>
          <w:bCs/>
        </w:rPr>
        <w:t xml:space="preserve"> entered into a property option agreement with Strategic Metals Ltd. (“Strategic”) for a 70% interest in the Hopper Copper Project in the Yukon Territory.</w:t>
      </w:r>
    </w:p>
    <w:p w14:paraId="20B40294" w14:textId="77777777" w:rsidR="00AC64FE" w:rsidRDefault="00AC64FE" w:rsidP="00EC1970">
      <w:pPr>
        <w:pStyle w:val="List"/>
        <w:spacing w:before="120"/>
        <w:ind w:left="720" w:firstLine="0"/>
        <w:jc w:val="both"/>
        <w:rPr>
          <w:rFonts w:ascii="Arial" w:hAnsi="Arial"/>
        </w:rPr>
      </w:pPr>
    </w:p>
    <w:p w14:paraId="2F0AB3CF" w14:textId="10389E0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D126633" w14:textId="77777777" w:rsidR="00E14FBF" w:rsidRPr="005F0EB9" w:rsidRDefault="00E14FBF" w:rsidP="00E14FBF">
      <w:pPr>
        <w:pStyle w:val="List"/>
        <w:spacing w:before="120"/>
        <w:ind w:left="720" w:firstLine="0"/>
        <w:jc w:val="both"/>
        <w:rPr>
          <w:rFonts w:ascii="Arial" w:hAnsi="Arial"/>
          <w:b/>
          <w:bCs/>
        </w:rPr>
      </w:pPr>
      <w:r>
        <w:rPr>
          <w:rFonts w:ascii="Arial" w:hAnsi="Arial"/>
          <w:b/>
          <w:bCs/>
        </w:rPr>
        <w:t>None.</w:t>
      </w:r>
    </w:p>
    <w:p w14:paraId="6713C8FC" w14:textId="77777777" w:rsidR="00E14FBF" w:rsidRDefault="00E14FBF" w:rsidP="00E14FBF">
      <w:pPr>
        <w:pStyle w:val="List"/>
        <w:spacing w:before="120"/>
        <w:ind w:left="720" w:firstLine="0"/>
        <w:jc w:val="both"/>
        <w:rPr>
          <w:rFonts w:ascii="Arial" w:hAnsi="Arial"/>
        </w:rPr>
      </w:pPr>
    </w:p>
    <w:p w14:paraId="48A0E4FD" w14:textId="1E102B3A"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21276C9" w14:textId="77777777" w:rsidR="00E14FBF" w:rsidRPr="005F0EB9" w:rsidRDefault="00E14FBF" w:rsidP="00E14FBF">
      <w:pPr>
        <w:pStyle w:val="List"/>
        <w:spacing w:before="120"/>
        <w:ind w:left="720" w:firstLine="0"/>
        <w:jc w:val="both"/>
        <w:rPr>
          <w:rFonts w:ascii="Arial" w:hAnsi="Arial"/>
          <w:b/>
          <w:bCs/>
        </w:rPr>
      </w:pPr>
      <w:r>
        <w:rPr>
          <w:rFonts w:ascii="Arial" w:hAnsi="Arial"/>
          <w:b/>
          <w:bCs/>
        </w:rPr>
        <w:t>None.</w:t>
      </w:r>
    </w:p>
    <w:p w14:paraId="6D571D78" w14:textId="77777777" w:rsidR="00E14FBF" w:rsidRDefault="00E14FBF" w:rsidP="00E14FBF">
      <w:pPr>
        <w:pStyle w:val="List"/>
        <w:spacing w:before="120"/>
        <w:ind w:left="720" w:firstLine="0"/>
        <w:jc w:val="both"/>
        <w:rPr>
          <w:rFonts w:ascii="Arial" w:hAnsi="Arial"/>
        </w:rPr>
      </w:pPr>
    </w:p>
    <w:p w14:paraId="5F7DA11D" w14:textId="5CB033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13DC3C7" w14:textId="77777777" w:rsidR="00E14FBF" w:rsidRPr="005F0EB9" w:rsidRDefault="00E14FBF" w:rsidP="00E14FBF">
      <w:pPr>
        <w:pStyle w:val="List"/>
        <w:spacing w:before="120"/>
        <w:ind w:left="720" w:firstLine="0"/>
        <w:jc w:val="both"/>
        <w:rPr>
          <w:rFonts w:ascii="Arial" w:hAnsi="Arial"/>
          <w:b/>
          <w:bCs/>
        </w:rPr>
      </w:pPr>
      <w:r>
        <w:rPr>
          <w:rFonts w:ascii="Arial" w:hAnsi="Arial"/>
          <w:b/>
          <w:bCs/>
        </w:rPr>
        <w:t>None.</w:t>
      </w:r>
    </w:p>
    <w:p w14:paraId="6EA1D38D" w14:textId="77777777" w:rsidR="00E14FBF" w:rsidRDefault="00E14FBF" w:rsidP="00E14FBF">
      <w:pPr>
        <w:pStyle w:val="List"/>
        <w:spacing w:before="120"/>
        <w:ind w:left="720" w:firstLine="0"/>
        <w:jc w:val="both"/>
        <w:rPr>
          <w:rFonts w:ascii="Arial" w:hAnsi="Arial"/>
        </w:rPr>
      </w:pPr>
    </w:p>
    <w:p w14:paraId="719AC241" w14:textId="2A59788B"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7EAD1FD" w14:textId="77777777" w:rsidR="00C87797" w:rsidRPr="005F0EB9" w:rsidRDefault="00C87797" w:rsidP="00C87797">
      <w:pPr>
        <w:pStyle w:val="List"/>
        <w:spacing w:before="120"/>
        <w:ind w:left="720" w:firstLine="0"/>
        <w:jc w:val="both"/>
        <w:rPr>
          <w:rFonts w:ascii="Arial" w:hAnsi="Arial"/>
          <w:b/>
          <w:bCs/>
        </w:rPr>
      </w:pPr>
      <w:r>
        <w:rPr>
          <w:rFonts w:ascii="Arial" w:hAnsi="Arial"/>
          <w:b/>
          <w:bCs/>
        </w:rPr>
        <w:t>None.</w:t>
      </w:r>
    </w:p>
    <w:p w14:paraId="45722B10" w14:textId="77777777" w:rsidR="00C87797" w:rsidRDefault="00C87797" w:rsidP="00C87797">
      <w:pPr>
        <w:pStyle w:val="List"/>
        <w:spacing w:before="120"/>
        <w:ind w:left="720" w:firstLine="0"/>
        <w:jc w:val="both"/>
        <w:rPr>
          <w:rFonts w:ascii="Arial" w:hAnsi="Arial"/>
        </w:rPr>
      </w:pPr>
    </w:p>
    <w:p w14:paraId="591B26F5" w14:textId="1C473611"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r w:rsidR="00C87797">
        <w:rPr>
          <w:rFonts w:ascii="Arial" w:hAnsi="Arial"/>
        </w:rPr>
        <w:t>.</w:t>
      </w:r>
    </w:p>
    <w:p w14:paraId="463B2589" w14:textId="77777777" w:rsidR="00C87797" w:rsidRPr="005F0EB9" w:rsidRDefault="00C87797" w:rsidP="00C87797">
      <w:pPr>
        <w:pStyle w:val="List"/>
        <w:spacing w:before="120"/>
        <w:ind w:left="720" w:firstLine="0"/>
        <w:jc w:val="both"/>
        <w:rPr>
          <w:rFonts w:ascii="Arial" w:hAnsi="Arial"/>
          <w:b/>
          <w:bCs/>
        </w:rPr>
      </w:pPr>
      <w:r>
        <w:rPr>
          <w:rFonts w:ascii="Arial" w:hAnsi="Arial"/>
          <w:b/>
          <w:bCs/>
        </w:rPr>
        <w:t>None.</w:t>
      </w:r>
    </w:p>
    <w:p w14:paraId="72F1EDC2" w14:textId="77777777" w:rsidR="00C87797" w:rsidRDefault="00C87797" w:rsidP="00C87797">
      <w:pPr>
        <w:pStyle w:val="List"/>
        <w:spacing w:before="120"/>
        <w:ind w:left="720" w:firstLine="0"/>
        <w:jc w:val="both"/>
        <w:rPr>
          <w:rFonts w:ascii="Arial" w:hAnsi="Arial"/>
        </w:rPr>
      </w:pPr>
    </w:p>
    <w:p w14:paraId="01B25BDA" w14:textId="47EFD01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2233C" w14:textId="77777777" w:rsidR="007F0A82" w:rsidRPr="005F0EB9" w:rsidRDefault="007F0A82" w:rsidP="007F0A82">
      <w:pPr>
        <w:pStyle w:val="List"/>
        <w:spacing w:before="120"/>
        <w:ind w:left="720" w:firstLine="0"/>
        <w:jc w:val="both"/>
        <w:rPr>
          <w:rFonts w:ascii="Arial" w:hAnsi="Arial"/>
          <w:b/>
          <w:bCs/>
        </w:rPr>
      </w:pPr>
      <w:r>
        <w:rPr>
          <w:rFonts w:ascii="Arial" w:hAnsi="Arial"/>
          <w:b/>
          <w:bCs/>
        </w:rPr>
        <w:t>None.</w:t>
      </w:r>
    </w:p>
    <w:p w14:paraId="560F349C" w14:textId="77777777" w:rsidR="007F0A82" w:rsidRDefault="007F0A82" w:rsidP="007F0A82">
      <w:pPr>
        <w:pStyle w:val="List"/>
        <w:spacing w:before="120"/>
        <w:ind w:left="720" w:firstLine="0"/>
        <w:jc w:val="both"/>
        <w:rPr>
          <w:rFonts w:ascii="Arial" w:hAnsi="Arial"/>
        </w:rPr>
      </w:pPr>
    </w:p>
    <w:p w14:paraId="327A5B51" w14:textId="1A0407B8"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2EEA2E7" w14:textId="77777777" w:rsidR="007F0A82" w:rsidRPr="005F0EB9" w:rsidRDefault="007F0A82" w:rsidP="007F0A82">
      <w:pPr>
        <w:pStyle w:val="List"/>
        <w:spacing w:before="120"/>
        <w:ind w:left="720" w:firstLine="0"/>
        <w:jc w:val="both"/>
        <w:rPr>
          <w:rFonts w:ascii="Arial" w:hAnsi="Arial"/>
          <w:b/>
          <w:bCs/>
        </w:rPr>
      </w:pPr>
      <w:r>
        <w:rPr>
          <w:rFonts w:ascii="Arial" w:hAnsi="Arial"/>
          <w:b/>
          <w:bCs/>
        </w:rPr>
        <w:t>None.</w:t>
      </w:r>
    </w:p>
    <w:p w14:paraId="27A8D48B" w14:textId="77777777" w:rsidR="007F0A82" w:rsidRDefault="007F0A82" w:rsidP="007F0A82">
      <w:pPr>
        <w:pStyle w:val="List"/>
        <w:spacing w:before="120"/>
        <w:ind w:left="720" w:firstLine="0"/>
        <w:jc w:val="both"/>
        <w:rPr>
          <w:rFonts w:ascii="Arial" w:hAnsi="Arial"/>
        </w:rPr>
      </w:pPr>
    </w:p>
    <w:p w14:paraId="1B0DF0D9" w14:textId="7C3EBDA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4961B28" w14:textId="77777777" w:rsidR="007F0A82" w:rsidRPr="005F0EB9" w:rsidRDefault="007F0A82" w:rsidP="007F0A82">
      <w:pPr>
        <w:pStyle w:val="List"/>
        <w:spacing w:before="120"/>
        <w:ind w:left="720" w:firstLine="0"/>
        <w:jc w:val="both"/>
        <w:rPr>
          <w:rFonts w:ascii="Arial" w:hAnsi="Arial"/>
          <w:b/>
          <w:bCs/>
        </w:rPr>
      </w:pPr>
      <w:r>
        <w:rPr>
          <w:rFonts w:ascii="Arial" w:hAnsi="Arial"/>
          <w:b/>
          <w:bCs/>
        </w:rPr>
        <w:t>None.</w:t>
      </w:r>
    </w:p>
    <w:p w14:paraId="0DFFACD5" w14:textId="77777777" w:rsidR="007F0A82" w:rsidRDefault="007F0A82" w:rsidP="007F0A82">
      <w:pPr>
        <w:pStyle w:val="List"/>
        <w:spacing w:before="120"/>
        <w:ind w:left="720" w:firstLine="0"/>
        <w:jc w:val="both"/>
        <w:rPr>
          <w:rFonts w:ascii="Arial" w:hAnsi="Arial"/>
        </w:rPr>
      </w:pPr>
    </w:p>
    <w:p w14:paraId="00DD64B7"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86D7694"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60"/>
        <w:gridCol w:w="2934"/>
        <w:gridCol w:w="2394"/>
      </w:tblGrid>
      <w:tr w:rsidR="00640E94" w14:paraId="2FF54F92" w14:textId="77777777" w:rsidTr="00E433DE">
        <w:tc>
          <w:tcPr>
            <w:tcW w:w="2088" w:type="dxa"/>
          </w:tcPr>
          <w:p w14:paraId="2A6AEB2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160" w:type="dxa"/>
          </w:tcPr>
          <w:p w14:paraId="62CBFED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934" w:type="dxa"/>
          </w:tcPr>
          <w:p w14:paraId="46FDAAB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C8A47E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E9BEB9B" w14:textId="77777777" w:rsidTr="00E433DE">
        <w:tc>
          <w:tcPr>
            <w:tcW w:w="2088" w:type="dxa"/>
          </w:tcPr>
          <w:p w14:paraId="70FA6808" w14:textId="0A7629F5" w:rsidR="00640E94" w:rsidRDefault="006B37E8">
            <w:pPr>
              <w:pStyle w:val="List"/>
              <w:tabs>
                <w:tab w:val="left" w:pos="360"/>
              </w:tabs>
              <w:spacing w:before="0" w:line="280" w:lineRule="exact"/>
              <w:ind w:left="0" w:firstLine="0"/>
              <w:jc w:val="both"/>
              <w:rPr>
                <w:rFonts w:ascii="Arial" w:hAnsi="Arial"/>
              </w:rPr>
            </w:pPr>
            <w:r>
              <w:rPr>
                <w:rFonts w:ascii="Arial" w:hAnsi="Arial"/>
              </w:rPr>
              <w:t>Common shares</w:t>
            </w:r>
            <w:r w:rsidR="00E036A6">
              <w:rPr>
                <w:rFonts w:ascii="Arial" w:hAnsi="Arial"/>
              </w:rPr>
              <w:t xml:space="preserve"> </w:t>
            </w:r>
          </w:p>
        </w:tc>
        <w:tc>
          <w:tcPr>
            <w:tcW w:w="2160" w:type="dxa"/>
          </w:tcPr>
          <w:p w14:paraId="5175EC7F" w14:textId="17787151" w:rsidR="00640E94" w:rsidRDefault="00244F93">
            <w:pPr>
              <w:pStyle w:val="List"/>
              <w:tabs>
                <w:tab w:val="left" w:pos="360"/>
              </w:tabs>
              <w:spacing w:before="0" w:line="280" w:lineRule="exact"/>
              <w:ind w:left="0" w:firstLine="0"/>
              <w:jc w:val="both"/>
              <w:rPr>
                <w:rFonts w:ascii="Arial" w:hAnsi="Arial"/>
              </w:rPr>
            </w:pPr>
            <w:r>
              <w:rPr>
                <w:rFonts w:ascii="Arial" w:hAnsi="Arial"/>
              </w:rPr>
              <w:t>50,000</w:t>
            </w:r>
          </w:p>
        </w:tc>
        <w:tc>
          <w:tcPr>
            <w:tcW w:w="2934" w:type="dxa"/>
          </w:tcPr>
          <w:p w14:paraId="33FEAC10" w14:textId="70D26A72" w:rsidR="00640E94" w:rsidRDefault="00244F93">
            <w:pPr>
              <w:pStyle w:val="List"/>
              <w:tabs>
                <w:tab w:val="left" w:pos="360"/>
              </w:tabs>
              <w:spacing w:before="0" w:line="280" w:lineRule="exact"/>
              <w:ind w:left="0" w:firstLine="0"/>
              <w:jc w:val="both"/>
              <w:rPr>
                <w:rFonts w:ascii="Arial" w:hAnsi="Arial"/>
              </w:rPr>
            </w:pPr>
            <w:r>
              <w:rPr>
                <w:rFonts w:ascii="Arial" w:hAnsi="Arial"/>
              </w:rPr>
              <w:t>Shares issued pursuant to the Property Option Agreement with Strategic Metals Ltd</w:t>
            </w:r>
            <w:r w:rsidR="00B15254">
              <w:rPr>
                <w:rFonts w:ascii="Arial" w:hAnsi="Arial"/>
              </w:rPr>
              <w:t>.</w:t>
            </w:r>
            <w:r>
              <w:rPr>
                <w:rFonts w:ascii="Arial" w:hAnsi="Arial"/>
              </w:rPr>
              <w:t xml:space="preserve"> </w:t>
            </w:r>
            <w:r w:rsidR="008F102A">
              <w:rPr>
                <w:rFonts w:ascii="Arial" w:hAnsi="Arial"/>
              </w:rPr>
              <w:t xml:space="preserve">entered into </w:t>
            </w:r>
            <w:r>
              <w:rPr>
                <w:rFonts w:ascii="Arial" w:hAnsi="Arial"/>
              </w:rPr>
              <w:t>on March 31, 2021.</w:t>
            </w:r>
            <w:r w:rsidR="00B86109">
              <w:rPr>
                <w:rFonts w:ascii="Arial" w:hAnsi="Arial"/>
              </w:rPr>
              <w:t xml:space="preserve"> </w:t>
            </w:r>
          </w:p>
        </w:tc>
        <w:tc>
          <w:tcPr>
            <w:tcW w:w="2394" w:type="dxa"/>
          </w:tcPr>
          <w:p w14:paraId="4C1BB92E" w14:textId="26C12B0D" w:rsidR="00640E94" w:rsidRDefault="00244F93">
            <w:pPr>
              <w:pStyle w:val="List"/>
              <w:tabs>
                <w:tab w:val="left" w:pos="360"/>
              </w:tabs>
              <w:spacing w:before="0" w:line="280" w:lineRule="exact"/>
              <w:ind w:left="0" w:firstLine="0"/>
              <w:jc w:val="both"/>
              <w:rPr>
                <w:rFonts w:ascii="Arial" w:hAnsi="Arial"/>
              </w:rPr>
            </w:pPr>
            <w:r>
              <w:rPr>
                <w:rFonts w:ascii="Arial" w:hAnsi="Arial"/>
              </w:rPr>
              <w:t>N/A – no proceeds</w:t>
            </w:r>
          </w:p>
        </w:tc>
      </w:tr>
      <w:tr w:rsidR="00640E94" w14:paraId="545EE379" w14:textId="77777777" w:rsidTr="00E433DE">
        <w:tc>
          <w:tcPr>
            <w:tcW w:w="2088" w:type="dxa"/>
          </w:tcPr>
          <w:p w14:paraId="0C99DC1C" w14:textId="026FEAC9" w:rsidR="00640E94" w:rsidRDefault="008F102A">
            <w:pPr>
              <w:pStyle w:val="List"/>
              <w:tabs>
                <w:tab w:val="left" w:pos="360"/>
              </w:tabs>
              <w:spacing w:before="0" w:line="280" w:lineRule="exact"/>
              <w:ind w:left="0" w:firstLine="0"/>
              <w:jc w:val="both"/>
              <w:rPr>
                <w:rFonts w:ascii="Arial" w:hAnsi="Arial"/>
              </w:rPr>
            </w:pPr>
            <w:r>
              <w:rPr>
                <w:rFonts w:ascii="Arial" w:hAnsi="Arial"/>
              </w:rPr>
              <w:t xml:space="preserve">Common </w:t>
            </w:r>
            <w:r w:rsidR="00244F93">
              <w:rPr>
                <w:rFonts w:ascii="Arial" w:hAnsi="Arial"/>
              </w:rPr>
              <w:t>Shares</w:t>
            </w:r>
          </w:p>
        </w:tc>
        <w:tc>
          <w:tcPr>
            <w:tcW w:w="2160" w:type="dxa"/>
          </w:tcPr>
          <w:p w14:paraId="059DDD57" w14:textId="71667FA2" w:rsidR="00640E94" w:rsidRDefault="008F102A">
            <w:pPr>
              <w:pStyle w:val="List"/>
              <w:tabs>
                <w:tab w:val="left" w:pos="360"/>
              </w:tabs>
              <w:spacing w:before="0" w:line="280" w:lineRule="exact"/>
              <w:ind w:left="0" w:firstLine="0"/>
              <w:jc w:val="both"/>
              <w:rPr>
                <w:rFonts w:ascii="Arial" w:hAnsi="Arial"/>
              </w:rPr>
            </w:pPr>
            <w:r>
              <w:rPr>
                <w:rFonts w:ascii="Arial" w:hAnsi="Arial"/>
              </w:rPr>
              <w:t>9,933,751</w:t>
            </w:r>
          </w:p>
        </w:tc>
        <w:tc>
          <w:tcPr>
            <w:tcW w:w="2934" w:type="dxa"/>
          </w:tcPr>
          <w:p w14:paraId="14410ACE" w14:textId="3EA9A528" w:rsidR="00640E94" w:rsidRDefault="00C03644">
            <w:pPr>
              <w:pStyle w:val="List"/>
              <w:tabs>
                <w:tab w:val="left" w:pos="360"/>
              </w:tabs>
              <w:spacing w:before="0" w:line="280" w:lineRule="exact"/>
              <w:ind w:left="0" w:firstLine="0"/>
              <w:jc w:val="both"/>
              <w:rPr>
                <w:rFonts w:ascii="Arial" w:hAnsi="Arial"/>
              </w:rPr>
            </w:pPr>
            <w:r>
              <w:rPr>
                <w:rFonts w:ascii="Arial" w:hAnsi="Arial"/>
              </w:rPr>
              <w:t xml:space="preserve">Issued </w:t>
            </w:r>
            <w:r w:rsidR="008F102A">
              <w:rPr>
                <w:rFonts w:ascii="Arial" w:hAnsi="Arial"/>
              </w:rPr>
              <w:t xml:space="preserve">pursuant to the </w:t>
            </w:r>
            <w:r w:rsidR="00290FFD">
              <w:rPr>
                <w:rFonts w:ascii="Arial" w:hAnsi="Arial"/>
              </w:rPr>
              <w:t>Issuer</w:t>
            </w:r>
            <w:r w:rsidR="008F102A">
              <w:rPr>
                <w:rFonts w:ascii="Arial" w:hAnsi="Arial"/>
              </w:rPr>
              <w:t xml:space="preserve"> splitting its shares on a two-for-one basis on April 9, 2021</w:t>
            </w:r>
            <w:r>
              <w:rPr>
                <w:rFonts w:ascii="Arial" w:hAnsi="Arial"/>
              </w:rPr>
              <w:t xml:space="preserve">. </w:t>
            </w:r>
          </w:p>
        </w:tc>
        <w:tc>
          <w:tcPr>
            <w:tcW w:w="2394" w:type="dxa"/>
          </w:tcPr>
          <w:p w14:paraId="1E483D28" w14:textId="3A1BC797" w:rsidR="00640E94" w:rsidRDefault="00506600">
            <w:pPr>
              <w:pStyle w:val="List"/>
              <w:tabs>
                <w:tab w:val="left" w:pos="360"/>
              </w:tabs>
              <w:spacing w:before="0" w:line="280" w:lineRule="exact"/>
              <w:ind w:left="0" w:firstLine="0"/>
              <w:jc w:val="both"/>
              <w:rPr>
                <w:rFonts w:ascii="Arial" w:hAnsi="Arial"/>
              </w:rPr>
            </w:pPr>
            <w:r>
              <w:rPr>
                <w:rFonts w:ascii="Arial" w:hAnsi="Arial"/>
              </w:rPr>
              <w:t>N/A</w:t>
            </w:r>
            <w:r w:rsidR="00837C8B">
              <w:rPr>
                <w:rFonts w:ascii="Arial" w:hAnsi="Arial"/>
              </w:rPr>
              <w:t xml:space="preserve"> – no proceeds</w:t>
            </w:r>
            <w:r w:rsidR="00CF5EF5">
              <w:rPr>
                <w:rFonts w:ascii="Arial" w:hAnsi="Arial"/>
              </w:rPr>
              <w:t xml:space="preserve"> </w:t>
            </w:r>
          </w:p>
        </w:tc>
      </w:tr>
      <w:tr w:rsidR="00A92EAC" w14:paraId="051A7723" w14:textId="77777777" w:rsidTr="00E433DE">
        <w:tc>
          <w:tcPr>
            <w:tcW w:w="2088" w:type="dxa"/>
          </w:tcPr>
          <w:p w14:paraId="358A6B2C" w14:textId="3E446A4F" w:rsidR="00A92EAC" w:rsidRDefault="008F102A">
            <w:pPr>
              <w:pStyle w:val="List"/>
              <w:tabs>
                <w:tab w:val="left" w:pos="360"/>
              </w:tabs>
              <w:spacing w:before="0" w:line="280" w:lineRule="exact"/>
              <w:ind w:left="0" w:firstLine="0"/>
              <w:jc w:val="both"/>
              <w:rPr>
                <w:rFonts w:ascii="Arial" w:hAnsi="Arial"/>
              </w:rPr>
            </w:pPr>
            <w:r>
              <w:rPr>
                <w:rFonts w:ascii="Arial" w:hAnsi="Arial"/>
              </w:rPr>
              <w:t>W</w:t>
            </w:r>
            <w:r w:rsidR="00A92EAC">
              <w:rPr>
                <w:rFonts w:ascii="Arial" w:hAnsi="Arial"/>
              </w:rPr>
              <w:t>arrants</w:t>
            </w:r>
          </w:p>
        </w:tc>
        <w:tc>
          <w:tcPr>
            <w:tcW w:w="2160" w:type="dxa"/>
          </w:tcPr>
          <w:p w14:paraId="1A3E5685" w14:textId="67B831ED" w:rsidR="00A92EAC" w:rsidRDefault="008F102A">
            <w:pPr>
              <w:pStyle w:val="List"/>
              <w:tabs>
                <w:tab w:val="left" w:pos="360"/>
              </w:tabs>
              <w:spacing w:before="0" w:line="280" w:lineRule="exact"/>
              <w:ind w:left="0" w:firstLine="0"/>
              <w:jc w:val="both"/>
              <w:rPr>
                <w:rFonts w:ascii="Arial" w:hAnsi="Arial"/>
              </w:rPr>
            </w:pPr>
            <w:r>
              <w:rPr>
                <w:rFonts w:ascii="Arial" w:hAnsi="Arial"/>
              </w:rPr>
              <w:t>5,383,250</w:t>
            </w:r>
          </w:p>
        </w:tc>
        <w:tc>
          <w:tcPr>
            <w:tcW w:w="2934" w:type="dxa"/>
          </w:tcPr>
          <w:p w14:paraId="6489F67E" w14:textId="5F793640" w:rsidR="00A92EAC" w:rsidRDefault="008F102A">
            <w:pPr>
              <w:pStyle w:val="List"/>
              <w:tabs>
                <w:tab w:val="left" w:pos="360"/>
              </w:tabs>
              <w:spacing w:before="0" w:line="280" w:lineRule="exact"/>
              <w:ind w:left="0" w:firstLine="0"/>
              <w:jc w:val="both"/>
              <w:rPr>
                <w:rFonts w:ascii="Arial" w:hAnsi="Arial"/>
              </w:rPr>
            </w:pPr>
            <w:r>
              <w:rPr>
                <w:rFonts w:ascii="Arial" w:hAnsi="Arial"/>
              </w:rPr>
              <w:t xml:space="preserve">Issued to current warrant holders on record date, pursuant to the </w:t>
            </w:r>
            <w:r w:rsidR="00290FFD">
              <w:rPr>
                <w:rFonts w:ascii="Arial" w:hAnsi="Arial"/>
              </w:rPr>
              <w:t>Issuer</w:t>
            </w:r>
            <w:r>
              <w:rPr>
                <w:rFonts w:ascii="Arial" w:hAnsi="Arial"/>
              </w:rPr>
              <w:t xml:space="preserve"> splitting its shares on a </w:t>
            </w:r>
            <w:r>
              <w:rPr>
                <w:rFonts w:ascii="Arial" w:hAnsi="Arial"/>
              </w:rPr>
              <w:lastRenderedPageBreak/>
              <w:t>two-for-one basis on April 9, 2021.</w:t>
            </w:r>
          </w:p>
        </w:tc>
        <w:tc>
          <w:tcPr>
            <w:tcW w:w="2394" w:type="dxa"/>
          </w:tcPr>
          <w:p w14:paraId="1BC2393C" w14:textId="443D62D3" w:rsidR="00A92EAC" w:rsidRDefault="000A213D">
            <w:pPr>
              <w:pStyle w:val="List"/>
              <w:tabs>
                <w:tab w:val="left" w:pos="360"/>
              </w:tabs>
              <w:spacing w:before="0" w:line="280" w:lineRule="exact"/>
              <w:ind w:left="0" w:firstLine="0"/>
              <w:jc w:val="both"/>
              <w:rPr>
                <w:rFonts w:ascii="Arial" w:hAnsi="Arial"/>
              </w:rPr>
            </w:pPr>
            <w:r>
              <w:rPr>
                <w:rFonts w:ascii="Arial" w:hAnsi="Arial"/>
              </w:rPr>
              <w:lastRenderedPageBreak/>
              <w:t>N/A – no proceeds</w:t>
            </w:r>
          </w:p>
        </w:tc>
      </w:tr>
      <w:tr w:rsidR="008F102A" w14:paraId="6674A6CD" w14:textId="77777777" w:rsidTr="00E433DE">
        <w:tc>
          <w:tcPr>
            <w:tcW w:w="2088" w:type="dxa"/>
          </w:tcPr>
          <w:p w14:paraId="00F25D33" w14:textId="52B19CD9" w:rsidR="008F102A" w:rsidRDefault="008F102A">
            <w:pPr>
              <w:pStyle w:val="List"/>
              <w:tabs>
                <w:tab w:val="left" w:pos="360"/>
              </w:tabs>
              <w:spacing w:before="0" w:line="280" w:lineRule="exact"/>
              <w:ind w:left="0" w:firstLine="0"/>
              <w:jc w:val="both"/>
              <w:rPr>
                <w:rFonts w:ascii="Arial" w:hAnsi="Arial"/>
              </w:rPr>
            </w:pPr>
            <w:r>
              <w:rPr>
                <w:rFonts w:ascii="Arial" w:hAnsi="Arial"/>
              </w:rPr>
              <w:t>Options</w:t>
            </w:r>
          </w:p>
        </w:tc>
        <w:tc>
          <w:tcPr>
            <w:tcW w:w="2160" w:type="dxa"/>
          </w:tcPr>
          <w:p w14:paraId="6CEE21D3" w14:textId="37380F81" w:rsidR="008F102A" w:rsidRDefault="008F102A">
            <w:pPr>
              <w:pStyle w:val="List"/>
              <w:tabs>
                <w:tab w:val="left" w:pos="360"/>
              </w:tabs>
              <w:spacing w:before="0" w:line="280" w:lineRule="exact"/>
              <w:ind w:left="0" w:firstLine="0"/>
              <w:jc w:val="both"/>
              <w:rPr>
                <w:rFonts w:ascii="Arial" w:hAnsi="Arial"/>
              </w:rPr>
            </w:pPr>
            <w:r>
              <w:rPr>
                <w:rFonts w:ascii="Arial" w:hAnsi="Arial"/>
              </w:rPr>
              <w:t>760,000</w:t>
            </w:r>
          </w:p>
        </w:tc>
        <w:tc>
          <w:tcPr>
            <w:tcW w:w="2934" w:type="dxa"/>
          </w:tcPr>
          <w:p w14:paraId="0694939E" w14:textId="4DA5E7CC" w:rsidR="008F102A" w:rsidRDefault="008F102A">
            <w:pPr>
              <w:pStyle w:val="List"/>
              <w:tabs>
                <w:tab w:val="left" w:pos="360"/>
              </w:tabs>
              <w:spacing w:before="0" w:line="280" w:lineRule="exact"/>
              <w:ind w:left="0" w:firstLine="0"/>
              <w:jc w:val="both"/>
              <w:rPr>
                <w:rFonts w:ascii="Arial" w:hAnsi="Arial"/>
              </w:rPr>
            </w:pPr>
            <w:r>
              <w:rPr>
                <w:rFonts w:ascii="Arial" w:hAnsi="Arial"/>
              </w:rPr>
              <w:t xml:space="preserve">Issued to current </w:t>
            </w:r>
            <w:r w:rsidR="00AC64FE">
              <w:rPr>
                <w:rFonts w:ascii="Arial" w:hAnsi="Arial"/>
              </w:rPr>
              <w:t>option</w:t>
            </w:r>
            <w:r>
              <w:rPr>
                <w:rFonts w:ascii="Arial" w:hAnsi="Arial"/>
              </w:rPr>
              <w:t xml:space="preserve"> holders on record date, pursuant to the </w:t>
            </w:r>
            <w:r w:rsidR="00290FFD">
              <w:rPr>
                <w:rFonts w:ascii="Arial" w:hAnsi="Arial"/>
              </w:rPr>
              <w:t>Issuer</w:t>
            </w:r>
            <w:r>
              <w:rPr>
                <w:rFonts w:ascii="Arial" w:hAnsi="Arial"/>
              </w:rPr>
              <w:t xml:space="preserve"> splitting its shares on a two-for-one basis on April 9, 2021.</w:t>
            </w:r>
          </w:p>
        </w:tc>
        <w:tc>
          <w:tcPr>
            <w:tcW w:w="2394" w:type="dxa"/>
          </w:tcPr>
          <w:p w14:paraId="0CEFCC13" w14:textId="658E6083" w:rsidR="008F102A" w:rsidRDefault="008F102A">
            <w:pPr>
              <w:pStyle w:val="List"/>
              <w:tabs>
                <w:tab w:val="left" w:pos="360"/>
              </w:tabs>
              <w:spacing w:before="0" w:line="280" w:lineRule="exact"/>
              <w:ind w:left="0" w:firstLine="0"/>
              <w:jc w:val="both"/>
              <w:rPr>
                <w:rFonts w:ascii="Arial" w:hAnsi="Arial"/>
              </w:rPr>
            </w:pPr>
            <w:r>
              <w:rPr>
                <w:rFonts w:ascii="Arial" w:hAnsi="Arial"/>
              </w:rPr>
              <w:t>N/A – no proceeds</w:t>
            </w:r>
          </w:p>
        </w:tc>
      </w:tr>
    </w:tbl>
    <w:p w14:paraId="57497EC9" w14:textId="6C9FDAE2" w:rsidR="00640E94" w:rsidRDefault="00640E94" w:rsidP="002D362F">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55F9D652" w14:textId="77777777" w:rsidR="002D362F" w:rsidRDefault="002D362F" w:rsidP="002D362F">
      <w:pPr>
        <w:pStyle w:val="List"/>
        <w:tabs>
          <w:tab w:val="left" w:pos="360"/>
        </w:tabs>
        <w:spacing w:before="120"/>
        <w:ind w:left="720" w:firstLine="0"/>
        <w:jc w:val="both"/>
        <w:rPr>
          <w:rFonts w:ascii="Arial" w:hAnsi="Arial"/>
          <w:i/>
        </w:rPr>
      </w:pPr>
    </w:p>
    <w:p w14:paraId="3991B917" w14:textId="7FD4D5DD"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E2C4AAC" w14:textId="77777777" w:rsidR="00526A75" w:rsidRPr="005F0EB9" w:rsidRDefault="00526A75" w:rsidP="00526A75">
      <w:pPr>
        <w:pStyle w:val="List"/>
        <w:spacing w:before="120"/>
        <w:ind w:left="720" w:firstLine="0"/>
        <w:jc w:val="both"/>
        <w:rPr>
          <w:rFonts w:ascii="Arial" w:hAnsi="Arial"/>
          <w:b/>
          <w:bCs/>
        </w:rPr>
      </w:pPr>
      <w:r>
        <w:rPr>
          <w:rFonts w:ascii="Arial" w:hAnsi="Arial"/>
          <w:b/>
          <w:bCs/>
        </w:rPr>
        <w:t>None.</w:t>
      </w:r>
    </w:p>
    <w:p w14:paraId="231D82B6" w14:textId="77777777" w:rsidR="00526A75" w:rsidRDefault="00526A75" w:rsidP="00526A75">
      <w:pPr>
        <w:pStyle w:val="List"/>
        <w:keepNext/>
        <w:keepLines/>
        <w:spacing w:before="120"/>
        <w:ind w:left="720" w:firstLine="0"/>
        <w:jc w:val="both"/>
        <w:rPr>
          <w:rFonts w:ascii="Arial" w:hAnsi="Arial"/>
        </w:rPr>
      </w:pPr>
    </w:p>
    <w:p w14:paraId="2676798E" w14:textId="4EC43F54"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48267E2" w14:textId="77777777" w:rsidR="00526A75" w:rsidRPr="005F0EB9" w:rsidRDefault="00526A75" w:rsidP="00E455C0">
      <w:pPr>
        <w:pStyle w:val="List"/>
        <w:spacing w:before="0"/>
        <w:ind w:left="720" w:firstLine="0"/>
        <w:jc w:val="both"/>
        <w:rPr>
          <w:rFonts w:ascii="Arial" w:hAnsi="Arial"/>
          <w:b/>
          <w:bCs/>
        </w:rPr>
      </w:pPr>
      <w:r>
        <w:rPr>
          <w:rFonts w:ascii="Arial" w:hAnsi="Arial"/>
          <w:b/>
          <w:bCs/>
        </w:rPr>
        <w:t>None.</w:t>
      </w:r>
    </w:p>
    <w:p w14:paraId="3A132875" w14:textId="77777777" w:rsidR="00E455C0" w:rsidRDefault="00E455C0" w:rsidP="00E455C0">
      <w:pPr>
        <w:pStyle w:val="List"/>
        <w:keepNext/>
        <w:keepLines/>
        <w:spacing w:before="120"/>
        <w:ind w:left="0" w:firstLine="0"/>
        <w:jc w:val="both"/>
        <w:rPr>
          <w:rFonts w:ascii="Arial" w:hAnsi="Arial"/>
        </w:rPr>
      </w:pPr>
    </w:p>
    <w:p w14:paraId="2A21FA07" w14:textId="1BA9250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98A2185" w14:textId="23C6CE5F" w:rsidR="006A2CD2" w:rsidRDefault="00526A75" w:rsidP="006A2CD2">
      <w:pPr>
        <w:pStyle w:val="List"/>
        <w:spacing w:before="120"/>
        <w:ind w:left="720" w:firstLine="0"/>
        <w:jc w:val="both"/>
        <w:rPr>
          <w:rFonts w:ascii="Arial" w:hAnsi="Arial"/>
          <w:b/>
          <w:bCs/>
        </w:rPr>
      </w:pPr>
      <w:r>
        <w:rPr>
          <w:rFonts w:ascii="Arial" w:hAnsi="Arial"/>
          <w:b/>
          <w:bCs/>
        </w:rPr>
        <w:t>None.</w:t>
      </w:r>
    </w:p>
    <w:p w14:paraId="1CE7DEF1" w14:textId="06608185" w:rsidR="0072481F" w:rsidRDefault="0072481F" w:rsidP="006A2CD2">
      <w:pPr>
        <w:pStyle w:val="List"/>
        <w:spacing w:before="120"/>
        <w:ind w:left="720" w:firstLine="0"/>
        <w:jc w:val="both"/>
        <w:rPr>
          <w:rFonts w:ascii="Arial" w:hAnsi="Arial"/>
          <w:b/>
          <w:bCs/>
        </w:rPr>
      </w:pPr>
    </w:p>
    <w:p w14:paraId="3F55871C" w14:textId="4F2D1510" w:rsidR="0072481F" w:rsidRDefault="0072481F" w:rsidP="006A2CD2">
      <w:pPr>
        <w:pStyle w:val="List"/>
        <w:spacing w:before="120"/>
        <w:ind w:left="720" w:firstLine="0"/>
        <w:jc w:val="both"/>
        <w:rPr>
          <w:rFonts w:ascii="Arial" w:hAnsi="Arial"/>
          <w:b/>
          <w:bCs/>
        </w:rPr>
      </w:pPr>
    </w:p>
    <w:p w14:paraId="0F8DE321" w14:textId="514F1412" w:rsidR="0072481F" w:rsidRDefault="0072481F" w:rsidP="006A2CD2">
      <w:pPr>
        <w:pStyle w:val="List"/>
        <w:spacing w:before="120"/>
        <w:ind w:left="720" w:firstLine="0"/>
        <w:jc w:val="both"/>
        <w:rPr>
          <w:rFonts w:ascii="Arial" w:hAnsi="Arial"/>
          <w:b/>
          <w:bCs/>
        </w:rPr>
      </w:pPr>
    </w:p>
    <w:p w14:paraId="61C1E163" w14:textId="65F06D8D" w:rsidR="0072481F" w:rsidRDefault="0072481F" w:rsidP="006A2CD2">
      <w:pPr>
        <w:pStyle w:val="List"/>
        <w:spacing w:before="120"/>
        <w:ind w:left="720" w:firstLine="0"/>
        <w:jc w:val="both"/>
        <w:rPr>
          <w:rFonts w:ascii="Arial" w:hAnsi="Arial"/>
          <w:b/>
          <w:bCs/>
        </w:rPr>
      </w:pPr>
    </w:p>
    <w:p w14:paraId="53A7AB37" w14:textId="62603385" w:rsidR="0072481F" w:rsidRDefault="0072481F" w:rsidP="006A2CD2">
      <w:pPr>
        <w:pStyle w:val="List"/>
        <w:spacing w:before="120"/>
        <w:ind w:left="720" w:firstLine="0"/>
        <w:jc w:val="both"/>
        <w:rPr>
          <w:rFonts w:ascii="Arial" w:hAnsi="Arial"/>
          <w:b/>
          <w:bCs/>
        </w:rPr>
      </w:pPr>
    </w:p>
    <w:p w14:paraId="1FA56DA7" w14:textId="286C6E92" w:rsidR="0072481F" w:rsidRDefault="0072481F" w:rsidP="006A2CD2">
      <w:pPr>
        <w:pStyle w:val="List"/>
        <w:spacing w:before="120"/>
        <w:ind w:left="720" w:firstLine="0"/>
        <w:jc w:val="both"/>
        <w:rPr>
          <w:rFonts w:ascii="Arial" w:hAnsi="Arial"/>
          <w:b/>
          <w:bCs/>
        </w:rPr>
      </w:pPr>
    </w:p>
    <w:p w14:paraId="62DA94C7" w14:textId="768A89E8" w:rsidR="0072481F" w:rsidRDefault="0072481F" w:rsidP="006A2CD2">
      <w:pPr>
        <w:pStyle w:val="List"/>
        <w:spacing w:before="120"/>
        <w:ind w:left="720" w:firstLine="0"/>
        <w:jc w:val="both"/>
        <w:rPr>
          <w:rFonts w:ascii="Arial" w:hAnsi="Arial"/>
          <w:b/>
          <w:bCs/>
        </w:rPr>
      </w:pPr>
    </w:p>
    <w:p w14:paraId="3BD96D89" w14:textId="1F4BFC1C" w:rsidR="0072481F" w:rsidRDefault="0072481F" w:rsidP="006A2CD2">
      <w:pPr>
        <w:pStyle w:val="List"/>
        <w:spacing w:before="120"/>
        <w:ind w:left="720" w:firstLine="0"/>
        <w:jc w:val="both"/>
        <w:rPr>
          <w:rFonts w:ascii="Arial" w:hAnsi="Arial"/>
          <w:b/>
          <w:bCs/>
        </w:rPr>
      </w:pPr>
    </w:p>
    <w:p w14:paraId="411381C2" w14:textId="2465C32C" w:rsidR="0072481F" w:rsidRDefault="0072481F" w:rsidP="006A2CD2">
      <w:pPr>
        <w:pStyle w:val="List"/>
        <w:spacing w:before="120"/>
        <w:ind w:left="720" w:firstLine="0"/>
        <w:jc w:val="both"/>
        <w:rPr>
          <w:rFonts w:ascii="Arial" w:hAnsi="Arial"/>
          <w:b/>
          <w:bCs/>
        </w:rPr>
      </w:pPr>
    </w:p>
    <w:p w14:paraId="6EFD44B3" w14:textId="05417F71" w:rsidR="0072481F" w:rsidRDefault="0072481F" w:rsidP="006A2CD2">
      <w:pPr>
        <w:pStyle w:val="List"/>
        <w:spacing w:before="120"/>
        <w:ind w:left="720" w:firstLine="0"/>
        <w:jc w:val="both"/>
        <w:rPr>
          <w:rFonts w:ascii="Arial" w:hAnsi="Arial"/>
          <w:b/>
          <w:bCs/>
        </w:rPr>
      </w:pPr>
    </w:p>
    <w:p w14:paraId="3CC2C1A1" w14:textId="168B2471" w:rsidR="0072481F" w:rsidRDefault="0072481F" w:rsidP="006A2CD2">
      <w:pPr>
        <w:pStyle w:val="List"/>
        <w:spacing w:before="120"/>
        <w:ind w:left="720" w:firstLine="0"/>
        <w:jc w:val="both"/>
        <w:rPr>
          <w:rFonts w:ascii="Arial" w:hAnsi="Arial"/>
          <w:b/>
          <w:bCs/>
        </w:rPr>
      </w:pPr>
    </w:p>
    <w:p w14:paraId="7301CC8D" w14:textId="271144B2" w:rsidR="0072481F" w:rsidRDefault="0072481F" w:rsidP="006A2CD2">
      <w:pPr>
        <w:pStyle w:val="List"/>
        <w:spacing w:before="120"/>
        <w:ind w:left="720" w:firstLine="0"/>
        <w:jc w:val="both"/>
        <w:rPr>
          <w:rFonts w:ascii="Arial" w:hAnsi="Arial"/>
          <w:b/>
          <w:bCs/>
        </w:rPr>
      </w:pPr>
    </w:p>
    <w:p w14:paraId="5C8523B9" w14:textId="7AB85FD9" w:rsidR="0072481F" w:rsidRDefault="0072481F" w:rsidP="006A2CD2">
      <w:pPr>
        <w:pStyle w:val="List"/>
        <w:spacing w:before="120"/>
        <w:ind w:left="720" w:firstLine="0"/>
        <w:jc w:val="both"/>
        <w:rPr>
          <w:rFonts w:ascii="Arial" w:hAnsi="Arial"/>
          <w:b/>
          <w:bCs/>
        </w:rPr>
      </w:pPr>
    </w:p>
    <w:p w14:paraId="0E41FA67" w14:textId="142FEA8E" w:rsidR="0072481F" w:rsidRDefault="0072481F" w:rsidP="006A2CD2">
      <w:pPr>
        <w:pStyle w:val="List"/>
        <w:spacing w:before="120"/>
        <w:ind w:left="720" w:firstLine="0"/>
        <w:jc w:val="both"/>
        <w:rPr>
          <w:rFonts w:ascii="Arial" w:hAnsi="Arial"/>
          <w:b/>
          <w:bCs/>
        </w:rPr>
      </w:pPr>
    </w:p>
    <w:p w14:paraId="0D4618B7" w14:textId="552ED0C3" w:rsidR="0072481F" w:rsidRDefault="0072481F" w:rsidP="006A2CD2">
      <w:pPr>
        <w:pStyle w:val="List"/>
        <w:spacing w:before="120"/>
        <w:ind w:left="720" w:firstLine="0"/>
        <w:jc w:val="both"/>
        <w:rPr>
          <w:rFonts w:ascii="Arial" w:hAnsi="Arial"/>
          <w:b/>
          <w:bCs/>
        </w:rPr>
      </w:pPr>
    </w:p>
    <w:p w14:paraId="000BB018" w14:textId="5B6F47BB" w:rsidR="0072481F" w:rsidRDefault="0072481F" w:rsidP="006A2CD2">
      <w:pPr>
        <w:pStyle w:val="List"/>
        <w:spacing w:before="120"/>
        <w:ind w:left="720" w:firstLine="0"/>
        <w:jc w:val="both"/>
        <w:rPr>
          <w:rFonts w:ascii="Arial" w:hAnsi="Arial"/>
          <w:b/>
          <w:bCs/>
        </w:rPr>
      </w:pPr>
    </w:p>
    <w:p w14:paraId="571FC7EC" w14:textId="79457AED" w:rsidR="0072481F" w:rsidRDefault="0072481F" w:rsidP="006A2CD2">
      <w:pPr>
        <w:pStyle w:val="List"/>
        <w:spacing w:before="120"/>
        <w:ind w:left="720" w:firstLine="0"/>
        <w:jc w:val="both"/>
        <w:rPr>
          <w:rFonts w:ascii="Arial" w:hAnsi="Arial"/>
          <w:b/>
          <w:bCs/>
        </w:rPr>
      </w:pPr>
    </w:p>
    <w:p w14:paraId="7481B648" w14:textId="7FFF131B" w:rsidR="00640E94" w:rsidRPr="006A2CD2" w:rsidRDefault="00640E94" w:rsidP="006A2CD2">
      <w:pPr>
        <w:pStyle w:val="List"/>
        <w:spacing w:before="120"/>
        <w:jc w:val="both"/>
        <w:rPr>
          <w:rFonts w:ascii="Arial" w:hAnsi="Arial"/>
          <w:b/>
          <w:bCs/>
        </w:rPr>
      </w:pPr>
      <w:r>
        <w:rPr>
          <w:rFonts w:ascii="Arial" w:hAnsi="Arial"/>
          <w:b/>
        </w:rPr>
        <w:lastRenderedPageBreak/>
        <w:t xml:space="preserve">Certificate </w:t>
      </w:r>
      <w:r w:rsidR="00B15254">
        <w:rPr>
          <w:rFonts w:ascii="Arial" w:hAnsi="Arial"/>
          <w:b/>
        </w:rPr>
        <w:t>o</w:t>
      </w:r>
      <w:r>
        <w:rPr>
          <w:rFonts w:ascii="Arial" w:hAnsi="Arial"/>
          <w:b/>
        </w:rPr>
        <w:t>f Compliance</w:t>
      </w:r>
    </w:p>
    <w:p w14:paraId="2F3ADCE5" w14:textId="77777777" w:rsidR="00640E94" w:rsidRDefault="00640E94">
      <w:pPr>
        <w:pStyle w:val="BodyText"/>
        <w:keepNext/>
        <w:rPr>
          <w:rFonts w:ascii="Arial" w:hAnsi="Arial"/>
        </w:rPr>
      </w:pPr>
      <w:r>
        <w:rPr>
          <w:rFonts w:ascii="Arial" w:hAnsi="Arial"/>
        </w:rPr>
        <w:t>The undersigned hereby certifies that:</w:t>
      </w:r>
    </w:p>
    <w:p w14:paraId="0039170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355F9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FA08A2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CE0FD2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E5C3B65" w14:textId="0B6FEA9D" w:rsidR="00640E94" w:rsidRDefault="00262EFE">
      <w:pPr>
        <w:pStyle w:val="BodyText"/>
        <w:tabs>
          <w:tab w:val="left" w:pos="4680"/>
          <w:tab w:val="left" w:pos="7200"/>
        </w:tabs>
        <w:spacing w:before="480"/>
        <w:jc w:val="both"/>
        <w:rPr>
          <w:rFonts w:ascii="Arial" w:hAnsi="Arial"/>
        </w:rPr>
      </w:pPr>
      <w:r>
        <w:rPr>
          <w:rFonts w:ascii="Arial" w:hAnsi="Arial"/>
        </w:rPr>
        <w:t xml:space="preserve">Dated </w:t>
      </w:r>
      <w:r w:rsidR="008F102A">
        <w:rPr>
          <w:rFonts w:ascii="Arial" w:hAnsi="Arial"/>
          <w:u w:val="single"/>
        </w:rPr>
        <w:t xml:space="preserve">May </w:t>
      </w:r>
      <w:r w:rsidR="0079135D">
        <w:rPr>
          <w:rFonts w:ascii="Arial" w:hAnsi="Arial"/>
          <w:u w:val="single"/>
        </w:rPr>
        <w:t>5</w:t>
      </w:r>
      <w:r w:rsidR="000C1E46" w:rsidRPr="000C1E46">
        <w:rPr>
          <w:rFonts w:ascii="Arial" w:hAnsi="Arial"/>
          <w:u w:val="single"/>
        </w:rPr>
        <w:t>, 2021</w:t>
      </w:r>
      <w:r w:rsidR="00640E94">
        <w:rPr>
          <w:rFonts w:ascii="Arial" w:hAnsi="Arial"/>
          <w:u w:val="single"/>
        </w:rPr>
        <w:tab/>
      </w:r>
      <w:r w:rsidR="00640E94">
        <w:rPr>
          <w:rFonts w:ascii="Arial" w:hAnsi="Arial"/>
        </w:rPr>
        <w:t>.</w:t>
      </w:r>
    </w:p>
    <w:p w14:paraId="1E0AE4A2" w14:textId="77777777" w:rsidR="007C743B" w:rsidRDefault="00640E94" w:rsidP="007C743B">
      <w:pPr>
        <w:pStyle w:val="List"/>
        <w:tabs>
          <w:tab w:val="left" w:pos="9180"/>
        </w:tabs>
        <w:ind w:left="5760" w:hanging="5760"/>
        <w:rPr>
          <w:rFonts w:ascii="Arial" w:hAnsi="Arial"/>
        </w:rPr>
      </w:pPr>
      <w:r>
        <w:rPr>
          <w:rFonts w:ascii="Arial" w:hAnsi="Arial"/>
        </w:rPr>
        <w:tab/>
      </w:r>
      <w:bookmarkEnd w:id="4"/>
      <w:r w:rsidR="007C743B" w:rsidRPr="002B4FCB">
        <w:rPr>
          <w:rFonts w:ascii="Arial" w:hAnsi="Arial"/>
          <w:u w:val="single"/>
        </w:rPr>
        <w:t xml:space="preserve">Alex </w:t>
      </w:r>
      <w:proofErr w:type="spellStart"/>
      <w:r w:rsidR="007C743B" w:rsidRPr="002B4FCB">
        <w:rPr>
          <w:rFonts w:ascii="Arial" w:hAnsi="Arial"/>
          <w:u w:val="single"/>
        </w:rPr>
        <w:t>McAulay</w:t>
      </w:r>
      <w:proofErr w:type="spellEnd"/>
      <w:r w:rsidR="007C743B">
        <w:rPr>
          <w:rFonts w:ascii="Arial" w:hAnsi="Arial"/>
          <w:u w:val="single"/>
        </w:rPr>
        <w:tab/>
      </w:r>
      <w:r w:rsidR="007C743B">
        <w:rPr>
          <w:rFonts w:ascii="Arial" w:hAnsi="Arial"/>
          <w:u w:val="single"/>
        </w:rPr>
        <w:br/>
      </w:r>
      <w:r w:rsidR="007C743B" w:rsidRPr="0058194B">
        <w:rPr>
          <w:rFonts w:ascii="Arial" w:hAnsi="Arial"/>
          <w:sz w:val="23"/>
          <w:szCs w:val="23"/>
        </w:rPr>
        <w:t>Name of Director or Senior Officer</w:t>
      </w:r>
    </w:p>
    <w:p w14:paraId="22F1EA6D" w14:textId="77777777" w:rsidR="007C743B" w:rsidRDefault="007C743B" w:rsidP="007C743B">
      <w:pPr>
        <w:pStyle w:val="List"/>
        <w:tabs>
          <w:tab w:val="left" w:pos="9180"/>
          <w:tab w:val="left" w:pos="9360"/>
        </w:tabs>
        <w:ind w:left="5760" w:hanging="5760"/>
        <w:rPr>
          <w:rFonts w:ascii="Arial" w:hAnsi="Arial"/>
        </w:rPr>
      </w:pPr>
      <w:r>
        <w:rPr>
          <w:rFonts w:ascii="Arial" w:hAnsi="Arial"/>
        </w:rPr>
        <w:tab/>
      </w:r>
      <w:r w:rsidRPr="00D93A5E">
        <w:rPr>
          <w:rFonts w:ascii="Arial" w:hAnsi="Arial"/>
          <w:i/>
          <w:iCs/>
          <w:u w:val="single"/>
        </w:rPr>
        <w:t>/s</w:t>
      </w:r>
      <w:r>
        <w:rPr>
          <w:rFonts w:ascii="Arial" w:hAnsi="Arial"/>
          <w:i/>
          <w:iCs/>
          <w:u w:val="single"/>
        </w:rPr>
        <w:t>/ “</w:t>
      </w:r>
      <w:r w:rsidRPr="00D93A5E">
        <w:rPr>
          <w:rFonts w:ascii="Arial" w:hAnsi="Arial"/>
          <w:i/>
          <w:iCs/>
          <w:u w:val="single"/>
        </w:rPr>
        <w:t xml:space="preserve">Alex </w:t>
      </w:r>
      <w:proofErr w:type="spellStart"/>
      <w:r w:rsidRPr="00D93A5E">
        <w:rPr>
          <w:rFonts w:ascii="Arial" w:hAnsi="Arial"/>
          <w:i/>
          <w:iCs/>
          <w:u w:val="single"/>
        </w:rPr>
        <w:t>McAulay</w:t>
      </w:r>
      <w:proofErr w:type="spellEnd"/>
      <w:r w:rsidRPr="00D93A5E">
        <w:rPr>
          <w:rFonts w:ascii="Arial" w:hAnsi="Arial"/>
          <w:i/>
          <w:iCs/>
          <w:u w:val="single"/>
        </w:rPr>
        <w:t>”</w:t>
      </w:r>
      <w:r>
        <w:rPr>
          <w:rFonts w:ascii="Arial" w:hAnsi="Arial"/>
          <w:u w:val="single"/>
        </w:rPr>
        <w:tab/>
      </w:r>
      <w:r>
        <w:rPr>
          <w:rFonts w:ascii="Arial" w:hAnsi="Arial"/>
        </w:rPr>
        <w:br/>
        <w:t>Signature</w:t>
      </w:r>
    </w:p>
    <w:p w14:paraId="35BB2DB1" w14:textId="77777777" w:rsidR="007C743B" w:rsidRDefault="007C743B" w:rsidP="007C743B">
      <w:pPr>
        <w:pStyle w:val="BodyText"/>
        <w:tabs>
          <w:tab w:val="left" w:pos="9180"/>
        </w:tabs>
        <w:spacing w:before="0"/>
        <w:ind w:left="5760"/>
        <w:rPr>
          <w:rFonts w:ascii="Arial" w:hAnsi="Arial"/>
          <w:u w:val="single"/>
        </w:rPr>
      </w:pPr>
    </w:p>
    <w:p w14:paraId="60680246" w14:textId="393AEDCE" w:rsidR="00640E94" w:rsidRDefault="007C743B" w:rsidP="005957A9">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p>
    <w:tbl>
      <w:tblPr>
        <w:tblW w:w="96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5"/>
        <w:gridCol w:w="2055"/>
        <w:gridCol w:w="2933"/>
      </w:tblGrid>
      <w:tr w:rsidR="005957A9" w14:paraId="19C30873" w14:textId="77777777" w:rsidTr="0058194B">
        <w:trPr>
          <w:trHeight w:val="971"/>
        </w:trPr>
        <w:tc>
          <w:tcPr>
            <w:tcW w:w="4695" w:type="dxa"/>
            <w:tcBorders>
              <w:top w:val="single" w:sz="18" w:space="0" w:color="auto"/>
              <w:bottom w:val="nil"/>
              <w:right w:val="single" w:sz="18" w:space="0" w:color="auto"/>
            </w:tcBorders>
          </w:tcPr>
          <w:p w14:paraId="665F5DE3" w14:textId="77777777" w:rsidR="005957A9" w:rsidRDefault="005957A9" w:rsidP="001E63CC">
            <w:pPr>
              <w:pStyle w:val="BodyText"/>
              <w:spacing w:before="0"/>
              <w:rPr>
                <w:rFonts w:ascii="Arial" w:hAnsi="Arial"/>
                <w:b/>
                <w:i/>
              </w:rPr>
            </w:pPr>
            <w:r>
              <w:rPr>
                <w:rFonts w:ascii="Arial" w:hAnsi="Arial"/>
                <w:b/>
                <w:i/>
              </w:rPr>
              <w:t>Issuer Details</w:t>
            </w:r>
          </w:p>
          <w:p w14:paraId="73A1B52A" w14:textId="77777777" w:rsidR="005957A9" w:rsidRDefault="005957A9" w:rsidP="001E63CC">
            <w:pPr>
              <w:pStyle w:val="BodyText"/>
              <w:spacing w:before="0"/>
              <w:rPr>
                <w:rFonts w:ascii="Arial" w:hAnsi="Arial"/>
              </w:rPr>
            </w:pPr>
            <w:r>
              <w:rPr>
                <w:rFonts w:ascii="Arial" w:hAnsi="Arial"/>
              </w:rPr>
              <w:t>Name of Issuer</w:t>
            </w:r>
          </w:p>
          <w:p w14:paraId="1DAFF516" w14:textId="77777777" w:rsidR="005957A9" w:rsidRPr="004538AB" w:rsidRDefault="005957A9" w:rsidP="001E63CC">
            <w:pPr>
              <w:pStyle w:val="BodyText"/>
              <w:rPr>
                <w:rFonts w:ascii="Arial" w:hAnsi="Arial"/>
                <w:b/>
                <w:bCs/>
              </w:rPr>
            </w:pPr>
            <w:r w:rsidRPr="004538AB">
              <w:rPr>
                <w:rFonts w:ascii="Arial" w:hAnsi="Arial"/>
                <w:b/>
                <w:bCs/>
              </w:rPr>
              <w:t xml:space="preserve">CAVU Mining Corp. </w:t>
            </w:r>
          </w:p>
        </w:tc>
        <w:tc>
          <w:tcPr>
            <w:tcW w:w="2055" w:type="dxa"/>
            <w:tcBorders>
              <w:top w:val="single" w:sz="18" w:space="0" w:color="auto"/>
              <w:left w:val="single" w:sz="18" w:space="0" w:color="auto"/>
              <w:bottom w:val="nil"/>
              <w:right w:val="single" w:sz="18" w:space="0" w:color="auto"/>
            </w:tcBorders>
          </w:tcPr>
          <w:p w14:paraId="025A04F8" w14:textId="77777777" w:rsidR="005957A9" w:rsidRDefault="005957A9" w:rsidP="001E63CC">
            <w:pPr>
              <w:pStyle w:val="BodyText"/>
              <w:spacing w:before="0"/>
              <w:rPr>
                <w:rFonts w:ascii="Arial" w:hAnsi="Arial"/>
              </w:rPr>
            </w:pPr>
            <w:r>
              <w:rPr>
                <w:rFonts w:ascii="Arial" w:hAnsi="Arial"/>
              </w:rPr>
              <w:t>For  Month End</w:t>
            </w:r>
          </w:p>
          <w:p w14:paraId="527D4581" w14:textId="77777777" w:rsidR="005957A9" w:rsidRDefault="005957A9" w:rsidP="001E63CC">
            <w:pPr>
              <w:pStyle w:val="BodyText"/>
              <w:spacing w:before="0"/>
              <w:rPr>
                <w:rFonts w:ascii="Arial" w:hAnsi="Arial"/>
              </w:rPr>
            </w:pPr>
          </w:p>
          <w:p w14:paraId="2AE05489" w14:textId="77777777" w:rsidR="005957A9" w:rsidRDefault="005957A9" w:rsidP="001E63CC">
            <w:pPr>
              <w:pStyle w:val="BodyText"/>
              <w:spacing w:before="0"/>
              <w:rPr>
                <w:rFonts w:ascii="Arial" w:hAnsi="Arial"/>
              </w:rPr>
            </w:pPr>
          </w:p>
          <w:p w14:paraId="7B17E11C" w14:textId="79369E23" w:rsidR="005957A9" w:rsidRPr="004538AB" w:rsidRDefault="009F797F" w:rsidP="001E63CC">
            <w:pPr>
              <w:pStyle w:val="BodyText"/>
              <w:spacing w:before="0"/>
              <w:rPr>
                <w:rFonts w:ascii="Arial" w:hAnsi="Arial"/>
                <w:b/>
                <w:bCs/>
              </w:rPr>
            </w:pPr>
            <w:r>
              <w:rPr>
                <w:rFonts w:ascii="Arial" w:hAnsi="Arial"/>
                <w:b/>
                <w:bCs/>
              </w:rPr>
              <w:t>April 30</w:t>
            </w:r>
            <w:r w:rsidR="00BD51B4">
              <w:rPr>
                <w:rFonts w:ascii="Arial" w:hAnsi="Arial"/>
                <w:b/>
                <w:bCs/>
              </w:rPr>
              <w:t xml:space="preserve">, </w:t>
            </w:r>
            <w:r w:rsidR="005957A9">
              <w:rPr>
                <w:rFonts w:ascii="Arial" w:hAnsi="Arial"/>
                <w:b/>
                <w:bCs/>
              </w:rPr>
              <w:t>20</w:t>
            </w:r>
            <w:r w:rsidR="005957A9" w:rsidRPr="004538AB">
              <w:rPr>
                <w:rFonts w:ascii="Arial" w:hAnsi="Arial"/>
                <w:b/>
                <w:bCs/>
              </w:rPr>
              <w:t>2</w:t>
            </w:r>
            <w:r w:rsidR="005957A9">
              <w:rPr>
                <w:rFonts w:ascii="Arial" w:hAnsi="Arial"/>
                <w:b/>
                <w:bCs/>
              </w:rPr>
              <w:t>1</w:t>
            </w:r>
          </w:p>
        </w:tc>
        <w:tc>
          <w:tcPr>
            <w:tcW w:w="2933" w:type="dxa"/>
            <w:tcBorders>
              <w:top w:val="single" w:sz="18" w:space="0" w:color="auto"/>
              <w:left w:val="single" w:sz="18" w:space="0" w:color="auto"/>
              <w:bottom w:val="nil"/>
            </w:tcBorders>
          </w:tcPr>
          <w:p w14:paraId="5E23EB1A" w14:textId="77777777" w:rsidR="005957A9" w:rsidRDefault="005957A9" w:rsidP="001E63CC">
            <w:pPr>
              <w:pStyle w:val="BodyText"/>
              <w:spacing w:before="0"/>
              <w:rPr>
                <w:rFonts w:ascii="Arial" w:hAnsi="Arial"/>
              </w:rPr>
            </w:pPr>
            <w:r>
              <w:rPr>
                <w:rFonts w:ascii="Arial" w:hAnsi="Arial"/>
              </w:rPr>
              <w:t>Date of Report</w:t>
            </w:r>
          </w:p>
          <w:p w14:paraId="22FF2F12" w14:textId="13A9FD54" w:rsidR="005957A9" w:rsidRDefault="005957A9" w:rsidP="001E63CC">
            <w:pPr>
              <w:pStyle w:val="BodyText"/>
              <w:spacing w:before="0"/>
              <w:rPr>
                <w:rFonts w:ascii="Arial" w:hAnsi="Arial"/>
              </w:rPr>
            </w:pPr>
            <w:r>
              <w:rPr>
                <w:rFonts w:ascii="Arial" w:hAnsi="Arial"/>
              </w:rPr>
              <w:t>YY/MM/D</w:t>
            </w:r>
            <w:r w:rsidR="008064C1">
              <w:rPr>
                <w:rFonts w:ascii="Arial" w:hAnsi="Arial"/>
              </w:rPr>
              <w:t>D</w:t>
            </w:r>
          </w:p>
          <w:p w14:paraId="32BD8B39" w14:textId="77777777" w:rsidR="005957A9" w:rsidRDefault="005957A9" w:rsidP="001E63CC">
            <w:pPr>
              <w:pStyle w:val="BodyText"/>
              <w:spacing w:before="0"/>
              <w:rPr>
                <w:rFonts w:ascii="Arial" w:hAnsi="Arial"/>
              </w:rPr>
            </w:pPr>
          </w:p>
          <w:p w14:paraId="2C92E0B3" w14:textId="095AF5B2" w:rsidR="005957A9" w:rsidRPr="004538AB" w:rsidRDefault="005957A9" w:rsidP="001E63CC">
            <w:pPr>
              <w:pStyle w:val="BodyText"/>
              <w:spacing w:before="0"/>
              <w:rPr>
                <w:rFonts w:ascii="Arial" w:hAnsi="Arial"/>
                <w:b/>
                <w:bCs/>
              </w:rPr>
            </w:pPr>
            <w:r w:rsidRPr="004538AB">
              <w:rPr>
                <w:rFonts w:ascii="Arial" w:hAnsi="Arial"/>
                <w:b/>
                <w:bCs/>
              </w:rPr>
              <w:t>21/</w:t>
            </w:r>
            <w:r>
              <w:rPr>
                <w:rFonts w:ascii="Arial" w:hAnsi="Arial"/>
                <w:b/>
                <w:bCs/>
              </w:rPr>
              <w:t>0</w:t>
            </w:r>
            <w:r w:rsidR="009F797F">
              <w:rPr>
                <w:rFonts w:ascii="Arial" w:hAnsi="Arial"/>
                <w:b/>
                <w:bCs/>
              </w:rPr>
              <w:t>5</w:t>
            </w:r>
            <w:r>
              <w:rPr>
                <w:rFonts w:ascii="Arial" w:hAnsi="Arial"/>
                <w:b/>
                <w:bCs/>
              </w:rPr>
              <w:t>/0</w:t>
            </w:r>
            <w:r w:rsidR="0079135D">
              <w:rPr>
                <w:rFonts w:ascii="Arial" w:hAnsi="Arial"/>
                <w:b/>
                <w:bCs/>
              </w:rPr>
              <w:t>5</w:t>
            </w:r>
          </w:p>
        </w:tc>
      </w:tr>
      <w:tr w:rsidR="005957A9" w14:paraId="766D7F2B" w14:textId="77777777" w:rsidTr="0058194B">
        <w:trPr>
          <w:cantSplit/>
          <w:trHeight w:val="725"/>
        </w:trPr>
        <w:tc>
          <w:tcPr>
            <w:tcW w:w="9683" w:type="dxa"/>
            <w:gridSpan w:val="3"/>
            <w:tcBorders>
              <w:top w:val="single" w:sz="18" w:space="0" w:color="auto"/>
              <w:bottom w:val="single" w:sz="18" w:space="0" w:color="auto"/>
            </w:tcBorders>
          </w:tcPr>
          <w:p w14:paraId="6A27D9F3" w14:textId="77777777" w:rsidR="005957A9" w:rsidRDefault="005957A9" w:rsidP="001E63CC">
            <w:pPr>
              <w:pStyle w:val="BodyText"/>
              <w:spacing w:before="0"/>
              <w:rPr>
                <w:rFonts w:ascii="Arial" w:hAnsi="Arial"/>
              </w:rPr>
            </w:pPr>
            <w:r>
              <w:rPr>
                <w:rFonts w:ascii="Arial" w:hAnsi="Arial"/>
              </w:rPr>
              <w:t>Issuer Address</w:t>
            </w:r>
          </w:p>
          <w:p w14:paraId="15E125A2" w14:textId="77777777" w:rsidR="005957A9" w:rsidRDefault="005957A9" w:rsidP="001E63CC">
            <w:pPr>
              <w:pStyle w:val="BodyText"/>
              <w:spacing w:before="0"/>
              <w:rPr>
                <w:rFonts w:ascii="Arial" w:hAnsi="Arial"/>
              </w:rPr>
            </w:pPr>
          </w:p>
          <w:p w14:paraId="796D6FF8" w14:textId="77777777" w:rsidR="005957A9" w:rsidRPr="00D50FB5" w:rsidRDefault="005957A9" w:rsidP="001E63CC">
            <w:pPr>
              <w:pStyle w:val="BodyText"/>
              <w:spacing w:before="0"/>
              <w:rPr>
                <w:rFonts w:ascii="Arial" w:hAnsi="Arial"/>
                <w:b/>
                <w:bCs/>
              </w:rPr>
            </w:pPr>
            <w:r w:rsidRPr="00D50FB5">
              <w:rPr>
                <w:rFonts w:ascii="Arial" w:hAnsi="Arial"/>
                <w:b/>
                <w:bCs/>
              </w:rPr>
              <w:t>220 – 333 Terminal Avenue</w:t>
            </w:r>
          </w:p>
        </w:tc>
      </w:tr>
      <w:tr w:rsidR="005957A9" w14:paraId="050AB17D" w14:textId="77777777" w:rsidTr="0058194B">
        <w:trPr>
          <w:trHeight w:val="725"/>
        </w:trPr>
        <w:tc>
          <w:tcPr>
            <w:tcW w:w="4695" w:type="dxa"/>
            <w:tcBorders>
              <w:top w:val="single" w:sz="18" w:space="0" w:color="auto"/>
              <w:bottom w:val="single" w:sz="18" w:space="0" w:color="auto"/>
              <w:right w:val="single" w:sz="18" w:space="0" w:color="auto"/>
            </w:tcBorders>
          </w:tcPr>
          <w:p w14:paraId="61B47B0C" w14:textId="77777777" w:rsidR="005957A9" w:rsidRDefault="005957A9" w:rsidP="001E63CC">
            <w:pPr>
              <w:pStyle w:val="BodyText"/>
              <w:spacing w:before="0"/>
              <w:rPr>
                <w:rFonts w:ascii="Arial" w:hAnsi="Arial"/>
              </w:rPr>
            </w:pPr>
            <w:r>
              <w:rPr>
                <w:rFonts w:ascii="Arial" w:hAnsi="Arial"/>
              </w:rPr>
              <w:t>City/Province/Postal Code</w:t>
            </w:r>
          </w:p>
          <w:p w14:paraId="63E160E3" w14:textId="77777777" w:rsidR="005957A9" w:rsidRDefault="005957A9" w:rsidP="001E63CC">
            <w:pPr>
              <w:pStyle w:val="BodyText"/>
              <w:spacing w:before="0"/>
              <w:rPr>
                <w:rFonts w:ascii="Arial" w:hAnsi="Arial"/>
              </w:rPr>
            </w:pPr>
          </w:p>
          <w:p w14:paraId="584EC306" w14:textId="77777777" w:rsidR="005957A9" w:rsidRPr="00D50FB5" w:rsidRDefault="005957A9" w:rsidP="001E63CC">
            <w:pPr>
              <w:pStyle w:val="BodyText"/>
              <w:spacing w:before="0"/>
              <w:rPr>
                <w:rFonts w:ascii="Arial" w:hAnsi="Arial"/>
                <w:b/>
                <w:bCs/>
              </w:rPr>
            </w:pPr>
            <w:r w:rsidRPr="00D50FB5">
              <w:rPr>
                <w:rFonts w:ascii="Arial" w:hAnsi="Arial"/>
                <w:b/>
                <w:bCs/>
              </w:rPr>
              <w:t>Vancouver, BC, V6A 4C1</w:t>
            </w:r>
          </w:p>
        </w:tc>
        <w:tc>
          <w:tcPr>
            <w:tcW w:w="2055" w:type="dxa"/>
            <w:tcBorders>
              <w:top w:val="single" w:sz="18" w:space="0" w:color="auto"/>
              <w:left w:val="single" w:sz="18" w:space="0" w:color="auto"/>
              <w:bottom w:val="single" w:sz="18" w:space="0" w:color="auto"/>
              <w:right w:val="single" w:sz="18" w:space="0" w:color="auto"/>
            </w:tcBorders>
          </w:tcPr>
          <w:p w14:paraId="609C9FDC" w14:textId="77777777" w:rsidR="005957A9" w:rsidRDefault="005957A9" w:rsidP="001E63CC">
            <w:pPr>
              <w:pStyle w:val="BodyText"/>
              <w:spacing w:before="0"/>
              <w:rPr>
                <w:rFonts w:ascii="Arial" w:hAnsi="Arial"/>
              </w:rPr>
            </w:pPr>
            <w:r>
              <w:rPr>
                <w:rFonts w:ascii="Arial" w:hAnsi="Arial"/>
              </w:rPr>
              <w:t>Issuer Fax No.</w:t>
            </w:r>
          </w:p>
          <w:p w14:paraId="73AD9D3A" w14:textId="77777777" w:rsidR="005957A9" w:rsidRDefault="005957A9" w:rsidP="001E63CC">
            <w:pPr>
              <w:pStyle w:val="BodyText"/>
              <w:spacing w:before="0"/>
              <w:rPr>
                <w:rFonts w:ascii="Arial" w:hAnsi="Arial"/>
              </w:rPr>
            </w:pPr>
            <w:r>
              <w:rPr>
                <w:rFonts w:ascii="Arial" w:hAnsi="Arial"/>
              </w:rPr>
              <w:t>(     )</w:t>
            </w:r>
          </w:p>
        </w:tc>
        <w:tc>
          <w:tcPr>
            <w:tcW w:w="2933" w:type="dxa"/>
            <w:tcBorders>
              <w:top w:val="single" w:sz="18" w:space="0" w:color="auto"/>
              <w:left w:val="single" w:sz="18" w:space="0" w:color="auto"/>
              <w:bottom w:val="single" w:sz="18" w:space="0" w:color="auto"/>
            </w:tcBorders>
          </w:tcPr>
          <w:p w14:paraId="66759FE5" w14:textId="77777777" w:rsidR="005957A9" w:rsidRDefault="005957A9" w:rsidP="001E63CC">
            <w:pPr>
              <w:pStyle w:val="BodyText"/>
              <w:spacing w:before="0"/>
              <w:rPr>
                <w:rFonts w:ascii="Arial" w:hAnsi="Arial"/>
              </w:rPr>
            </w:pPr>
            <w:r>
              <w:rPr>
                <w:rFonts w:ascii="Arial" w:hAnsi="Arial"/>
              </w:rPr>
              <w:t>Issuer Telephone No.</w:t>
            </w:r>
          </w:p>
          <w:p w14:paraId="49840EB3" w14:textId="77777777" w:rsidR="005957A9" w:rsidRDefault="005957A9" w:rsidP="001E63CC">
            <w:pPr>
              <w:pStyle w:val="BodyText"/>
              <w:spacing w:before="0"/>
              <w:rPr>
                <w:rFonts w:ascii="Arial" w:hAnsi="Arial"/>
              </w:rPr>
            </w:pPr>
          </w:p>
          <w:p w14:paraId="6A34C231" w14:textId="77777777" w:rsidR="005957A9" w:rsidRPr="00D50FB5" w:rsidRDefault="005957A9" w:rsidP="001E63CC">
            <w:pPr>
              <w:pStyle w:val="BodyText"/>
              <w:spacing w:before="0"/>
              <w:rPr>
                <w:rFonts w:ascii="Arial" w:hAnsi="Arial"/>
                <w:b/>
                <w:bCs/>
              </w:rPr>
            </w:pPr>
            <w:r w:rsidRPr="00D50FB5">
              <w:rPr>
                <w:rFonts w:ascii="Arial" w:hAnsi="Arial"/>
                <w:b/>
                <w:bCs/>
              </w:rPr>
              <w:t>(604) 365-0425</w:t>
            </w:r>
          </w:p>
        </w:tc>
      </w:tr>
      <w:tr w:rsidR="005957A9" w14:paraId="6E617E3A" w14:textId="77777777" w:rsidTr="0058194B">
        <w:trPr>
          <w:trHeight w:val="734"/>
        </w:trPr>
        <w:tc>
          <w:tcPr>
            <w:tcW w:w="4695" w:type="dxa"/>
            <w:tcBorders>
              <w:top w:val="single" w:sz="18" w:space="0" w:color="auto"/>
              <w:bottom w:val="single" w:sz="18" w:space="0" w:color="auto"/>
              <w:right w:val="single" w:sz="18" w:space="0" w:color="auto"/>
            </w:tcBorders>
          </w:tcPr>
          <w:p w14:paraId="0647BA2B" w14:textId="77777777" w:rsidR="005957A9" w:rsidRDefault="005957A9" w:rsidP="001E63CC">
            <w:pPr>
              <w:pStyle w:val="BodyText"/>
              <w:spacing w:before="0"/>
              <w:rPr>
                <w:rFonts w:ascii="Arial" w:hAnsi="Arial"/>
              </w:rPr>
            </w:pPr>
            <w:r>
              <w:rPr>
                <w:rFonts w:ascii="Arial" w:hAnsi="Arial"/>
              </w:rPr>
              <w:t>Contact Name</w:t>
            </w:r>
          </w:p>
          <w:p w14:paraId="08BDA81D" w14:textId="77777777" w:rsidR="005957A9" w:rsidRDefault="005957A9" w:rsidP="001E63CC">
            <w:pPr>
              <w:pStyle w:val="BodyText"/>
              <w:spacing w:before="0"/>
              <w:rPr>
                <w:rFonts w:ascii="Arial" w:hAnsi="Arial"/>
              </w:rPr>
            </w:pPr>
          </w:p>
          <w:p w14:paraId="6EE7259E" w14:textId="77777777" w:rsidR="005957A9" w:rsidRPr="00D50FB5" w:rsidRDefault="005957A9" w:rsidP="001E63CC">
            <w:pPr>
              <w:pStyle w:val="BodyText"/>
              <w:spacing w:before="0"/>
              <w:rPr>
                <w:rFonts w:ascii="Arial" w:hAnsi="Arial"/>
                <w:b/>
                <w:bCs/>
              </w:rPr>
            </w:pPr>
            <w:r>
              <w:rPr>
                <w:rFonts w:ascii="Arial" w:hAnsi="Arial"/>
                <w:b/>
                <w:bCs/>
              </w:rPr>
              <w:t xml:space="preserve">Alex </w:t>
            </w:r>
            <w:proofErr w:type="spellStart"/>
            <w:r>
              <w:rPr>
                <w:rFonts w:ascii="Arial" w:hAnsi="Arial"/>
                <w:b/>
                <w:bCs/>
              </w:rPr>
              <w:t>McAulay</w:t>
            </w:r>
            <w:proofErr w:type="spellEnd"/>
          </w:p>
        </w:tc>
        <w:tc>
          <w:tcPr>
            <w:tcW w:w="2055" w:type="dxa"/>
            <w:tcBorders>
              <w:top w:val="single" w:sz="18" w:space="0" w:color="auto"/>
              <w:left w:val="single" w:sz="18" w:space="0" w:color="auto"/>
              <w:bottom w:val="single" w:sz="18" w:space="0" w:color="auto"/>
              <w:right w:val="single" w:sz="18" w:space="0" w:color="auto"/>
            </w:tcBorders>
          </w:tcPr>
          <w:p w14:paraId="349B0A5F" w14:textId="77777777" w:rsidR="005957A9" w:rsidRDefault="005957A9" w:rsidP="001E63CC">
            <w:pPr>
              <w:pStyle w:val="BodyText"/>
              <w:spacing w:before="0"/>
              <w:rPr>
                <w:rFonts w:ascii="Arial" w:hAnsi="Arial"/>
              </w:rPr>
            </w:pPr>
            <w:r>
              <w:rPr>
                <w:rFonts w:ascii="Arial" w:hAnsi="Arial"/>
              </w:rPr>
              <w:t>Contact Position</w:t>
            </w:r>
          </w:p>
          <w:p w14:paraId="3AE9AE9C" w14:textId="77777777" w:rsidR="005957A9" w:rsidRDefault="005957A9" w:rsidP="001E63CC">
            <w:pPr>
              <w:pStyle w:val="BodyText"/>
              <w:spacing w:before="0"/>
              <w:rPr>
                <w:rFonts w:ascii="Arial" w:hAnsi="Arial"/>
              </w:rPr>
            </w:pPr>
          </w:p>
          <w:p w14:paraId="31DC772E" w14:textId="77777777" w:rsidR="005957A9" w:rsidRPr="00D50FB5" w:rsidRDefault="005957A9" w:rsidP="001E63CC">
            <w:pPr>
              <w:pStyle w:val="BodyText"/>
              <w:spacing w:before="0"/>
              <w:rPr>
                <w:rFonts w:ascii="Arial" w:hAnsi="Arial"/>
                <w:b/>
                <w:bCs/>
              </w:rPr>
            </w:pPr>
            <w:r w:rsidRPr="00D50FB5">
              <w:rPr>
                <w:rFonts w:ascii="Arial" w:hAnsi="Arial"/>
                <w:b/>
                <w:bCs/>
              </w:rPr>
              <w:t>C</w:t>
            </w:r>
            <w:r>
              <w:rPr>
                <w:rFonts w:ascii="Arial" w:hAnsi="Arial"/>
                <w:b/>
                <w:bCs/>
              </w:rPr>
              <w:t>FO</w:t>
            </w:r>
          </w:p>
        </w:tc>
        <w:tc>
          <w:tcPr>
            <w:tcW w:w="2933" w:type="dxa"/>
            <w:tcBorders>
              <w:top w:val="single" w:sz="18" w:space="0" w:color="auto"/>
              <w:left w:val="single" w:sz="18" w:space="0" w:color="auto"/>
              <w:bottom w:val="single" w:sz="18" w:space="0" w:color="auto"/>
            </w:tcBorders>
          </w:tcPr>
          <w:p w14:paraId="71D4F7C0" w14:textId="77777777" w:rsidR="005957A9" w:rsidRDefault="005957A9" w:rsidP="001E63CC">
            <w:pPr>
              <w:pStyle w:val="BodyText"/>
              <w:spacing w:before="0"/>
              <w:rPr>
                <w:rFonts w:ascii="Arial" w:hAnsi="Arial"/>
              </w:rPr>
            </w:pPr>
            <w:r>
              <w:rPr>
                <w:rFonts w:ascii="Arial" w:hAnsi="Arial"/>
              </w:rPr>
              <w:t>Contact Telephone No.</w:t>
            </w:r>
          </w:p>
          <w:p w14:paraId="12316B00" w14:textId="77777777" w:rsidR="005957A9" w:rsidRDefault="005957A9" w:rsidP="001E63CC">
            <w:pPr>
              <w:pStyle w:val="BodyText"/>
              <w:spacing w:before="0"/>
              <w:rPr>
                <w:rFonts w:ascii="Arial" w:hAnsi="Arial"/>
              </w:rPr>
            </w:pPr>
          </w:p>
          <w:p w14:paraId="0CE2A85C" w14:textId="77777777" w:rsidR="005957A9" w:rsidRPr="00D50FB5" w:rsidRDefault="005957A9" w:rsidP="001E63CC">
            <w:pPr>
              <w:pStyle w:val="BodyText"/>
              <w:spacing w:before="0"/>
              <w:rPr>
                <w:rFonts w:ascii="Arial" w:hAnsi="Arial"/>
                <w:b/>
                <w:bCs/>
              </w:rPr>
            </w:pPr>
            <w:r w:rsidRPr="00D50FB5">
              <w:rPr>
                <w:rFonts w:ascii="Arial" w:hAnsi="Arial"/>
                <w:b/>
                <w:bCs/>
              </w:rPr>
              <w:t>(604) 365-0425</w:t>
            </w:r>
          </w:p>
        </w:tc>
      </w:tr>
      <w:tr w:rsidR="005957A9" w14:paraId="3F3BEC54" w14:textId="77777777" w:rsidTr="0058194B">
        <w:trPr>
          <w:cantSplit/>
          <w:trHeight w:val="323"/>
        </w:trPr>
        <w:tc>
          <w:tcPr>
            <w:tcW w:w="4695" w:type="dxa"/>
            <w:tcBorders>
              <w:top w:val="single" w:sz="18" w:space="0" w:color="auto"/>
              <w:bottom w:val="single" w:sz="18" w:space="0" w:color="auto"/>
              <w:right w:val="single" w:sz="18" w:space="0" w:color="auto"/>
            </w:tcBorders>
          </w:tcPr>
          <w:p w14:paraId="2D3468BD" w14:textId="77777777" w:rsidR="005957A9" w:rsidRDefault="005957A9" w:rsidP="001E63CC">
            <w:pPr>
              <w:pStyle w:val="BodyText"/>
              <w:spacing w:before="0"/>
              <w:rPr>
                <w:rFonts w:ascii="Arial" w:hAnsi="Arial"/>
              </w:rPr>
            </w:pPr>
            <w:r>
              <w:rPr>
                <w:rFonts w:ascii="Arial" w:hAnsi="Arial"/>
              </w:rPr>
              <w:t>Contact Email Address</w:t>
            </w:r>
          </w:p>
          <w:p w14:paraId="4EA2E344" w14:textId="77777777" w:rsidR="005957A9" w:rsidRDefault="005957A9" w:rsidP="001E63CC">
            <w:pPr>
              <w:pStyle w:val="BodyText"/>
              <w:spacing w:before="0"/>
              <w:rPr>
                <w:rFonts w:ascii="Arial" w:hAnsi="Arial"/>
              </w:rPr>
            </w:pPr>
          </w:p>
          <w:p w14:paraId="59F581EA" w14:textId="309CD18E" w:rsidR="005957A9" w:rsidRPr="00F465DC" w:rsidRDefault="005957A9" w:rsidP="001E63CC">
            <w:pPr>
              <w:pStyle w:val="BodyText"/>
              <w:spacing w:before="0"/>
              <w:rPr>
                <w:rFonts w:ascii="Arial" w:hAnsi="Arial"/>
                <w:b/>
                <w:bCs/>
              </w:rPr>
            </w:pPr>
            <w:r>
              <w:rPr>
                <w:rFonts w:ascii="Arial" w:hAnsi="Arial"/>
                <w:b/>
                <w:bCs/>
              </w:rPr>
              <w:t>Alex@acmfirm.c</w:t>
            </w:r>
            <w:r w:rsidR="008F102A">
              <w:rPr>
                <w:rFonts w:ascii="Arial" w:hAnsi="Arial"/>
                <w:b/>
                <w:bCs/>
              </w:rPr>
              <w:t>a</w:t>
            </w:r>
          </w:p>
        </w:tc>
        <w:tc>
          <w:tcPr>
            <w:tcW w:w="4988" w:type="dxa"/>
            <w:gridSpan w:val="2"/>
            <w:tcBorders>
              <w:top w:val="single" w:sz="18" w:space="0" w:color="auto"/>
              <w:left w:val="single" w:sz="18" w:space="0" w:color="auto"/>
              <w:bottom w:val="single" w:sz="18" w:space="0" w:color="auto"/>
            </w:tcBorders>
          </w:tcPr>
          <w:p w14:paraId="06DB3DE1" w14:textId="77777777" w:rsidR="007200A5" w:rsidRDefault="005957A9" w:rsidP="007200A5">
            <w:pPr>
              <w:pStyle w:val="BodyText"/>
              <w:spacing w:before="0"/>
              <w:rPr>
                <w:rFonts w:ascii="Arial" w:hAnsi="Arial"/>
              </w:rPr>
            </w:pPr>
            <w:r>
              <w:rPr>
                <w:rFonts w:ascii="Arial" w:hAnsi="Arial"/>
              </w:rPr>
              <w:t>Web Site Address</w:t>
            </w:r>
          </w:p>
          <w:p w14:paraId="21E2BDED" w14:textId="77777777" w:rsidR="007200A5" w:rsidRDefault="007200A5" w:rsidP="007200A5">
            <w:pPr>
              <w:pStyle w:val="BodyText"/>
              <w:spacing w:before="0"/>
              <w:rPr>
                <w:rFonts w:ascii="Arial" w:hAnsi="Arial"/>
              </w:rPr>
            </w:pPr>
          </w:p>
          <w:p w14:paraId="3D4FF377" w14:textId="52CAC08F" w:rsidR="008F102A" w:rsidRPr="00880813" w:rsidRDefault="005957A9" w:rsidP="008F102A">
            <w:pPr>
              <w:pStyle w:val="BodyText"/>
              <w:spacing w:before="0"/>
              <w:rPr>
                <w:rFonts w:ascii="Arial" w:hAnsi="Arial"/>
                <w:b/>
                <w:bCs/>
              </w:rPr>
            </w:pPr>
            <w:r w:rsidRPr="00880813">
              <w:rPr>
                <w:rFonts w:ascii="Arial" w:hAnsi="Arial"/>
                <w:b/>
                <w:bCs/>
              </w:rPr>
              <w:t>https://cavumining.com</w:t>
            </w:r>
            <w:r w:rsidR="008F102A">
              <w:rPr>
                <w:rFonts w:ascii="Arial" w:hAnsi="Arial"/>
                <w:b/>
                <w:bCs/>
              </w:rPr>
              <w:t>/</w:t>
            </w:r>
          </w:p>
        </w:tc>
      </w:tr>
    </w:tbl>
    <w:p w14:paraId="2B064BED" w14:textId="6B6F34D0" w:rsidR="00640E94" w:rsidRPr="005957A9" w:rsidRDefault="00640E94" w:rsidP="0058194B">
      <w:pPr>
        <w:pStyle w:val="BodyText"/>
        <w:tabs>
          <w:tab w:val="left" w:pos="5392"/>
        </w:tabs>
        <w:rPr>
          <w:lang w:val="en-US"/>
        </w:rPr>
      </w:pPr>
    </w:p>
    <w:sectPr w:rsidR="00640E94" w:rsidRPr="005957A9" w:rsidSect="00CA4E64">
      <w:headerReference w:type="even" r:id="rId7"/>
      <w:headerReference w:type="default" r:id="rId8"/>
      <w:footerReference w:type="default" r:id="rId9"/>
      <w:footerReference w:type="first" r:id="rId10"/>
      <w:pgSz w:w="12240" w:h="15840" w:code="1"/>
      <w:pgMar w:top="0" w:right="1440" w:bottom="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30C8" w14:textId="77777777" w:rsidR="00987247" w:rsidRDefault="00987247">
      <w:r>
        <w:separator/>
      </w:r>
    </w:p>
  </w:endnote>
  <w:endnote w:type="continuationSeparator" w:id="0">
    <w:p w14:paraId="7A195C99" w14:textId="77777777" w:rsidR="00987247" w:rsidRDefault="0098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4CD9" w14:textId="77777777" w:rsidR="00640E94" w:rsidRDefault="00640E94">
    <w:pPr>
      <w:pStyle w:val="Footer"/>
      <w:tabs>
        <w:tab w:val="clear" w:pos="4320"/>
        <w:tab w:val="clear" w:pos="8640"/>
        <w:tab w:val="center" w:pos="4680"/>
        <w:tab w:val="right" w:pos="9360"/>
      </w:tabs>
      <w:rPr>
        <w:b/>
      </w:rPr>
    </w:pPr>
  </w:p>
  <w:p w14:paraId="724AE57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2BD7FAB" wp14:editId="6AD7BD5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7BB7"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E51EEC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414AF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7D97" w14:textId="77777777" w:rsidR="00640E94" w:rsidRDefault="00640E94">
    <w:pPr>
      <w:pStyle w:val="Footer"/>
      <w:tabs>
        <w:tab w:val="clear" w:pos="4320"/>
        <w:tab w:val="clear" w:pos="8640"/>
        <w:tab w:val="center" w:pos="4680"/>
        <w:tab w:val="right" w:pos="9360"/>
      </w:tabs>
      <w:rPr>
        <w:b/>
      </w:rPr>
    </w:pPr>
  </w:p>
  <w:p w14:paraId="4404AFEB"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187233E" wp14:editId="685FF8B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4CD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2DDAEB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83F99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29C1" w14:textId="77777777" w:rsidR="00987247" w:rsidRDefault="00987247">
      <w:r>
        <w:separator/>
      </w:r>
    </w:p>
  </w:footnote>
  <w:footnote w:type="continuationSeparator" w:id="0">
    <w:p w14:paraId="643550E9" w14:textId="77777777" w:rsidR="00987247" w:rsidRDefault="0098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FD0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F808B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8D9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9C604D"/>
    <w:multiLevelType w:val="hybridMultilevel"/>
    <w:tmpl w:val="9F54088E"/>
    <w:lvl w:ilvl="0" w:tplc="3F18DC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3E83"/>
    <w:rsid w:val="000A1AB1"/>
    <w:rsid w:val="000A213D"/>
    <w:rsid w:val="000B5DD9"/>
    <w:rsid w:val="000C1E46"/>
    <w:rsid w:val="000E2447"/>
    <w:rsid w:val="000F4B5E"/>
    <w:rsid w:val="00121D71"/>
    <w:rsid w:val="0012490A"/>
    <w:rsid w:val="0012751D"/>
    <w:rsid w:val="00153671"/>
    <w:rsid w:val="0017196C"/>
    <w:rsid w:val="001966A4"/>
    <w:rsid w:val="002056F0"/>
    <w:rsid w:val="002216E9"/>
    <w:rsid w:val="00244F93"/>
    <w:rsid w:val="002450AC"/>
    <w:rsid w:val="00262EFE"/>
    <w:rsid w:val="00290FFD"/>
    <w:rsid w:val="002A0377"/>
    <w:rsid w:val="002C281E"/>
    <w:rsid w:val="002D362F"/>
    <w:rsid w:val="002F00EB"/>
    <w:rsid w:val="00310BA3"/>
    <w:rsid w:val="0032004F"/>
    <w:rsid w:val="00331FFD"/>
    <w:rsid w:val="003669A9"/>
    <w:rsid w:val="00371A64"/>
    <w:rsid w:val="003758C6"/>
    <w:rsid w:val="00387FA8"/>
    <w:rsid w:val="00391FD6"/>
    <w:rsid w:val="00395722"/>
    <w:rsid w:val="003A0072"/>
    <w:rsid w:val="003C4364"/>
    <w:rsid w:val="00404B95"/>
    <w:rsid w:val="00405B4D"/>
    <w:rsid w:val="0041486C"/>
    <w:rsid w:val="0041545D"/>
    <w:rsid w:val="004349E0"/>
    <w:rsid w:val="0046724C"/>
    <w:rsid w:val="00506600"/>
    <w:rsid w:val="00526A75"/>
    <w:rsid w:val="005302E0"/>
    <w:rsid w:val="00532FC7"/>
    <w:rsid w:val="00540EE5"/>
    <w:rsid w:val="005453C8"/>
    <w:rsid w:val="005635BD"/>
    <w:rsid w:val="0058194B"/>
    <w:rsid w:val="005957A9"/>
    <w:rsid w:val="005B6086"/>
    <w:rsid w:val="005C3ED6"/>
    <w:rsid w:val="005D2CFF"/>
    <w:rsid w:val="005D4CC4"/>
    <w:rsid w:val="005F6D8F"/>
    <w:rsid w:val="00620E7F"/>
    <w:rsid w:val="00633ED3"/>
    <w:rsid w:val="00635E9A"/>
    <w:rsid w:val="00637D02"/>
    <w:rsid w:val="00640E94"/>
    <w:rsid w:val="0064445C"/>
    <w:rsid w:val="006637C1"/>
    <w:rsid w:val="0067276C"/>
    <w:rsid w:val="00677808"/>
    <w:rsid w:val="006A08C5"/>
    <w:rsid w:val="006A2CD2"/>
    <w:rsid w:val="006B37E8"/>
    <w:rsid w:val="006C2929"/>
    <w:rsid w:val="006C4994"/>
    <w:rsid w:val="006C6900"/>
    <w:rsid w:val="006D1A06"/>
    <w:rsid w:val="006D50D3"/>
    <w:rsid w:val="006E3B77"/>
    <w:rsid w:val="006F0D2E"/>
    <w:rsid w:val="0070317C"/>
    <w:rsid w:val="007200A5"/>
    <w:rsid w:val="0072481F"/>
    <w:rsid w:val="0075761B"/>
    <w:rsid w:val="00773FB2"/>
    <w:rsid w:val="007814F7"/>
    <w:rsid w:val="0078398B"/>
    <w:rsid w:val="0079135D"/>
    <w:rsid w:val="00791972"/>
    <w:rsid w:val="007A555C"/>
    <w:rsid w:val="007B4BE5"/>
    <w:rsid w:val="007C743B"/>
    <w:rsid w:val="007F0A82"/>
    <w:rsid w:val="0080136B"/>
    <w:rsid w:val="008064C1"/>
    <w:rsid w:val="008251D0"/>
    <w:rsid w:val="00837C8B"/>
    <w:rsid w:val="008B7E92"/>
    <w:rsid w:val="008F102A"/>
    <w:rsid w:val="00903AA7"/>
    <w:rsid w:val="009206C3"/>
    <w:rsid w:val="00922A46"/>
    <w:rsid w:val="00932A85"/>
    <w:rsid w:val="00957643"/>
    <w:rsid w:val="00966D2D"/>
    <w:rsid w:val="00987247"/>
    <w:rsid w:val="009C115D"/>
    <w:rsid w:val="009F4C50"/>
    <w:rsid w:val="009F797F"/>
    <w:rsid w:val="00A06FC7"/>
    <w:rsid w:val="00A103FA"/>
    <w:rsid w:val="00A24101"/>
    <w:rsid w:val="00A47914"/>
    <w:rsid w:val="00A56493"/>
    <w:rsid w:val="00A6370F"/>
    <w:rsid w:val="00A92EAC"/>
    <w:rsid w:val="00A95F6F"/>
    <w:rsid w:val="00AC0CC8"/>
    <w:rsid w:val="00AC64FE"/>
    <w:rsid w:val="00AD3F8F"/>
    <w:rsid w:val="00AE3698"/>
    <w:rsid w:val="00AE411F"/>
    <w:rsid w:val="00B00083"/>
    <w:rsid w:val="00B15254"/>
    <w:rsid w:val="00B24577"/>
    <w:rsid w:val="00B32DD4"/>
    <w:rsid w:val="00B4559E"/>
    <w:rsid w:val="00B86109"/>
    <w:rsid w:val="00B871DA"/>
    <w:rsid w:val="00BA3D50"/>
    <w:rsid w:val="00BD08C0"/>
    <w:rsid w:val="00BD47E9"/>
    <w:rsid w:val="00BD51B4"/>
    <w:rsid w:val="00BF41D9"/>
    <w:rsid w:val="00C03644"/>
    <w:rsid w:val="00C27A18"/>
    <w:rsid w:val="00C34D7A"/>
    <w:rsid w:val="00C54855"/>
    <w:rsid w:val="00C6383E"/>
    <w:rsid w:val="00C725E4"/>
    <w:rsid w:val="00C875E9"/>
    <w:rsid w:val="00C87797"/>
    <w:rsid w:val="00C9220E"/>
    <w:rsid w:val="00C94FC7"/>
    <w:rsid w:val="00CA260C"/>
    <w:rsid w:val="00CA4E64"/>
    <w:rsid w:val="00CE52B8"/>
    <w:rsid w:val="00CF5EF5"/>
    <w:rsid w:val="00D01E25"/>
    <w:rsid w:val="00D25462"/>
    <w:rsid w:val="00D70D38"/>
    <w:rsid w:val="00D7487A"/>
    <w:rsid w:val="00D93385"/>
    <w:rsid w:val="00DC60B2"/>
    <w:rsid w:val="00DC6F91"/>
    <w:rsid w:val="00DC70E7"/>
    <w:rsid w:val="00DD6866"/>
    <w:rsid w:val="00E036A6"/>
    <w:rsid w:val="00E1163C"/>
    <w:rsid w:val="00E14FBF"/>
    <w:rsid w:val="00E36141"/>
    <w:rsid w:val="00E433DE"/>
    <w:rsid w:val="00E455C0"/>
    <w:rsid w:val="00E55F69"/>
    <w:rsid w:val="00E65E34"/>
    <w:rsid w:val="00E75D4A"/>
    <w:rsid w:val="00E83C7A"/>
    <w:rsid w:val="00E83E58"/>
    <w:rsid w:val="00EA4B99"/>
    <w:rsid w:val="00EC1970"/>
    <w:rsid w:val="00ED678B"/>
    <w:rsid w:val="00EF0F84"/>
    <w:rsid w:val="00F113D0"/>
    <w:rsid w:val="00F177B2"/>
    <w:rsid w:val="00F25722"/>
    <w:rsid w:val="00F5279B"/>
    <w:rsid w:val="00F549A6"/>
    <w:rsid w:val="00F90F90"/>
    <w:rsid w:val="00F923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54376E7"/>
  <w15:docId w15:val="{C217F1BF-564A-4C29-85C2-DC2B906C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F102A"/>
    <w:rPr>
      <w:color w:val="0000FF" w:themeColor="hyperlink"/>
      <w:u w:val="single"/>
    </w:rPr>
  </w:style>
  <w:style w:type="character" w:styleId="UnresolvedMention">
    <w:name w:val="Unresolved Mention"/>
    <w:basedOn w:val="DefaultParagraphFont"/>
    <w:uiPriority w:val="99"/>
    <w:semiHidden/>
    <w:unhideWhenUsed/>
    <w:rsid w:val="008F102A"/>
    <w:rPr>
      <w:color w:val="605E5C"/>
      <w:shd w:val="clear" w:color="auto" w:fill="E1DFDD"/>
    </w:rPr>
  </w:style>
  <w:style w:type="character" w:styleId="CommentReference">
    <w:name w:val="annotation reference"/>
    <w:basedOn w:val="DefaultParagraphFont"/>
    <w:uiPriority w:val="99"/>
    <w:semiHidden/>
    <w:unhideWhenUsed/>
    <w:rsid w:val="00043E83"/>
    <w:rPr>
      <w:sz w:val="16"/>
      <w:szCs w:val="16"/>
    </w:rPr>
  </w:style>
  <w:style w:type="paragraph" w:styleId="CommentText">
    <w:name w:val="annotation text"/>
    <w:basedOn w:val="Normal"/>
    <w:link w:val="CommentTextChar"/>
    <w:uiPriority w:val="99"/>
    <w:unhideWhenUsed/>
    <w:rsid w:val="00043E83"/>
  </w:style>
  <w:style w:type="character" w:customStyle="1" w:styleId="CommentTextChar">
    <w:name w:val="Comment Text Char"/>
    <w:basedOn w:val="DefaultParagraphFont"/>
    <w:link w:val="CommentText"/>
    <w:uiPriority w:val="99"/>
    <w:rsid w:val="00043E83"/>
  </w:style>
  <w:style w:type="paragraph" w:styleId="CommentSubject">
    <w:name w:val="annotation subject"/>
    <w:basedOn w:val="CommentText"/>
    <w:next w:val="CommentText"/>
    <w:link w:val="CommentSubjectChar"/>
    <w:uiPriority w:val="99"/>
    <w:semiHidden/>
    <w:unhideWhenUsed/>
    <w:rsid w:val="00043E83"/>
    <w:rPr>
      <w:b/>
      <w:bCs/>
    </w:rPr>
  </w:style>
  <w:style w:type="character" w:customStyle="1" w:styleId="CommentSubjectChar">
    <w:name w:val="Comment Subject Char"/>
    <w:basedOn w:val="CommentTextChar"/>
    <w:link w:val="CommentSubject"/>
    <w:uiPriority w:val="99"/>
    <w:semiHidden/>
    <w:rsid w:val="00043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Stephanie Cook</cp:lastModifiedBy>
  <cp:revision>2</cp:revision>
  <cp:lastPrinted>2004-05-10T18:28:00Z</cp:lastPrinted>
  <dcterms:created xsi:type="dcterms:W3CDTF">2021-05-05T20:19:00Z</dcterms:created>
  <dcterms:modified xsi:type="dcterms:W3CDTF">2021-05-05T20:19:00Z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