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81CC1" w:rsidRPr="00881CC1">
        <w:rPr>
          <w:rFonts w:ascii="Arial" w:hAnsi="Arial"/>
          <w:color w:val="000000"/>
          <w:u w:val="single"/>
        </w:rPr>
        <w:t>C</w:t>
      </w:r>
      <w:r w:rsidR="00320083">
        <w:rPr>
          <w:rFonts w:ascii="Arial" w:hAnsi="Arial"/>
          <w:color w:val="000000"/>
          <w:u w:val="single"/>
        </w:rPr>
        <w:t>ENTR</w:t>
      </w:r>
      <w:r w:rsidR="00881CC1" w:rsidRPr="00881CC1">
        <w:rPr>
          <w:rFonts w:ascii="Arial" w:hAnsi="Arial"/>
          <w:color w:val="000000"/>
          <w:u w:val="single"/>
        </w:rPr>
        <w:t xml:space="preserve"> Brands Corp.</w:t>
      </w:r>
      <w:r w:rsidR="00F62777" w:rsidRPr="00883163">
        <w:rPr>
          <w:rFonts w:ascii="Arial" w:hAnsi="Arial"/>
          <w:color w:val="000000"/>
        </w:rPr>
        <w:t xml:space="preserve"> </w:t>
      </w:r>
      <w:r>
        <w:rPr>
          <w:rFonts w:ascii="Arial" w:hAnsi="Arial"/>
          <w:color w:val="000000"/>
        </w:rPr>
        <w:t>(the “Issuer”).</w:t>
      </w:r>
    </w:p>
    <w:p w14:paraId="40316E6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81CC1">
        <w:rPr>
          <w:rFonts w:ascii="Arial" w:hAnsi="Arial"/>
          <w:color w:val="000000"/>
          <w:u w:val="single"/>
        </w:rPr>
        <w:t>CNTR</w:t>
      </w:r>
    </w:p>
    <w:p w14:paraId="4365026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96234E">
        <w:rPr>
          <w:rFonts w:ascii="Arial" w:hAnsi="Arial"/>
          <w:color w:val="000000"/>
        </w:rPr>
        <w:t xml:space="preserve">: </w:t>
      </w:r>
      <w:r w:rsidR="00B01260">
        <w:rPr>
          <w:rFonts w:ascii="Arial" w:hAnsi="Arial"/>
          <w:color w:val="000000"/>
          <w:u w:val="single"/>
        </w:rPr>
        <w:t>59,671,200</w:t>
      </w:r>
    </w:p>
    <w:p w14:paraId="151A81A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B37F0">
        <w:rPr>
          <w:rFonts w:ascii="Arial" w:hAnsi="Arial"/>
          <w:color w:val="000000"/>
          <w:u w:val="single"/>
        </w:rPr>
        <w:t xml:space="preserve">Month of </w:t>
      </w:r>
      <w:r w:rsidR="00320083">
        <w:rPr>
          <w:rFonts w:ascii="Arial" w:hAnsi="Arial"/>
          <w:color w:val="000000"/>
          <w:u w:val="single"/>
        </w:rPr>
        <w:t>April</w:t>
      </w:r>
      <w:r w:rsidR="00F30F67">
        <w:rPr>
          <w:rFonts w:ascii="Arial" w:hAnsi="Arial"/>
          <w:color w:val="000000"/>
          <w:u w:val="single"/>
        </w:rPr>
        <w:t xml:space="preserve"> </w:t>
      </w:r>
      <w:r w:rsidR="00F35C39">
        <w:rPr>
          <w:rFonts w:ascii="Arial" w:hAnsi="Arial"/>
          <w:color w:val="000000"/>
          <w:u w:val="single"/>
        </w:rPr>
        <w:t>201</w:t>
      </w:r>
      <w:r w:rsidR="007E715C">
        <w:rPr>
          <w:rFonts w:ascii="Arial" w:hAnsi="Arial"/>
          <w:color w:val="000000"/>
          <w:u w:val="single"/>
        </w:rPr>
        <w:t>9</w:t>
      </w:r>
    </w:p>
    <w:p w14:paraId="34ED127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5EAA33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90BC514"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D0B3E43"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3605918" w14:textId="77777777" w:rsidR="00640E94" w:rsidRDefault="00640E94">
      <w:pPr>
        <w:pStyle w:val="List"/>
        <w:keepLines/>
        <w:spacing w:before="120"/>
        <w:ind w:left="0" w:firstLine="0"/>
        <w:rPr>
          <w:rFonts w:ascii="Arial" w:hAnsi="Arial"/>
          <w:b/>
        </w:rPr>
      </w:pPr>
      <w:r>
        <w:rPr>
          <w:rFonts w:ascii="Arial" w:hAnsi="Arial"/>
          <w:b/>
        </w:rPr>
        <w:t>Report on Business</w:t>
      </w:r>
    </w:p>
    <w:p w14:paraId="5246D5D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2879213" w14:textId="77777777" w:rsidR="00805763" w:rsidRDefault="00881CC1" w:rsidP="00805763">
      <w:pPr>
        <w:pStyle w:val="List"/>
        <w:spacing w:before="120"/>
        <w:ind w:left="720" w:firstLine="0"/>
        <w:jc w:val="both"/>
        <w:rPr>
          <w:rFonts w:ascii="Arial" w:hAnsi="Arial"/>
          <w:b/>
        </w:rPr>
      </w:pPr>
      <w:r>
        <w:rPr>
          <w:rFonts w:ascii="Arial" w:hAnsi="Arial"/>
          <w:b/>
        </w:rPr>
        <w:t xml:space="preserve">The Issuer </w:t>
      </w:r>
      <w:r w:rsidR="00320083">
        <w:rPr>
          <w:rFonts w:ascii="Arial" w:hAnsi="Arial"/>
          <w:b/>
        </w:rPr>
        <w:t xml:space="preserve">integrated the </w:t>
      </w:r>
      <w:r>
        <w:rPr>
          <w:rFonts w:ascii="Arial" w:hAnsi="Arial"/>
          <w:b/>
        </w:rPr>
        <w:t xml:space="preserve">acquisition of CBD Lifestyle Corp. and </w:t>
      </w:r>
      <w:r w:rsidR="00320083">
        <w:rPr>
          <w:rFonts w:ascii="Arial" w:hAnsi="Arial"/>
          <w:b/>
        </w:rPr>
        <w:t>continued to prepare for the launch of its initial beverage brand, named CENTR, on the west coast of the United States later in 2019.</w:t>
      </w:r>
    </w:p>
    <w:p w14:paraId="25FB900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ED083E8" w14:textId="77777777" w:rsidR="00805763" w:rsidRDefault="00CB6548" w:rsidP="00805763">
      <w:pPr>
        <w:pStyle w:val="List"/>
        <w:spacing w:before="120"/>
        <w:ind w:left="720" w:firstLine="0"/>
        <w:jc w:val="both"/>
        <w:rPr>
          <w:rFonts w:ascii="Arial" w:hAnsi="Arial"/>
          <w:b/>
        </w:rPr>
      </w:pPr>
      <w:r>
        <w:rPr>
          <w:rFonts w:ascii="Arial" w:hAnsi="Arial"/>
          <w:b/>
        </w:rPr>
        <w:lastRenderedPageBreak/>
        <w:t>Please refer to item #1.</w:t>
      </w:r>
    </w:p>
    <w:p w14:paraId="60612A5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AA1CA8F" w14:textId="77777777"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14:paraId="7BE494F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B336003" w14:textId="77777777"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14:paraId="4CF700DF" w14:textId="77777777"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14:paraId="3AE9442D" w14:textId="77777777" w:rsidR="00320083" w:rsidRPr="00320083" w:rsidRDefault="00320083" w:rsidP="00320083">
      <w:pPr>
        <w:jc w:val="both"/>
        <w:rPr>
          <w:rFonts w:ascii="Arial" w:hAnsi="Arial" w:cs="Arial"/>
          <w:b/>
          <w:sz w:val="24"/>
          <w:szCs w:val="24"/>
        </w:rPr>
      </w:pPr>
    </w:p>
    <w:p w14:paraId="0EFCD506" w14:textId="2F22D67E" w:rsidR="00320083" w:rsidRPr="00D21BD0" w:rsidRDefault="00320083" w:rsidP="00D21BD0">
      <w:pPr>
        <w:pStyle w:val="ListParagraph"/>
        <w:jc w:val="both"/>
        <w:rPr>
          <w:highlight w:val="yellow"/>
        </w:rPr>
      </w:pPr>
      <w:r w:rsidRPr="00C325DC">
        <w:rPr>
          <w:rFonts w:ascii="Arial" w:hAnsi="Arial" w:cs="Arial"/>
          <w:b/>
          <w:sz w:val="24"/>
          <w:szCs w:val="24"/>
        </w:rPr>
        <w:t>The Issuer entered into an agreement with NRG Marketing, LLC of Los Angeles, CA to promote the CENTR brand identity and distribute samples of CENTR in our launch markets.</w:t>
      </w:r>
    </w:p>
    <w:p w14:paraId="5011A85A" w14:textId="77777777"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14:paraId="507470AB" w14:textId="77777777"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14:paraId="1E132026"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14:paraId="5EC504FB" w14:textId="77777777" w:rsidR="00CB6548" w:rsidRDefault="004D1EF2" w:rsidP="00CB6548">
      <w:pPr>
        <w:pStyle w:val="List"/>
        <w:spacing w:before="120"/>
        <w:ind w:left="720" w:firstLine="0"/>
        <w:jc w:val="both"/>
        <w:rPr>
          <w:rFonts w:ascii="Arial" w:hAnsi="Arial"/>
          <w:b/>
        </w:rPr>
      </w:pPr>
      <w:r>
        <w:rPr>
          <w:rFonts w:ascii="Arial" w:hAnsi="Arial"/>
          <w:b/>
        </w:rPr>
        <w:t>None</w:t>
      </w:r>
    </w:p>
    <w:p w14:paraId="475CED5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30A32D7" w14:textId="77777777"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14:paraId="494D5532"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6CA3901" w14:textId="77777777"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14:paraId="06F9AD0A"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C7C209E" w14:textId="387A5228" w:rsidR="00320083" w:rsidRPr="00D21BD0" w:rsidRDefault="00320083" w:rsidP="00D21BD0">
      <w:pPr>
        <w:pStyle w:val="ListParagraph"/>
        <w:jc w:val="both"/>
        <w:rPr>
          <w:highlight w:val="yellow"/>
        </w:rPr>
      </w:pPr>
      <w:r w:rsidRPr="00C325DC">
        <w:rPr>
          <w:rFonts w:ascii="Arial" w:hAnsi="Arial" w:cs="Arial"/>
          <w:b/>
          <w:sz w:val="24"/>
          <w:szCs w:val="24"/>
        </w:rPr>
        <w:lastRenderedPageBreak/>
        <w:t>The Issuer hired Arthur P. Danner as VP, Sales.  Mr. Danner is based in the South Bay area of California and will assist with CENTR’s sales development on the west coast of the United States.</w:t>
      </w:r>
    </w:p>
    <w:p w14:paraId="181D770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6B494A" w14:textId="77777777"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14:paraId="57E77340"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77777777"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14:paraId="776CE9B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84FB986" w14:textId="77777777"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14:paraId="158D16A2"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0AA0D3B" w14:textId="77777777" w:rsidR="00881CC1" w:rsidRPr="00BD26A1" w:rsidRDefault="004D1EF2" w:rsidP="00832C64">
      <w:pPr>
        <w:pStyle w:val="List"/>
        <w:spacing w:before="120"/>
        <w:ind w:left="720" w:firstLine="0"/>
        <w:jc w:val="both"/>
        <w:rPr>
          <w:rFonts w:ascii="Arial" w:hAnsi="Arial"/>
          <w:b/>
        </w:rPr>
      </w:pPr>
      <w:r>
        <w:rPr>
          <w:rFonts w:ascii="Arial" w:hAnsi="Arial"/>
          <w:b/>
        </w:rPr>
        <w:t>None</w:t>
      </w:r>
    </w:p>
    <w:p w14:paraId="76CA7C1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107F252" w14:textId="77777777"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14:paraId="38E81DD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BCC8F3A" w14:textId="77777777" w:rsidR="002B7EFA" w:rsidRPr="00602029" w:rsidRDefault="004D1EF2" w:rsidP="004D1EF2">
      <w:pPr>
        <w:pStyle w:val="List"/>
        <w:spacing w:before="120"/>
        <w:ind w:left="720" w:firstLine="0"/>
        <w:jc w:val="both"/>
        <w:rPr>
          <w:rFonts w:ascii="Arial" w:hAnsi="Arial"/>
          <w:b/>
        </w:rPr>
      </w:pPr>
      <w:r>
        <w:rPr>
          <w:rFonts w:ascii="Arial" w:hAnsi="Arial"/>
          <w:b/>
        </w:rPr>
        <w:t>None</w:t>
      </w:r>
    </w:p>
    <w:p w14:paraId="319F75AB"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D71F38B" w14:textId="34C68A62" w:rsidR="00832C64" w:rsidRDefault="00D27D57" w:rsidP="00832C64">
      <w:pPr>
        <w:pStyle w:val="List"/>
        <w:spacing w:before="120"/>
        <w:ind w:left="720" w:firstLine="0"/>
        <w:jc w:val="both"/>
        <w:rPr>
          <w:rFonts w:ascii="Arial" w:hAnsi="Arial"/>
          <w:b/>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w:t>
      </w:r>
      <w:r w:rsidR="00F62777">
        <w:rPr>
          <w:rFonts w:ascii="Arial" w:hAnsi="Arial"/>
          <w:b/>
        </w:rPr>
        <w:t>s</w:t>
      </w:r>
      <w:r w:rsidRPr="00D27D57">
        <w:rPr>
          <w:rFonts w:ascii="Arial" w:hAnsi="Arial"/>
          <w:b/>
        </w:rPr>
        <w:t xml:space="preserve"> Form 2A – </w:t>
      </w:r>
      <w:r w:rsidR="00F62777">
        <w:rPr>
          <w:rFonts w:ascii="Arial" w:hAnsi="Arial"/>
          <w:b/>
        </w:rPr>
        <w:t xml:space="preserve">Annual Updated </w:t>
      </w:r>
      <w:r w:rsidRPr="00D27D57">
        <w:rPr>
          <w:rFonts w:ascii="Arial" w:hAnsi="Arial"/>
          <w:b/>
        </w:rPr>
        <w:t xml:space="preserve">Listing Statement dated </w:t>
      </w:r>
      <w:r w:rsidR="00D21BD0">
        <w:rPr>
          <w:rFonts w:ascii="Arial" w:hAnsi="Arial"/>
          <w:b/>
        </w:rPr>
        <w:t>April 1, 2019</w:t>
      </w:r>
      <w:r w:rsidR="00B96D6D">
        <w:rPr>
          <w:rFonts w:ascii="Arial" w:hAnsi="Arial"/>
          <w:b/>
        </w:rPr>
        <w:t>.</w:t>
      </w:r>
    </w:p>
    <w:p w14:paraId="2798EDD8" w14:textId="77777777" w:rsidR="00881CC1" w:rsidRDefault="00881CC1">
      <w:pPr>
        <w:rPr>
          <w:rFonts w:ascii="Arial" w:hAnsi="Arial"/>
          <w:b/>
          <w:sz w:val="24"/>
          <w:lang w:val="en-GB"/>
        </w:rPr>
      </w:pPr>
      <w:r>
        <w:rPr>
          <w:rFonts w:ascii="Arial" w:hAnsi="Arial"/>
          <w:b/>
        </w:rPr>
        <w:br w:type="page"/>
      </w:r>
    </w:p>
    <w:p w14:paraId="7FB64E54" w14:textId="77777777" w:rsidR="00BE50B0" w:rsidRDefault="00BE50B0">
      <w:pPr>
        <w:pStyle w:val="List"/>
        <w:keepNext/>
        <w:spacing w:before="120"/>
        <w:ind w:left="0" w:firstLine="0"/>
        <w:rPr>
          <w:rFonts w:ascii="Arial" w:hAnsi="Arial"/>
          <w:b/>
        </w:rPr>
        <w:sectPr w:rsidR="00BE50B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p>
    <w:p w14:paraId="0FE7E202" w14:textId="77777777" w:rsidR="00640E94" w:rsidRDefault="00640E94">
      <w:pPr>
        <w:pStyle w:val="List"/>
        <w:keepNext/>
        <w:spacing w:before="120"/>
        <w:ind w:left="0" w:firstLine="0"/>
        <w:rPr>
          <w:rFonts w:ascii="Arial" w:hAnsi="Arial"/>
          <w:b/>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DD61302" w14:textId="77777777" w:rsidR="00640E94" w:rsidRDefault="00640E94">
      <w:pPr>
        <w:pStyle w:val="BodyText"/>
        <w:keepNext/>
        <w:rPr>
          <w:rFonts w:ascii="Arial" w:hAnsi="Arial"/>
        </w:rPr>
      </w:pPr>
      <w:r>
        <w:rPr>
          <w:rFonts w:ascii="Arial" w:hAnsi="Arial"/>
        </w:rPr>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77777777"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DC0265">
        <w:rPr>
          <w:rFonts w:ascii="Arial" w:hAnsi="Arial"/>
          <w:u w:val="single"/>
        </w:rPr>
        <w:t>May 2</w:t>
      </w:r>
      <w:r w:rsidR="00E80899" w:rsidRPr="00E12215">
        <w:rPr>
          <w:rFonts w:ascii="Arial" w:hAnsi="Arial"/>
          <w:u w:val="single"/>
        </w:rPr>
        <w:t>,</w:t>
      </w:r>
      <w:r w:rsidR="00E13990" w:rsidRPr="00E12215">
        <w:rPr>
          <w:rFonts w:ascii="Arial" w:hAnsi="Arial"/>
          <w:u w:val="single"/>
        </w:rPr>
        <w:t xml:space="preserve"> 201</w:t>
      </w:r>
      <w:r w:rsidR="00F61E80">
        <w:rPr>
          <w:rFonts w:ascii="Arial" w:hAnsi="Arial"/>
          <w:u w:val="single"/>
        </w:rPr>
        <w:t>9</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7777777"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77777777" w:rsidR="00B4522F" w:rsidRPr="006C2C61" w:rsidRDefault="00DC0265" w:rsidP="003E189C">
            <w:pPr>
              <w:pStyle w:val="BodyText"/>
              <w:spacing w:before="0"/>
              <w:rPr>
                <w:rFonts w:ascii="Arial" w:hAnsi="Arial"/>
                <w:b/>
              </w:rPr>
            </w:pPr>
            <w:r>
              <w:rPr>
                <w:rFonts w:ascii="Arial" w:hAnsi="Arial"/>
                <w:b/>
              </w:rPr>
              <w:t>April</w:t>
            </w:r>
            <w:r w:rsidR="003E189C" w:rsidRPr="006C2C61">
              <w:rPr>
                <w:rFonts w:ascii="Arial" w:hAnsi="Arial"/>
                <w:b/>
              </w:rPr>
              <w:t xml:space="preserve"> </w:t>
            </w:r>
            <w:r w:rsidR="00707B58" w:rsidRPr="006C2C61">
              <w:rPr>
                <w:rFonts w:ascii="Arial" w:hAnsi="Arial"/>
                <w:b/>
              </w:rPr>
              <w:t>201</w:t>
            </w:r>
            <w:r w:rsidR="00BB2A98" w:rsidRPr="006C2C61">
              <w:rPr>
                <w:rFonts w:ascii="Arial" w:hAnsi="Arial"/>
                <w:b/>
              </w:rPr>
              <w:t>9</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77777777" w:rsidR="00B4522F" w:rsidRPr="006C2C61" w:rsidRDefault="00DA0647" w:rsidP="003E189C">
            <w:pPr>
              <w:pStyle w:val="BodyText"/>
              <w:spacing w:before="0"/>
              <w:rPr>
                <w:rFonts w:ascii="Arial" w:hAnsi="Arial"/>
                <w:b/>
              </w:rPr>
            </w:pPr>
            <w:r w:rsidRPr="006C2C61">
              <w:rPr>
                <w:rFonts w:ascii="Arial" w:hAnsi="Arial"/>
                <w:b/>
              </w:rPr>
              <w:t>1</w:t>
            </w:r>
            <w:r w:rsidR="00F61E80" w:rsidRPr="006C2C61">
              <w:rPr>
                <w:rFonts w:ascii="Arial" w:hAnsi="Arial"/>
                <w:b/>
              </w:rPr>
              <w:t>9</w:t>
            </w:r>
            <w:r w:rsidR="00B75173" w:rsidRPr="006C2C61">
              <w:rPr>
                <w:rFonts w:ascii="Arial" w:hAnsi="Arial"/>
                <w:b/>
              </w:rPr>
              <w:t>/</w:t>
            </w:r>
            <w:r w:rsidR="00F61E80" w:rsidRPr="006C2C61">
              <w:rPr>
                <w:rFonts w:ascii="Arial" w:hAnsi="Arial"/>
                <w:b/>
              </w:rPr>
              <w:t>0</w:t>
            </w:r>
            <w:r w:rsidR="00DC0265">
              <w:rPr>
                <w:rFonts w:ascii="Arial" w:hAnsi="Arial"/>
                <w:b/>
              </w:rPr>
              <w:t>5</w:t>
            </w:r>
            <w:r w:rsidR="00D134DC" w:rsidRPr="006C2C61">
              <w:rPr>
                <w:rFonts w:ascii="Arial" w:hAnsi="Arial"/>
                <w:b/>
              </w:rPr>
              <w:t>/</w:t>
            </w:r>
            <w:r w:rsidR="00BB2A98" w:rsidRPr="006C2C61">
              <w:rPr>
                <w:rFonts w:ascii="Arial" w:hAnsi="Arial"/>
                <w:b/>
              </w:rPr>
              <w:t>0</w:t>
            </w:r>
            <w:r w:rsidR="003E189C" w:rsidRPr="006C2C61">
              <w:rPr>
                <w:rFonts w:ascii="Arial" w:hAnsi="Arial"/>
                <w:b/>
              </w:rPr>
              <w:t>2</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39FA5EE9" w:rsidR="00640E94" w:rsidRPr="006C2C61" w:rsidRDefault="009259B1">
            <w:pPr>
              <w:pStyle w:val="BodyText"/>
              <w:spacing w:before="0"/>
              <w:rPr>
                <w:rFonts w:ascii="Arial" w:hAnsi="Arial"/>
                <w:b/>
              </w:rPr>
            </w:pPr>
            <w:r w:rsidRPr="006C2C61">
              <w:rPr>
                <w:rFonts w:ascii="Arial" w:hAnsi="Arial"/>
                <w:b/>
              </w:rPr>
              <w:t xml:space="preserve">Suite 100,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bookmarkStart w:id="5" w:name="_GoBack"/>
            <w:bookmarkEnd w:id="5"/>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77777777" w:rsidR="00EE461C" w:rsidRPr="00EE461C" w:rsidRDefault="00EE461C" w:rsidP="00EE461C">
      <w:pPr>
        <w:pStyle w:val="BodyText"/>
        <w:jc w:val="both"/>
        <w:rPr>
          <w:rFonts w:ascii="Arial" w:hAnsi="Arial" w:cs="Arial"/>
          <w:sz w:val="18"/>
        </w:rPr>
      </w:pPr>
    </w:p>
    <w:sectPr w:rsidR="00EE461C" w:rsidRPr="00EE461C" w:rsidSect="000A1AB1">
      <w:footerReference w:type="defaul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CF543" w14:textId="77777777" w:rsidR="006A0C47" w:rsidRDefault="006A0C47">
      <w:r>
        <w:separator/>
      </w:r>
    </w:p>
  </w:endnote>
  <w:endnote w:type="continuationSeparator" w:id="0">
    <w:p w14:paraId="1778C31E" w14:textId="77777777" w:rsidR="006A0C47" w:rsidRDefault="006A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C6D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6C225886" w14:textId="77777777" w:rsidR="00640E94" w:rsidRPr="006D1A06" w:rsidRDefault="00881CC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514D04">
      <w:rPr>
        <w:rStyle w:val="PageNumber"/>
        <w:rFonts w:ascii="Arial" w:hAnsi="Arial" w:cs="Arial"/>
        <w:sz w:val="16"/>
        <w:szCs w:val="16"/>
      </w:rPr>
      <w:t xml:space="preserve"> </w:t>
    </w:r>
    <w:r w:rsidR="00E56CCA">
      <w:rPr>
        <w:rStyle w:val="PageNumber"/>
        <w:rFonts w:ascii="Arial" w:hAnsi="Arial" w:cs="Arial"/>
        <w:sz w:val="16"/>
        <w:szCs w:val="16"/>
      </w:rPr>
      <w:t>201</w:t>
    </w:r>
    <w:r w:rsidR="007E715C">
      <w:rPr>
        <w:rStyle w:val="PageNumber"/>
        <w:rFonts w:ascii="Arial" w:hAnsi="Arial" w:cs="Arial"/>
        <w:sz w:val="16"/>
        <w:szCs w:val="16"/>
      </w:rPr>
      <w:t>9</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571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4ABF" w14:textId="77777777" w:rsidR="006A0C47" w:rsidRDefault="006A0C47">
      <w:r>
        <w:separator/>
      </w:r>
    </w:p>
  </w:footnote>
  <w:footnote w:type="continuationSeparator" w:id="0">
    <w:p w14:paraId="6E689E19" w14:textId="77777777" w:rsidR="006A0C47" w:rsidRDefault="006A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337DA"/>
    <w:rsid w:val="00036E6A"/>
    <w:rsid w:val="00066BA6"/>
    <w:rsid w:val="00081A11"/>
    <w:rsid w:val="000903D9"/>
    <w:rsid w:val="00093B61"/>
    <w:rsid w:val="000A1AB1"/>
    <w:rsid w:val="000C22AB"/>
    <w:rsid w:val="000C7663"/>
    <w:rsid w:val="000D2E12"/>
    <w:rsid w:val="000D5BD8"/>
    <w:rsid w:val="001069AD"/>
    <w:rsid w:val="00120CAC"/>
    <w:rsid w:val="00160A04"/>
    <w:rsid w:val="0016645E"/>
    <w:rsid w:val="001673C0"/>
    <w:rsid w:val="00170123"/>
    <w:rsid w:val="00171975"/>
    <w:rsid w:val="00185933"/>
    <w:rsid w:val="001933B6"/>
    <w:rsid w:val="001A3D61"/>
    <w:rsid w:val="001A648A"/>
    <w:rsid w:val="001C71CB"/>
    <w:rsid w:val="001F4BD5"/>
    <w:rsid w:val="0020186B"/>
    <w:rsid w:val="002023FE"/>
    <w:rsid w:val="00214FA1"/>
    <w:rsid w:val="00236CC7"/>
    <w:rsid w:val="00261989"/>
    <w:rsid w:val="002B7EFA"/>
    <w:rsid w:val="002C281E"/>
    <w:rsid w:val="002C7760"/>
    <w:rsid w:val="002F00EB"/>
    <w:rsid w:val="002F56AD"/>
    <w:rsid w:val="00302B6F"/>
    <w:rsid w:val="00320083"/>
    <w:rsid w:val="003235C0"/>
    <w:rsid w:val="0033023B"/>
    <w:rsid w:val="00331C91"/>
    <w:rsid w:val="003669A9"/>
    <w:rsid w:val="00371597"/>
    <w:rsid w:val="00371A64"/>
    <w:rsid w:val="003720A0"/>
    <w:rsid w:val="0037628D"/>
    <w:rsid w:val="00377E01"/>
    <w:rsid w:val="00382C89"/>
    <w:rsid w:val="00387FA8"/>
    <w:rsid w:val="00396762"/>
    <w:rsid w:val="003B1E46"/>
    <w:rsid w:val="003D7B4F"/>
    <w:rsid w:val="003E189C"/>
    <w:rsid w:val="003F337A"/>
    <w:rsid w:val="0040755A"/>
    <w:rsid w:val="00414838"/>
    <w:rsid w:val="00446DA4"/>
    <w:rsid w:val="004700C5"/>
    <w:rsid w:val="004C74CC"/>
    <w:rsid w:val="004D1EF2"/>
    <w:rsid w:val="004E4EB9"/>
    <w:rsid w:val="005133C4"/>
    <w:rsid w:val="00514D04"/>
    <w:rsid w:val="0052015C"/>
    <w:rsid w:val="005453C8"/>
    <w:rsid w:val="005506DE"/>
    <w:rsid w:val="00556C58"/>
    <w:rsid w:val="00570439"/>
    <w:rsid w:val="00582DCD"/>
    <w:rsid w:val="005A7E68"/>
    <w:rsid w:val="005F6D8F"/>
    <w:rsid w:val="00602029"/>
    <w:rsid w:val="00620E7F"/>
    <w:rsid w:val="00633ED3"/>
    <w:rsid w:val="00635E9A"/>
    <w:rsid w:val="00640E94"/>
    <w:rsid w:val="0064467A"/>
    <w:rsid w:val="00694758"/>
    <w:rsid w:val="006A0C47"/>
    <w:rsid w:val="006A34A3"/>
    <w:rsid w:val="006A7FF9"/>
    <w:rsid w:val="006B6DCA"/>
    <w:rsid w:val="006C2C61"/>
    <w:rsid w:val="006C69AA"/>
    <w:rsid w:val="006D1A06"/>
    <w:rsid w:val="006D308A"/>
    <w:rsid w:val="00707B58"/>
    <w:rsid w:val="007273F6"/>
    <w:rsid w:val="00735247"/>
    <w:rsid w:val="00756267"/>
    <w:rsid w:val="00765561"/>
    <w:rsid w:val="00776E09"/>
    <w:rsid w:val="00791EF5"/>
    <w:rsid w:val="007C7563"/>
    <w:rsid w:val="007E715C"/>
    <w:rsid w:val="007F3722"/>
    <w:rsid w:val="007F37C3"/>
    <w:rsid w:val="00805763"/>
    <w:rsid w:val="00821708"/>
    <w:rsid w:val="00823CF7"/>
    <w:rsid w:val="00826D32"/>
    <w:rsid w:val="00832C64"/>
    <w:rsid w:val="00854186"/>
    <w:rsid w:val="00862DEF"/>
    <w:rsid w:val="00867060"/>
    <w:rsid w:val="008802F9"/>
    <w:rsid w:val="00881CC1"/>
    <w:rsid w:val="00883163"/>
    <w:rsid w:val="008853BB"/>
    <w:rsid w:val="008A45C2"/>
    <w:rsid w:val="008B4E03"/>
    <w:rsid w:val="008B7E92"/>
    <w:rsid w:val="008F18CB"/>
    <w:rsid w:val="008F311A"/>
    <w:rsid w:val="00900E70"/>
    <w:rsid w:val="0090389B"/>
    <w:rsid w:val="00912396"/>
    <w:rsid w:val="00922A46"/>
    <w:rsid w:val="009259B1"/>
    <w:rsid w:val="00931BCA"/>
    <w:rsid w:val="009507DB"/>
    <w:rsid w:val="0096234E"/>
    <w:rsid w:val="0098761D"/>
    <w:rsid w:val="00991781"/>
    <w:rsid w:val="009922E5"/>
    <w:rsid w:val="009B1FA2"/>
    <w:rsid w:val="009B6A3F"/>
    <w:rsid w:val="009C3C1E"/>
    <w:rsid w:val="009D25DD"/>
    <w:rsid w:val="009E4115"/>
    <w:rsid w:val="009E5D8D"/>
    <w:rsid w:val="009F469B"/>
    <w:rsid w:val="009F7D8F"/>
    <w:rsid w:val="00A21AFD"/>
    <w:rsid w:val="00A46570"/>
    <w:rsid w:val="00A47914"/>
    <w:rsid w:val="00A87979"/>
    <w:rsid w:val="00A9673D"/>
    <w:rsid w:val="00AB2C7E"/>
    <w:rsid w:val="00AB37F0"/>
    <w:rsid w:val="00AC1129"/>
    <w:rsid w:val="00AD061D"/>
    <w:rsid w:val="00AE3D43"/>
    <w:rsid w:val="00B01260"/>
    <w:rsid w:val="00B10146"/>
    <w:rsid w:val="00B21FCC"/>
    <w:rsid w:val="00B221DB"/>
    <w:rsid w:val="00B431F1"/>
    <w:rsid w:val="00B4522F"/>
    <w:rsid w:val="00B75173"/>
    <w:rsid w:val="00B96D6D"/>
    <w:rsid w:val="00BB2A98"/>
    <w:rsid w:val="00BD26A1"/>
    <w:rsid w:val="00BE50B0"/>
    <w:rsid w:val="00BF6E14"/>
    <w:rsid w:val="00C042CA"/>
    <w:rsid w:val="00C27A18"/>
    <w:rsid w:val="00C325DC"/>
    <w:rsid w:val="00C4267A"/>
    <w:rsid w:val="00C6383E"/>
    <w:rsid w:val="00CB6548"/>
    <w:rsid w:val="00CF5383"/>
    <w:rsid w:val="00D07BE1"/>
    <w:rsid w:val="00D134DC"/>
    <w:rsid w:val="00D21BD0"/>
    <w:rsid w:val="00D27D57"/>
    <w:rsid w:val="00D438F4"/>
    <w:rsid w:val="00DA0647"/>
    <w:rsid w:val="00DA25B2"/>
    <w:rsid w:val="00DA734B"/>
    <w:rsid w:val="00DC0265"/>
    <w:rsid w:val="00DD0B86"/>
    <w:rsid w:val="00DD1B47"/>
    <w:rsid w:val="00DD499C"/>
    <w:rsid w:val="00DE481D"/>
    <w:rsid w:val="00DF5213"/>
    <w:rsid w:val="00E0414F"/>
    <w:rsid w:val="00E12215"/>
    <w:rsid w:val="00E13990"/>
    <w:rsid w:val="00E36141"/>
    <w:rsid w:val="00E56CCA"/>
    <w:rsid w:val="00E7358C"/>
    <w:rsid w:val="00E74714"/>
    <w:rsid w:val="00E80899"/>
    <w:rsid w:val="00E83E58"/>
    <w:rsid w:val="00E84803"/>
    <w:rsid w:val="00E960E3"/>
    <w:rsid w:val="00EB7312"/>
    <w:rsid w:val="00EE461C"/>
    <w:rsid w:val="00F00BE7"/>
    <w:rsid w:val="00F14944"/>
    <w:rsid w:val="00F1611A"/>
    <w:rsid w:val="00F1720E"/>
    <w:rsid w:val="00F30F67"/>
    <w:rsid w:val="00F35C39"/>
    <w:rsid w:val="00F61E80"/>
    <w:rsid w:val="00F621FD"/>
    <w:rsid w:val="00F62777"/>
    <w:rsid w:val="00F902DC"/>
    <w:rsid w:val="00FA02AD"/>
    <w:rsid w:val="00FA41C0"/>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34"/>
    <w:qFormat/>
    <w:rsid w:val="0032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DDFC-E858-D242-A260-B358E68C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Joseph E Meehan</cp:lastModifiedBy>
  <cp:revision>3</cp:revision>
  <cp:lastPrinted>2018-12-04T18:34:00Z</cp:lastPrinted>
  <dcterms:created xsi:type="dcterms:W3CDTF">2019-05-01T22:23:00Z</dcterms:created>
  <dcterms:modified xsi:type="dcterms:W3CDTF">2019-05-02T18:28:00Z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