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04A1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527376A"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537D68" w:rsidRPr="0039197C">
        <w:rPr>
          <w:rFonts w:ascii="Arial" w:hAnsi="Arial"/>
          <w:b/>
          <w:bCs/>
          <w:color w:val="000000"/>
        </w:rPr>
        <w:t>First Energy Metals Limited</w:t>
      </w:r>
      <w:r w:rsidR="00537D68">
        <w:rPr>
          <w:rFonts w:ascii="Arial" w:hAnsi="Arial"/>
          <w:color w:val="000000"/>
        </w:rPr>
        <w:t xml:space="preserve"> </w:t>
      </w:r>
      <w:r>
        <w:rPr>
          <w:rFonts w:ascii="Arial" w:hAnsi="Arial"/>
          <w:color w:val="000000"/>
        </w:rPr>
        <w:t>(the “Issuer”).</w:t>
      </w:r>
    </w:p>
    <w:p w14:paraId="1C85ACEF"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37D68">
        <w:rPr>
          <w:rFonts w:ascii="Arial" w:hAnsi="Arial"/>
          <w:color w:val="000000"/>
          <w:u w:val="single"/>
        </w:rPr>
        <w:t>FE</w:t>
      </w:r>
    </w:p>
    <w:p w14:paraId="4F4814FB" w14:textId="7A0477AC"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5F1A93">
        <w:rPr>
          <w:rFonts w:ascii="Arial" w:hAnsi="Arial"/>
          <w:color w:val="000000"/>
          <w:u w:val="single"/>
        </w:rPr>
        <w:t>3</w:t>
      </w:r>
      <w:r w:rsidR="005F5C77">
        <w:rPr>
          <w:rFonts w:ascii="Arial" w:hAnsi="Arial"/>
          <w:color w:val="000000"/>
          <w:u w:val="single"/>
        </w:rPr>
        <w:t>6</w:t>
      </w:r>
      <w:r w:rsidR="00537D68" w:rsidRPr="00537D68">
        <w:rPr>
          <w:rFonts w:ascii="Arial" w:hAnsi="Arial"/>
          <w:color w:val="000000"/>
          <w:u w:val="single"/>
        </w:rPr>
        <w:t>,</w:t>
      </w:r>
      <w:r w:rsidR="00D6051D">
        <w:rPr>
          <w:rFonts w:ascii="Arial" w:hAnsi="Arial"/>
          <w:color w:val="000000"/>
          <w:u w:val="single"/>
        </w:rPr>
        <w:t>022,670</w:t>
      </w:r>
      <w:r w:rsidR="00537D68">
        <w:rPr>
          <w:rFonts w:ascii="Arial" w:hAnsi="Arial"/>
          <w:color w:val="000000"/>
        </w:rPr>
        <w:t xml:space="preserve"> </w:t>
      </w:r>
    </w:p>
    <w:p w14:paraId="1B59B7F4" w14:textId="7FC28ECA" w:rsidR="00640E94" w:rsidRDefault="00640E94">
      <w:pPr>
        <w:pStyle w:val="BodyText"/>
        <w:tabs>
          <w:tab w:val="left" w:pos="7920"/>
          <w:tab w:val="left" w:pos="9180"/>
        </w:tabs>
        <w:rPr>
          <w:rFonts w:ascii="Arial" w:hAnsi="Arial"/>
          <w:color w:val="000000"/>
        </w:rPr>
      </w:pPr>
      <w:r>
        <w:rPr>
          <w:rFonts w:ascii="Arial" w:hAnsi="Arial"/>
          <w:color w:val="000000"/>
        </w:rPr>
        <w:t>Date:</w:t>
      </w:r>
      <w:r w:rsidR="00A10224">
        <w:rPr>
          <w:rFonts w:ascii="Arial" w:hAnsi="Arial"/>
          <w:color w:val="000000"/>
        </w:rPr>
        <w:t xml:space="preserve"> </w:t>
      </w:r>
      <w:r w:rsidR="00850BFD">
        <w:rPr>
          <w:rFonts w:ascii="Arial" w:hAnsi="Arial"/>
          <w:color w:val="000000"/>
          <w:u w:val="single"/>
        </w:rPr>
        <w:t>Decem</w:t>
      </w:r>
      <w:r w:rsidR="005F5C77">
        <w:rPr>
          <w:rFonts w:ascii="Arial" w:hAnsi="Arial"/>
          <w:color w:val="000000"/>
          <w:u w:val="single"/>
        </w:rPr>
        <w:t>ber 10</w:t>
      </w:r>
      <w:r w:rsidR="00537D68" w:rsidRPr="00AB6A0F">
        <w:rPr>
          <w:rFonts w:ascii="Arial" w:hAnsi="Arial"/>
          <w:color w:val="000000"/>
          <w:u w:val="single"/>
        </w:rPr>
        <w:t>, 2020</w:t>
      </w:r>
    </w:p>
    <w:p w14:paraId="5BF2CC2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C8EDD12"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FC3BA6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2D2EA7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079CA6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B566592"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A086B41" w14:textId="77777777" w:rsidR="00AB6A0F" w:rsidRDefault="00AB6A0F">
      <w:pPr>
        <w:pStyle w:val="List"/>
        <w:keepLines/>
        <w:spacing w:before="120"/>
        <w:ind w:left="0" w:firstLine="0"/>
        <w:rPr>
          <w:rFonts w:ascii="Arial" w:hAnsi="Arial"/>
          <w:b/>
        </w:rPr>
      </w:pPr>
    </w:p>
    <w:p w14:paraId="3C838CEC" w14:textId="74263D3E" w:rsidR="00640E94" w:rsidRDefault="00640E94">
      <w:pPr>
        <w:pStyle w:val="List"/>
        <w:keepLines/>
        <w:spacing w:before="120"/>
        <w:ind w:left="0" w:firstLine="0"/>
        <w:rPr>
          <w:rFonts w:ascii="Arial" w:hAnsi="Arial"/>
          <w:b/>
        </w:rPr>
      </w:pPr>
      <w:r>
        <w:rPr>
          <w:rFonts w:ascii="Arial" w:hAnsi="Arial"/>
          <w:b/>
        </w:rPr>
        <w:t>Report on Business</w:t>
      </w:r>
    </w:p>
    <w:p w14:paraId="1DC20F61"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B60E28C" w14:textId="77777777" w:rsidR="00AB6A0F" w:rsidRDefault="00AB6A0F" w:rsidP="00C02E32">
      <w:pPr>
        <w:spacing w:before="120"/>
        <w:ind w:left="720"/>
        <w:jc w:val="both"/>
        <w:rPr>
          <w:rFonts w:ascii="Arial" w:hAnsi="Arial" w:cs="Arial"/>
          <w:b/>
          <w:bCs/>
          <w:i/>
          <w:iCs/>
          <w:sz w:val="24"/>
          <w:szCs w:val="24"/>
          <w:u w:val="single"/>
        </w:rPr>
      </w:pPr>
    </w:p>
    <w:p w14:paraId="01EEA2AB" w14:textId="77777777" w:rsidR="00AB6A0F" w:rsidRDefault="00AB6A0F" w:rsidP="00C02E32">
      <w:pPr>
        <w:spacing w:before="120"/>
        <w:ind w:left="720"/>
        <w:jc w:val="both"/>
        <w:rPr>
          <w:rFonts w:ascii="Arial" w:hAnsi="Arial" w:cs="Arial"/>
          <w:b/>
          <w:bCs/>
          <w:i/>
          <w:iCs/>
          <w:sz w:val="24"/>
          <w:szCs w:val="24"/>
          <w:u w:val="single"/>
        </w:rPr>
      </w:pPr>
    </w:p>
    <w:p w14:paraId="39DD26CC" w14:textId="77777777" w:rsidR="00AB6A0F" w:rsidRDefault="00AB6A0F" w:rsidP="00C02E32">
      <w:pPr>
        <w:spacing w:before="120"/>
        <w:ind w:left="720"/>
        <w:jc w:val="both"/>
        <w:rPr>
          <w:rFonts w:ascii="Arial" w:hAnsi="Arial" w:cs="Arial"/>
          <w:b/>
          <w:bCs/>
          <w:i/>
          <w:iCs/>
          <w:sz w:val="24"/>
          <w:szCs w:val="24"/>
          <w:u w:val="single"/>
        </w:rPr>
      </w:pPr>
    </w:p>
    <w:p w14:paraId="2E2B48BC" w14:textId="3AE337B6" w:rsidR="00A10224" w:rsidRPr="00A10224" w:rsidRDefault="00A10224" w:rsidP="00C02E32">
      <w:pPr>
        <w:spacing w:before="120"/>
        <w:ind w:left="720"/>
        <w:jc w:val="both"/>
        <w:rPr>
          <w:rFonts w:ascii="Arial" w:hAnsi="Arial" w:cs="Arial"/>
          <w:b/>
          <w:bCs/>
          <w:i/>
          <w:iCs/>
          <w:sz w:val="24"/>
          <w:szCs w:val="24"/>
          <w:u w:val="single"/>
        </w:rPr>
      </w:pPr>
      <w:r w:rsidRPr="00A10224">
        <w:rPr>
          <w:rFonts w:ascii="Arial" w:hAnsi="Arial" w:cs="Arial"/>
          <w:b/>
          <w:bCs/>
          <w:i/>
          <w:iCs/>
          <w:sz w:val="24"/>
          <w:szCs w:val="24"/>
          <w:u w:val="single"/>
        </w:rPr>
        <w:t>Scramble Mine Property Update:</w:t>
      </w:r>
    </w:p>
    <w:p w14:paraId="1384A35F" w14:textId="73EA9925" w:rsidR="00AB6A0F" w:rsidRPr="00AB6A0F" w:rsidRDefault="00AB6A0F" w:rsidP="00AB6A0F">
      <w:pPr>
        <w:spacing w:before="100" w:beforeAutospacing="1" w:after="100" w:afterAutospacing="1"/>
        <w:rPr>
          <w:rFonts w:ascii="Arial" w:hAnsi="Arial" w:cs="Arial"/>
          <w:b/>
          <w:bCs/>
          <w:color w:val="000000"/>
          <w:sz w:val="22"/>
          <w:szCs w:val="22"/>
          <w:lang w:val="en-CA" w:eastAsia="zh-CN"/>
        </w:rPr>
      </w:pPr>
      <w:r>
        <w:rPr>
          <w:rFonts w:ascii="Arial" w:hAnsi="Arial" w:cs="Arial"/>
          <w:color w:val="000000"/>
          <w:sz w:val="22"/>
          <w:szCs w:val="22"/>
          <w:lang w:val="en-CA" w:eastAsia="zh-CN"/>
        </w:rPr>
        <w:tab/>
      </w:r>
      <w:r w:rsidRPr="00AB6A0F">
        <w:rPr>
          <w:rFonts w:ascii="Arial" w:hAnsi="Arial" w:cs="Arial"/>
          <w:b/>
          <w:bCs/>
          <w:color w:val="000000"/>
          <w:sz w:val="22"/>
          <w:szCs w:val="22"/>
          <w:lang w:val="en-CA" w:eastAsia="zh-CN"/>
        </w:rPr>
        <w:t xml:space="preserve">FIRST ENERGY METALS TO COLLECT BULK SAMPLE FOR METALLURGICAL </w:t>
      </w:r>
      <w:r w:rsidRPr="00AB6A0F">
        <w:rPr>
          <w:rFonts w:ascii="Arial" w:hAnsi="Arial" w:cs="Arial"/>
          <w:b/>
          <w:bCs/>
          <w:color w:val="000000"/>
          <w:sz w:val="22"/>
          <w:szCs w:val="22"/>
          <w:lang w:val="en-CA" w:eastAsia="zh-CN"/>
        </w:rPr>
        <w:tab/>
        <w:t>TESTING AT SCRAMBLE MINE GOLD PROPERTY</w:t>
      </w:r>
    </w:p>
    <w:p w14:paraId="627C20C4" w14:textId="53A57CB6" w:rsidR="00AB6A0F" w:rsidRPr="00AB6A0F" w:rsidRDefault="00AB6A0F" w:rsidP="00AB6A0F">
      <w:pPr>
        <w:spacing w:before="100" w:beforeAutospacing="1" w:after="100" w:afterAutospacing="1"/>
        <w:jc w:val="lowKashida"/>
        <w:rPr>
          <w:rFonts w:ascii="Arial" w:hAnsi="Arial" w:cs="Arial"/>
          <w:color w:val="000000"/>
          <w:sz w:val="22"/>
          <w:szCs w:val="22"/>
          <w:lang w:val="en-CA" w:eastAsia="zh-CN"/>
        </w:rPr>
      </w:pPr>
      <w:r>
        <w:rPr>
          <w:rFonts w:ascii="Arial" w:hAnsi="Arial" w:cs="Arial"/>
          <w:color w:val="000000"/>
          <w:sz w:val="22"/>
          <w:szCs w:val="22"/>
          <w:lang w:val="en-CA" w:eastAsia="zh-CN"/>
        </w:rPr>
        <w:tab/>
      </w:r>
      <w:r w:rsidRPr="00AB6A0F">
        <w:rPr>
          <w:rFonts w:ascii="Arial" w:hAnsi="Arial" w:cs="Arial"/>
          <w:color w:val="000000"/>
          <w:sz w:val="22"/>
          <w:szCs w:val="22"/>
          <w:lang w:val="en-CA" w:eastAsia="zh-CN"/>
        </w:rPr>
        <w:t xml:space="preserve">First Energy Metals Ltd. plans to collect a bulk sample from its Scramble mine gold </w:t>
      </w:r>
      <w:r>
        <w:rPr>
          <w:rFonts w:ascii="Arial" w:hAnsi="Arial" w:cs="Arial"/>
          <w:color w:val="000000"/>
          <w:sz w:val="22"/>
          <w:szCs w:val="22"/>
          <w:lang w:val="en-CA" w:eastAsia="zh-CN"/>
        </w:rPr>
        <w:tab/>
      </w:r>
      <w:r w:rsidRPr="00AB6A0F">
        <w:rPr>
          <w:rFonts w:ascii="Arial" w:hAnsi="Arial" w:cs="Arial"/>
          <w:color w:val="000000"/>
          <w:sz w:val="22"/>
          <w:szCs w:val="22"/>
          <w:lang w:val="en-CA" w:eastAsia="zh-CN"/>
        </w:rPr>
        <w:t xml:space="preserve">property located in Northwestern Ontario, Canada. </w:t>
      </w:r>
      <w:proofErr w:type="spellStart"/>
      <w:r w:rsidRPr="00AB6A0F">
        <w:rPr>
          <w:rFonts w:ascii="Arial" w:hAnsi="Arial" w:cs="Arial"/>
          <w:color w:val="000000"/>
          <w:sz w:val="22"/>
          <w:szCs w:val="22"/>
          <w:lang w:val="en-CA" w:eastAsia="zh-CN"/>
        </w:rPr>
        <w:t>Pleson</w:t>
      </w:r>
      <w:proofErr w:type="spellEnd"/>
      <w:r w:rsidRPr="00AB6A0F">
        <w:rPr>
          <w:rFonts w:ascii="Arial" w:hAnsi="Arial" w:cs="Arial"/>
          <w:color w:val="000000"/>
          <w:sz w:val="22"/>
          <w:szCs w:val="22"/>
          <w:lang w:val="en-CA" w:eastAsia="zh-CN"/>
        </w:rPr>
        <w:t xml:space="preserve"> Geoscience has been </w:t>
      </w:r>
      <w:r>
        <w:rPr>
          <w:rFonts w:ascii="Arial" w:hAnsi="Arial" w:cs="Arial"/>
          <w:color w:val="000000"/>
          <w:sz w:val="22"/>
          <w:szCs w:val="22"/>
          <w:lang w:val="en-CA" w:eastAsia="zh-CN"/>
        </w:rPr>
        <w:tab/>
      </w:r>
      <w:r w:rsidRPr="00AB6A0F">
        <w:rPr>
          <w:rFonts w:ascii="Arial" w:hAnsi="Arial" w:cs="Arial"/>
          <w:color w:val="000000"/>
          <w:sz w:val="22"/>
          <w:szCs w:val="22"/>
          <w:lang w:val="en-CA" w:eastAsia="zh-CN"/>
        </w:rPr>
        <w:t xml:space="preserve">contracted to collect up to one tonne mineralized material from the property. The bulk </w:t>
      </w:r>
      <w:r>
        <w:rPr>
          <w:rFonts w:ascii="Arial" w:hAnsi="Arial" w:cs="Arial"/>
          <w:color w:val="000000"/>
          <w:sz w:val="22"/>
          <w:szCs w:val="22"/>
          <w:lang w:val="en-CA" w:eastAsia="zh-CN"/>
        </w:rPr>
        <w:tab/>
      </w:r>
      <w:r w:rsidRPr="00AB6A0F">
        <w:rPr>
          <w:rFonts w:ascii="Arial" w:hAnsi="Arial" w:cs="Arial"/>
          <w:color w:val="000000"/>
          <w:sz w:val="22"/>
          <w:szCs w:val="22"/>
          <w:lang w:val="en-CA" w:eastAsia="zh-CN"/>
        </w:rPr>
        <w:t xml:space="preserve">sampling work is a follow-up of excellent grab sampling results with average of 29.34 </w:t>
      </w:r>
      <w:r>
        <w:rPr>
          <w:rFonts w:ascii="Arial" w:hAnsi="Arial" w:cs="Arial"/>
          <w:color w:val="000000"/>
          <w:sz w:val="22"/>
          <w:szCs w:val="22"/>
          <w:lang w:val="en-CA" w:eastAsia="zh-CN"/>
        </w:rPr>
        <w:tab/>
      </w:r>
      <w:r w:rsidRPr="00AB6A0F">
        <w:rPr>
          <w:rFonts w:ascii="Arial" w:hAnsi="Arial" w:cs="Arial"/>
          <w:color w:val="000000"/>
          <w:sz w:val="22"/>
          <w:szCs w:val="22"/>
          <w:lang w:val="en-CA" w:eastAsia="zh-CN"/>
        </w:rPr>
        <w:t xml:space="preserve">grams per tonne (1.03 ounces per tonne) in 10 grab samples (see company's news </w:t>
      </w:r>
      <w:r>
        <w:rPr>
          <w:rFonts w:ascii="Arial" w:hAnsi="Arial" w:cs="Arial"/>
          <w:color w:val="000000"/>
          <w:sz w:val="22"/>
          <w:szCs w:val="22"/>
          <w:lang w:val="en-CA" w:eastAsia="zh-CN"/>
        </w:rPr>
        <w:tab/>
      </w:r>
      <w:r w:rsidRPr="00AB6A0F">
        <w:rPr>
          <w:rFonts w:ascii="Arial" w:hAnsi="Arial" w:cs="Arial"/>
          <w:color w:val="000000"/>
          <w:sz w:val="22"/>
          <w:szCs w:val="22"/>
          <w:lang w:val="en-CA" w:eastAsia="zh-CN"/>
        </w:rPr>
        <w:t xml:space="preserve">release dated Sept. 3, 2020). The bulk sample will be collected from the main quartz </w:t>
      </w:r>
      <w:r>
        <w:rPr>
          <w:rFonts w:ascii="Arial" w:hAnsi="Arial" w:cs="Arial"/>
          <w:color w:val="000000"/>
          <w:sz w:val="22"/>
          <w:szCs w:val="22"/>
          <w:lang w:val="en-CA" w:eastAsia="zh-CN"/>
        </w:rPr>
        <w:tab/>
      </w:r>
      <w:r w:rsidRPr="00AB6A0F">
        <w:rPr>
          <w:rFonts w:ascii="Arial" w:hAnsi="Arial" w:cs="Arial"/>
          <w:color w:val="000000"/>
          <w:sz w:val="22"/>
          <w:szCs w:val="22"/>
          <w:lang w:val="en-CA" w:eastAsia="zh-CN"/>
        </w:rPr>
        <w:t xml:space="preserve">vein as well as the dump material at the mine site. The company is looking for a suitable </w:t>
      </w:r>
      <w:r>
        <w:rPr>
          <w:rFonts w:ascii="Arial" w:hAnsi="Arial" w:cs="Arial"/>
          <w:color w:val="000000"/>
          <w:sz w:val="22"/>
          <w:szCs w:val="22"/>
          <w:lang w:val="en-CA" w:eastAsia="zh-CN"/>
        </w:rPr>
        <w:tab/>
      </w:r>
      <w:r w:rsidRPr="00AB6A0F">
        <w:rPr>
          <w:rFonts w:ascii="Arial" w:hAnsi="Arial" w:cs="Arial"/>
          <w:color w:val="000000"/>
          <w:sz w:val="22"/>
          <w:szCs w:val="22"/>
          <w:lang w:val="en-CA" w:eastAsia="zh-CN"/>
        </w:rPr>
        <w:t xml:space="preserve">laboratory to carry out metallurgical </w:t>
      </w:r>
      <w:proofErr w:type="spellStart"/>
      <w:r w:rsidRPr="00AB6A0F">
        <w:rPr>
          <w:rFonts w:ascii="Arial" w:hAnsi="Arial" w:cs="Arial"/>
          <w:color w:val="000000"/>
          <w:sz w:val="22"/>
          <w:szCs w:val="22"/>
          <w:lang w:val="en-CA" w:eastAsia="zh-CN"/>
        </w:rPr>
        <w:t>testwork</w:t>
      </w:r>
      <w:proofErr w:type="spellEnd"/>
      <w:r w:rsidRPr="00AB6A0F">
        <w:rPr>
          <w:rFonts w:ascii="Arial" w:hAnsi="Arial" w:cs="Arial"/>
          <w:color w:val="000000"/>
          <w:sz w:val="22"/>
          <w:szCs w:val="22"/>
          <w:lang w:val="en-CA" w:eastAsia="zh-CN"/>
        </w:rPr>
        <w:t xml:space="preserve"> with a following broad outline:</w:t>
      </w:r>
    </w:p>
    <w:p w14:paraId="4F01F451" w14:textId="4CECEFC0" w:rsidR="00AB6A0F" w:rsidRPr="00AB6A0F" w:rsidRDefault="00AB6A0F" w:rsidP="00AB6A0F">
      <w:pPr>
        <w:numPr>
          <w:ilvl w:val="0"/>
          <w:numId w:val="36"/>
        </w:numPr>
        <w:spacing w:before="100" w:beforeAutospacing="1" w:after="100" w:afterAutospacing="1"/>
        <w:rPr>
          <w:rFonts w:ascii="Arial" w:hAnsi="Arial" w:cs="Arial"/>
          <w:color w:val="000000"/>
          <w:sz w:val="22"/>
          <w:szCs w:val="22"/>
          <w:lang w:val="en-CA" w:eastAsia="zh-CN"/>
        </w:rPr>
      </w:pPr>
      <w:r w:rsidRPr="00AB6A0F">
        <w:rPr>
          <w:rFonts w:ascii="Arial" w:hAnsi="Arial" w:cs="Arial"/>
          <w:color w:val="000000"/>
          <w:sz w:val="22"/>
          <w:szCs w:val="22"/>
          <w:lang w:val="en-CA" w:eastAsia="zh-CN"/>
        </w:rPr>
        <w:t>Microscopy and mineralogy -- by using QEMSCAN and/or thin sections to study mineralogical composition of the mineralized rock, grain size and mode of occurrence of important economic minerals, alteration studies to see association of sulphides, amenability to gravity separation, flotation and cyanide leaching, and to study the optimal grinding size of rock to separate economic minerals and gangue; </w:t>
      </w:r>
    </w:p>
    <w:p w14:paraId="19069D99" w14:textId="77777777" w:rsidR="00AB6A0F" w:rsidRPr="00AB6A0F" w:rsidRDefault="00AB6A0F" w:rsidP="00AB6A0F">
      <w:pPr>
        <w:numPr>
          <w:ilvl w:val="0"/>
          <w:numId w:val="36"/>
        </w:numPr>
        <w:spacing w:before="100" w:beforeAutospacing="1" w:after="100" w:afterAutospacing="1"/>
        <w:rPr>
          <w:rFonts w:ascii="Arial" w:hAnsi="Arial" w:cs="Arial"/>
          <w:color w:val="000000"/>
          <w:sz w:val="22"/>
          <w:szCs w:val="22"/>
          <w:lang w:val="en-CA" w:eastAsia="zh-CN"/>
        </w:rPr>
      </w:pPr>
      <w:r w:rsidRPr="00AB6A0F">
        <w:rPr>
          <w:rFonts w:ascii="Arial" w:hAnsi="Arial" w:cs="Arial"/>
          <w:color w:val="000000"/>
          <w:sz w:val="22"/>
          <w:szCs w:val="22"/>
          <w:lang w:val="en-CA" w:eastAsia="zh-CN"/>
        </w:rPr>
        <w:t xml:space="preserve">Type of crushing and grinding units to be used for this type of mineralized material based on its mineralogical composition and metallurgical </w:t>
      </w:r>
      <w:proofErr w:type="spellStart"/>
      <w:r w:rsidRPr="00AB6A0F">
        <w:rPr>
          <w:rFonts w:ascii="Arial" w:hAnsi="Arial" w:cs="Arial"/>
          <w:color w:val="000000"/>
          <w:sz w:val="22"/>
          <w:szCs w:val="22"/>
          <w:lang w:val="en-CA" w:eastAsia="zh-CN"/>
        </w:rPr>
        <w:t>testwork</w:t>
      </w:r>
      <w:proofErr w:type="spellEnd"/>
      <w:r w:rsidRPr="00AB6A0F">
        <w:rPr>
          <w:rFonts w:ascii="Arial" w:hAnsi="Arial" w:cs="Arial"/>
          <w:color w:val="000000"/>
          <w:sz w:val="22"/>
          <w:szCs w:val="22"/>
          <w:lang w:val="en-CA" w:eastAsia="zh-CN"/>
        </w:rPr>
        <w:t>; </w:t>
      </w:r>
    </w:p>
    <w:p w14:paraId="2DD8A5B7" w14:textId="77777777" w:rsidR="00AB6A0F" w:rsidRPr="00AB6A0F" w:rsidRDefault="00AB6A0F" w:rsidP="00AB6A0F">
      <w:pPr>
        <w:numPr>
          <w:ilvl w:val="0"/>
          <w:numId w:val="36"/>
        </w:numPr>
        <w:spacing w:before="100" w:beforeAutospacing="1" w:after="100" w:afterAutospacing="1"/>
        <w:rPr>
          <w:rFonts w:ascii="Arial" w:hAnsi="Arial" w:cs="Arial"/>
          <w:color w:val="000000"/>
          <w:sz w:val="22"/>
          <w:szCs w:val="22"/>
          <w:lang w:val="en-CA" w:eastAsia="zh-CN"/>
        </w:rPr>
      </w:pPr>
      <w:r w:rsidRPr="00AB6A0F">
        <w:rPr>
          <w:rFonts w:ascii="Arial" w:hAnsi="Arial" w:cs="Arial"/>
          <w:color w:val="000000"/>
          <w:sz w:val="22"/>
          <w:szCs w:val="22"/>
          <w:lang w:val="en-CA" w:eastAsia="zh-CN"/>
        </w:rPr>
        <w:t>Study the gravity processing for recovery of free gold by generating primary concentrate and find recoverable gold by upgrading middling;0 </w:t>
      </w:r>
    </w:p>
    <w:p w14:paraId="6B5A1A9F" w14:textId="77777777" w:rsidR="00AB6A0F" w:rsidRPr="00AB6A0F" w:rsidRDefault="00AB6A0F" w:rsidP="00AB6A0F">
      <w:pPr>
        <w:numPr>
          <w:ilvl w:val="0"/>
          <w:numId w:val="36"/>
        </w:numPr>
        <w:spacing w:before="100" w:beforeAutospacing="1" w:after="100" w:afterAutospacing="1"/>
        <w:rPr>
          <w:rFonts w:ascii="Arial" w:hAnsi="Arial" w:cs="Arial"/>
          <w:color w:val="000000"/>
          <w:sz w:val="22"/>
          <w:szCs w:val="22"/>
          <w:lang w:val="en-CA" w:eastAsia="zh-CN"/>
        </w:rPr>
      </w:pPr>
      <w:r w:rsidRPr="00AB6A0F">
        <w:rPr>
          <w:rFonts w:ascii="Arial" w:hAnsi="Arial" w:cs="Arial"/>
          <w:color w:val="000000"/>
          <w:sz w:val="22"/>
          <w:szCs w:val="22"/>
          <w:lang w:val="en-CA" w:eastAsia="zh-CN"/>
        </w:rPr>
        <w:t>Carry out systematic floatation tests to find the best oils and other flotation agents and their quantity, recovery percentage, reaction of sulphides to reagents, type of floatation machine and quantity of rock used in each test;</w:t>
      </w:r>
    </w:p>
    <w:p w14:paraId="7ABC27FD" w14:textId="77777777" w:rsidR="00AB6A0F" w:rsidRPr="00AB6A0F" w:rsidRDefault="00AB6A0F" w:rsidP="00AB6A0F">
      <w:pPr>
        <w:numPr>
          <w:ilvl w:val="0"/>
          <w:numId w:val="36"/>
        </w:numPr>
        <w:spacing w:before="100" w:beforeAutospacing="1" w:after="100" w:afterAutospacing="1"/>
        <w:rPr>
          <w:rFonts w:ascii="Arial" w:hAnsi="Arial" w:cs="Arial"/>
          <w:color w:val="000000"/>
          <w:sz w:val="22"/>
          <w:szCs w:val="22"/>
          <w:lang w:val="en-CA" w:eastAsia="zh-CN"/>
        </w:rPr>
      </w:pPr>
      <w:r w:rsidRPr="00AB6A0F">
        <w:rPr>
          <w:rFonts w:ascii="Arial" w:hAnsi="Arial" w:cs="Arial"/>
          <w:color w:val="000000"/>
          <w:sz w:val="22"/>
          <w:szCs w:val="22"/>
          <w:lang w:val="en-CA" w:eastAsia="zh-CN"/>
        </w:rPr>
        <w:t>Classify the amount of oxidized material and sulphide material in the bulk sample to figure out the best process flow sheet; </w:t>
      </w:r>
    </w:p>
    <w:p w14:paraId="5C20EE63" w14:textId="7D4AB8DB" w:rsidR="00A10224" w:rsidRPr="00850BFD" w:rsidRDefault="00AB6A0F" w:rsidP="00850BFD">
      <w:pPr>
        <w:numPr>
          <w:ilvl w:val="0"/>
          <w:numId w:val="36"/>
        </w:numPr>
        <w:spacing w:before="100" w:beforeAutospacing="1" w:after="100" w:afterAutospacing="1"/>
        <w:rPr>
          <w:rFonts w:ascii="Arial" w:hAnsi="Arial" w:cs="Arial"/>
          <w:color w:val="000000"/>
          <w:sz w:val="22"/>
          <w:szCs w:val="22"/>
          <w:lang w:val="en-CA" w:eastAsia="zh-CN"/>
        </w:rPr>
      </w:pPr>
      <w:r w:rsidRPr="00AB6A0F">
        <w:rPr>
          <w:rFonts w:ascii="Arial" w:hAnsi="Arial" w:cs="Arial"/>
          <w:color w:val="000000"/>
          <w:sz w:val="22"/>
          <w:szCs w:val="22"/>
          <w:lang w:val="en-CA" w:eastAsia="zh-CN"/>
        </w:rPr>
        <w:t>Provide guidelines for small-scale plant design to recover gold on trial basis.</w:t>
      </w:r>
    </w:p>
    <w:p w14:paraId="748BD47A" w14:textId="56352908" w:rsidR="00A10224" w:rsidRPr="00A10224" w:rsidRDefault="00A10224" w:rsidP="00AB6A0F">
      <w:pPr>
        <w:jc w:val="both"/>
        <w:rPr>
          <w:rFonts w:asciiTheme="minorBidi" w:hAnsiTheme="minorBidi" w:cstheme="minorBidi"/>
          <w:sz w:val="22"/>
          <w:szCs w:val="22"/>
          <w:lang w:val="en-CA" w:eastAsia="zh-CN"/>
        </w:rPr>
      </w:pP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 xml:space="preserve">Alex </w:t>
      </w:r>
      <w:proofErr w:type="spellStart"/>
      <w:r w:rsidRPr="00A10224">
        <w:rPr>
          <w:rFonts w:asciiTheme="minorBidi" w:hAnsiTheme="minorBidi" w:cstheme="minorBidi"/>
          <w:color w:val="000000"/>
          <w:sz w:val="22"/>
          <w:szCs w:val="22"/>
          <w:lang w:val="en-CA" w:eastAsia="zh-CN"/>
        </w:rPr>
        <w:t>Pleson</w:t>
      </w:r>
      <w:proofErr w:type="spellEnd"/>
      <w:r w:rsidRPr="00A10224">
        <w:rPr>
          <w:rFonts w:asciiTheme="minorBidi" w:hAnsiTheme="minorBidi" w:cstheme="minorBidi"/>
          <w:color w:val="000000"/>
          <w:sz w:val="22"/>
          <w:szCs w:val="22"/>
          <w:lang w:val="en-CA" w:eastAsia="zh-CN"/>
        </w:rPr>
        <w:t xml:space="preserve">, </w:t>
      </w:r>
      <w:proofErr w:type="spellStart"/>
      <w:r w:rsidRPr="00A10224">
        <w:rPr>
          <w:rFonts w:asciiTheme="minorBidi" w:hAnsiTheme="minorBidi" w:cstheme="minorBidi"/>
          <w:color w:val="000000"/>
          <w:sz w:val="22"/>
          <w:szCs w:val="22"/>
          <w:lang w:val="en-CA" w:eastAsia="zh-CN"/>
        </w:rPr>
        <w:t>PGeo</w:t>
      </w:r>
      <w:proofErr w:type="spellEnd"/>
      <w:r w:rsidRPr="00A10224">
        <w:rPr>
          <w:rFonts w:asciiTheme="minorBidi" w:hAnsiTheme="minorBidi" w:cstheme="minorBidi"/>
          <w:color w:val="000000"/>
          <w:sz w:val="22"/>
          <w:szCs w:val="22"/>
          <w:lang w:val="en-CA" w:eastAsia="zh-CN"/>
        </w:rPr>
        <w:t xml:space="preserve">, geological consultant of the company, and a qualified person for the </w:t>
      </w: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 xml:space="preserve">purposes of National Instrument 43-101 -- Standards of Disclosure for Mineral Projects, </w:t>
      </w: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 xml:space="preserve">has reviewed and approved the scientific and technical information contained in this </w:t>
      </w: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news release.</w:t>
      </w:r>
    </w:p>
    <w:p w14:paraId="1B9326A1" w14:textId="39D87B13" w:rsidR="00A10224" w:rsidRPr="00A10224" w:rsidRDefault="00A10224" w:rsidP="00A10224">
      <w:pPr>
        <w:spacing w:before="100" w:beforeAutospacing="1" w:after="100" w:afterAutospacing="1"/>
        <w:jc w:val="lowKashida"/>
        <w:rPr>
          <w:rFonts w:asciiTheme="minorBidi" w:hAnsiTheme="minorBidi" w:cstheme="minorBidi"/>
          <w:color w:val="000000"/>
          <w:sz w:val="22"/>
          <w:szCs w:val="22"/>
          <w:lang w:val="en-CA" w:eastAsia="zh-CN"/>
        </w:rPr>
      </w:pPr>
      <w:r>
        <w:rPr>
          <w:rFonts w:asciiTheme="minorBidi" w:hAnsiTheme="minorBidi" w:cstheme="minorBidi"/>
          <w:color w:val="000000"/>
          <w:sz w:val="22"/>
          <w:szCs w:val="22"/>
          <w:lang w:val="en-CA" w:eastAsia="zh-CN"/>
        </w:rPr>
        <w:tab/>
        <w:t>______________________________________________________________________</w:t>
      </w:r>
    </w:p>
    <w:p w14:paraId="62F3E48A" w14:textId="77777777" w:rsidR="00AB6A0F" w:rsidRDefault="00A10224" w:rsidP="00A10224">
      <w:pPr>
        <w:spacing w:before="100" w:beforeAutospacing="1" w:after="100" w:afterAutospacing="1"/>
        <w:jc w:val="lowKashida"/>
        <w:rPr>
          <w:rFonts w:asciiTheme="minorBidi" w:hAnsiTheme="minorBidi" w:cstheme="minorBidi"/>
          <w:color w:val="000000"/>
          <w:sz w:val="22"/>
          <w:szCs w:val="22"/>
          <w:lang w:val="en-CA" w:eastAsia="zh-CN"/>
        </w:rPr>
      </w:pPr>
      <w:r>
        <w:rPr>
          <w:rFonts w:asciiTheme="minorBidi" w:hAnsiTheme="minorBidi" w:cstheme="minorBidi"/>
          <w:color w:val="000000"/>
          <w:sz w:val="22"/>
          <w:szCs w:val="22"/>
          <w:lang w:val="en-CA" w:eastAsia="zh-CN"/>
        </w:rPr>
        <w:tab/>
      </w:r>
    </w:p>
    <w:p w14:paraId="50EDE694" w14:textId="77777777" w:rsidR="00AB6A0F" w:rsidRDefault="00AB6A0F" w:rsidP="00A10224">
      <w:pPr>
        <w:spacing w:before="100" w:beforeAutospacing="1" w:after="100" w:afterAutospacing="1"/>
        <w:jc w:val="lowKashida"/>
        <w:rPr>
          <w:rFonts w:asciiTheme="minorBidi" w:hAnsiTheme="minorBidi" w:cstheme="minorBidi"/>
          <w:color w:val="000000"/>
          <w:sz w:val="22"/>
          <w:szCs w:val="22"/>
          <w:lang w:val="en-CA" w:eastAsia="zh-CN"/>
        </w:rPr>
      </w:pPr>
    </w:p>
    <w:p w14:paraId="7536A22C" w14:textId="77777777" w:rsidR="00AB6A0F" w:rsidRDefault="00AB6A0F" w:rsidP="00A10224">
      <w:pPr>
        <w:spacing w:before="100" w:beforeAutospacing="1" w:after="100" w:afterAutospacing="1"/>
        <w:jc w:val="lowKashida"/>
        <w:rPr>
          <w:rFonts w:asciiTheme="minorBidi" w:hAnsiTheme="minorBidi" w:cstheme="minorBidi"/>
          <w:color w:val="000000"/>
          <w:sz w:val="22"/>
          <w:szCs w:val="22"/>
          <w:lang w:val="en-CA" w:eastAsia="zh-CN"/>
        </w:rPr>
      </w:pPr>
    </w:p>
    <w:p w14:paraId="473134E2" w14:textId="5EB5B3B6" w:rsidR="00573FB1" w:rsidRPr="00573FB1" w:rsidRDefault="00AB6A0F" w:rsidP="00D6104C">
      <w:pPr>
        <w:spacing w:before="100" w:beforeAutospacing="1" w:after="100" w:afterAutospacing="1"/>
        <w:jc w:val="lowKashida"/>
        <w:rPr>
          <w:rFonts w:asciiTheme="minorBidi" w:hAnsiTheme="minorBidi" w:cstheme="minorBidi"/>
          <w:color w:val="000000"/>
        </w:rPr>
      </w:pPr>
      <w:r>
        <w:rPr>
          <w:rFonts w:asciiTheme="minorBidi" w:hAnsiTheme="minorBidi" w:cstheme="minorBidi"/>
          <w:color w:val="000000"/>
          <w:sz w:val="22"/>
          <w:szCs w:val="22"/>
          <w:lang w:val="en-CA" w:eastAsia="zh-CN"/>
        </w:rPr>
        <w:tab/>
      </w:r>
    </w:p>
    <w:p w14:paraId="7C6ED604" w14:textId="7D4028D2" w:rsidR="004E089F" w:rsidRPr="004E089F" w:rsidRDefault="004E089F" w:rsidP="004E089F">
      <w:pPr>
        <w:pStyle w:val="NormalWeb"/>
        <w:rPr>
          <w:rFonts w:ascii="Verdana" w:hAnsi="Verdana"/>
          <w:b/>
          <w:bCs/>
          <w:color w:val="000000"/>
          <w:sz w:val="20"/>
          <w:szCs w:val="20"/>
        </w:rPr>
      </w:pPr>
      <w:r>
        <w:rPr>
          <w:rFonts w:asciiTheme="minorBidi" w:hAnsiTheme="minorBidi" w:cstheme="minorBidi"/>
          <w:color w:val="000000"/>
          <w:sz w:val="22"/>
          <w:szCs w:val="22"/>
        </w:rPr>
        <w:tab/>
      </w:r>
      <w:r w:rsidRPr="004E089F">
        <w:rPr>
          <w:rFonts w:ascii="Verdana" w:hAnsi="Verdana"/>
          <w:b/>
          <w:bCs/>
          <w:color w:val="000000"/>
          <w:sz w:val="20"/>
          <w:szCs w:val="20"/>
        </w:rPr>
        <w:t xml:space="preserve">FIRST ENERGY METALS TO ACQUIRE GOLD EXPLORATION PROPERTY NEAR </w:t>
      </w:r>
      <w:r>
        <w:rPr>
          <w:rFonts w:ascii="Verdana" w:hAnsi="Verdana"/>
          <w:b/>
          <w:bCs/>
          <w:color w:val="000000"/>
          <w:sz w:val="20"/>
          <w:szCs w:val="20"/>
        </w:rPr>
        <w:tab/>
      </w:r>
      <w:r w:rsidRPr="004E089F">
        <w:rPr>
          <w:rFonts w:ascii="Verdana" w:hAnsi="Verdana"/>
          <w:b/>
          <w:bCs/>
          <w:color w:val="000000"/>
          <w:sz w:val="20"/>
          <w:szCs w:val="20"/>
        </w:rPr>
        <w:t>DETOUR LAKE MINE AREA IN QUEBEC, CANADA</w:t>
      </w:r>
    </w:p>
    <w:p w14:paraId="43155D6D" w14:textId="5A231437" w:rsidR="004E089F" w:rsidRPr="004E089F" w:rsidRDefault="004E089F" w:rsidP="004E089F">
      <w:pPr>
        <w:spacing w:before="100" w:beforeAutospacing="1" w:after="100" w:afterAutospacing="1"/>
        <w:jc w:val="both"/>
        <w:rPr>
          <w:rFonts w:ascii="Verdana" w:hAnsi="Verdana"/>
          <w:color w:val="000000"/>
          <w:lang w:val="en-CA" w:eastAsia="zh-CN"/>
        </w:rPr>
      </w:pPr>
      <w:r>
        <w:rPr>
          <w:rFonts w:ascii="Verdana" w:hAnsi="Verdana"/>
          <w:color w:val="000000"/>
          <w:lang w:val="en-CA" w:eastAsia="zh-CN"/>
        </w:rPr>
        <w:lastRenderedPageBreak/>
        <w:tab/>
      </w:r>
      <w:r w:rsidRPr="004E089F">
        <w:rPr>
          <w:rFonts w:ascii="Verdana" w:hAnsi="Verdana"/>
          <w:color w:val="000000"/>
          <w:lang w:val="en-CA" w:eastAsia="zh-CN"/>
        </w:rPr>
        <w:t xml:space="preserve">First Energy Metals Ltd. has entered into an option agreement to acquire the Titan </w:t>
      </w:r>
      <w:r>
        <w:rPr>
          <w:rFonts w:ascii="Verdana" w:hAnsi="Verdana"/>
          <w:color w:val="000000"/>
          <w:lang w:val="en-CA" w:eastAsia="zh-CN"/>
        </w:rPr>
        <w:tab/>
      </w:r>
      <w:r w:rsidRPr="004E089F">
        <w:rPr>
          <w:rFonts w:ascii="Verdana" w:hAnsi="Verdana"/>
          <w:color w:val="000000"/>
          <w:lang w:val="en-CA" w:eastAsia="zh-CN"/>
        </w:rPr>
        <w:t xml:space="preserve">gold exploration property located near Detour Lake mine in the Abitibi greenstone </w:t>
      </w:r>
      <w:r>
        <w:rPr>
          <w:rFonts w:ascii="Verdana" w:hAnsi="Verdana"/>
          <w:color w:val="000000"/>
          <w:lang w:val="en-CA" w:eastAsia="zh-CN"/>
        </w:rPr>
        <w:tab/>
      </w:r>
      <w:r w:rsidRPr="004E089F">
        <w:rPr>
          <w:rFonts w:ascii="Verdana" w:hAnsi="Verdana"/>
          <w:color w:val="000000"/>
          <w:lang w:val="en-CA" w:eastAsia="zh-CN"/>
        </w:rPr>
        <w:t xml:space="preserve">belt, Quebec. Pursuant to a property purchase between the </w:t>
      </w:r>
      <w:proofErr w:type="spellStart"/>
      <w:r w:rsidRPr="004E089F">
        <w:rPr>
          <w:rFonts w:ascii="Verdana" w:hAnsi="Verdana"/>
          <w:color w:val="000000"/>
          <w:lang w:val="en-CA" w:eastAsia="zh-CN"/>
        </w:rPr>
        <w:t>optionor</w:t>
      </w:r>
      <w:proofErr w:type="spellEnd"/>
      <w:r w:rsidRPr="004E089F">
        <w:rPr>
          <w:rFonts w:ascii="Verdana" w:hAnsi="Verdana"/>
          <w:color w:val="000000"/>
          <w:lang w:val="en-CA" w:eastAsia="zh-CN"/>
        </w:rPr>
        <w:t xml:space="preserve"> and the </w:t>
      </w:r>
      <w:r>
        <w:rPr>
          <w:rFonts w:ascii="Verdana" w:hAnsi="Verdana"/>
          <w:color w:val="000000"/>
          <w:lang w:val="en-CA" w:eastAsia="zh-CN"/>
        </w:rPr>
        <w:tab/>
      </w:r>
      <w:r w:rsidRPr="004E089F">
        <w:rPr>
          <w:rFonts w:ascii="Verdana" w:hAnsi="Verdana"/>
          <w:color w:val="000000"/>
          <w:lang w:val="en-CA" w:eastAsia="zh-CN"/>
        </w:rPr>
        <w:t xml:space="preserve">company, dated Oct. 2, 2020, First Energy holds an option to acquire a 100-per-cent </w:t>
      </w:r>
      <w:r>
        <w:rPr>
          <w:rFonts w:ascii="Verdana" w:hAnsi="Verdana"/>
          <w:color w:val="000000"/>
          <w:lang w:val="en-CA" w:eastAsia="zh-CN"/>
        </w:rPr>
        <w:tab/>
      </w:r>
      <w:r w:rsidRPr="004E089F">
        <w:rPr>
          <w:rFonts w:ascii="Verdana" w:hAnsi="Verdana"/>
          <w:color w:val="000000"/>
          <w:lang w:val="en-CA" w:eastAsia="zh-CN"/>
        </w:rPr>
        <w:t xml:space="preserve">interest in the Titan gold property by paying cash payments of $98,500 and the </w:t>
      </w:r>
      <w:proofErr w:type="spellStart"/>
      <w:r w:rsidRPr="004E089F">
        <w:rPr>
          <w:rFonts w:ascii="Verdana" w:hAnsi="Verdana"/>
          <w:color w:val="000000"/>
          <w:lang w:val="en-CA" w:eastAsia="zh-CN"/>
        </w:rPr>
        <w:t>i</w:t>
      </w:r>
      <w:proofErr w:type="spellEnd"/>
      <w:r>
        <w:rPr>
          <w:rFonts w:ascii="Verdana" w:hAnsi="Verdana"/>
          <w:color w:val="000000"/>
          <w:lang w:val="en-CA" w:eastAsia="zh-CN"/>
        </w:rPr>
        <w:tab/>
      </w:r>
      <w:proofErr w:type="spellStart"/>
      <w:r w:rsidRPr="004E089F">
        <w:rPr>
          <w:rFonts w:ascii="Verdana" w:hAnsi="Verdana"/>
          <w:color w:val="000000"/>
          <w:lang w:val="en-CA" w:eastAsia="zh-CN"/>
        </w:rPr>
        <w:t>ssuance</w:t>
      </w:r>
      <w:proofErr w:type="spellEnd"/>
      <w:r w:rsidRPr="004E089F">
        <w:rPr>
          <w:rFonts w:ascii="Verdana" w:hAnsi="Verdana"/>
          <w:color w:val="000000"/>
          <w:lang w:val="en-CA" w:eastAsia="zh-CN"/>
        </w:rPr>
        <w:t xml:space="preserve"> of 600,000 common shares over a three-year period. </w:t>
      </w:r>
    </w:p>
    <w:p w14:paraId="25ADEFBF" w14:textId="0ECB578D" w:rsidR="004E089F" w:rsidRPr="004E089F" w:rsidRDefault="004E089F" w:rsidP="004E089F">
      <w:pPr>
        <w:spacing w:before="100" w:beforeAutospacing="1" w:after="100" w:afterAutospacing="1"/>
        <w:jc w:val="both"/>
        <w:rPr>
          <w:rFonts w:ascii="Verdana" w:hAnsi="Verdana"/>
          <w:color w:val="000000"/>
          <w:lang w:val="en-CA" w:eastAsia="zh-CN"/>
        </w:rPr>
      </w:pPr>
      <w:r>
        <w:rPr>
          <w:rFonts w:ascii="Verdana" w:hAnsi="Verdana"/>
          <w:color w:val="000000"/>
          <w:lang w:val="en-CA" w:eastAsia="zh-CN"/>
        </w:rPr>
        <w:tab/>
      </w:r>
      <w:r w:rsidRPr="004E089F">
        <w:rPr>
          <w:rFonts w:ascii="Verdana" w:hAnsi="Verdana"/>
          <w:color w:val="000000"/>
          <w:lang w:val="en-CA" w:eastAsia="zh-CN"/>
        </w:rPr>
        <w:t>Detour Lake NE property highlights:</w:t>
      </w:r>
    </w:p>
    <w:p w14:paraId="1CD3415D" w14:textId="77777777" w:rsidR="004E089F" w:rsidRPr="004E089F" w:rsidRDefault="004E089F" w:rsidP="004E089F">
      <w:pPr>
        <w:numPr>
          <w:ilvl w:val="0"/>
          <w:numId w:val="39"/>
        </w:numPr>
        <w:spacing w:before="100" w:beforeAutospacing="1" w:after="100" w:afterAutospacing="1"/>
        <w:jc w:val="both"/>
        <w:rPr>
          <w:rFonts w:ascii="Verdana" w:hAnsi="Verdana"/>
          <w:color w:val="000000"/>
          <w:lang w:val="en-CA" w:eastAsia="zh-CN"/>
        </w:rPr>
      </w:pPr>
      <w:r w:rsidRPr="004E089F">
        <w:rPr>
          <w:rFonts w:ascii="Verdana" w:hAnsi="Verdana"/>
          <w:color w:val="000000"/>
          <w:lang w:val="en-CA" w:eastAsia="zh-CN"/>
        </w:rPr>
        <w:t xml:space="preserve">The property comprises 80 mining claims covering approximately 11,000 acres land in the regional county municipal (MRC) of </w:t>
      </w:r>
      <w:proofErr w:type="spellStart"/>
      <w:r w:rsidRPr="004E089F">
        <w:rPr>
          <w:rFonts w:ascii="Verdana" w:hAnsi="Verdana"/>
          <w:color w:val="000000"/>
          <w:lang w:val="en-CA" w:eastAsia="zh-CN"/>
        </w:rPr>
        <w:t>Jamesie</w:t>
      </w:r>
      <w:proofErr w:type="spellEnd"/>
      <w:r w:rsidRPr="004E089F">
        <w:rPr>
          <w:rFonts w:ascii="Verdana" w:hAnsi="Verdana"/>
          <w:color w:val="000000"/>
          <w:lang w:val="en-CA" w:eastAsia="zh-CN"/>
        </w:rPr>
        <w:t xml:space="preserve"> in Quebec. </w:t>
      </w:r>
    </w:p>
    <w:p w14:paraId="6F7F517E" w14:textId="77777777" w:rsidR="004E089F" w:rsidRPr="004E089F" w:rsidRDefault="004E089F" w:rsidP="004E089F">
      <w:pPr>
        <w:numPr>
          <w:ilvl w:val="0"/>
          <w:numId w:val="39"/>
        </w:numPr>
        <w:spacing w:before="100" w:beforeAutospacing="1" w:after="100" w:afterAutospacing="1"/>
        <w:jc w:val="both"/>
        <w:rPr>
          <w:rFonts w:ascii="Verdana" w:hAnsi="Verdana"/>
          <w:color w:val="000000"/>
          <w:lang w:val="en-CA" w:eastAsia="zh-CN"/>
        </w:rPr>
      </w:pPr>
      <w:r w:rsidRPr="004E089F">
        <w:rPr>
          <w:rFonts w:ascii="Verdana" w:hAnsi="Verdana"/>
          <w:color w:val="000000"/>
          <w:lang w:val="en-CA" w:eastAsia="zh-CN"/>
        </w:rPr>
        <w:t>Geologically, the area is underlain by the Abitibi greenstone belt in its northernmost volcano-sedimentary belt segment, which is an accumulation of Archean-age metavolcanic, metasedimentary and intrusive rocks. </w:t>
      </w:r>
    </w:p>
    <w:p w14:paraId="02663E45" w14:textId="77777777" w:rsidR="004E089F" w:rsidRPr="004E089F" w:rsidRDefault="004E089F" w:rsidP="004E089F">
      <w:pPr>
        <w:numPr>
          <w:ilvl w:val="0"/>
          <w:numId w:val="39"/>
        </w:numPr>
        <w:spacing w:before="100" w:beforeAutospacing="1" w:after="100" w:afterAutospacing="1"/>
        <w:jc w:val="both"/>
        <w:rPr>
          <w:rFonts w:ascii="Verdana" w:hAnsi="Verdana"/>
          <w:color w:val="000000"/>
          <w:lang w:val="en-CA" w:eastAsia="zh-CN"/>
        </w:rPr>
      </w:pPr>
      <w:r w:rsidRPr="004E089F">
        <w:rPr>
          <w:rFonts w:ascii="Verdana" w:hAnsi="Verdana"/>
          <w:color w:val="000000"/>
          <w:lang w:val="en-CA" w:eastAsia="zh-CN"/>
        </w:rPr>
        <w:t>Limited exploration work has been carried out on the property. Past drilling on the adjoining areas reported to intersect felsic to mafic volcanic lithologies, sedimentary units and mafic to ultramafic intrusions. </w:t>
      </w:r>
    </w:p>
    <w:p w14:paraId="276F9B55" w14:textId="77777777" w:rsidR="004E089F" w:rsidRPr="004E089F" w:rsidRDefault="004E089F" w:rsidP="004E089F">
      <w:pPr>
        <w:numPr>
          <w:ilvl w:val="0"/>
          <w:numId w:val="39"/>
        </w:numPr>
        <w:spacing w:before="100" w:beforeAutospacing="1" w:after="100" w:afterAutospacing="1"/>
        <w:jc w:val="both"/>
        <w:rPr>
          <w:rFonts w:ascii="Verdana" w:hAnsi="Verdana"/>
          <w:color w:val="000000"/>
          <w:lang w:val="en-CA" w:eastAsia="zh-CN"/>
        </w:rPr>
      </w:pPr>
      <w:r w:rsidRPr="004E089F">
        <w:rPr>
          <w:rFonts w:ascii="Verdana" w:hAnsi="Verdana"/>
          <w:color w:val="000000"/>
          <w:lang w:val="en-CA" w:eastAsia="zh-CN"/>
        </w:rPr>
        <w:t xml:space="preserve">Structurally, the property is situated near the Sunday Lake deformation zone, which hosts the Detour Lake mine in Ontario (Kirkland Lake Gold), Fenelon gold project (Wallbridge) and the </w:t>
      </w:r>
      <w:proofErr w:type="spellStart"/>
      <w:r w:rsidRPr="004E089F">
        <w:rPr>
          <w:rFonts w:ascii="Verdana" w:hAnsi="Verdana"/>
          <w:color w:val="000000"/>
          <w:lang w:val="en-CA" w:eastAsia="zh-CN"/>
        </w:rPr>
        <w:t>Martiniere</w:t>
      </w:r>
      <w:proofErr w:type="spellEnd"/>
      <w:r w:rsidRPr="004E089F">
        <w:rPr>
          <w:rFonts w:ascii="Verdana" w:hAnsi="Verdana"/>
          <w:color w:val="000000"/>
          <w:lang w:val="en-CA" w:eastAsia="zh-CN"/>
        </w:rPr>
        <w:t xml:space="preserve"> gold projects in Quebec (Balmoral). </w:t>
      </w:r>
    </w:p>
    <w:p w14:paraId="7FA6E38B" w14:textId="77777777" w:rsidR="004E089F" w:rsidRPr="004E089F" w:rsidRDefault="004E089F" w:rsidP="004E089F">
      <w:pPr>
        <w:numPr>
          <w:ilvl w:val="0"/>
          <w:numId w:val="39"/>
        </w:numPr>
        <w:spacing w:before="100" w:beforeAutospacing="1" w:after="100" w:afterAutospacing="1"/>
        <w:jc w:val="both"/>
        <w:rPr>
          <w:rFonts w:ascii="Verdana" w:hAnsi="Verdana"/>
          <w:color w:val="000000"/>
          <w:lang w:val="en-CA" w:eastAsia="zh-CN"/>
        </w:rPr>
      </w:pPr>
      <w:r w:rsidRPr="004E089F">
        <w:rPr>
          <w:rFonts w:ascii="Verdana" w:hAnsi="Verdana"/>
          <w:color w:val="000000"/>
          <w:lang w:val="en-CA" w:eastAsia="zh-CN"/>
        </w:rPr>
        <w:t xml:space="preserve">The Detour Lake </w:t>
      </w:r>
      <w:proofErr w:type="gramStart"/>
      <w:r w:rsidRPr="004E089F">
        <w:rPr>
          <w:rFonts w:ascii="Verdana" w:hAnsi="Verdana"/>
          <w:color w:val="000000"/>
          <w:lang w:val="en-CA" w:eastAsia="zh-CN"/>
        </w:rPr>
        <w:t>open-pit</w:t>
      </w:r>
      <w:proofErr w:type="gramEnd"/>
      <w:r w:rsidRPr="004E089F">
        <w:rPr>
          <w:rFonts w:ascii="Verdana" w:hAnsi="Verdana"/>
          <w:color w:val="000000"/>
          <w:lang w:val="en-CA" w:eastAsia="zh-CN"/>
        </w:rPr>
        <w:t xml:space="preserve"> mine in Ontario is located approximately 30 kilometres to the southwest of the property. The mine is situated in the area of the historic Detour Lake </w:t>
      </w:r>
      <w:proofErr w:type="gramStart"/>
      <w:r w:rsidRPr="004E089F">
        <w:rPr>
          <w:rFonts w:ascii="Verdana" w:hAnsi="Verdana"/>
          <w:color w:val="000000"/>
          <w:lang w:val="en-CA" w:eastAsia="zh-CN"/>
        </w:rPr>
        <w:t>open-pit</w:t>
      </w:r>
      <w:proofErr w:type="gramEnd"/>
      <w:r w:rsidRPr="004E089F">
        <w:rPr>
          <w:rFonts w:ascii="Verdana" w:hAnsi="Verdana"/>
          <w:color w:val="000000"/>
          <w:lang w:val="en-CA" w:eastAsia="zh-CN"/>
        </w:rPr>
        <w:t>/underground mine operated by Placer Dome, which produced 1.8 million ounces of gold from 1983 to 1999. The Detour Lake operation has 494.2 million tonnes reserves (proven plus probable) at 0.97 gram per tonne gold with 15,614,000 ounces of contained gold, a mine life of approximately 22 years with an average gold production of 659,000 ounces per year.</w:t>
      </w:r>
    </w:p>
    <w:p w14:paraId="40745045" w14:textId="29EA8056" w:rsidR="004E089F" w:rsidRPr="004E089F" w:rsidRDefault="004E089F" w:rsidP="004E089F">
      <w:pPr>
        <w:spacing w:before="100" w:beforeAutospacing="1" w:after="100" w:afterAutospacing="1"/>
        <w:jc w:val="both"/>
        <w:rPr>
          <w:rFonts w:ascii="Verdana" w:hAnsi="Verdana"/>
          <w:color w:val="000000"/>
          <w:lang w:val="en-CA" w:eastAsia="zh-CN"/>
        </w:rPr>
      </w:pPr>
      <w:r>
        <w:rPr>
          <w:rFonts w:ascii="Verdana" w:hAnsi="Verdana"/>
          <w:color w:val="000000"/>
          <w:lang w:val="en-CA" w:eastAsia="zh-CN"/>
        </w:rPr>
        <w:tab/>
      </w:r>
      <w:r w:rsidRPr="004E089F">
        <w:rPr>
          <w:rFonts w:ascii="Verdana" w:hAnsi="Verdana"/>
          <w:color w:val="000000"/>
          <w:lang w:val="en-CA" w:eastAsia="zh-CN"/>
        </w:rPr>
        <w:t>Cautionary statement</w:t>
      </w:r>
    </w:p>
    <w:p w14:paraId="49383BCF" w14:textId="1CE6750E" w:rsidR="004E089F" w:rsidRPr="004E089F" w:rsidRDefault="004E089F" w:rsidP="004E089F">
      <w:pPr>
        <w:spacing w:before="100" w:beforeAutospacing="1" w:after="100" w:afterAutospacing="1"/>
        <w:jc w:val="both"/>
        <w:rPr>
          <w:rFonts w:ascii="Verdana" w:hAnsi="Verdana"/>
          <w:color w:val="000000"/>
          <w:lang w:val="en-CA" w:eastAsia="zh-CN"/>
        </w:rPr>
      </w:pPr>
      <w:r>
        <w:rPr>
          <w:rFonts w:ascii="Verdana" w:hAnsi="Verdana"/>
          <w:color w:val="000000"/>
          <w:lang w:val="en-CA" w:eastAsia="zh-CN"/>
        </w:rPr>
        <w:tab/>
      </w:r>
      <w:r w:rsidRPr="004E089F">
        <w:rPr>
          <w:rFonts w:ascii="Verdana" w:hAnsi="Verdana"/>
          <w:color w:val="000000"/>
          <w:lang w:val="en-CA" w:eastAsia="zh-CN"/>
        </w:rPr>
        <w:t xml:space="preserve">Investors are cautioned that this information is taken from the publicly available </w:t>
      </w:r>
      <w:r>
        <w:rPr>
          <w:rFonts w:ascii="Verdana" w:hAnsi="Verdana"/>
          <w:color w:val="000000"/>
          <w:lang w:val="en-CA" w:eastAsia="zh-CN"/>
        </w:rPr>
        <w:tab/>
      </w:r>
      <w:r w:rsidRPr="004E089F">
        <w:rPr>
          <w:rFonts w:ascii="Verdana" w:hAnsi="Verdana"/>
          <w:color w:val="000000"/>
          <w:lang w:val="en-CA" w:eastAsia="zh-CN"/>
        </w:rPr>
        <w:t xml:space="preserve">sources. The company has not been able to independently verify the information </w:t>
      </w:r>
      <w:r>
        <w:rPr>
          <w:rFonts w:ascii="Verdana" w:hAnsi="Verdana"/>
          <w:color w:val="000000"/>
          <w:lang w:val="en-CA" w:eastAsia="zh-CN"/>
        </w:rPr>
        <w:tab/>
      </w:r>
      <w:r w:rsidRPr="004E089F">
        <w:rPr>
          <w:rFonts w:ascii="Verdana" w:hAnsi="Verdana"/>
          <w:color w:val="000000"/>
          <w:lang w:val="en-CA" w:eastAsia="zh-CN"/>
        </w:rPr>
        <w:t xml:space="preserve">contained. The information is not necessarily indicative of the mineralization on the </w:t>
      </w:r>
      <w:r>
        <w:rPr>
          <w:rFonts w:ascii="Verdana" w:hAnsi="Verdana"/>
          <w:color w:val="000000"/>
          <w:lang w:val="en-CA" w:eastAsia="zh-CN"/>
        </w:rPr>
        <w:tab/>
      </w:r>
      <w:r w:rsidRPr="004E089F">
        <w:rPr>
          <w:rFonts w:ascii="Verdana" w:hAnsi="Verdana"/>
          <w:color w:val="000000"/>
          <w:lang w:val="en-CA" w:eastAsia="zh-CN"/>
        </w:rPr>
        <w:t>property, which is the subject of this news release. The subject property is an early-</w:t>
      </w:r>
      <w:r>
        <w:rPr>
          <w:rFonts w:ascii="Verdana" w:hAnsi="Verdana"/>
          <w:color w:val="000000"/>
          <w:lang w:val="en-CA" w:eastAsia="zh-CN"/>
        </w:rPr>
        <w:tab/>
      </w:r>
      <w:r w:rsidRPr="004E089F">
        <w:rPr>
          <w:rFonts w:ascii="Verdana" w:hAnsi="Verdana"/>
          <w:color w:val="000000"/>
          <w:lang w:val="en-CA" w:eastAsia="zh-CN"/>
        </w:rPr>
        <w:t xml:space="preserve">stage exploration project where the company will need to conduct exploration to find </w:t>
      </w:r>
      <w:r>
        <w:rPr>
          <w:rFonts w:ascii="Verdana" w:hAnsi="Verdana"/>
          <w:color w:val="000000"/>
          <w:lang w:val="en-CA" w:eastAsia="zh-CN"/>
        </w:rPr>
        <w:tab/>
      </w:r>
      <w:r w:rsidRPr="004E089F">
        <w:rPr>
          <w:rFonts w:ascii="Verdana" w:hAnsi="Verdana"/>
          <w:color w:val="000000"/>
          <w:lang w:val="en-CA" w:eastAsia="zh-CN"/>
        </w:rPr>
        <w:t xml:space="preserve">mineralization and there is no guarantee that significant discovery will be made as a </w:t>
      </w:r>
      <w:r>
        <w:rPr>
          <w:rFonts w:ascii="Verdana" w:hAnsi="Verdana"/>
          <w:color w:val="000000"/>
          <w:lang w:val="en-CA" w:eastAsia="zh-CN"/>
        </w:rPr>
        <w:tab/>
      </w:r>
      <w:r w:rsidRPr="004E089F">
        <w:rPr>
          <w:rFonts w:ascii="Verdana" w:hAnsi="Verdana"/>
          <w:color w:val="000000"/>
          <w:lang w:val="en-CA" w:eastAsia="zh-CN"/>
        </w:rPr>
        <w:t xml:space="preserve">result of its exploration efforts. The company is in the process of compiling </w:t>
      </w:r>
      <w:r>
        <w:rPr>
          <w:rFonts w:ascii="Verdana" w:hAnsi="Verdana"/>
          <w:color w:val="000000"/>
          <w:lang w:val="en-CA" w:eastAsia="zh-CN"/>
        </w:rPr>
        <w:tab/>
      </w:r>
      <w:r w:rsidRPr="004E089F">
        <w:rPr>
          <w:rFonts w:ascii="Verdana" w:hAnsi="Verdana"/>
          <w:color w:val="000000"/>
          <w:lang w:val="en-CA" w:eastAsia="zh-CN"/>
        </w:rPr>
        <w:t xml:space="preserve">exploration and geological data available on the property and surrounding area to </w:t>
      </w:r>
      <w:r>
        <w:rPr>
          <w:rFonts w:ascii="Verdana" w:hAnsi="Verdana"/>
          <w:color w:val="000000"/>
          <w:lang w:val="en-CA" w:eastAsia="zh-CN"/>
        </w:rPr>
        <w:tab/>
      </w:r>
      <w:r w:rsidRPr="004E089F">
        <w:rPr>
          <w:rFonts w:ascii="Verdana" w:hAnsi="Verdana"/>
          <w:color w:val="000000"/>
          <w:lang w:val="en-CA" w:eastAsia="zh-CN"/>
        </w:rPr>
        <w:t>develop an exploration work plan. </w:t>
      </w:r>
    </w:p>
    <w:p w14:paraId="0D5B5EC0" w14:textId="36F9265D" w:rsidR="004E089F" w:rsidRPr="004E089F" w:rsidRDefault="004E089F" w:rsidP="004E089F">
      <w:pPr>
        <w:spacing w:before="100" w:beforeAutospacing="1" w:after="100" w:afterAutospacing="1"/>
        <w:jc w:val="both"/>
        <w:rPr>
          <w:rFonts w:ascii="Verdana" w:hAnsi="Verdana"/>
          <w:color w:val="000000"/>
          <w:lang w:val="en-CA" w:eastAsia="zh-CN"/>
        </w:rPr>
      </w:pPr>
      <w:r>
        <w:rPr>
          <w:rFonts w:ascii="Verdana" w:hAnsi="Verdana"/>
          <w:color w:val="000000"/>
          <w:lang w:val="en-CA" w:eastAsia="zh-CN"/>
        </w:rPr>
        <w:tab/>
      </w:r>
      <w:r w:rsidRPr="004E089F">
        <w:rPr>
          <w:rFonts w:ascii="Verdana" w:hAnsi="Verdana"/>
          <w:color w:val="000000"/>
          <w:lang w:val="en-CA" w:eastAsia="zh-CN"/>
        </w:rPr>
        <w:t xml:space="preserve">This agreement is with a non-related party and there are no directors, officers or </w:t>
      </w:r>
      <w:r>
        <w:rPr>
          <w:rFonts w:ascii="Verdana" w:hAnsi="Verdana"/>
          <w:color w:val="000000"/>
          <w:lang w:val="en-CA" w:eastAsia="zh-CN"/>
        </w:rPr>
        <w:tab/>
      </w:r>
      <w:r w:rsidRPr="004E089F">
        <w:rPr>
          <w:rFonts w:ascii="Verdana" w:hAnsi="Verdana"/>
          <w:color w:val="000000"/>
          <w:lang w:val="en-CA" w:eastAsia="zh-CN"/>
        </w:rPr>
        <w:t xml:space="preserve">senior management in common. Closing of the transaction is subject to obtaining all </w:t>
      </w:r>
      <w:r>
        <w:rPr>
          <w:rFonts w:ascii="Verdana" w:hAnsi="Verdana"/>
          <w:color w:val="000000"/>
          <w:lang w:val="en-CA" w:eastAsia="zh-CN"/>
        </w:rPr>
        <w:tab/>
      </w:r>
      <w:r w:rsidRPr="004E089F">
        <w:rPr>
          <w:rFonts w:ascii="Verdana" w:hAnsi="Verdana"/>
          <w:color w:val="000000"/>
          <w:lang w:val="en-CA" w:eastAsia="zh-CN"/>
        </w:rPr>
        <w:t xml:space="preserve">required approvals, including the Canadian Securities Exchange and including any </w:t>
      </w:r>
      <w:r>
        <w:rPr>
          <w:rFonts w:ascii="Verdana" w:hAnsi="Verdana"/>
          <w:color w:val="000000"/>
          <w:lang w:val="en-CA" w:eastAsia="zh-CN"/>
        </w:rPr>
        <w:tab/>
      </w:r>
      <w:r w:rsidRPr="004E089F">
        <w:rPr>
          <w:rFonts w:ascii="Verdana" w:hAnsi="Verdana"/>
          <w:color w:val="000000"/>
          <w:lang w:val="en-CA" w:eastAsia="zh-CN"/>
        </w:rPr>
        <w:t>other regulatory approval.</w:t>
      </w:r>
    </w:p>
    <w:p w14:paraId="360841EB" w14:textId="7276C88E" w:rsidR="00573FB1" w:rsidRPr="00412462" w:rsidRDefault="004E089F" w:rsidP="00412462">
      <w:pPr>
        <w:spacing w:before="100" w:beforeAutospacing="1" w:after="100" w:afterAutospacing="1"/>
        <w:jc w:val="both"/>
        <w:rPr>
          <w:rFonts w:ascii="Verdana" w:hAnsi="Verdana"/>
          <w:color w:val="000000"/>
          <w:lang w:val="en-CA" w:eastAsia="zh-CN"/>
        </w:rPr>
      </w:pPr>
      <w:r>
        <w:rPr>
          <w:rFonts w:ascii="Verdana" w:hAnsi="Verdana"/>
          <w:color w:val="000000"/>
          <w:lang w:val="en-CA" w:eastAsia="zh-CN"/>
        </w:rPr>
        <w:tab/>
      </w:r>
      <w:proofErr w:type="spellStart"/>
      <w:r w:rsidRPr="004E089F">
        <w:rPr>
          <w:rFonts w:ascii="Verdana" w:hAnsi="Verdana"/>
          <w:color w:val="000000"/>
          <w:lang w:val="en-CA" w:eastAsia="zh-CN"/>
        </w:rPr>
        <w:t>Afzaal</w:t>
      </w:r>
      <w:proofErr w:type="spellEnd"/>
      <w:r w:rsidRPr="004E089F">
        <w:rPr>
          <w:rFonts w:ascii="Verdana" w:hAnsi="Verdana"/>
          <w:color w:val="000000"/>
          <w:lang w:val="en-CA" w:eastAsia="zh-CN"/>
        </w:rPr>
        <w:t xml:space="preserve"> Pirzada, geological consultant of the company and a qualified person for the </w:t>
      </w:r>
      <w:r>
        <w:rPr>
          <w:rFonts w:ascii="Verdana" w:hAnsi="Verdana"/>
          <w:color w:val="000000"/>
          <w:lang w:val="en-CA" w:eastAsia="zh-CN"/>
        </w:rPr>
        <w:tab/>
      </w:r>
      <w:r w:rsidRPr="004E089F">
        <w:rPr>
          <w:rFonts w:ascii="Verdana" w:hAnsi="Verdana"/>
          <w:color w:val="000000"/>
          <w:lang w:val="en-CA" w:eastAsia="zh-CN"/>
        </w:rPr>
        <w:t xml:space="preserve">purposes of National Instrument 43-101 -- Standards of Disclosure for Mineral </w:t>
      </w:r>
      <w:r>
        <w:rPr>
          <w:rFonts w:ascii="Verdana" w:hAnsi="Verdana"/>
          <w:color w:val="000000"/>
          <w:lang w:val="en-CA" w:eastAsia="zh-CN"/>
        </w:rPr>
        <w:tab/>
      </w:r>
      <w:r w:rsidRPr="004E089F">
        <w:rPr>
          <w:rFonts w:ascii="Verdana" w:hAnsi="Verdana"/>
          <w:color w:val="000000"/>
          <w:lang w:val="en-CA" w:eastAsia="zh-CN"/>
        </w:rPr>
        <w:t xml:space="preserve">Projects, has reviewed and approved the scientific and technical information </w:t>
      </w:r>
      <w:r>
        <w:rPr>
          <w:rFonts w:ascii="Verdana" w:hAnsi="Verdana"/>
          <w:color w:val="000000"/>
          <w:lang w:val="en-CA" w:eastAsia="zh-CN"/>
        </w:rPr>
        <w:tab/>
      </w:r>
      <w:r w:rsidRPr="004E089F">
        <w:rPr>
          <w:rFonts w:ascii="Verdana" w:hAnsi="Verdana"/>
          <w:color w:val="000000"/>
          <w:lang w:val="en-CA" w:eastAsia="zh-CN"/>
        </w:rPr>
        <w:t>contained in this news release.</w:t>
      </w:r>
    </w:p>
    <w:p w14:paraId="17F851C6" w14:textId="75D5B6E6" w:rsidR="00640E94" w:rsidRDefault="00573FB1" w:rsidP="00AB6A0F">
      <w:pPr>
        <w:pStyle w:val="NormalWeb"/>
        <w:jc w:val="lowKashida"/>
        <w:rPr>
          <w:rFonts w:ascii="Arial" w:hAnsi="Arial"/>
        </w:rPr>
      </w:pPr>
      <w:r>
        <w:rPr>
          <w:rFonts w:asciiTheme="minorBidi" w:hAnsiTheme="minorBidi" w:cstheme="minorBidi"/>
          <w:color w:val="000000"/>
          <w:sz w:val="22"/>
          <w:szCs w:val="22"/>
        </w:rPr>
        <w:tab/>
      </w:r>
      <w:r w:rsidR="00640E94">
        <w:rPr>
          <w:rFonts w:ascii="Arial" w:hAnsi="Arial"/>
        </w:rPr>
        <w:t>Provide a general overview and discussion of the activities of management.</w:t>
      </w:r>
    </w:p>
    <w:p w14:paraId="2188F162" w14:textId="15856F2C" w:rsidR="004E089F" w:rsidRDefault="00246030" w:rsidP="00246030">
      <w:pPr>
        <w:pStyle w:val="List"/>
        <w:spacing w:before="120"/>
        <w:ind w:left="720" w:firstLine="0"/>
        <w:jc w:val="both"/>
        <w:rPr>
          <w:rFonts w:ascii="Arial" w:hAnsi="Arial"/>
          <w:sz w:val="20"/>
        </w:rPr>
      </w:pPr>
      <w:r w:rsidRPr="00FE00EB">
        <w:rPr>
          <w:rFonts w:ascii="Arial" w:hAnsi="Arial"/>
          <w:sz w:val="20"/>
        </w:rPr>
        <w:lastRenderedPageBreak/>
        <w:t xml:space="preserve">Management of the </w:t>
      </w:r>
      <w:r w:rsidR="00412462" w:rsidRPr="00FE00EB">
        <w:rPr>
          <w:rFonts w:ascii="Arial" w:hAnsi="Arial"/>
          <w:sz w:val="20"/>
        </w:rPr>
        <w:t>Issuer</w:t>
      </w:r>
      <w:r w:rsidR="00412462">
        <w:rPr>
          <w:rFonts w:ascii="Arial" w:hAnsi="Arial"/>
          <w:sz w:val="20"/>
        </w:rPr>
        <w:t xml:space="preserve"> </w:t>
      </w:r>
      <w:r w:rsidR="00412462" w:rsidRPr="00FE00EB">
        <w:rPr>
          <w:rFonts w:ascii="Arial" w:hAnsi="Arial"/>
          <w:sz w:val="20"/>
        </w:rPr>
        <w:t>continued</w:t>
      </w:r>
      <w:r w:rsidR="0099046A" w:rsidRPr="00FE00EB">
        <w:rPr>
          <w:rFonts w:ascii="Arial" w:hAnsi="Arial"/>
          <w:sz w:val="20"/>
        </w:rPr>
        <w:t xml:space="preserve"> with general and corporate operations</w:t>
      </w:r>
      <w:r w:rsidR="006B6EFD" w:rsidRPr="00FE00EB">
        <w:rPr>
          <w:rFonts w:ascii="Arial" w:hAnsi="Arial"/>
          <w:sz w:val="20"/>
        </w:rPr>
        <w:t xml:space="preserve"> and has been working on securing financing to </w:t>
      </w:r>
      <w:r w:rsidR="00D6104C">
        <w:rPr>
          <w:rFonts w:ascii="Arial" w:hAnsi="Arial"/>
          <w:sz w:val="20"/>
        </w:rPr>
        <w:t>fund</w:t>
      </w:r>
      <w:r w:rsidR="006B6EFD" w:rsidRPr="00FE00EB">
        <w:rPr>
          <w:rFonts w:ascii="Arial" w:hAnsi="Arial"/>
          <w:sz w:val="20"/>
        </w:rPr>
        <w:t xml:space="preserve"> exploration and development of the Issuer’s mineral properties and for general working capital</w:t>
      </w:r>
      <w:r w:rsidR="004E089F">
        <w:rPr>
          <w:rFonts w:ascii="Arial" w:hAnsi="Arial"/>
          <w:sz w:val="20"/>
        </w:rPr>
        <w:t xml:space="preserve">. </w:t>
      </w:r>
      <w:r w:rsidR="00CC7ABF">
        <w:rPr>
          <w:rFonts w:ascii="Arial" w:hAnsi="Arial"/>
          <w:sz w:val="20"/>
        </w:rPr>
        <w:t xml:space="preserve">In addition, </w:t>
      </w:r>
      <w:r w:rsidR="004E089F">
        <w:rPr>
          <w:rFonts w:ascii="Arial" w:hAnsi="Arial"/>
          <w:sz w:val="20"/>
        </w:rPr>
        <w:t xml:space="preserve">First Energy is currently in the process of determining which of its properties will be </w:t>
      </w:r>
      <w:r w:rsidR="00CC7ABF">
        <w:rPr>
          <w:rFonts w:ascii="Arial" w:hAnsi="Arial"/>
          <w:sz w:val="20"/>
        </w:rPr>
        <w:t xml:space="preserve">joint ventured/optioned to 3rd parties. </w:t>
      </w:r>
    </w:p>
    <w:p w14:paraId="2C65D732" w14:textId="6B0F9571" w:rsidR="00246030" w:rsidRPr="00246030" w:rsidRDefault="00E4531C" w:rsidP="00246030">
      <w:pPr>
        <w:pStyle w:val="List"/>
        <w:spacing w:before="120"/>
        <w:ind w:left="720" w:firstLine="0"/>
        <w:jc w:val="both"/>
        <w:rPr>
          <w:rFonts w:ascii="Arial" w:hAnsi="Arial"/>
          <w:i/>
          <w:iCs/>
        </w:rPr>
      </w:pPr>
      <w:r w:rsidRPr="00FE00EB">
        <w:rPr>
          <w:rFonts w:ascii="Arial" w:hAnsi="Arial"/>
          <w:sz w:val="20"/>
        </w:rPr>
        <w:t xml:space="preserve"> </w:t>
      </w:r>
    </w:p>
    <w:p w14:paraId="59FD70D4"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ADE62C9" w14:textId="77777777" w:rsidR="0099046A" w:rsidRDefault="0099046A" w:rsidP="0099046A">
      <w:pPr>
        <w:ind w:left="720"/>
        <w:jc w:val="both"/>
        <w:rPr>
          <w:rFonts w:ascii="Arial" w:hAnsi="Arial" w:cs="Arial"/>
          <w:i/>
          <w:iCs/>
          <w:sz w:val="24"/>
          <w:szCs w:val="24"/>
        </w:rPr>
      </w:pPr>
    </w:p>
    <w:p w14:paraId="7388FF03" w14:textId="1DF2BCBF" w:rsidR="00FE00EB" w:rsidRPr="00FE00EB" w:rsidRDefault="002D785E" w:rsidP="00CC7ABF">
      <w:pPr>
        <w:jc w:val="lowKashida"/>
        <w:rPr>
          <w:rFonts w:asciiTheme="minorBidi" w:hAnsiTheme="minorBidi" w:cstheme="minorBidi"/>
          <w:color w:val="000000"/>
          <w:lang w:val="en-CA" w:eastAsia="zh-CN"/>
        </w:rPr>
      </w:pPr>
      <w:r>
        <w:rPr>
          <w:rFonts w:ascii="Verdana" w:hAnsi="Verdana"/>
          <w:color w:val="000000"/>
          <w:lang w:val="en-CA" w:eastAsia="zh-CN"/>
        </w:rPr>
        <w:tab/>
      </w:r>
      <w:r w:rsidR="00E4531C" w:rsidRPr="00FE00EB">
        <w:rPr>
          <w:rFonts w:asciiTheme="minorBidi" w:hAnsiTheme="minorBidi" w:cstheme="minorBidi"/>
          <w:color w:val="000000"/>
          <w:lang w:val="en-CA" w:eastAsia="zh-CN"/>
        </w:rPr>
        <w:t>First Energy</w:t>
      </w:r>
      <w:r w:rsidR="00CC7ABF">
        <w:rPr>
          <w:rFonts w:asciiTheme="minorBidi" w:hAnsiTheme="minorBidi" w:cstheme="minorBidi"/>
          <w:color w:val="000000"/>
          <w:lang w:val="en-CA" w:eastAsia="zh-CN"/>
        </w:rPr>
        <w:t xml:space="preserve"> will continue to focus its efforts on the most prospective properties held in its portfolio, </w:t>
      </w:r>
      <w:r w:rsidR="00CC7ABF">
        <w:rPr>
          <w:rFonts w:asciiTheme="minorBidi" w:hAnsiTheme="minorBidi" w:cstheme="minorBidi"/>
          <w:color w:val="000000"/>
          <w:lang w:val="en-CA" w:eastAsia="zh-CN"/>
        </w:rPr>
        <w:tab/>
        <w:t>subject to exploration success.</w:t>
      </w:r>
    </w:p>
    <w:p w14:paraId="058F7485" w14:textId="77777777" w:rsidR="002D785E" w:rsidRDefault="002D785E" w:rsidP="0099046A">
      <w:pPr>
        <w:ind w:left="720"/>
        <w:jc w:val="both"/>
        <w:rPr>
          <w:rFonts w:ascii="Arial" w:hAnsi="Arial" w:cs="Arial"/>
          <w:i/>
          <w:iCs/>
          <w:sz w:val="24"/>
          <w:szCs w:val="24"/>
        </w:rPr>
      </w:pPr>
    </w:p>
    <w:p w14:paraId="6B75B8C1"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E3DA4EC" w14:textId="77777777" w:rsidR="00246030" w:rsidRPr="00592B1C" w:rsidRDefault="00592B1C" w:rsidP="00246030">
      <w:pPr>
        <w:pStyle w:val="List"/>
        <w:spacing w:before="120"/>
        <w:ind w:left="720" w:firstLine="0"/>
        <w:jc w:val="both"/>
        <w:rPr>
          <w:rFonts w:ascii="Arial" w:hAnsi="Arial"/>
          <w:i/>
          <w:iCs/>
        </w:rPr>
      </w:pPr>
      <w:r w:rsidRPr="00592B1C">
        <w:rPr>
          <w:rFonts w:ascii="Arial" w:hAnsi="Arial"/>
          <w:i/>
          <w:iCs/>
        </w:rPr>
        <w:t>N/A.</w:t>
      </w:r>
    </w:p>
    <w:p w14:paraId="3DECBF49"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39D1439" w14:textId="3673EDBC"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C1DAC38" w14:textId="77777777" w:rsidR="00246030" w:rsidRPr="00246030" w:rsidRDefault="00246030" w:rsidP="00246030">
      <w:pPr>
        <w:pStyle w:val="List"/>
        <w:spacing w:before="120"/>
        <w:ind w:left="720" w:firstLine="0"/>
        <w:jc w:val="both"/>
        <w:rPr>
          <w:rFonts w:ascii="Arial" w:hAnsi="Arial"/>
          <w:i/>
          <w:iCs/>
        </w:rPr>
      </w:pPr>
      <w:r w:rsidRPr="00246030">
        <w:rPr>
          <w:rFonts w:ascii="Arial" w:hAnsi="Arial"/>
          <w:i/>
          <w:iCs/>
        </w:rPr>
        <w:t>N</w:t>
      </w:r>
      <w:r w:rsidR="00F4477A">
        <w:rPr>
          <w:rFonts w:ascii="Arial" w:hAnsi="Arial"/>
          <w:i/>
          <w:iCs/>
        </w:rPr>
        <w:t>/A</w:t>
      </w:r>
      <w:r w:rsidRPr="00246030">
        <w:rPr>
          <w:rFonts w:ascii="Arial" w:hAnsi="Arial"/>
          <w:i/>
          <w:iCs/>
        </w:rPr>
        <w:t>.</w:t>
      </w:r>
    </w:p>
    <w:p w14:paraId="3964AE32"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34C2E455"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33BE598F" w14:textId="77777777" w:rsidR="00F4477A" w:rsidRPr="00C02E32" w:rsidRDefault="00F4477A" w:rsidP="00C02E32">
      <w:pPr>
        <w:pStyle w:val="ListParagraph"/>
        <w:spacing w:before="120"/>
        <w:rPr>
          <w:rFonts w:ascii="Arial" w:hAnsi="Arial"/>
          <w:i/>
          <w:iCs/>
          <w:sz w:val="24"/>
          <w:szCs w:val="24"/>
        </w:rPr>
      </w:pPr>
      <w:r w:rsidRPr="00C02E32">
        <w:rPr>
          <w:rFonts w:ascii="Arial" w:hAnsi="Arial"/>
          <w:i/>
          <w:iCs/>
          <w:sz w:val="24"/>
          <w:szCs w:val="24"/>
        </w:rPr>
        <w:t>N/A.</w:t>
      </w:r>
    </w:p>
    <w:p w14:paraId="287EA422" w14:textId="77777777"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1D6B7662" w14:textId="77777777" w:rsidR="00F4477A" w:rsidRPr="00F4477A" w:rsidRDefault="00F4477A" w:rsidP="00F4477A">
      <w:pPr>
        <w:pStyle w:val="List"/>
        <w:spacing w:before="120"/>
        <w:ind w:left="720" w:firstLine="0"/>
        <w:jc w:val="both"/>
        <w:rPr>
          <w:rFonts w:ascii="Arial" w:hAnsi="Arial"/>
          <w:i/>
          <w:iCs/>
        </w:rPr>
      </w:pPr>
      <w:r w:rsidRPr="00F4477A">
        <w:rPr>
          <w:rFonts w:ascii="Arial" w:hAnsi="Arial"/>
          <w:i/>
          <w:iCs/>
        </w:rPr>
        <w:t>N/A.</w:t>
      </w:r>
    </w:p>
    <w:p w14:paraId="3EA952C3"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00D8CF6C" w14:textId="77777777" w:rsidR="00F4477A" w:rsidRPr="00F4477A" w:rsidRDefault="00F4477A" w:rsidP="00F4477A">
      <w:pPr>
        <w:pStyle w:val="List"/>
        <w:spacing w:before="120"/>
        <w:ind w:left="720" w:firstLine="0"/>
        <w:jc w:val="both"/>
        <w:rPr>
          <w:rFonts w:ascii="Arial" w:hAnsi="Arial"/>
          <w:i/>
          <w:iCs/>
        </w:rPr>
      </w:pPr>
      <w:r w:rsidRPr="00F4477A">
        <w:rPr>
          <w:rFonts w:ascii="Arial" w:hAnsi="Arial"/>
          <w:i/>
          <w:iCs/>
        </w:rPr>
        <w:t>N/A.</w:t>
      </w:r>
    </w:p>
    <w:p w14:paraId="189A07C7" w14:textId="77777777" w:rsidR="00640E94" w:rsidRDefault="00640E94">
      <w:pPr>
        <w:pStyle w:val="List"/>
        <w:numPr>
          <w:ilvl w:val="0"/>
          <w:numId w:val="28"/>
        </w:numPr>
        <w:spacing w:before="120"/>
        <w:jc w:val="both"/>
        <w:rPr>
          <w:rFonts w:ascii="Arial" w:hAnsi="Arial"/>
        </w:rPr>
      </w:pPr>
      <w:r>
        <w:rPr>
          <w:rFonts w:ascii="Arial" w:hAnsi="Arial"/>
        </w:rPr>
        <w:lastRenderedPageBreak/>
        <w:t>Report on any labour disputes and resolutions of those disputes if applicable.</w:t>
      </w:r>
    </w:p>
    <w:p w14:paraId="682910D8" w14:textId="77777777" w:rsidR="00F4477A" w:rsidRPr="00F4477A" w:rsidRDefault="00F4477A" w:rsidP="00F4477A">
      <w:pPr>
        <w:pStyle w:val="List"/>
        <w:spacing w:before="120"/>
        <w:ind w:left="720" w:firstLine="0"/>
        <w:jc w:val="both"/>
        <w:rPr>
          <w:rFonts w:ascii="Arial" w:hAnsi="Arial"/>
          <w:i/>
          <w:iCs/>
        </w:rPr>
      </w:pPr>
      <w:r>
        <w:rPr>
          <w:rFonts w:ascii="Arial" w:hAnsi="Arial"/>
          <w:i/>
          <w:iCs/>
        </w:rPr>
        <w:t>N/A.</w:t>
      </w:r>
    </w:p>
    <w:p w14:paraId="0A78129D"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B6ECEA0" w14:textId="77777777" w:rsidR="00F4477A" w:rsidRPr="00F4477A" w:rsidRDefault="00F4477A" w:rsidP="00F4477A">
      <w:pPr>
        <w:pStyle w:val="List"/>
        <w:spacing w:before="120"/>
        <w:ind w:left="720" w:firstLine="0"/>
        <w:jc w:val="both"/>
        <w:rPr>
          <w:rFonts w:ascii="Arial" w:hAnsi="Arial"/>
          <w:i/>
          <w:iCs/>
        </w:rPr>
      </w:pPr>
      <w:r>
        <w:rPr>
          <w:rFonts w:ascii="Arial" w:hAnsi="Arial"/>
          <w:i/>
          <w:iCs/>
        </w:rPr>
        <w:t>N/A.</w:t>
      </w:r>
    </w:p>
    <w:p w14:paraId="24F9B5CE"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AC065F9" w14:textId="77777777" w:rsidR="00AA26E7" w:rsidRPr="00AA26E7" w:rsidRDefault="00AA26E7" w:rsidP="001B2E08">
      <w:pPr>
        <w:pStyle w:val="ListParagraph"/>
        <w:spacing w:before="120" w:after="0" w:line="240" w:lineRule="auto"/>
        <w:jc w:val="both"/>
        <w:rPr>
          <w:rFonts w:ascii="Arial" w:hAnsi="Arial" w:cs="Arial"/>
          <w:i/>
          <w:iCs/>
          <w:sz w:val="24"/>
          <w:szCs w:val="24"/>
        </w:rPr>
      </w:pPr>
      <w:r w:rsidRPr="00AA26E7">
        <w:rPr>
          <w:rFonts w:ascii="Arial" w:hAnsi="Arial" w:cs="Arial"/>
          <w:i/>
          <w:iCs/>
          <w:sz w:val="24"/>
          <w:szCs w:val="24"/>
        </w:rPr>
        <w:t xml:space="preserve">The Issuer incurs trade payables in the normal course of its business. For further details, see the Issuer’s periodic </w:t>
      </w:r>
      <w:r>
        <w:rPr>
          <w:rFonts w:ascii="Arial" w:hAnsi="Arial" w:cs="Arial"/>
          <w:i/>
          <w:iCs/>
          <w:sz w:val="24"/>
          <w:szCs w:val="24"/>
        </w:rPr>
        <w:t>f</w:t>
      </w:r>
      <w:r w:rsidRPr="00AA26E7">
        <w:rPr>
          <w:rFonts w:ascii="Arial" w:hAnsi="Arial" w:cs="Arial"/>
          <w:i/>
          <w:iCs/>
          <w:sz w:val="24"/>
          <w:szCs w:val="24"/>
        </w:rPr>
        <w:t xml:space="preserve">inancial </w:t>
      </w:r>
      <w:r>
        <w:rPr>
          <w:rFonts w:ascii="Arial" w:hAnsi="Arial" w:cs="Arial"/>
          <w:i/>
          <w:iCs/>
          <w:sz w:val="24"/>
          <w:szCs w:val="24"/>
        </w:rPr>
        <w:t>s</w:t>
      </w:r>
      <w:r w:rsidRPr="00AA26E7">
        <w:rPr>
          <w:rFonts w:ascii="Arial" w:hAnsi="Arial" w:cs="Arial"/>
          <w:i/>
          <w:iCs/>
          <w:sz w:val="24"/>
          <w:szCs w:val="24"/>
        </w:rPr>
        <w:t>tatements and accompanying management discussion and analysis filed on SEDAR under the Issuer’s SEDAR profile at www.SEDAR.com.</w:t>
      </w:r>
    </w:p>
    <w:p w14:paraId="6214B588"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4F850576"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5FABE4D2" w14:textId="77777777" w:rsidTr="005F5C77">
        <w:tc>
          <w:tcPr>
            <w:tcW w:w="2394" w:type="dxa"/>
          </w:tcPr>
          <w:p w14:paraId="3D2F5EA7" w14:textId="77777777" w:rsidR="00640E94" w:rsidRDefault="00640E94" w:rsidP="00AA26E7">
            <w:pPr>
              <w:pStyle w:val="List"/>
              <w:keepNext/>
              <w:keepLines/>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5D4EFDE4" w14:textId="77777777" w:rsidR="00640E94" w:rsidRDefault="00640E94" w:rsidP="00AA26E7">
            <w:pPr>
              <w:pStyle w:val="List"/>
              <w:keepNext/>
              <w:keepLines/>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3A6EE9C6" w14:textId="77777777" w:rsidR="00640E94" w:rsidRDefault="00640E94" w:rsidP="00AA26E7">
            <w:pPr>
              <w:pStyle w:val="List"/>
              <w:keepNext/>
              <w:keepLines/>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C0B118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 xml:space="preserve">Use of </w:t>
            </w:r>
            <w:r w:rsidR="001A073C">
              <w:rPr>
                <w:rFonts w:ascii="Arial" w:hAnsi="Arial"/>
                <w:b/>
              </w:rPr>
              <w:t>Proceeds</w:t>
            </w:r>
            <w:r w:rsidR="001A073C">
              <w:rPr>
                <w:rFonts w:ascii="Arial" w:hAnsi="Arial"/>
                <w:b/>
                <w:vertAlign w:val="superscript"/>
              </w:rPr>
              <w:t xml:space="preserve"> (</w:t>
            </w:r>
            <w:r>
              <w:rPr>
                <w:rFonts w:ascii="Arial" w:hAnsi="Arial"/>
                <w:b/>
                <w:vertAlign w:val="superscript"/>
              </w:rPr>
              <w:t>1)</w:t>
            </w:r>
          </w:p>
        </w:tc>
      </w:tr>
      <w:tr w:rsidR="00640E94" w14:paraId="59B2516E" w14:textId="77777777" w:rsidTr="005F5C77">
        <w:tc>
          <w:tcPr>
            <w:tcW w:w="2394" w:type="dxa"/>
          </w:tcPr>
          <w:p w14:paraId="60762D65" w14:textId="36A2936F" w:rsidR="00640E94" w:rsidRPr="00FE00EB" w:rsidRDefault="00640E94" w:rsidP="001B2E08">
            <w:pPr>
              <w:pStyle w:val="List"/>
              <w:keepNext/>
              <w:keepLines/>
              <w:tabs>
                <w:tab w:val="left" w:pos="360"/>
              </w:tabs>
              <w:spacing w:before="0" w:line="280" w:lineRule="exact"/>
              <w:ind w:left="0" w:firstLine="0"/>
              <w:jc w:val="center"/>
              <w:rPr>
                <w:rFonts w:ascii="Arial" w:hAnsi="Arial"/>
                <w:i/>
                <w:iCs/>
                <w:sz w:val="20"/>
              </w:rPr>
            </w:pPr>
          </w:p>
        </w:tc>
        <w:tc>
          <w:tcPr>
            <w:tcW w:w="2394" w:type="dxa"/>
          </w:tcPr>
          <w:p w14:paraId="30B8651E" w14:textId="2324F1E1" w:rsidR="00640E94" w:rsidRPr="001B2E08" w:rsidRDefault="00640E94" w:rsidP="001B2E08">
            <w:pPr>
              <w:pStyle w:val="List"/>
              <w:keepNext/>
              <w:keepLines/>
              <w:tabs>
                <w:tab w:val="left" w:pos="360"/>
              </w:tabs>
              <w:spacing w:before="0" w:line="280" w:lineRule="exact"/>
              <w:ind w:left="0" w:firstLine="0"/>
              <w:jc w:val="center"/>
              <w:rPr>
                <w:rFonts w:ascii="Arial" w:hAnsi="Arial"/>
                <w:i/>
                <w:iCs/>
              </w:rPr>
            </w:pPr>
          </w:p>
        </w:tc>
        <w:tc>
          <w:tcPr>
            <w:tcW w:w="2394" w:type="dxa"/>
          </w:tcPr>
          <w:p w14:paraId="2D0BF92E" w14:textId="424D0CAD" w:rsidR="00640E94" w:rsidRPr="0020269F" w:rsidRDefault="00640E94" w:rsidP="001B2E08">
            <w:pPr>
              <w:pStyle w:val="List"/>
              <w:keepNext/>
              <w:keepLines/>
              <w:tabs>
                <w:tab w:val="left" w:pos="360"/>
              </w:tabs>
              <w:spacing w:before="0" w:line="280" w:lineRule="exact"/>
              <w:ind w:left="0" w:firstLine="0"/>
              <w:jc w:val="center"/>
              <w:rPr>
                <w:rFonts w:ascii="Arial" w:hAnsi="Arial"/>
                <w:i/>
                <w:iCs/>
                <w:sz w:val="20"/>
              </w:rPr>
            </w:pPr>
          </w:p>
        </w:tc>
        <w:tc>
          <w:tcPr>
            <w:tcW w:w="2394" w:type="dxa"/>
          </w:tcPr>
          <w:p w14:paraId="3F6325EA" w14:textId="2AA93E1C" w:rsidR="00640E94" w:rsidRPr="001B2E08" w:rsidRDefault="00640E94" w:rsidP="001B2E08">
            <w:pPr>
              <w:pStyle w:val="List"/>
              <w:tabs>
                <w:tab w:val="left" w:pos="360"/>
              </w:tabs>
              <w:spacing w:before="0" w:line="280" w:lineRule="exact"/>
              <w:ind w:left="0" w:firstLine="0"/>
              <w:jc w:val="center"/>
              <w:rPr>
                <w:rFonts w:ascii="Arial" w:hAnsi="Arial"/>
                <w:i/>
                <w:iCs/>
                <w:vertAlign w:val="superscript"/>
              </w:rPr>
            </w:pPr>
          </w:p>
        </w:tc>
      </w:tr>
      <w:tr w:rsidR="00640E94" w14:paraId="19E604E8" w14:textId="77777777" w:rsidTr="005F5C77">
        <w:tc>
          <w:tcPr>
            <w:tcW w:w="2394" w:type="dxa"/>
          </w:tcPr>
          <w:p w14:paraId="28EAD77B" w14:textId="15FED621" w:rsidR="00640E94" w:rsidRPr="00FE00EB" w:rsidRDefault="00640E94" w:rsidP="00FE00EB">
            <w:pPr>
              <w:pStyle w:val="List"/>
              <w:keepNext/>
              <w:keepLines/>
              <w:tabs>
                <w:tab w:val="left" w:pos="360"/>
              </w:tabs>
              <w:spacing w:before="0" w:line="280" w:lineRule="exact"/>
              <w:ind w:left="0" w:firstLine="0"/>
              <w:jc w:val="center"/>
              <w:rPr>
                <w:rFonts w:ascii="Arial" w:hAnsi="Arial"/>
                <w:sz w:val="20"/>
              </w:rPr>
            </w:pPr>
          </w:p>
        </w:tc>
        <w:tc>
          <w:tcPr>
            <w:tcW w:w="2394" w:type="dxa"/>
          </w:tcPr>
          <w:p w14:paraId="54596073" w14:textId="5B5FF836" w:rsidR="00640E94" w:rsidRDefault="00640E94" w:rsidP="0020269F">
            <w:pPr>
              <w:pStyle w:val="List"/>
              <w:keepNext/>
              <w:keepLines/>
              <w:tabs>
                <w:tab w:val="left" w:pos="360"/>
              </w:tabs>
              <w:spacing w:before="0" w:line="280" w:lineRule="exact"/>
              <w:ind w:left="0" w:firstLine="0"/>
              <w:jc w:val="center"/>
              <w:rPr>
                <w:rFonts w:ascii="Arial" w:hAnsi="Arial"/>
              </w:rPr>
            </w:pPr>
          </w:p>
        </w:tc>
        <w:tc>
          <w:tcPr>
            <w:tcW w:w="2394" w:type="dxa"/>
          </w:tcPr>
          <w:p w14:paraId="03D602A8" w14:textId="1D367D70" w:rsidR="00640E94" w:rsidRDefault="00640E94" w:rsidP="00AA26E7">
            <w:pPr>
              <w:pStyle w:val="List"/>
              <w:keepNext/>
              <w:keepLines/>
              <w:tabs>
                <w:tab w:val="left" w:pos="360"/>
              </w:tabs>
              <w:spacing w:before="0" w:line="280" w:lineRule="exact"/>
              <w:ind w:left="0" w:firstLine="0"/>
              <w:jc w:val="both"/>
              <w:rPr>
                <w:rFonts w:ascii="Arial" w:hAnsi="Arial"/>
              </w:rPr>
            </w:pPr>
          </w:p>
        </w:tc>
        <w:tc>
          <w:tcPr>
            <w:tcW w:w="2394" w:type="dxa"/>
          </w:tcPr>
          <w:p w14:paraId="4430A991" w14:textId="3D5CC2C8" w:rsidR="00640E94" w:rsidRDefault="00640E94">
            <w:pPr>
              <w:pStyle w:val="List"/>
              <w:tabs>
                <w:tab w:val="left" w:pos="360"/>
              </w:tabs>
              <w:spacing w:before="0" w:line="280" w:lineRule="exact"/>
              <w:ind w:left="0" w:firstLine="0"/>
              <w:jc w:val="both"/>
              <w:rPr>
                <w:rFonts w:ascii="Arial" w:hAnsi="Arial"/>
              </w:rPr>
            </w:pPr>
          </w:p>
        </w:tc>
      </w:tr>
      <w:tr w:rsidR="005F5C77" w14:paraId="52F09DFC" w14:textId="77777777" w:rsidTr="005F5C77">
        <w:tc>
          <w:tcPr>
            <w:tcW w:w="2394" w:type="dxa"/>
          </w:tcPr>
          <w:p w14:paraId="2856FAF8" w14:textId="6C696A6E" w:rsidR="005F5C77" w:rsidRPr="00FE00EB" w:rsidRDefault="005F5C77" w:rsidP="005F5C77">
            <w:pPr>
              <w:pStyle w:val="List"/>
              <w:keepNext/>
              <w:keepLines/>
              <w:tabs>
                <w:tab w:val="left" w:pos="360"/>
              </w:tabs>
              <w:spacing w:before="0" w:line="280" w:lineRule="exact"/>
              <w:ind w:left="0" w:firstLine="0"/>
              <w:jc w:val="center"/>
              <w:rPr>
                <w:rFonts w:ascii="Arial" w:hAnsi="Arial"/>
                <w:sz w:val="20"/>
              </w:rPr>
            </w:pPr>
          </w:p>
        </w:tc>
        <w:tc>
          <w:tcPr>
            <w:tcW w:w="2394" w:type="dxa"/>
          </w:tcPr>
          <w:p w14:paraId="2BE6C8E6" w14:textId="0BC227A8" w:rsidR="005F5C77" w:rsidRDefault="005F5C77" w:rsidP="005F5C77">
            <w:pPr>
              <w:pStyle w:val="List"/>
              <w:keepNext/>
              <w:keepLines/>
              <w:tabs>
                <w:tab w:val="left" w:pos="360"/>
              </w:tabs>
              <w:spacing w:before="0" w:line="280" w:lineRule="exact"/>
              <w:ind w:left="0" w:firstLine="0"/>
              <w:jc w:val="center"/>
              <w:rPr>
                <w:rFonts w:ascii="Arial" w:hAnsi="Arial"/>
              </w:rPr>
            </w:pPr>
          </w:p>
        </w:tc>
        <w:tc>
          <w:tcPr>
            <w:tcW w:w="2394" w:type="dxa"/>
          </w:tcPr>
          <w:p w14:paraId="4FB5DA00" w14:textId="4C3FE891" w:rsidR="005F5C77" w:rsidRDefault="005F5C77" w:rsidP="005F5C77">
            <w:pPr>
              <w:pStyle w:val="List"/>
              <w:keepNext/>
              <w:keepLines/>
              <w:tabs>
                <w:tab w:val="left" w:pos="360"/>
              </w:tabs>
              <w:spacing w:before="0" w:line="280" w:lineRule="exact"/>
              <w:ind w:left="0" w:firstLine="0"/>
              <w:jc w:val="both"/>
              <w:rPr>
                <w:rFonts w:ascii="Arial" w:hAnsi="Arial"/>
              </w:rPr>
            </w:pPr>
          </w:p>
        </w:tc>
        <w:tc>
          <w:tcPr>
            <w:tcW w:w="2394" w:type="dxa"/>
          </w:tcPr>
          <w:p w14:paraId="0E78FF8E" w14:textId="4AC9DE2A" w:rsidR="005F5C77" w:rsidRDefault="005F5C77" w:rsidP="005F5C77">
            <w:pPr>
              <w:pStyle w:val="List"/>
              <w:tabs>
                <w:tab w:val="left" w:pos="360"/>
              </w:tabs>
              <w:spacing w:before="0" w:line="280" w:lineRule="exact"/>
              <w:ind w:left="0" w:firstLine="0"/>
              <w:jc w:val="both"/>
              <w:rPr>
                <w:rFonts w:ascii="Arial" w:hAnsi="Arial"/>
              </w:rPr>
            </w:pPr>
          </w:p>
        </w:tc>
      </w:tr>
    </w:tbl>
    <w:p w14:paraId="73E9BD9C" w14:textId="77777777" w:rsidR="00640E94" w:rsidRDefault="00640E94" w:rsidP="001B2E08">
      <w:pPr>
        <w:pStyle w:val="List"/>
        <w:numPr>
          <w:ilvl w:val="0"/>
          <w:numId w:val="30"/>
        </w:numPr>
        <w:tabs>
          <w:tab w:val="left" w:pos="360"/>
        </w:tabs>
        <w:spacing w:before="120"/>
        <w:jc w:val="both"/>
        <w:rPr>
          <w:rFonts w:ascii="Arial" w:hAnsi="Arial"/>
          <w:i/>
        </w:rPr>
      </w:pPr>
      <w:r>
        <w:rPr>
          <w:rFonts w:ascii="Arial" w:hAnsi="Arial"/>
          <w:i/>
        </w:rPr>
        <w:t>State aggregate proceeds and intended allocation of proceeds.</w:t>
      </w:r>
    </w:p>
    <w:p w14:paraId="691C0D8B" w14:textId="73171821" w:rsidR="001B2E08" w:rsidRPr="001A073C" w:rsidRDefault="001B2E08" w:rsidP="001B2E08">
      <w:pPr>
        <w:pStyle w:val="List"/>
        <w:numPr>
          <w:ilvl w:val="0"/>
          <w:numId w:val="30"/>
        </w:numPr>
        <w:tabs>
          <w:tab w:val="left" w:pos="360"/>
        </w:tabs>
        <w:spacing w:before="0"/>
        <w:jc w:val="both"/>
        <w:rPr>
          <w:rFonts w:ascii="Arial" w:hAnsi="Arial"/>
          <w:i/>
          <w:u w:val="single"/>
        </w:rPr>
      </w:pPr>
      <w:r>
        <w:rPr>
          <w:rFonts w:ascii="Arial" w:hAnsi="Arial"/>
          <w:i/>
        </w:rPr>
        <w:t xml:space="preserve">The Issuer intends to allocate the aggregate proceeds of </w:t>
      </w:r>
      <w:r w:rsidR="00106483">
        <w:rPr>
          <w:rFonts w:ascii="Arial" w:hAnsi="Arial"/>
          <w:i/>
        </w:rPr>
        <w:t>$</w:t>
      </w:r>
      <w:r w:rsidR="001A4A03">
        <w:rPr>
          <w:rFonts w:ascii="Arial" w:hAnsi="Arial"/>
          <w:i/>
        </w:rPr>
        <w:t xml:space="preserve"> </w:t>
      </w:r>
      <w:r w:rsidR="005F5C77">
        <w:rPr>
          <w:rFonts w:ascii="Arial" w:hAnsi="Arial"/>
          <w:i/>
        </w:rPr>
        <w:t>25,000</w:t>
      </w:r>
      <w:r>
        <w:rPr>
          <w:rFonts w:ascii="Arial" w:hAnsi="Arial"/>
          <w:i/>
        </w:rPr>
        <w:t xml:space="preserve"> to </w:t>
      </w:r>
      <w:r w:rsidR="001A073C" w:rsidRPr="001A073C">
        <w:rPr>
          <w:rFonts w:ascii="Arial" w:hAnsi="Arial"/>
          <w:i/>
          <w:u w:val="single"/>
        </w:rPr>
        <w:t>allocate towards general working capital purposes</w:t>
      </w:r>
      <w:r w:rsidRPr="001A073C">
        <w:rPr>
          <w:rFonts w:ascii="Arial" w:hAnsi="Arial"/>
          <w:i/>
          <w:u w:val="single"/>
        </w:rPr>
        <w:t xml:space="preserve">_. </w:t>
      </w:r>
    </w:p>
    <w:p w14:paraId="744081B5"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9BCF264" w14:textId="77777777" w:rsidR="00F4477A" w:rsidRPr="00F4477A" w:rsidRDefault="00F4477A" w:rsidP="00F4477A">
      <w:pPr>
        <w:pStyle w:val="List"/>
        <w:keepNext/>
        <w:keepLines/>
        <w:spacing w:before="120"/>
        <w:ind w:left="720" w:firstLine="0"/>
        <w:jc w:val="both"/>
        <w:rPr>
          <w:rFonts w:ascii="Arial" w:hAnsi="Arial"/>
          <w:i/>
          <w:iCs/>
        </w:rPr>
      </w:pPr>
      <w:r>
        <w:rPr>
          <w:rFonts w:ascii="Arial" w:hAnsi="Arial"/>
          <w:i/>
          <w:iCs/>
        </w:rPr>
        <w:t>N/A.</w:t>
      </w:r>
    </w:p>
    <w:p w14:paraId="10ABC710"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29007766" w14:textId="77777777" w:rsidR="00F4477A" w:rsidRPr="00F4477A" w:rsidRDefault="00F4477A" w:rsidP="00F4477A">
      <w:pPr>
        <w:pStyle w:val="List"/>
        <w:keepNext/>
        <w:keepLines/>
        <w:spacing w:before="120"/>
        <w:ind w:left="720" w:firstLine="0"/>
        <w:jc w:val="both"/>
        <w:rPr>
          <w:rFonts w:ascii="Arial" w:hAnsi="Arial"/>
          <w:i/>
          <w:iCs/>
        </w:rPr>
      </w:pPr>
      <w:r w:rsidRPr="00F4477A">
        <w:rPr>
          <w:rFonts w:ascii="Arial" w:hAnsi="Arial"/>
          <w:i/>
          <w:iCs/>
        </w:rPr>
        <w:t>N/A.</w:t>
      </w:r>
    </w:p>
    <w:p w14:paraId="11F13B94"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E876718" w14:textId="77777777" w:rsidR="00AA26E7" w:rsidRPr="00AA26E7" w:rsidRDefault="00AA26E7" w:rsidP="00AA26E7">
      <w:pPr>
        <w:pStyle w:val="List"/>
        <w:spacing w:before="120"/>
        <w:ind w:left="720" w:firstLine="0"/>
        <w:jc w:val="both"/>
        <w:rPr>
          <w:rFonts w:ascii="Arial" w:hAnsi="Arial"/>
          <w:i/>
          <w:iCs/>
        </w:rPr>
      </w:pPr>
      <w:r w:rsidRPr="00AA26E7">
        <w:rPr>
          <w:rFonts w:ascii="Arial" w:hAnsi="Arial"/>
          <w:i/>
          <w:iCs/>
        </w:rPr>
        <w:t>The Issuer has not identified any trends which are likely to impact the Issuer.</w:t>
      </w:r>
    </w:p>
    <w:p w14:paraId="5B8AE4C0"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7A767C47" w14:textId="77777777" w:rsidR="00640E94" w:rsidRDefault="00640E94">
      <w:pPr>
        <w:pStyle w:val="BodyText"/>
        <w:keepNext/>
        <w:rPr>
          <w:rFonts w:ascii="Arial" w:hAnsi="Arial"/>
        </w:rPr>
      </w:pPr>
      <w:r>
        <w:rPr>
          <w:rFonts w:ascii="Arial" w:hAnsi="Arial"/>
        </w:rPr>
        <w:t>The undersigned hereby certifies that:</w:t>
      </w:r>
    </w:p>
    <w:p w14:paraId="2E8AAA87"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8BCC4E7" w14:textId="77777777" w:rsidR="00F4477A" w:rsidRDefault="00F4477A" w:rsidP="00F4477A">
      <w:pPr>
        <w:pStyle w:val="List"/>
        <w:numPr>
          <w:ilvl w:val="0"/>
          <w:numId w:val="23"/>
        </w:numPr>
        <w:jc w:val="both"/>
        <w:rPr>
          <w:rFonts w:ascii="Arial" w:hAnsi="Arial"/>
        </w:rPr>
      </w:pPr>
      <w:r>
        <w:rPr>
          <w:rFonts w:ascii="ArialMT" w:hAnsi="ArialMT" w:cs="ArialMT"/>
          <w:szCs w:val="24"/>
        </w:rPr>
        <w:t>To the best of the undersigned’s knowledge and belief, a</w:t>
      </w:r>
      <w:r>
        <w:rPr>
          <w:rFonts w:ascii="Arial" w:hAnsi="Arial"/>
        </w:rPr>
        <w:t>s of the date hereof there is no material information concerning the Issuer which has not been publicly disclosed.</w:t>
      </w:r>
    </w:p>
    <w:p w14:paraId="1CDA8CD0" w14:textId="77777777" w:rsidR="00F4477A" w:rsidRDefault="00F4477A" w:rsidP="00F4477A">
      <w:pPr>
        <w:pStyle w:val="List"/>
        <w:numPr>
          <w:ilvl w:val="0"/>
          <w:numId w:val="23"/>
        </w:numPr>
        <w:jc w:val="both"/>
        <w:rPr>
          <w:rFonts w:ascii="Arial" w:hAnsi="Arial"/>
        </w:rPr>
      </w:pPr>
      <w:r>
        <w:rPr>
          <w:rFonts w:ascii="Arial" w:hAnsi="Arial"/>
        </w:rPr>
        <w:t>The undersigned hereby certifies to the Exchange that,</w:t>
      </w:r>
      <w:r w:rsidRPr="00DE47C8">
        <w:rPr>
          <w:rFonts w:ascii="ArialMT" w:hAnsi="ArialMT" w:cs="ArialMT"/>
          <w:szCs w:val="24"/>
        </w:rPr>
        <w:t xml:space="preserve"> </w:t>
      </w:r>
      <w:r>
        <w:rPr>
          <w:rFonts w:ascii="ArialMT" w:hAnsi="ArialMT" w:cs="ArialMT"/>
          <w:szCs w:val="24"/>
        </w:rPr>
        <w:t>to the best of the undersigned’s knowledge and belief,</w:t>
      </w:r>
      <w:r>
        <w:rPr>
          <w:rFonts w:ascii="Arial" w:hAnsi="Arial"/>
        </w:rPr>
        <w:t xml:space="preserve"> the Issuer is in compliance with the requirements of applicable securities legislation (as such term is defined in National Instrument 14-101) and all Exchange Requirements (as defined in CNSX Policy 1).</w:t>
      </w:r>
    </w:p>
    <w:p w14:paraId="0758D890" w14:textId="77777777" w:rsidR="00F4477A" w:rsidRDefault="00F4477A" w:rsidP="00F4477A">
      <w:pPr>
        <w:pStyle w:val="List"/>
        <w:numPr>
          <w:ilvl w:val="0"/>
          <w:numId w:val="23"/>
        </w:numPr>
        <w:jc w:val="both"/>
        <w:rPr>
          <w:rFonts w:ascii="Arial" w:hAnsi="Arial"/>
        </w:rPr>
      </w:pPr>
      <w:r>
        <w:rPr>
          <w:rFonts w:ascii="ArialMT" w:hAnsi="ArialMT" w:cs="ArialMT"/>
          <w:szCs w:val="24"/>
        </w:rPr>
        <w:t>To the best of the undersigned’s knowledge and belief, a</w:t>
      </w:r>
      <w:r>
        <w:rPr>
          <w:rFonts w:ascii="Arial" w:hAnsi="Arial"/>
        </w:rPr>
        <w:t>ll of the information in this Form 7 Monthly Progress Report is true.</w:t>
      </w:r>
    </w:p>
    <w:p w14:paraId="7678CD59" w14:textId="25FBB9A8" w:rsidR="00640E94" w:rsidRDefault="00640E94" w:rsidP="00592B1C">
      <w:pPr>
        <w:pStyle w:val="BodyText"/>
        <w:tabs>
          <w:tab w:val="left" w:pos="4680"/>
          <w:tab w:val="left" w:pos="7200"/>
        </w:tabs>
        <w:jc w:val="both"/>
        <w:rPr>
          <w:rFonts w:ascii="Arial" w:hAnsi="Arial"/>
        </w:rPr>
      </w:pPr>
      <w:r>
        <w:rPr>
          <w:rFonts w:ascii="Arial" w:hAnsi="Arial"/>
        </w:rPr>
        <w:t xml:space="preserve">Dated </w:t>
      </w:r>
      <w:r w:rsidR="00850BFD">
        <w:rPr>
          <w:rFonts w:ascii="Arial" w:hAnsi="Arial"/>
        </w:rPr>
        <w:t>Decem</w:t>
      </w:r>
      <w:r w:rsidR="005F5C77">
        <w:rPr>
          <w:rFonts w:ascii="Arial" w:hAnsi="Arial"/>
        </w:rPr>
        <w:t>ber 10</w:t>
      </w:r>
      <w:r w:rsidR="00F4477A">
        <w:rPr>
          <w:rFonts w:ascii="Arial" w:hAnsi="Arial"/>
        </w:rPr>
        <w:t>, 2020</w:t>
      </w:r>
      <w:r>
        <w:rPr>
          <w:rFonts w:ascii="Arial" w:hAnsi="Arial"/>
        </w:rPr>
        <w:t>.</w:t>
      </w:r>
    </w:p>
    <w:p w14:paraId="136AC2A6" w14:textId="77777777" w:rsidR="00592B1C" w:rsidRDefault="00592B1C" w:rsidP="00592B1C">
      <w:pPr>
        <w:pStyle w:val="BodyText"/>
        <w:tabs>
          <w:tab w:val="left" w:pos="4680"/>
          <w:tab w:val="left" w:pos="9180"/>
        </w:tabs>
        <w:spacing w:before="120"/>
        <w:ind w:left="5674"/>
        <w:jc w:val="both"/>
        <w:rPr>
          <w:rFonts w:ascii="Arial" w:hAnsi="Arial"/>
        </w:rPr>
      </w:pPr>
      <w:r>
        <w:rPr>
          <w:rFonts w:ascii="Arial" w:hAnsi="Arial"/>
          <w:u w:val="single"/>
        </w:rPr>
        <w:t>Gurminder Sangha</w:t>
      </w:r>
      <w:r>
        <w:rPr>
          <w:rFonts w:ascii="Arial" w:hAnsi="Arial"/>
          <w:u w:val="single"/>
        </w:rPr>
        <w:tab/>
      </w:r>
      <w:r>
        <w:rPr>
          <w:rFonts w:ascii="Arial" w:hAnsi="Arial"/>
          <w:u w:val="single"/>
        </w:rPr>
        <w:br/>
      </w:r>
      <w:r>
        <w:rPr>
          <w:rFonts w:ascii="Arial" w:hAnsi="Arial"/>
        </w:rPr>
        <w:t>Name of Director or Senior Officer</w:t>
      </w:r>
    </w:p>
    <w:p w14:paraId="01BA22C4" w14:textId="77777777" w:rsidR="00592B1C" w:rsidRDefault="00592B1C" w:rsidP="00592B1C">
      <w:pPr>
        <w:pStyle w:val="List"/>
        <w:tabs>
          <w:tab w:val="left" w:pos="9180"/>
          <w:tab w:val="left" w:pos="9360"/>
        </w:tabs>
        <w:ind w:left="5670" w:firstLine="0"/>
        <w:rPr>
          <w:rFonts w:ascii="Arial" w:hAnsi="Arial"/>
        </w:rPr>
      </w:pPr>
      <w:r>
        <w:rPr>
          <w:rFonts w:ascii="Arial" w:hAnsi="Arial"/>
          <w:u w:val="single"/>
        </w:rPr>
        <w:t>“</w:t>
      </w:r>
      <w:r w:rsidRPr="006E3F22">
        <w:rPr>
          <w:rFonts w:ascii="Arial" w:hAnsi="Arial"/>
          <w:i/>
          <w:iCs/>
          <w:u w:val="single"/>
        </w:rPr>
        <w:t>Gurminder Sangha</w:t>
      </w:r>
      <w:r>
        <w:rPr>
          <w:rFonts w:ascii="Arial" w:hAnsi="Arial"/>
          <w:u w:val="single"/>
        </w:rPr>
        <w:t>”</w:t>
      </w:r>
      <w:r>
        <w:rPr>
          <w:rFonts w:ascii="Arial" w:hAnsi="Arial"/>
          <w:u w:val="single"/>
        </w:rPr>
        <w:tab/>
      </w:r>
      <w:r>
        <w:rPr>
          <w:rFonts w:ascii="Arial" w:hAnsi="Arial"/>
        </w:rPr>
        <w:br/>
        <w:t>Signature</w:t>
      </w:r>
    </w:p>
    <w:p w14:paraId="5CD45F1E" w14:textId="77777777" w:rsidR="00592B1C" w:rsidRDefault="00592B1C" w:rsidP="00592B1C">
      <w:pPr>
        <w:pStyle w:val="BodyText"/>
        <w:tabs>
          <w:tab w:val="left" w:pos="9180"/>
        </w:tabs>
        <w:spacing w:before="120"/>
        <w:ind w:left="5674"/>
        <w:rPr>
          <w:rFonts w:ascii="Arial" w:hAnsi="Arial"/>
        </w:rPr>
      </w:pPr>
      <w:r>
        <w:rPr>
          <w:rFonts w:ascii="Arial" w:hAnsi="Arial"/>
          <w:u w:val="single"/>
        </w:rPr>
        <w:t>President</w:t>
      </w:r>
      <w:r>
        <w:rPr>
          <w:rFonts w:ascii="Arial" w:hAnsi="Arial"/>
          <w:u w:val="single"/>
        </w:rPr>
        <w:tab/>
      </w:r>
      <w:r>
        <w:rPr>
          <w:rFonts w:ascii="Arial" w:hAnsi="Arial"/>
        </w:rPr>
        <w:br/>
        <w:t>Official Capacity</w:t>
      </w:r>
    </w:p>
    <w:p w14:paraId="5A51D84B" w14:textId="77777777" w:rsidR="00592B1C" w:rsidRDefault="00592B1C" w:rsidP="00592B1C">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230"/>
        <w:gridCol w:w="2448"/>
        <w:gridCol w:w="2898"/>
      </w:tblGrid>
      <w:tr w:rsidR="00592B1C" w14:paraId="30D48FD9" w14:textId="77777777" w:rsidTr="00C30E13">
        <w:tc>
          <w:tcPr>
            <w:tcW w:w="4230" w:type="dxa"/>
          </w:tcPr>
          <w:p w14:paraId="10E3904A" w14:textId="77777777" w:rsidR="00592B1C" w:rsidRDefault="00592B1C" w:rsidP="00C30E13">
            <w:pPr>
              <w:pStyle w:val="BodyText"/>
              <w:spacing w:before="0"/>
              <w:rPr>
                <w:rFonts w:ascii="Arial" w:hAnsi="Arial"/>
                <w:b/>
                <w:i/>
              </w:rPr>
            </w:pPr>
            <w:r>
              <w:rPr>
                <w:rFonts w:ascii="Arial" w:hAnsi="Arial"/>
                <w:b/>
                <w:i/>
              </w:rPr>
              <w:t>Issuer Details</w:t>
            </w:r>
          </w:p>
          <w:p w14:paraId="05230E99" w14:textId="77777777" w:rsidR="00592B1C" w:rsidRDefault="00592B1C" w:rsidP="00C30E13">
            <w:pPr>
              <w:pStyle w:val="BodyText"/>
              <w:spacing w:before="0"/>
              <w:rPr>
                <w:rFonts w:ascii="Arial" w:hAnsi="Arial"/>
              </w:rPr>
            </w:pPr>
            <w:r>
              <w:rPr>
                <w:rFonts w:ascii="Arial" w:hAnsi="Arial"/>
              </w:rPr>
              <w:t>Name of Issuer</w:t>
            </w:r>
          </w:p>
          <w:p w14:paraId="2CF3C166" w14:textId="77777777" w:rsidR="00592B1C" w:rsidRDefault="00592B1C" w:rsidP="00C30E13">
            <w:pPr>
              <w:pStyle w:val="BodyText"/>
              <w:rPr>
                <w:rFonts w:ascii="Arial" w:hAnsi="Arial"/>
              </w:rPr>
            </w:pPr>
            <w:r>
              <w:rPr>
                <w:rFonts w:ascii="Arial" w:hAnsi="Arial"/>
              </w:rPr>
              <w:t>First Energy Metals Limited</w:t>
            </w:r>
          </w:p>
        </w:tc>
        <w:tc>
          <w:tcPr>
            <w:tcW w:w="2448" w:type="dxa"/>
          </w:tcPr>
          <w:p w14:paraId="1E4F3A47" w14:textId="77777777" w:rsidR="00592B1C" w:rsidRDefault="00592B1C" w:rsidP="00C30E13">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607B6F90" w14:textId="77777777" w:rsidR="00592B1C" w:rsidRDefault="00592B1C" w:rsidP="00C30E13">
            <w:pPr>
              <w:pStyle w:val="BodyText"/>
              <w:spacing w:before="0"/>
              <w:rPr>
                <w:rFonts w:ascii="Arial" w:hAnsi="Arial"/>
              </w:rPr>
            </w:pPr>
          </w:p>
          <w:p w14:paraId="7A73C2DF" w14:textId="77777777" w:rsidR="00592B1C" w:rsidRDefault="00592B1C" w:rsidP="00C30E13">
            <w:pPr>
              <w:pStyle w:val="BodyText"/>
              <w:spacing w:before="0"/>
              <w:rPr>
                <w:rFonts w:ascii="Arial" w:hAnsi="Arial"/>
              </w:rPr>
            </w:pPr>
          </w:p>
          <w:p w14:paraId="4607E3DE" w14:textId="08DD0DF6" w:rsidR="00592B1C" w:rsidRDefault="00850BFD" w:rsidP="00C30E13">
            <w:pPr>
              <w:pStyle w:val="BodyText"/>
              <w:spacing w:before="0"/>
              <w:rPr>
                <w:rFonts w:ascii="Arial" w:hAnsi="Arial"/>
              </w:rPr>
            </w:pPr>
            <w:r>
              <w:rPr>
                <w:rFonts w:ascii="Arial" w:hAnsi="Arial"/>
              </w:rPr>
              <w:t>Novem</w:t>
            </w:r>
            <w:r w:rsidR="005F5C77">
              <w:rPr>
                <w:rFonts w:ascii="Arial" w:hAnsi="Arial"/>
              </w:rPr>
              <w:t>ber</w:t>
            </w:r>
            <w:r w:rsidR="00A10224">
              <w:rPr>
                <w:rFonts w:ascii="Arial" w:hAnsi="Arial"/>
              </w:rPr>
              <w:t xml:space="preserve"> </w:t>
            </w:r>
            <w:r w:rsidR="00390A11">
              <w:rPr>
                <w:rFonts w:ascii="Arial" w:hAnsi="Arial"/>
              </w:rPr>
              <w:t>3</w:t>
            </w:r>
            <w:r>
              <w:rPr>
                <w:rFonts w:ascii="Arial" w:hAnsi="Arial"/>
              </w:rPr>
              <w:t>0</w:t>
            </w:r>
            <w:r w:rsidR="00592B1C">
              <w:rPr>
                <w:rFonts w:ascii="Arial" w:hAnsi="Arial"/>
              </w:rPr>
              <w:t>, 2020</w:t>
            </w:r>
          </w:p>
        </w:tc>
        <w:tc>
          <w:tcPr>
            <w:tcW w:w="2898" w:type="dxa"/>
          </w:tcPr>
          <w:p w14:paraId="37BD830E" w14:textId="77777777" w:rsidR="00592B1C" w:rsidRDefault="00592B1C" w:rsidP="00C30E13">
            <w:pPr>
              <w:pStyle w:val="BodyText"/>
              <w:spacing w:before="0"/>
              <w:rPr>
                <w:rFonts w:ascii="Arial" w:hAnsi="Arial"/>
              </w:rPr>
            </w:pPr>
            <w:r>
              <w:rPr>
                <w:rFonts w:ascii="Arial" w:hAnsi="Arial"/>
              </w:rPr>
              <w:t>Date of Report</w:t>
            </w:r>
          </w:p>
          <w:p w14:paraId="7C598DE5" w14:textId="77777777" w:rsidR="00592B1C" w:rsidRDefault="00592B1C" w:rsidP="00C30E13">
            <w:pPr>
              <w:pStyle w:val="BodyText"/>
              <w:spacing w:before="0"/>
              <w:rPr>
                <w:rFonts w:ascii="Arial" w:hAnsi="Arial"/>
              </w:rPr>
            </w:pPr>
            <w:r>
              <w:rPr>
                <w:rFonts w:ascii="Arial" w:hAnsi="Arial"/>
              </w:rPr>
              <w:t>YY/MM/D</w:t>
            </w:r>
          </w:p>
          <w:p w14:paraId="12A573EB" w14:textId="77777777" w:rsidR="00592B1C" w:rsidRDefault="00592B1C" w:rsidP="00C30E13">
            <w:pPr>
              <w:pStyle w:val="BodyText"/>
              <w:spacing w:before="0"/>
              <w:rPr>
                <w:rFonts w:ascii="Arial" w:hAnsi="Arial"/>
              </w:rPr>
            </w:pPr>
          </w:p>
          <w:p w14:paraId="705CBD3C" w14:textId="7F17F394" w:rsidR="00592B1C" w:rsidRDefault="00592B1C" w:rsidP="00C30E13">
            <w:pPr>
              <w:pStyle w:val="BodyText"/>
              <w:spacing w:before="0"/>
              <w:rPr>
                <w:rFonts w:ascii="Arial" w:hAnsi="Arial"/>
              </w:rPr>
            </w:pPr>
            <w:r>
              <w:rPr>
                <w:rFonts w:ascii="Arial" w:hAnsi="Arial"/>
              </w:rPr>
              <w:t>20/</w:t>
            </w:r>
            <w:r w:rsidR="001A4A03">
              <w:rPr>
                <w:rFonts w:ascii="Arial" w:hAnsi="Arial"/>
              </w:rPr>
              <w:t>1</w:t>
            </w:r>
            <w:r w:rsidR="005F5C77">
              <w:rPr>
                <w:rFonts w:ascii="Arial" w:hAnsi="Arial"/>
              </w:rPr>
              <w:t>1</w:t>
            </w:r>
            <w:r>
              <w:rPr>
                <w:rFonts w:ascii="Arial" w:hAnsi="Arial"/>
              </w:rPr>
              <w:t>/</w:t>
            </w:r>
            <w:r w:rsidR="005F5C77">
              <w:rPr>
                <w:rFonts w:ascii="Arial" w:hAnsi="Arial"/>
              </w:rPr>
              <w:t>10</w:t>
            </w:r>
          </w:p>
        </w:tc>
      </w:tr>
      <w:tr w:rsidR="00592B1C" w14:paraId="73965115" w14:textId="77777777" w:rsidTr="00C30E13">
        <w:trPr>
          <w:cantSplit/>
        </w:trPr>
        <w:tc>
          <w:tcPr>
            <w:tcW w:w="9576" w:type="dxa"/>
            <w:gridSpan w:val="3"/>
          </w:tcPr>
          <w:p w14:paraId="659F44C8" w14:textId="77777777" w:rsidR="00592B1C" w:rsidRDefault="00592B1C" w:rsidP="00C30E13">
            <w:pPr>
              <w:pStyle w:val="BodyText"/>
              <w:spacing w:before="0"/>
              <w:rPr>
                <w:rFonts w:ascii="Arial" w:hAnsi="Arial"/>
              </w:rPr>
            </w:pPr>
            <w:r>
              <w:rPr>
                <w:rFonts w:ascii="Arial" w:hAnsi="Arial"/>
              </w:rPr>
              <w:t>Issuer Address</w:t>
            </w:r>
          </w:p>
          <w:p w14:paraId="2A1E9B67" w14:textId="77777777" w:rsidR="00592B1C" w:rsidRDefault="00592B1C" w:rsidP="00C30E13">
            <w:pPr>
              <w:pStyle w:val="BodyText"/>
              <w:spacing w:before="0"/>
              <w:rPr>
                <w:rFonts w:ascii="Arial" w:hAnsi="Arial"/>
              </w:rPr>
            </w:pPr>
          </w:p>
          <w:p w14:paraId="733C83B9" w14:textId="77777777" w:rsidR="00592B1C" w:rsidRDefault="00592B1C" w:rsidP="00C30E13">
            <w:pPr>
              <w:pStyle w:val="BodyText"/>
              <w:spacing w:before="0"/>
              <w:rPr>
                <w:rFonts w:ascii="Arial" w:hAnsi="Arial"/>
              </w:rPr>
            </w:pPr>
            <w:r>
              <w:rPr>
                <w:rFonts w:ascii="Arial" w:hAnsi="Arial"/>
              </w:rPr>
              <w:t>1206 – 588 Broughton Street</w:t>
            </w:r>
          </w:p>
        </w:tc>
      </w:tr>
      <w:tr w:rsidR="00592B1C" w14:paraId="304A7812" w14:textId="77777777" w:rsidTr="00C30E13">
        <w:tc>
          <w:tcPr>
            <w:tcW w:w="4230" w:type="dxa"/>
          </w:tcPr>
          <w:p w14:paraId="68B17CA6" w14:textId="77777777" w:rsidR="00592B1C" w:rsidRDefault="00592B1C" w:rsidP="00C30E13">
            <w:pPr>
              <w:pStyle w:val="BodyText"/>
              <w:spacing w:before="0"/>
              <w:rPr>
                <w:rFonts w:ascii="Arial" w:hAnsi="Arial"/>
              </w:rPr>
            </w:pPr>
            <w:r>
              <w:rPr>
                <w:rFonts w:ascii="Arial" w:hAnsi="Arial"/>
              </w:rPr>
              <w:t>City/Province/Postal Code</w:t>
            </w:r>
          </w:p>
          <w:p w14:paraId="7C07ED67" w14:textId="77777777" w:rsidR="00592B1C" w:rsidRDefault="00592B1C" w:rsidP="00C30E13">
            <w:pPr>
              <w:pStyle w:val="BodyText"/>
              <w:spacing w:before="0"/>
              <w:rPr>
                <w:rFonts w:ascii="Arial" w:hAnsi="Arial"/>
              </w:rPr>
            </w:pPr>
          </w:p>
          <w:p w14:paraId="572B8758" w14:textId="77777777" w:rsidR="00592B1C" w:rsidRDefault="00592B1C" w:rsidP="00C30E13">
            <w:pPr>
              <w:pStyle w:val="BodyText"/>
              <w:spacing w:before="0"/>
              <w:rPr>
                <w:rFonts w:ascii="Arial" w:hAnsi="Arial"/>
              </w:rPr>
            </w:pPr>
            <w:r>
              <w:rPr>
                <w:rFonts w:ascii="Arial" w:hAnsi="Arial"/>
              </w:rPr>
              <w:t xml:space="preserve">Vancouver, </w:t>
            </w:r>
            <w:r w:rsidR="00390A11">
              <w:rPr>
                <w:rFonts w:ascii="Arial" w:hAnsi="Arial"/>
              </w:rPr>
              <w:t>BC V</w:t>
            </w:r>
            <w:r>
              <w:rPr>
                <w:rFonts w:ascii="Arial" w:hAnsi="Arial"/>
              </w:rPr>
              <w:t>6G 3E3</w:t>
            </w:r>
          </w:p>
        </w:tc>
        <w:tc>
          <w:tcPr>
            <w:tcW w:w="2448" w:type="dxa"/>
          </w:tcPr>
          <w:p w14:paraId="3BF42FC8" w14:textId="77777777" w:rsidR="00592B1C" w:rsidRPr="00CB4371" w:rsidRDefault="00592B1C" w:rsidP="00C30E13">
            <w:pPr>
              <w:pStyle w:val="BodyText"/>
              <w:spacing w:before="0"/>
              <w:rPr>
                <w:rFonts w:ascii="Arial" w:hAnsi="Arial"/>
                <w:lang w:val="pt-BR"/>
              </w:rPr>
            </w:pPr>
            <w:proofErr w:type="spellStart"/>
            <w:r w:rsidRPr="00CB4371">
              <w:rPr>
                <w:rFonts w:ascii="Arial" w:hAnsi="Arial"/>
                <w:lang w:val="pt-BR"/>
              </w:rPr>
              <w:t>Issuer</w:t>
            </w:r>
            <w:proofErr w:type="spellEnd"/>
            <w:r w:rsidRPr="00CB4371">
              <w:rPr>
                <w:rFonts w:ascii="Arial" w:hAnsi="Arial"/>
                <w:lang w:val="pt-BR"/>
              </w:rPr>
              <w:t xml:space="preserve"> Fax No.</w:t>
            </w:r>
          </w:p>
          <w:p w14:paraId="21D9EC51" w14:textId="77777777" w:rsidR="00592B1C" w:rsidRPr="00CB4371" w:rsidRDefault="00592B1C" w:rsidP="00C30E13">
            <w:pPr>
              <w:pStyle w:val="BodyText"/>
              <w:spacing w:before="0"/>
              <w:rPr>
                <w:rFonts w:ascii="Arial" w:hAnsi="Arial"/>
                <w:lang w:val="pt-BR"/>
              </w:rPr>
            </w:pPr>
          </w:p>
          <w:p w14:paraId="404B9F0A" w14:textId="77777777" w:rsidR="00592B1C" w:rsidRPr="00CB4371" w:rsidRDefault="00592B1C" w:rsidP="00C30E13">
            <w:pPr>
              <w:pStyle w:val="BodyText"/>
              <w:spacing w:before="0"/>
              <w:rPr>
                <w:rFonts w:ascii="Arial" w:hAnsi="Arial"/>
                <w:lang w:val="pt-BR"/>
              </w:rPr>
            </w:pPr>
            <w:proofErr w:type="gramStart"/>
            <w:r w:rsidRPr="00CB4371">
              <w:rPr>
                <w:rFonts w:ascii="Arial" w:hAnsi="Arial"/>
                <w:lang w:val="pt-BR"/>
              </w:rPr>
              <w:t xml:space="preserve">(  </w:t>
            </w:r>
            <w:proofErr w:type="gramEnd"/>
            <w:r w:rsidRPr="00CB4371">
              <w:rPr>
                <w:rFonts w:ascii="Arial" w:hAnsi="Arial"/>
                <w:lang w:val="pt-BR"/>
              </w:rPr>
              <w:t xml:space="preserve">   )N/A</w:t>
            </w:r>
          </w:p>
        </w:tc>
        <w:tc>
          <w:tcPr>
            <w:tcW w:w="2898" w:type="dxa"/>
          </w:tcPr>
          <w:p w14:paraId="302124A4" w14:textId="77777777" w:rsidR="00592B1C" w:rsidRDefault="00592B1C" w:rsidP="00C30E13">
            <w:pPr>
              <w:pStyle w:val="BodyText"/>
              <w:spacing w:before="0"/>
              <w:rPr>
                <w:rFonts w:ascii="Arial" w:hAnsi="Arial"/>
              </w:rPr>
            </w:pPr>
            <w:r>
              <w:rPr>
                <w:rFonts w:ascii="Arial" w:hAnsi="Arial"/>
              </w:rPr>
              <w:t>Issuer Telephone No.</w:t>
            </w:r>
          </w:p>
          <w:p w14:paraId="02877189" w14:textId="77777777" w:rsidR="00592B1C" w:rsidRDefault="00592B1C" w:rsidP="00C30E13">
            <w:pPr>
              <w:pStyle w:val="BodyText"/>
              <w:spacing w:before="0"/>
              <w:rPr>
                <w:rFonts w:ascii="Arial" w:hAnsi="Arial"/>
              </w:rPr>
            </w:pPr>
          </w:p>
          <w:p w14:paraId="211B52F6" w14:textId="77777777" w:rsidR="00592B1C" w:rsidRDefault="00592B1C" w:rsidP="00C30E13">
            <w:pPr>
              <w:pStyle w:val="BodyText"/>
              <w:spacing w:before="0"/>
              <w:rPr>
                <w:rFonts w:ascii="Arial" w:hAnsi="Arial"/>
              </w:rPr>
            </w:pPr>
            <w:r>
              <w:rPr>
                <w:rFonts w:ascii="Arial" w:hAnsi="Arial"/>
              </w:rPr>
              <w:t>(604) 375-6005</w:t>
            </w:r>
          </w:p>
        </w:tc>
      </w:tr>
      <w:tr w:rsidR="00592B1C" w14:paraId="0EDE6037" w14:textId="77777777" w:rsidTr="00C30E13">
        <w:tc>
          <w:tcPr>
            <w:tcW w:w="4230" w:type="dxa"/>
          </w:tcPr>
          <w:p w14:paraId="33ED06B5" w14:textId="77777777" w:rsidR="00592B1C" w:rsidRDefault="00592B1C" w:rsidP="00C30E13">
            <w:pPr>
              <w:pStyle w:val="BodyText"/>
              <w:spacing w:before="0"/>
              <w:rPr>
                <w:rFonts w:ascii="Arial" w:hAnsi="Arial"/>
              </w:rPr>
            </w:pPr>
            <w:r>
              <w:rPr>
                <w:rFonts w:ascii="Arial" w:hAnsi="Arial"/>
              </w:rPr>
              <w:t>Contact Name</w:t>
            </w:r>
          </w:p>
          <w:p w14:paraId="27272220" w14:textId="77777777" w:rsidR="00592B1C" w:rsidRDefault="00592B1C" w:rsidP="00C30E13">
            <w:pPr>
              <w:pStyle w:val="BodyText"/>
              <w:spacing w:before="0"/>
              <w:rPr>
                <w:rFonts w:ascii="Arial" w:hAnsi="Arial"/>
              </w:rPr>
            </w:pPr>
          </w:p>
          <w:p w14:paraId="2354ED55" w14:textId="77777777" w:rsidR="00592B1C" w:rsidRDefault="00592B1C" w:rsidP="00C30E13">
            <w:pPr>
              <w:pStyle w:val="BodyText"/>
              <w:spacing w:before="0"/>
              <w:rPr>
                <w:rFonts w:ascii="Arial" w:hAnsi="Arial"/>
              </w:rPr>
            </w:pPr>
            <w:r>
              <w:rPr>
                <w:rFonts w:ascii="Arial" w:hAnsi="Arial"/>
              </w:rPr>
              <w:t>Gurminder Sangha</w:t>
            </w:r>
          </w:p>
        </w:tc>
        <w:tc>
          <w:tcPr>
            <w:tcW w:w="2448" w:type="dxa"/>
          </w:tcPr>
          <w:p w14:paraId="0C21A934" w14:textId="77777777" w:rsidR="00592B1C" w:rsidRDefault="00592B1C" w:rsidP="00C30E13">
            <w:pPr>
              <w:pStyle w:val="BodyText"/>
              <w:spacing w:before="0"/>
              <w:rPr>
                <w:rFonts w:ascii="Arial" w:hAnsi="Arial"/>
              </w:rPr>
            </w:pPr>
            <w:r>
              <w:rPr>
                <w:rFonts w:ascii="Arial" w:hAnsi="Arial"/>
              </w:rPr>
              <w:t>Contact Position</w:t>
            </w:r>
          </w:p>
          <w:p w14:paraId="0264E2C5" w14:textId="77777777" w:rsidR="00592B1C" w:rsidRDefault="00592B1C" w:rsidP="00C30E13">
            <w:pPr>
              <w:pStyle w:val="BodyText"/>
              <w:spacing w:before="0"/>
              <w:rPr>
                <w:rFonts w:ascii="Arial" w:hAnsi="Arial"/>
              </w:rPr>
            </w:pPr>
          </w:p>
          <w:p w14:paraId="735C5FDA" w14:textId="77777777" w:rsidR="00592B1C" w:rsidRDefault="00592B1C" w:rsidP="00C30E13">
            <w:pPr>
              <w:pStyle w:val="BodyText"/>
              <w:spacing w:before="0"/>
              <w:rPr>
                <w:rFonts w:ascii="Arial" w:hAnsi="Arial"/>
              </w:rPr>
            </w:pPr>
            <w:r>
              <w:rPr>
                <w:rFonts w:ascii="Arial" w:hAnsi="Arial"/>
              </w:rPr>
              <w:t>President &amp; CEO</w:t>
            </w:r>
          </w:p>
        </w:tc>
        <w:tc>
          <w:tcPr>
            <w:tcW w:w="2898" w:type="dxa"/>
          </w:tcPr>
          <w:p w14:paraId="39D6288E" w14:textId="77777777" w:rsidR="00592B1C" w:rsidRDefault="00592B1C" w:rsidP="00C30E13">
            <w:pPr>
              <w:pStyle w:val="BodyText"/>
              <w:spacing w:before="0"/>
              <w:rPr>
                <w:rFonts w:ascii="Arial" w:hAnsi="Arial"/>
              </w:rPr>
            </w:pPr>
            <w:r>
              <w:rPr>
                <w:rFonts w:ascii="Arial" w:hAnsi="Arial"/>
              </w:rPr>
              <w:t>Contact Telephone No.</w:t>
            </w:r>
          </w:p>
          <w:p w14:paraId="67DEB1D1" w14:textId="77777777" w:rsidR="00592B1C" w:rsidRDefault="00592B1C" w:rsidP="00C30E13">
            <w:pPr>
              <w:pStyle w:val="BodyText"/>
              <w:spacing w:before="0"/>
              <w:rPr>
                <w:rFonts w:ascii="Arial" w:hAnsi="Arial"/>
              </w:rPr>
            </w:pPr>
          </w:p>
          <w:p w14:paraId="65587DC8" w14:textId="77777777" w:rsidR="00592B1C" w:rsidRDefault="00592B1C" w:rsidP="00C30E13">
            <w:pPr>
              <w:pStyle w:val="BodyText"/>
              <w:spacing w:before="0"/>
              <w:rPr>
                <w:rFonts w:ascii="Arial" w:hAnsi="Arial"/>
              </w:rPr>
            </w:pPr>
            <w:r>
              <w:rPr>
                <w:rFonts w:ascii="Arial" w:hAnsi="Arial"/>
              </w:rPr>
              <w:t>(604) 375-6005</w:t>
            </w:r>
          </w:p>
        </w:tc>
      </w:tr>
      <w:tr w:rsidR="00592B1C" w14:paraId="17D85DBD" w14:textId="77777777" w:rsidTr="00C30E13">
        <w:trPr>
          <w:cantSplit/>
        </w:trPr>
        <w:tc>
          <w:tcPr>
            <w:tcW w:w="4230" w:type="dxa"/>
          </w:tcPr>
          <w:p w14:paraId="041DC971" w14:textId="77777777" w:rsidR="00592B1C" w:rsidRPr="00CB4371" w:rsidRDefault="00592B1C" w:rsidP="00C30E13">
            <w:pPr>
              <w:pStyle w:val="BodyText"/>
              <w:spacing w:before="0"/>
              <w:rPr>
                <w:rFonts w:ascii="Arial" w:hAnsi="Arial"/>
                <w:lang w:val="fr-CA"/>
              </w:rPr>
            </w:pPr>
            <w:r w:rsidRPr="00CB4371">
              <w:rPr>
                <w:rFonts w:ascii="Arial" w:hAnsi="Arial"/>
                <w:lang w:val="fr-CA"/>
              </w:rPr>
              <w:t xml:space="preserve">Contact Email </w:t>
            </w:r>
            <w:proofErr w:type="spellStart"/>
            <w:r w:rsidRPr="00CB4371">
              <w:rPr>
                <w:rFonts w:ascii="Arial" w:hAnsi="Arial"/>
                <w:lang w:val="fr-CA"/>
              </w:rPr>
              <w:t>Address</w:t>
            </w:r>
            <w:proofErr w:type="spellEnd"/>
          </w:p>
          <w:p w14:paraId="05C5B504" w14:textId="77777777" w:rsidR="00592B1C" w:rsidRPr="00CB4371" w:rsidRDefault="00AA7E87" w:rsidP="00C30E13">
            <w:pPr>
              <w:pStyle w:val="BodyText"/>
              <w:spacing w:before="0"/>
              <w:rPr>
                <w:rFonts w:ascii="Arial" w:hAnsi="Arial"/>
                <w:lang w:val="fr-CA"/>
              </w:rPr>
            </w:pPr>
            <w:hyperlink r:id="rId7" w:history="1">
              <w:r w:rsidR="00592B1C" w:rsidRPr="00CB4371">
                <w:rPr>
                  <w:rStyle w:val="Hyperlink"/>
                  <w:rFonts w:ascii="Arial" w:hAnsi="Arial"/>
                  <w:lang w:val="fr-CA"/>
                </w:rPr>
                <w:t>gsangha@firstenergymetals.com</w:t>
              </w:r>
            </w:hyperlink>
            <w:r w:rsidR="00592B1C" w:rsidRPr="00CB4371">
              <w:rPr>
                <w:rFonts w:ascii="Arial" w:hAnsi="Arial"/>
                <w:lang w:val="fr-CA"/>
              </w:rPr>
              <w:t xml:space="preserve"> </w:t>
            </w:r>
          </w:p>
        </w:tc>
        <w:tc>
          <w:tcPr>
            <w:tcW w:w="5346" w:type="dxa"/>
            <w:gridSpan w:val="2"/>
          </w:tcPr>
          <w:p w14:paraId="0CBE2071" w14:textId="77777777" w:rsidR="00592B1C" w:rsidRDefault="00592B1C" w:rsidP="00C30E13">
            <w:pPr>
              <w:pStyle w:val="BodyText"/>
              <w:spacing w:before="0"/>
              <w:rPr>
                <w:rFonts w:ascii="Arial" w:hAnsi="Arial"/>
              </w:rPr>
            </w:pPr>
            <w:r>
              <w:rPr>
                <w:rFonts w:ascii="Arial" w:hAnsi="Arial"/>
              </w:rPr>
              <w:t>Web Site Address</w:t>
            </w:r>
          </w:p>
          <w:p w14:paraId="74EF3530" w14:textId="77777777" w:rsidR="00592B1C" w:rsidRDefault="00AA7E87" w:rsidP="00C30E13">
            <w:pPr>
              <w:pStyle w:val="BodyText"/>
              <w:spacing w:before="0"/>
              <w:rPr>
                <w:rFonts w:ascii="Arial" w:hAnsi="Arial"/>
              </w:rPr>
            </w:pPr>
            <w:hyperlink r:id="rId8" w:history="1">
              <w:r w:rsidR="00592B1C" w:rsidRPr="00AF02F2">
                <w:rPr>
                  <w:rStyle w:val="Hyperlink"/>
                  <w:rFonts w:ascii="Arial" w:hAnsi="Arial"/>
                </w:rPr>
                <w:t>https://www.firstenergymetals.com</w:t>
              </w:r>
            </w:hyperlink>
            <w:r w:rsidR="00592B1C">
              <w:rPr>
                <w:rFonts w:ascii="Arial" w:hAnsi="Arial"/>
              </w:rPr>
              <w:t xml:space="preserve"> </w:t>
            </w:r>
          </w:p>
        </w:tc>
      </w:tr>
      <w:bookmarkEnd w:id="4"/>
    </w:tbl>
    <w:p w14:paraId="6290D355" w14:textId="77777777" w:rsidR="00592B1C" w:rsidRDefault="00592B1C" w:rsidP="00592B1C">
      <w:pPr>
        <w:pStyle w:val="BodyText"/>
        <w:spacing w:before="0"/>
      </w:pPr>
    </w:p>
    <w:sectPr w:rsidR="00592B1C"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98A19" w14:textId="77777777" w:rsidR="00AA7E87" w:rsidRDefault="00AA7E87">
      <w:r>
        <w:separator/>
      </w:r>
    </w:p>
  </w:endnote>
  <w:endnote w:type="continuationSeparator" w:id="0">
    <w:p w14:paraId="455B675B" w14:textId="77777777" w:rsidR="00AA7E87" w:rsidRDefault="00AA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58F74" w14:textId="77777777" w:rsidR="00640E94" w:rsidRDefault="00640E94">
    <w:pPr>
      <w:pStyle w:val="Footer"/>
      <w:tabs>
        <w:tab w:val="clear" w:pos="4320"/>
        <w:tab w:val="clear" w:pos="8640"/>
        <w:tab w:val="center" w:pos="4680"/>
        <w:tab w:val="right" w:pos="9360"/>
      </w:tabs>
      <w:rPr>
        <w:b/>
      </w:rPr>
    </w:pPr>
  </w:p>
  <w:p w14:paraId="5B0CFCED"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0AF90D5" wp14:editId="2A541E7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C3E2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9+gxwEAAHMDAAAOAAAAZHJzL2Uyb0RvYy54bWysU8tu2zAQvBfoPxC817JdOE0Eyzk4TXtw&#13;&#10;WwNJP2DNh0SE4hIkbcl/3yXtOEl7K6IDweXuDGdnqeXt2Ft2UCEadA2fTaacKSdQGtc2/Pfj/adr&#13;&#10;zmICJ8GiUw0/qshvVx8/LAdfqzl2aKUKjEhcrAff8C4lX1dVFJ3qIU7QK0dJjaGHRGFoKxlgIPbe&#13;&#10;VvPp9KoaMEgfUKgY6fTulOSrwq+1EumX1lElZhtO2lJZQ1l3ea1WS6jbAL4z4iwD/kNFD8bRpReq&#13;&#10;O0jA9sH8Q9UbETCiThOBfYVaG6FKD9TNbPpXNw8deFV6IXOiv9gU349W/DxsAzOy4XPOHPQ0oo1x&#13;&#10;in3Jzgw+1lSwdtuQexOje/AbFE+ROVx34FpVFD4ePcFmGVG9geQgeuLfDT9QUg3sExabRh16pq3x&#13;&#10;3zMwk5MVbCxzOV7mosbEBB0urq8+L25ofOI5V0GdKTLQh5i+KexZ3jTckvpCCIdNTFnSS0kud3hv&#13;&#10;rC1jt44NDb9ZzBcFENEamZO5LIZ2t7aBHSA/nPKV/ijzuizg3slC1imQX8/7BMae9nS5dWdbshMn&#13;&#10;T3coj9vwbBdNtqg8v8L8dF7HBf3yr6z+AAAA//8DAFBLAwQUAAYACAAAACEATMp0MuEAAAAPAQAA&#13;&#10;DwAAAGRycy9kb3ducmV2LnhtbEyPT2vDMAzF74N9B6PBbq3TNIw1jVPK/l0Gg3bZzk6sJWG2HGI3&#13;&#10;zb79NBhsF4Gkp6f3K3azs2LCMfSeFKyWCQikxpueWgXV6+PiFkSImoy2nlDBFwbYlZcXhc6NP9MB&#13;&#10;p2NsBZtQyLWCLsYhlzI0HTodln5A4t2HH52O3I6tNKM+s7mzMk2SG+l0T/yh0wPeddh8Hk9Owf79&#13;&#10;+WH9MtXOW7NpqzfjquQpVer6ar7fctlvQUSc498F/DBwfig5WO1PZIKw3K8yVipYpBmDsWCzzhio&#13;&#10;/p3IspD/OcpvAAAA//8DAFBLAQItABQABgAIAAAAIQC2gziS/gAAAOEBAAATAAAAAAAAAAAAAAAA&#13;&#10;AAAAAABbQ29udGVudF9UeXBlc10ueG1sUEsBAi0AFAAGAAgAAAAhADj9If/WAAAAlAEAAAsAAAAA&#13;&#10;AAAAAAAAAAAALwEAAF9yZWxzLy5yZWxzUEsBAi0AFAAGAAgAAAAhAMK336DHAQAAcwMAAA4AAAAA&#13;&#10;AAAAAAAAAAAALgIAAGRycy9lMm9Eb2MueG1sUEsBAi0AFAAGAAgAAAAhAEzKdDLhAAAADwEAAA8A&#13;&#10;AAAAAAAAAAAAAAAAIQQAAGRycy9kb3ducmV2LnhtbFBLBQYAAAAABAAEAPMAAAAvBQAAAAA=&#13;&#10;"/>
          </w:pict>
        </mc:Fallback>
      </mc:AlternateContent>
    </w:r>
    <w:r w:rsidR="00640E94">
      <w:rPr>
        <w:rFonts w:ascii="Arial" w:hAnsi="Arial" w:cs="Arial"/>
        <w:b/>
      </w:rPr>
      <w:t>FORM 7 – MONTHLY PROGRESS REPORT</w:t>
    </w:r>
  </w:p>
  <w:p w14:paraId="1C4FFB3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3666FFC"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CAC20" w14:textId="77777777" w:rsidR="00640E94" w:rsidRDefault="00640E94">
    <w:pPr>
      <w:pStyle w:val="Footer"/>
      <w:tabs>
        <w:tab w:val="clear" w:pos="4320"/>
        <w:tab w:val="clear" w:pos="8640"/>
        <w:tab w:val="center" w:pos="4680"/>
        <w:tab w:val="right" w:pos="9360"/>
      </w:tabs>
      <w:rPr>
        <w:b/>
      </w:rPr>
    </w:pPr>
  </w:p>
  <w:p w14:paraId="15D431E0"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820671B" wp14:editId="0E206E6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5F5F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zyMuxgEAAHMDAAAOAAAAZHJzL2Uyb0RvYy54bWysU8tu2zAQvBfoPxC817JdKEgEyzk4TXtw&#13;&#10;WwNJP2DNh0SU4hIkbcl/3yXtOGl7K6oDweXuDHdnqNX9NFh2VCEadC1fzOacKSdQGte1/Mfz44db&#13;&#10;zmICJ8GiUy0/qcjv1+/frUbfqCX2aKUKjEhcbEbf8j4l31RVFL0aIM7QK0dJjWGARGHoKhlgJPbB&#13;&#10;Vsv5/KYaMUgfUKgY6fThnOTrwq+1Eum71lElZltOvaWyhrLu81qtV9B0AXxvxKUN+IcuBjCOLr1S&#13;&#10;PUACdgjmL6rBiIARdZoJHCrU2ghVZqBpFvM/pnnqwasyC4kT/VWm+P9oxbfjLjAjyTvOHAxk0dY4&#13;&#10;xeqszOhjQwUbtwt5NjG5J79F8TMyh5seXKdKh88nT7BFRlS/QXIQPfHvx68oqQYOCYtMkw4D09b4&#13;&#10;LxmYyUkKNhVfTldf1JSYoMP69uZjfUf2iZdcBU2myEAfYvqscGB503JL3RdCOG5jyi29luRyh4/G&#13;&#10;2mK7dWxs+V29rAsgojUyJ3NZDN1+YwM7Qn445SvzUeZtWcCDk4WsVyA/XfYJjD3v6XLrLrJkJc6a&#13;&#10;7lGeduFFLnK2dHl5hfnpvI0L+vVfWf8CAAD//wMAUEsDBBQABgAIAAAAIQBMynQy4QAAAA8BAAAP&#13;&#10;AAAAZHJzL2Rvd25yZXYueG1sTI9Pa8MwDMXvg30Ho8FurdM0jDWNU8r+XQaDdtnOTqwlYbYcYjfN&#13;&#10;vv00GGwXgaSnp/crdrOzYsIx9J4UrJYJCKTGm55aBdXr4+IWRIiajLaeUMEXBtiVlxeFzo0/0wGn&#13;&#10;Y2wFm1DItYIuxiGXMjQdOh2WfkDi3YcfnY7cjq00oz6zubMyTZIb6XRP/KHTA9512HweT07B/v35&#13;&#10;Yf0y1c5bs2mrN+Oq5ClV6vpqvt9y2W9BRJzj3wX8MHB+KDlY7U9kgrDcrzJWKlikGYOxYLPOGKj+&#13;&#10;nciykP85ym8AAAD//wMAUEsBAi0AFAAGAAgAAAAhALaDOJL+AAAA4QEAABMAAAAAAAAAAAAAAAAA&#13;&#10;AAAAAFtDb250ZW50X1R5cGVzXS54bWxQSwECLQAUAAYACAAAACEAOP0h/9YAAACUAQAACwAAAAAA&#13;&#10;AAAAAAAAAAAvAQAAX3JlbHMvLnJlbHNQSwECLQAUAAYACAAAACEA9c8jLsYBAABzAwAADgAAAAAA&#13;&#10;AAAAAAAAAAAuAgAAZHJzL2Uyb0RvYy54bWxQSwECLQAUAAYACAAAACEATMp0MuEAAAAPAQAADwAA&#13;&#10;AAAAAAAAAAAAAAAgBAAAZHJzL2Rvd25yZXYueG1sUEsFBgAAAAAEAAQA8wAAAC4FAAAAAA==&#13;&#10;"/>
          </w:pict>
        </mc:Fallback>
      </mc:AlternateContent>
    </w:r>
    <w:r w:rsidR="00640E94">
      <w:rPr>
        <w:rFonts w:ascii="Arial" w:hAnsi="Arial" w:cs="Arial"/>
        <w:b/>
      </w:rPr>
      <w:t>FORM 7</w:t>
    </w:r>
    <w:r w:rsidR="00635E9A">
      <w:rPr>
        <w:rFonts w:ascii="Arial" w:hAnsi="Arial" w:cs="Arial"/>
        <w:b/>
      </w:rPr>
      <w:t xml:space="preserve"> – MONTHLY PROGRESS REPORT</w:t>
    </w:r>
  </w:p>
  <w:p w14:paraId="088A2795"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71D445D"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A8B78" w14:textId="77777777" w:rsidR="00AA7E87" w:rsidRDefault="00AA7E87">
      <w:r>
        <w:separator/>
      </w:r>
    </w:p>
  </w:footnote>
  <w:footnote w:type="continuationSeparator" w:id="0">
    <w:p w14:paraId="570A81D3" w14:textId="77777777" w:rsidR="00AA7E87" w:rsidRDefault="00AA7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3A68B"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2A8D4DA"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42E05"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50B25A1"/>
    <w:multiLevelType w:val="hybridMultilevel"/>
    <w:tmpl w:val="B75E2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52863"/>
    <w:multiLevelType w:val="multilevel"/>
    <w:tmpl w:val="2504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D16ED"/>
    <w:multiLevelType w:val="multilevel"/>
    <w:tmpl w:val="8EC2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2596E"/>
    <w:multiLevelType w:val="hybridMultilevel"/>
    <w:tmpl w:val="20E40DFE"/>
    <w:lvl w:ilvl="0" w:tplc="4C4C6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8"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0"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1"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4"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6"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7"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8"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9" w15:restartNumberingAfterBreak="0">
    <w:nsid w:val="4CD67CFF"/>
    <w:multiLevelType w:val="multilevel"/>
    <w:tmpl w:val="298E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2" w15:restartNumberingAfterBreak="0">
    <w:nsid w:val="52F71F00"/>
    <w:multiLevelType w:val="multilevel"/>
    <w:tmpl w:val="D7C2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094811"/>
    <w:multiLevelType w:val="multilevel"/>
    <w:tmpl w:val="0870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5"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6"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8"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0" w15:restartNumberingAfterBreak="0">
    <w:nsid w:val="6BCE0E23"/>
    <w:multiLevelType w:val="multilevel"/>
    <w:tmpl w:val="1E447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BD6CEC"/>
    <w:multiLevelType w:val="multilevel"/>
    <w:tmpl w:val="F030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715A5DFC"/>
    <w:multiLevelType w:val="multilevel"/>
    <w:tmpl w:val="A59E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E40F25"/>
    <w:multiLevelType w:val="multilevel"/>
    <w:tmpl w:val="763A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1"/>
  </w:num>
  <w:num w:numId="2">
    <w:abstractNumId w:val="27"/>
  </w:num>
  <w:num w:numId="3">
    <w:abstractNumId w:val="20"/>
  </w:num>
  <w:num w:numId="4">
    <w:abstractNumId w:val="16"/>
  </w:num>
  <w:num w:numId="5">
    <w:abstractNumId w:val="7"/>
  </w:num>
  <w:num w:numId="6">
    <w:abstractNumId w:val="29"/>
  </w:num>
  <w:num w:numId="7">
    <w:abstractNumId w:val="12"/>
  </w:num>
  <w:num w:numId="8">
    <w:abstractNumId w:val="35"/>
  </w:num>
  <w:num w:numId="9">
    <w:abstractNumId w:val="26"/>
  </w:num>
  <w:num w:numId="10">
    <w:abstractNumId w:val="14"/>
  </w:num>
  <w:num w:numId="11">
    <w:abstractNumId w:val="17"/>
  </w:num>
  <w:num w:numId="12">
    <w:abstractNumId w:val="18"/>
  </w:num>
  <w:num w:numId="13">
    <w:abstractNumId w:val="37"/>
  </w:num>
  <w:num w:numId="14">
    <w:abstractNumId w:val="10"/>
  </w:num>
  <w:num w:numId="15">
    <w:abstractNumId w:val="13"/>
  </w:num>
  <w:num w:numId="16">
    <w:abstractNumId w:val="15"/>
  </w:num>
  <w:num w:numId="17">
    <w:abstractNumId w:val="24"/>
  </w:num>
  <w:num w:numId="18">
    <w:abstractNumId w:val="6"/>
  </w:num>
  <w:num w:numId="19">
    <w:abstractNumId w:val="11"/>
  </w:num>
  <w:num w:numId="20">
    <w:abstractNumId w:val="32"/>
  </w:num>
  <w:num w:numId="21">
    <w:abstractNumId w:val="1"/>
  </w:num>
  <w:num w:numId="22">
    <w:abstractNumId w:val="0"/>
  </w:num>
  <w:num w:numId="23">
    <w:abstractNumId w:val="28"/>
  </w:num>
  <w:num w:numId="24">
    <w:abstractNumId w:val="25"/>
  </w:num>
  <w:num w:numId="25">
    <w:abstractNumId w:val="8"/>
  </w:num>
  <w:num w:numId="26">
    <w:abstractNumId w:val="36"/>
  </w:num>
  <w:num w:numId="27">
    <w:abstractNumId w:val="38"/>
  </w:num>
  <w:num w:numId="28">
    <w:abstractNumId w:val="9"/>
  </w:num>
  <w:num w:numId="29">
    <w:abstractNumId w:val="2"/>
  </w:num>
  <w:num w:numId="30">
    <w:abstractNumId w:val="5"/>
  </w:num>
  <w:num w:numId="31">
    <w:abstractNumId w:val="31"/>
  </w:num>
  <w:num w:numId="32">
    <w:abstractNumId w:val="4"/>
  </w:num>
  <w:num w:numId="33">
    <w:abstractNumId w:val="34"/>
  </w:num>
  <w:num w:numId="34">
    <w:abstractNumId w:val="19"/>
  </w:num>
  <w:num w:numId="35">
    <w:abstractNumId w:val="30"/>
  </w:num>
  <w:num w:numId="36">
    <w:abstractNumId w:val="22"/>
  </w:num>
  <w:num w:numId="37">
    <w:abstractNumId w:val="23"/>
  </w:num>
  <w:num w:numId="38">
    <w:abstractNumId w:val="3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106483"/>
    <w:rsid w:val="0012385C"/>
    <w:rsid w:val="00177660"/>
    <w:rsid w:val="001A073C"/>
    <w:rsid w:val="001A4A03"/>
    <w:rsid w:val="001B2E08"/>
    <w:rsid w:val="001F2538"/>
    <w:rsid w:val="0020269F"/>
    <w:rsid w:val="00246030"/>
    <w:rsid w:val="002C281E"/>
    <w:rsid w:val="002D785E"/>
    <w:rsid w:val="002F00EB"/>
    <w:rsid w:val="003669A9"/>
    <w:rsid w:val="00371A64"/>
    <w:rsid w:val="00387FA8"/>
    <w:rsid w:val="00390A11"/>
    <w:rsid w:val="0039197C"/>
    <w:rsid w:val="003F6B44"/>
    <w:rsid w:val="00412462"/>
    <w:rsid w:val="00432F37"/>
    <w:rsid w:val="00442837"/>
    <w:rsid w:val="004A509E"/>
    <w:rsid w:val="004D7CD6"/>
    <w:rsid w:val="004E089F"/>
    <w:rsid w:val="005329CC"/>
    <w:rsid w:val="00537D68"/>
    <w:rsid w:val="005447DA"/>
    <w:rsid w:val="005453C8"/>
    <w:rsid w:val="00573FB1"/>
    <w:rsid w:val="00592B1C"/>
    <w:rsid w:val="005F1A93"/>
    <w:rsid w:val="005F5C77"/>
    <w:rsid w:val="005F6D8F"/>
    <w:rsid w:val="00620E7F"/>
    <w:rsid w:val="00633ED3"/>
    <w:rsid w:val="00635E9A"/>
    <w:rsid w:val="00640E94"/>
    <w:rsid w:val="006B6EFD"/>
    <w:rsid w:val="006D1A06"/>
    <w:rsid w:val="007D4210"/>
    <w:rsid w:val="00850BFD"/>
    <w:rsid w:val="008B1AAC"/>
    <w:rsid w:val="008B7E92"/>
    <w:rsid w:val="008C0B51"/>
    <w:rsid w:val="008F500D"/>
    <w:rsid w:val="00922A46"/>
    <w:rsid w:val="0099046A"/>
    <w:rsid w:val="00A10224"/>
    <w:rsid w:val="00A47914"/>
    <w:rsid w:val="00AA26E7"/>
    <w:rsid w:val="00AA7E87"/>
    <w:rsid w:val="00AB0968"/>
    <w:rsid w:val="00AB6A0F"/>
    <w:rsid w:val="00B229FA"/>
    <w:rsid w:val="00BE2755"/>
    <w:rsid w:val="00C02E32"/>
    <w:rsid w:val="00C27A18"/>
    <w:rsid w:val="00C40CA0"/>
    <w:rsid w:val="00C478D1"/>
    <w:rsid w:val="00C6383E"/>
    <w:rsid w:val="00CB0701"/>
    <w:rsid w:val="00CC7ABF"/>
    <w:rsid w:val="00D6051D"/>
    <w:rsid w:val="00D6104C"/>
    <w:rsid w:val="00E36141"/>
    <w:rsid w:val="00E4531C"/>
    <w:rsid w:val="00E83E58"/>
    <w:rsid w:val="00F34DDD"/>
    <w:rsid w:val="00F4477A"/>
    <w:rsid w:val="00F813AF"/>
    <w:rsid w:val="00FC7EAA"/>
    <w:rsid w:val="00FE00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AA3CE"/>
  <w15:docId w15:val="{90A6D5CE-EF29-114A-96B1-BB4975EF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37D68"/>
    <w:pPr>
      <w:spacing w:after="160" w:line="259" w:lineRule="auto"/>
      <w:ind w:left="720"/>
      <w:contextualSpacing/>
    </w:pPr>
    <w:rPr>
      <w:rFonts w:asciiTheme="minorHAnsi" w:eastAsiaTheme="minorHAnsi" w:hAnsiTheme="minorHAnsi" w:cstheme="minorBidi"/>
      <w:sz w:val="22"/>
      <w:szCs w:val="22"/>
      <w:lang w:val="en-CA"/>
    </w:rPr>
  </w:style>
  <w:style w:type="character" w:styleId="Hyperlink">
    <w:name w:val="Hyperlink"/>
    <w:basedOn w:val="DefaultParagraphFont"/>
    <w:uiPriority w:val="99"/>
    <w:unhideWhenUsed/>
    <w:rsid w:val="00592B1C"/>
    <w:rPr>
      <w:color w:val="0000FF" w:themeColor="hyperlink"/>
      <w:u w:val="single"/>
    </w:rPr>
  </w:style>
  <w:style w:type="paragraph" w:styleId="NormalWeb">
    <w:name w:val="Normal (Web)"/>
    <w:basedOn w:val="Normal"/>
    <w:uiPriority w:val="99"/>
    <w:unhideWhenUsed/>
    <w:rsid w:val="002D785E"/>
    <w:pPr>
      <w:spacing w:before="100" w:beforeAutospacing="1" w:after="100" w:afterAutospacing="1"/>
    </w:pPr>
    <w:rPr>
      <w:sz w:val="24"/>
      <w:szCs w:val="24"/>
      <w:lang w:val="en-CA" w:eastAsia="zh-CN"/>
    </w:rPr>
  </w:style>
  <w:style w:type="character" w:customStyle="1" w:styleId="apple-converted-space">
    <w:name w:val="apple-converted-space"/>
    <w:basedOn w:val="DefaultParagraphFont"/>
    <w:rsid w:val="00A10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77184">
      <w:bodyDiv w:val="1"/>
      <w:marLeft w:val="0"/>
      <w:marRight w:val="0"/>
      <w:marTop w:val="0"/>
      <w:marBottom w:val="0"/>
      <w:divBdr>
        <w:top w:val="none" w:sz="0" w:space="0" w:color="auto"/>
        <w:left w:val="none" w:sz="0" w:space="0" w:color="auto"/>
        <w:bottom w:val="none" w:sz="0" w:space="0" w:color="auto"/>
        <w:right w:val="none" w:sz="0" w:space="0" w:color="auto"/>
      </w:divBdr>
    </w:div>
    <w:div w:id="188956345">
      <w:bodyDiv w:val="1"/>
      <w:marLeft w:val="0"/>
      <w:marRight w:val="0"/>
      <w:marTop w:val="0"/>
      <w:marBottom w:val="0"/>
      <w:divBdr>
        <w:top w:val="none" w:sz="0" w:space="0" w:color="auto"/>
        <w:left w:val="none" w:sz="0" w:space="0" w:color="auto"/>
        <w:bottom w:val="none" w:sz="0" w:space="0" w:color="auto"/>
        <w:right w:val="none" w:sz="0" w:space="0" w:color="auto"/>
      </w:divBdr>
    </w:div>
    <w:div w:id="291063520">
      <w:bodyDiv w:val="1"/>
      <w:marLeft w:val="0"/>
      <w:marRight w:val="0"/>
      <w:marTop w:val="0"/>
      <w:marBottom w:val="0"/>
      <w:divBdr>
        <w:top w:val="none" w:sz="0" w:space="0" w:color="auto"/>
        <w:left w:val="none" w:sz="0" w:space="0" w:color="auto"/>
        <w:bottom w:val="none" w:sz="0" w:space="0" w:color="auto"/>
        <w:right w:val="none" w:sz="0" w:space="0" w:color="auto"/>
      </w:divBdr>
    </w:div>
    <w:div w:id="334961172">
      <w:bodyDiv w:val="1"/>
      <w:marLeft w:val="0"/>
      <w:marRight w:val="0"/>
      <w:marTop w:val="0"/>
      <w:marBottom w:val="0"/>
      <w:divBdr>
        <w:top w:val="none" w:sz="0" w:space="0" w:color="auto"/>
        <w:left w:val="none" w:sz="0" w:space="0" w:color="auto"/>
        <w:bottom w:val="none" w:sz="0" w:space="0" w:color="auto"/>
        <w:right w:val="none" w:sz="0" w:space="0" w:color="auto"/>
      </w:divBdr>
    </w:div>
    <w:div w:id="364016117">
      <w:bodyDiv w:val="1"/>
      <w:marLeft w:val="0"/>
      <w:marRight w:val="0"/>
      <w:marTop w:val="0"/>
      <w:marBottom w:val="0"/>
      <w:divBdr>
        <w:top w:val="none" w:sz="0" w:space="0" w:color="auto"/>
        <w:left w:val="none" w:sz="0" w:space="0" w:color="auto"/>
        <w:bottom w:val="none" w:sz="0" w:space="0" w:color="auto"/>
        <w:right w:val="none" w:sz="0" w:space="0" w:color="auto"/>
      </w:divBdr>
    </w:div>
    <w:div w:id="367067414">
      <w:bodyDiv w:val="1"/>
      <w:marLeft w:val="0"/>
      <w:marRight w:val="0"/>
      <w:marTop w:val="0"/>
      <w:marBottom w:val="0"/>
      <w:divBdr>
        <w:top w:val="none" w:sz="0" w:space="0" w:color="auto"/>
        <w:left w:val="none" w:sz="0" w:space="0" w:color="auto"/>
        <w:bottom w:val="none" w:sz="0" w:space="0" w:color="auto"/>
        <w:right w:val="none" w:sz="0" w:space="0" w:color="auto"/>
      </w:divBdr>
    </w:div>
    <w:div w:id="467742664">
      <w:bodyDiv w:val="1"/>
      <w:marLeft w:val="0"/>
      <w:marRight w:val="0"/>
      <w:marTop w:val="0"/>
      <w:marBottom w:val="0"/>
      <w:divBdr>
        <w:top w:val="none" w:sz="0" w:space="0" w:color="auto"/>
        <w:left w:val="none" w:sz="0" w:space="0" w:color="auto"/>
        <w:bottom w:val="none" w:sz="0" w:space="0" w:color="auto"/>
        <w:right w:val="none" w:sz="0" w:space="0" w:color="auto"/>
      </w:divBdr>
    </w:div>
    <w:div w:id="549154331">
      <w:bodyDiv w:val="1"/>
      <w:marLeft w:val="0"/>
      <w:marRight w:val="0"/>
      <w:marTop w:val="0"/>
      <w:marBottom w:val="0"/>
      <w:divBdr>
        <w:top w:val="none" w:sz="0" w:space="0" w:color="auto"/>
        <w:left w:val="none" w:sz="0" w:space="0" w:color="auto"/>
        <w:bottom w:val="none" w:sz="0" w:space="0" w:color="auto"/>
        <w:right w:val="none" w:sz="0" w:space="0" w:color="auto"/>
      </w:divBdr>
    </w:div>
    <w:div w:id="561910830">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818887725">
      <w:bodyDiv w:val="1"/>
      <w:marLeft w:val="0"/>
      <w:marRight w:val="0"/>
      <w:marTop w:val="0"/>
      <w:marBottom w:val="0"/>
      <w:divBdr>
        <w:top w:val="none" w:sz="0" w:space="0" w:color="auto"/>
        <w:left w:val="none" w:sz="0" w:space="0" w:color="auto"/>
        <w:bottom w:val="none" w:sz="0" w:space="0" w:color="auto"/>
        <w:right w:val="none" w:sz="0" w:space="0" w:color="auto"/>
      </w:divBdr>
    </w:div>
    <w:div w:id="840120471">
      <w:bodyDiv w:val="1"/>
      <w:marLeft w:val="0"/>
      <w:marRight w:val="0"/>
      <w:marTop w:val="0"/>
      <w:marBottom w:val="0"/>
      <w:divBdr>
        <w:top w:val="none" w:sz="0" w:space="0" w:color="auto"/>
        <w:left w:val="none" w:sz="0" w:space="0" w:color="auto"/>
        <w:bottom w:val="none" w:sz="0" w:space="0" w:color="auto"/>
        <w:right w:val="none" w:sz="0" w:space="0" w:color="auto"/>
      </w:divBdr>
    </w:div>
    <w:div w:id="878592752">
      <w:bodyDiv w:val="1"/>
      <w:marLeft w:val="0"/>
      <w:marRight w:val="0"/>
      <w:marTop w:val="0"/>
      <w:marBottom w:val="0"/>
      <w:divBdr>
        <w:top w:val="none" w:sz="0" w:space="0" w:color="auto"/>
        <w:left w:val="none" w:sz="0" w:space="0" w:color="auto"/>
        <w:bottom w:val="none" w:sz="0" w:space="0" w:color="auto"/>
        <w:right w:val="none" w:sz="0" w:space="0" w:color="auto"/>
      </w:divBdr>
    </w:div>
    <w:div w:id="1189950566">
      <w:bodyDiv w:val="1"/>
      <w:marLeft w:val="0"/>
      <w:marRight w:val="0"/>
      <w:marTop w:val="0"/>
      <w:marBottom w:val="0"/>
      <w:divBdr>
        <w:top w:val="none" w:sz="0" w:space="0" w:color="auto"/>
        <w:left w:val="none" w:sz="0" w:space="0" w:color="auto"/>
        <w:bottom w:val="none" w:sz="0" w:space="0" w:color="auto"/>
        <w:right w:val="none" w:sz="0" w:space="0" w:color="auto"/>
      </w:divBdr>
    </w:div>
    <w:div w:id="1247691888">
      <w:bodyDiv w:val="1"/>
      <w:marLeft w:val="0"/>
      <w:marRight w:val="0"/>
      <w:marTop w:val="0"/>
      <w:marBottom w:val="0"/>
      <w:divBdr>
        <w:top w:val="none" w:sz="0" w:space="0" w:color="auto"/>
        <w:left w:val="none" w:sz="0" w:space="0" w:color="auto"/>
        <w:bottom w:val="none" w:sz="0" w:space="0" w:color="auto"/>
        <w:right w:val="none" w:sz="0" w:space="0" w:color="auto"/>
      </w:divBdr>
    </w:div>
    <w:div w:id="1489202768">
      <w:bodyDiv w:val="1"/>
      <w:marLeft w:val="0"/>
      <w:marRight w:val="0"/>
      <w:marTop w:val="0"/>
      <w:marBottom w:val="0"/>
      <w:divBdr>
        <w:top w:val="none" w:sz="0" w:space="0" w:color="auto"/>
        <w:left w:val="none" w:sz="0" w:space="0" w:color="auto"/>
        <w:bottom w:val="none" w:sz="0" w:space="0" w:color="auto"/>
        <w:right w:val="none" w:sz="0" w:space="0" w:color="auto"/>
      </w:divBdr>
    </w:div>
    <w:div w:id="1514492079">
      <w:bodyDiv w:val="1"/>
      <w:marLeft w:val="0"/>
      <w:marRight w:val="0"/>
      <w:marTop w:val="0"/>
      <w:marBottom w:val="0"/>
      <w:divBdr>
        <w:top w:val="none" w:sz="0" w:space="0" w:color="auto"/>
        <w:left w:val="none" w:sz="0" w:space="0" w:color="auto"/>
        <w:bottom w:val="none" w:sz="0" w:space="0" w:color="auto"/>
        <w:right w:val="none" w:sz="0" w:space="0" w:color="auto"/>
      </w:divBdr>
    </w:div>
    <w:div w:id="1635871091">
      <w:bodyDiv w:val="1"/>
      <w:marLeft w:val="0"/>
      <w:marRight w:val="0"/>
      <w:marTop w:val="0"/>
      <w:marBottom w:val="0"/>
      <w:divBdr>
        <w:top w:val="none" w:sz="0" w:space="0" w:color="auto"/>
        <w:left w:val="none" w:sz="0" w:space="0" w:color="auto"/>
        <w:bottom w:val="none" w:sz="0" w:space="0" w:color="auto"/>
        <w:right w:val="none" w:sz="0" w:space="0" w:color="auto"/>
      </w:divBdr>
    </w:div>
    <w:div w:id="1650939412">
      <w:bodyDiv w:val="1"/>
      <w:marLeft w:val="0"/>
      <w:marRight w:val="0"/>
      <w:marTop w:val="0"/>
      <w:marBottom w:val="0"/>
      <w:divBdr>
        <w:top w:val="none" w:sz="0" w:space="0" w:color="auto"/>
        <w:left w:val="none" w:sz="0" w:space="0" w:color="auto"/>
        <w:bottom w:val="none" w:sz="0" w:space="0" w:color="auto"/>
        <w:right w:val="none" w:sz="0" w:space="0" w:color="auto"/>
      </w:divBdr>
      <w:divsChild>
        <w:div w:id="132257638">
          <w:marLeft w:val="0"/>
          <w:marRight w:val="0"/>
          <w:marTop w:val="0"/>
          <w:marBottom w:val="0"/>
          <w:divBdr>
            <w:top w:val="none" w:sz="0" w:space="0" w:color="auto"/>
            <w:left w:val="none" w:sz="0" w:space="0" w:color="auto"/>
            <w:bottom w:val="none" w:sz="0" w:space="0" w:color="auto"/>
            <w:right w:val="none" w:sz="0" w:space="0" w:color="auto"/>
          </w:divBdr>
          <w:divsChild>
            <w:div w:id="11800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8233">
      <w:bodyDiv w:val="1"/>
      <w:marLeft w:val="0"/>
      <w:marRight w:val="0"/>
      <w:marTop w:val="0"/>
      <w:marBottom w:val="0"/>
      <w:divBdr>
        <w:top w:val="none" w:sz="0" w:space="0" w:color="auto"/>
        <w:left w:val="none" w:sz="0" w:space="0" w:color="auto"/>
        <w:bottom w:val="none" w:sz="0" w:space="0" w:color="auto"/>
        <w:right w:val="none" w:sz="0" w:space="0" w:color="auto"/>
      </w:divBdr>
    </w:div>
    <w:div w:id="1936596588">
      <w:bodyDiv w:val="1"/>
      <w:marLeft w:val="0"/>
      <w:marRight w:val="0"/>
      <w:marTop w:val="0"/>
      <w:marBottom w:val="0"/>
      <w:divBdr>
        <w:top w:val="none" w:sz="0" w:space="0" w:color="auto"/>
        <w:left w:val="none" w:sz="0" w:space="0" w:color="auto"/>
        <w:bottom w:val="none" w:sz="0" w:space="0" w:color="auto"/>
        <w:right w:val="none" w:sz="0" w:space="0" w:color="auto"/>
      </w:divBdr>
    </w:div>
    <w:div w:id="207149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rstenergymetal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angha@firstenergymetal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Gurminder  Sangha</cp:lastModifiedBy>
  <cp:revision>2</cp:revision>
  <cp:lastPrinted>2004-05-10T18:28:00Z</cp:lastPrinted>
  <dcterms:created xsi:type="dcterms:W3CDTF">2020-12-11T04:00:00Z</dcterms:created>
  <dcterms:modified xsi:type="dcterms:W3CDTF">2020-12-11T04:00:00Z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