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CE2D8" w14:textId="77777777"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16075B4D" w14:textId="77777777"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334662DA" w14:textId="77777777"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sidR="00744B90">
        <w:rPr>
          <w:rFonts w:ascii="Arial" w:hAnsi="Arial"/>
          <w:b/>
          <w:bCs/>
          <w:u w:val="single"/>
        </w:rPr>
        <w:t>MustGrow Biologics Corp</w:t>
      </w:r>
      <w:r w:rsidR="00744B90">
        <w:rPr>
          <w:rFonts w:ascii="Arial" w:hAnsi="Arial"/>
          <w:u w:val="single"/>
        </w:rPr>
        <w:t>.</w:t>
      </w:r>
      <w:r w:rsidR="00744B90">
        <w:rPr>
          <w:rFonts w:ascii="Arial" w:hAnsi="Arial"/>
        </w:rPr>
        <w:t xml:space="preserve"> </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14:paraId="2E4B22C8" w14:textId="77777777" w:rsidR="007D37DC" w:rsidRPr="007621F8" w:rsidRDefault="007D37DC">
      <w:pPr>
        <w:pStyle w:val="BodyText"/>
        <w:tabs>
          <w:tab w:val="left" w:pos="4320"/>
          <w:tab w:val="left" w:pos="5040"/>
          <w:tab w:val="left" w:pos="7650"/>
          <w:tab w:val="left" w:pos="9360"/>
        </w:tabs>
        <w:rPr>
          <w:rFonts w:ascii="Arial" w:hAnsi="Arial"/>
          <w:b/>
          <w:bCs/>
        </w:rPr>
      </w:pPr>
      <w:r>
        <w:rPr>
          <w:rFonts w:ascii="Arial" w:hAnsi="Arial"/>
        </w:rPr>
        <w:t>Trading Symbol:</w:t>
      </w:r>
      <w:r w:rsidR="00744B90">
        <w:rPr>
          <w:rFonts w:ascii="Arial" w:hAnsi="Arial"/>
          <w:u w:val="single"/>
        </w:rPr>
        <w:t xml:space="preserve"> </w:t>
      </w:r>
      <w:r w:rsidR="00744B90">
        <w:rPr>
          <w:rFonts w:ascii="Arial" w:hAnsi="Arial"/>
          <w:b/>
          <w:bCs/>
          <w:u w:val="single"/>
        </w:rPr>
        <w:t>MGRO</w:t>
      </w:r>
      <w:r w:rsidR="00744B90">
        <w:rPr>
          <w:rFonts w:ascii="Arial" w:hAnsi="Arial"/>
        </w:rPr>
        <w:t xml:space="preserve"> </w:t>
      </w:r>
      <w:r>
        <w:rPr>
          <w:rFonts w:ascii="Arial" w:hAnsi="Arial"/>
        </w:rPr>
        <w:br/>
      </w:r>
      <w:r>
        <w:rPr>
          <w:rFonts w:ascii="Arial" w:hAnsi="Arial"/>
        </w:rPr>
        <w:br/>
        <w:t>Date:</w:t>
      </w:r>
      <w:r w:rsidR="007621F8">
        <w:rPr>
          <w:rFonts w:ascii="Arial" w:hAnsi="Arial"/>
        </w:rPr>
        <w:t xml:space="preserve"> </w:t>
      </w:r>
      <w:r w:rsidR="007621F8">
        <w:rPr>
          <w:rFonts w:ascii="Arial" w:hAnsi="Arial"/>
          <w:b/>
          <w:bCs/>
          <w:u w:val="single"/>
        </w:rPr>
        <w:t>July 17, 2019</w:t>
      </w:r>
    </w:p>
    <w:p w14:paraId="1382277A" w14:textId="77777777" w:rsidR="007D37DC" w:rsidRDefault="007D37DC">
      <w:pPr>
        <w:pStyle w:val="BodyText"/>
        <w:tabs>
          <w:tab w:val="left" w:pos="720"/>
          <w:tab w:val="left" w:pos="7650"/>
          <w:tab w:val="left" w:pos="9360"/>
        </w:tabs>
        <w:spacing w:before="0"/>
        <w:rPr>
          <w:rFonts w:ascii="Arial" w:hAnsi="Arial"/>
          <w:b/>
        </w:rPr>
      </w:pPr>
    </w:p>
    <w:p w14:paraId="03313E7A" w14:textId="77777777" w:rsidR="007D37DC" w:rsidRDefault="007D37DC">
      <w:pPr>
        <w:pStyle w:val="BodyText"/>
        <w:tabs>
          <w:tab w:val="left" w:pos="720"/>
          <w:tab w:val="left" w:pos="7650"/>
          <w:tab w:val="left" w:pos="9360"/>
        </w:tabs>
        <w:spacing w:before="0"/>
        <w:rPr>
          <w:rFonts w:ascii="Arial" w:hAnsi="Arial"/>
          <w:b/>
        </w:rPr>
      </w:pPr>
    </w:p>
    <w:p w14:paraId="133688EB" w14:textId="77777777"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14:paraId="2E2F5480" w14:textId="77777777" w:rsidR="007D37DC" w:rsidRPr="007621F8" w:rsidRDefault="007D37DC">
      <w:pPr>
        <w:pStyle w:val="BodyText"/>
        <w:spacing w:after="240"/>
        <w:rPr>
          <w:rFonts w:ascii="Arial" w:hAnsi="Arial"/>
          <w:b/>
          <w:bCs/>
          <w:color w:val="000000"/>
        </w:rPr>
      </w:pPr>
      <w:r>
        <w:rPr>
          <w:rFonts w:ascii="Arial" w:hAnsi="Arial"/>
          <w:color w:val="000000"/>
        </w:rPr>
        <w:t xml:space="preserve">Date of Grant: </w:t>
      </w:r>
      <w:r w:rsidR="007621F8">
        <w:rPr>
          <w:rFonts w:ascii="Arial" w:hAnsi="Arial"/>
          <w:b/>
          <w:bCs/>
          <w:color w:val="000000"/>
          <w:u w:val="single"/>
        </w:rPr>
        <w:t>July 17, 2019</w:t>
      </w:r>
    </w:p>
    <w:tbl>
      <w:tblPr>
        <w:tblW w:w="0" w:type="auto"/>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170"/>
        <w:gridCol w:w="990"/>
        <w:gridCol w:w="1260"/>
      </w:tblGrid>
      <w:tr w:rsidR="007D37DC" w14:paraId="51B30E4A" w14:textId="77777777">
        <w:tc>
          <w:tcPr>
            <w:tcW w:w="2162" w:type="dxa"/>
            <w:tcBorders>
              <w:top w:val="double" w:sz="6" w:space="0" w:color="auto"/>
              <w:left w:val="double" w:sz="6" w:space="0" w:color="auto"/>
              <w:bottom w:val="single" w:sz="6" w:space="0" w:color="auto"/>
            </w:tcBorders>
          </w:tcPr>
          <w:p w14:paraId="68C974A9" w14:textId="77777777" w:rsidR="007D37DC" w:rsidRDefault="007D37DC">
            <w:pPr>
              <w:pStyle w:val="TableHeading"/>
              <w:spacing w:before="0" w:after="0" w:line="280" w:lineRule="exact"/>
              <w:jc w:val="center"/>
              <w:rPr>
                <w:color w:val="000000"/>
              </w:rPr>
            </w:pPr>
          </w:p>
          <w:p w14:paraId="138D6026" w14:textId="77777777" w:rsidR="007D37DC" w:rsidRDefault="007D37DC">
            <w:pPr>
              <w:pStyle w:val="TableHeading"/>
              <w:spacing w:before="0" w:after="0" w:line="280" w:lineRule="exact"/>
              <w:jc w:val="center"/>
              <w:rPr>
                <w:color w:val="000000"/>
              </w:rPr>
            </w:pPr>
          </w:p>
          <w:p w14:paraId="31AE42BC" w14:textId="77777777" w:rsidR="007D37DC" w:rsidRDefault="007D37DC">
            <w:pPr>
              <w:pStyle w:val="TableHeading"/>
              <w:spacing w:before="0" w:after="0" w:line="280" w:lineRule="exact"/>
              <w:jc w:val="center"/>
              <w:rPr>
                <w:color w:val="000000"/>
              </w:rPr>
            </w:pPr>
          </w:p>
          <w:p w14:paraId="0542F13B" w14:textId="77777777" w:rsidR="007D37DC" w:rsidRDefault="007D37DC">
            <w:pPr>
              <w:pStyle w:val="TableHeading"/>
              <w:spacing w:before="0" w:after="0" w:line="280" w:lineRule="exact"/>
              <w:jc w:val="center"/>
              <w:rPr>
                <w:color w:val="000000"/>
              </w:rPr>
            </w:pPr>
          </w:p>
          <w:p w14:paraId="742D0A1F" w14:textId="77777777" w:rsidR="007D37DC" w:rsidRDefault="007D37DC">
            <w:pPr>
              <w:pStyle w:val="TableHeading"/>
              <w:spacing w:before="0" w:after="0" w:line="280" w:lineRule="exact"/>
              <w:jc w:val="center"/>
              <w:rPr>
                <w:color w:val="000000"/>
              </w:rPr>
            </w:pPr>
          </w:p>
          <w:p w14:paraId="7EEA2F1C" w14:textId="77777777" w:rsidR="007D37DC" w:rsidRDefault="007D37DC">
            <w:pPr>
              <w:pStyle w:val="TableHeading"/>
              <w:spacing w:before="0" w:after="0" w:line="280" w:lineRule="exact"/>
              <w:jc w:val="center"/>
              <w:rPr>
                <w:color w:val="000000"/>
              </w:rPr>
            </w:pPr>
          </w:p>
          <w:p w14:paraId="791E3C14" w14:textId="77777777" w:rsidR="007D37DC" w:rsidRDefault="007D37DC">
            <w:pPr>
              <w:pStyle w:val="TableHeading"/>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14:paraId="17F3D5A9" w14:textId="77777777" w:rsidR="007D37DC" w:rsidRDefault="007D37DC">
            <w:pPr>
              <w:pStyle w:val="TableHeading"/>
              <w:spacing w:before="0" w:after="0" w:line="280" w:lineRule="exact"/>
              <w:jc w:val="center"/>
              <w:rPr>
                <w:color w:val="000000"/>
              </w:rPr>
            </w:pPr>
            <w:r>
              <w:rPr>
                <w:color w:val="000000"/>
              </w:rPr>
              <w:t>Position (Director/ Officer/</w:t>
            </w:r>
          </w:p>
          <w:p w14:paraId="00587AC2" w14:textId="77777777" w:rsidR="007D37DC" w:rsidRDefault="007D37DC">
            <w:pPr>
              <w:pStyle w:val="TableHeading"/>
              <w:spacing w:before="0" w:after="0" w:line="280" w:lineRule="exact"/>
              <w:jc w:val="center"/>
              <w:rPr>
                <w:color w:val="000000"/>
              </w:rPr>
            </w:pPr>
            <w:r>
              <w:rPr>
                <w:color w:val="000000"/>
              </w:rPr>
              <w:t>Employee/ Consultant/ Management Company</w:t>
            </w:r>
          </w:p>
        </w:tc>
        <w:tc>
          <w:tcPr>
            <w:tcW w:w="990" w:type="dxa"/>
            <w:tcBorders>
              <w:top w:val="double" w:sz="6" w:space="0" w:color="auto"/>
              <w:left w:val="single" w:sz="6" w:space="0" w:color="auto"/>
              <w:bottom w:val="single" w:sz="6" w:space="0" w:color="auto"/>
            </w:tcBorders>
          </w:tcPr>
          <w:p w14:paraId="5D6A0718" w14:textId="77777777" w:rsidR="007D37DC" w:rsidRDefault="007D37DC">
            <w:pPr>
              <w:pStyle w:val="TableHeading"/>
              <w:spacing w:before="0" w:after="0" w:line="280" w:lineRule="exact"/>
              <w:jc w:val="center"/>
              <w:rPr>
                <w:color w:val="000000"/>
              </w:rPr>
            </w:pPr>
          </w:p>
          <w:p w14:paraId="479EFA6A" w14:textId="77777777" w:rsidR="007D37DC" w:rsidRDefault="007D37DC">
            <w:pPr>
              <w:pStyle w:val="TableHeading"/>
              <w:spacing w:before="0" w:after="0" w:line="280" w:lineRule="exact"/>
              <w:jc w:val="center"/>
              <w:rPr>
                <w:color w:val="000000"/>
              </w:rPr>
            </w:pPr>
          </w:p>
          <w:p w14:paraId="38F97C71" w14:textId="77777777" w:rsidR="007D37DC" w:rsidRDefault="007D37DC">
            <w:pPr>
              <w:pStyle w:val="TableHeading"/>
              <w:spacing w:before="0" w:after="0" w:line="280" w:lineRule="exact"/>
              <w:jc w:val="center"/>
              <w:rPr>
                <w:color w:val="000000"/>
              </w:rPr>
            </w:pPr>
          </w:p>
          <w:p w14:paraId="5627BCE9" w14:textId="77777777" w:rsidR="007D37DC" w:rsidRDefault="007D37DC">
            <w:pPr>
              <w:pStyle w:val="TableHeading"/>
              <w:spacing w:before="0" w:after="0" w:line="280" w:lineRule="exact"/>
              <w:jc w:val="center"/>
              <w:rPr>
                <w:color w:val="000000"/>
              </w:rPr>
            </w:pPr>
          </w:p>
          <w:p w14:paraId="4D8729E2" w14:textId="77777777" w:rsidR="007D37DC" w:rsidRDefault="007D37DC">
            <w:pPr>
              <w:pStyle w:val="TableHeading"/>
              <w:spacing w:before="0" w:after="0" w:line="280" w:lineRule="exact"/>
              <w:jc w:val="center"/>
              <w:rPr>
                <w:color w:val="000000"/>
              </w:rPr>
            </w:pPr>
            <w:r>
              <w:rPr>
                <w:color w:val="000000"/>
              </w:rPr>
              <w:t>Insider Yes or No?</w:t>
            </w:r>
          </w:p>
        </w:tc>
        <w:tc>
          <w:tcPr>
            <w:tcW w:w="1260" w:type="dxa"/>
            <w:tcBorders>
              <w:top w:val="double" w:sz="6" w:space="0" w:color="auto"/>
              <w:left w:val="single" w:sz="6" w:space="0" w:color="auto"/>
              <w:bottom w:val="single" w:sz="6" w:space="0" w:color="auto"/>
            </w:tcBorders>
          </w:tcPr>
          <w:p w14:paraId="555EAAE0" w14:textId="77777777" w:rsidR="007D37DC" w:rsidRDefault="007D37DC">
            <w:pPr>
              <w:pStyle w:val="TableHeading"/>
              <w:spacing w:before="0" w:after="0" w:line="280" w:lineRule="exact"/>
              <w:jc w:val="center"/>
              <w:rPr>
                <w:color w:val="000000"/>
              </w:rPr>
            </w:pPr>
          </w:p>
          <w:p w14:paraId="2BCE432B" w14:textId="77777777" w:rsidR="007D37DC" w:rsidRDefault="007D37DC">
            <w:pPr>
              <w:pStyle w:val="TableHeading"/>
              <w:spacing w:before="0" w:after="0" w:line="280" w:lineRule="exact"/>
              <w:jc w:val="center"/>
              <w:rPr>
                <w:color w:val="000000"/>
              </w:rPr>
            </w:pPr>
          </w:p>
          <w:p w14:paraId="22F3A2C3" w14:textId="77777777" w:rsidR="007D37DC" w:rsidRDefault="007D37DC">
            <w:pPr>
              <w:pStyle w:val="TableHeading"/>
              <w:spacing w:before="0" w:after="0" w:line="280" w:lineRule="exact"/>
              <w:jc w:val="center"/>
              <w:rPr>
                <w:color w:val="000000"/>
              </w:rPr>
            </w:pPr>
          </w:p>
          <w:p w14:paraId="77B7DA05" w14:textId="77777777" w:rsidR="007D37DC" w:rsidRDefault="007D37DC">
            <w:pPr>
              <w:pStyle w:val="TableHeading"/>
              <w:spacing w:before="0" w:after="0" w:line="280" w:lineRule="exact"/>
              <w:jc w:val="center"/>
              <w:rPr>
                <w:color w:val="000000"/>
              </w:rPr>
            </w:pPr>
          </w:p>
          <w:p w14:paraId="6333E115" w14:textId="77777777" w:rsidR="007D37DC" w:rsidRDefault="007D37DC">
            <w:pPr>
              <w:pStyle w:val="TableHeading"/>
              <w:spacing w:before="0" w:after="0" w:line="280" w:lineRule="exact"/>
              <w:jc w:val="center"/>
              <w:rPr>
                <w:color w:val="000000"/>
              </w:rPr>
            </w:pPr>
            <w:r>
              <w:rPr>
                <w:color w:val="000000"/>
              </w:rPr>
              <w:t>No. of Optioned Shares</w:t>
            </w:r>
          </w:p>
        </w:tc>
        <w:tc>
          <w:tcPr>
            <w:tcW w:w="1170" w:type="dxa"/>
            <w:tcBorders>
              <w:top w:val="double" w:sz="6" w:space="0" w:color="auto"/>
              <w:left w:val="single" w:sz="6" w:space="0" w:color="auto"/>
              <w:bottom w:val="single" w:sz="6" w:space="0" w:color="auto"/>
            </w:tcBorders>
          </w:tcPr>
          <w:p w14:paraId="584ED8CA" w14:textId="77777777" w:rsidR="007D37DC" w:rsidRDefault="007D37DC">
            <w:pPr>
              <w:pStyle w:val="TableHeading"/>
              <w:spacing w:before="0" w:after="0" w:line="280" w:lineRule="exact"/>
              <w:jc w:val="center"/>
              <w:rPr>
                <w:color w:val="000000"/>
              </w:rPr>
            </w:pPr>
          </w:p>
          <w:p w14:paraId="63DFA861" w14:textId="77777777" w:rsidR="007D37DC" w:rsidRDefault="007D37DC">
            <w:pPr>
              <w:pStyle w:val="TableHeading"/>
              <w:spacing w:before="0" w:after="0" w:line="280" w:lineRule="exact"/>
              <w:jc w:val="center"/>
              <w:rPr>
                <w:color w:val="000000"/>
              </w:rPr>
            </w:pPr>
          </w:p>
          <w:p w14:paraId="164B79C4" w14:textId="77777777" w:rsidR="007D37DC" w:rsidRDefault="007D37DC">
            <w:pPr>
              <w:pStyle w:val="TableHeading"/>
              <w:spacing w:before="0" w:after="0" w:line="280" w:lineRule="exact"/>
              <w:jc w:val="center"/>
              <w:rPr>
                <w:color w:val="000000"/>
              </w:rPr>
            </w:pPr>
          </w:p>
          <w:p w14:paraId="688B1696" w14:textId="77777777" w:rsidR="007D37DC" w:rsidRDefault="007D37DC">
            <w:pPr>
              <w:pStyle w:val="TableHeading"/>
              <w:spacing w:before="0" w:after="0" w:line="280" w:lineRule="exact"/>
              <w:jc w:val="center"/>
              <w:rPr>
                <w:color w:val="000000"/>
              </w:rPr>
            </w:pPr>
          </w:p>
          <w:p w14:paraId="3AEE7626" w14:textId="77777777" w:rsidR="007D37DC" w:rsidRDefault="007D37DC">
            <w:pPr>
              <w:pStyle w:val="TableHeading"/>
              <w:spacing w:before="0" w:after="0" w:line="280" w:lineRule="exact"/>
              <w:jc w:val="center"/>
              <w:rPr>
                <w:color w:val="000000"/>
              </w:rPr>
            </w:pPr>
          </w:p>
          <w:p w14:paraId="69375ABB" w14:textId="77777777" w:rsidR="007D37DC" w:rsidRDefault="007D37DC">
            <w:pPr>
              <w:pStyle w:val="TableHeading"/>
              <w:spacing w:before="0" w:after="0" w:line="280" w:lineRule="exact"/>
              <w:jc w:val="center"/>
              <w:rPr>
                <w:color w:val="000000"/>
              </w:rPr>
            </w:pPr>
            <w:r>
              <w:rPr>
                <w:color w:val="000000"/>
              </w:rPr>
              <w:t>Exercise Price</w:t>
            </w:r>
          </w:p>
        </w:tc>
        <w:tc>
          <w:tcPr>
            <w:tcW w:w="990" w:type="dxa"/>
            <w:tcBorders>
              <w:top w:val="double" w:sz="6" w:space="0" w:color="auto"/>
              <w:left w:val="single" w:sz="6" w:space="0" w:color="auto"/>
              <w:bottom w:val="single" w:sz="6" w:space="0" w:color="auto"/>
            </w:tcBorders>
          </w:tcPr>
          <w:p w14:paraId="0BA0AA5A" w14:textId="77777777" w:rsidR="007D37DC" w:rsidRDefault="007D37DC">
            <w:pPr>
              <w:pStyle w:val="TableHeading"/>
              <w:spacing w:before="0" w:after="0" w:line="280" w:lineRule="exact"/>
              <w:jc w:val="center"/>
              <w:rPr>
                <w:color w:val="000000"/>
              </w:rPr>
            </w:pPr>
          </w:p>
          <w:p w14:paraId="2DB4002F" w14:textId="77777777" w:rsidR="007D37DC" w:rsidRDefault="007D37DC">
            <w:pPr>
              <w:pStyle w:val="TableHeading"/>
              <w:spacing w:before="0" w:after="0" w:line="280" w:lineRule="exact"/>
              <w:jc w:val="center"/>
              <w:rPr>
                <w:color w:val="000000"/>
              </w:rPr>
            </w:pPr>
          </w:p>
          <w:p w14:paraId="6D77DB78" w14:textId="77777777" w:rsidR="007D37DC" w:rsidRDefault="007D37DC">
            <w:pPr>
              <w:pStyle w:val="TableHeading"/>
              <w:spacing w:before="0" w:after="0" w:line="280" w:lineRule="exact"/>
              <w:jc w:val="center"/>
              <w:rPr>
                <w:color w:val="000000"/>
              </w:rPr>
            </w:pPr>
          </w:p>
          <w:p w14:paraId="2A2B86FA" w14:textId="77777777" w:rsidR="007D37DC" w:rsidRDefault="007D37DC">
            <w:pPr>
              <w:pStyle w:val="TableHeading"/>
              <w:spacing w:before="0" w:after="0" w:line="280" w:lineRule="exact"/>
              <w:jc w:val="center"/>
              <w:rPr>
                <w:color w:val="000000"/>
              </w:rPr>
            </w:pPr>
          </w:p>
          <w:p w14:paraId="62E5EC60" w14:textId="77777777" w:rsidR="007D37DC" w:rsidRDefault="007D37DC">
            <w:pPr>
              <w:pStyle w:val="TableHeading"/>
              <w:spacing w:before="0" w:after="0" w:line="280" w:lineRule="exact"/>
              <w:jc w:val="center"/>
              <w:rPr>
                <w:color w:val="000000"/>
              </w:rPr>
            </w:pPr>
          </w:p>
          <w:p w14:paraId="29AA0AA0" w14:textId="77777777" w:rsidR="007D37DC" w:rsidRDefault="007D37DC">
            <w:pPr>
              <w:pStyle w:val="TableHeading"/>
              <w:spacing w:before="0" w:after="0" w:line="280" w:lineRule="exact"/>
              <w:jc w:val="center"/>
              <w:rPr>
                <w:color w:val="000000"/>
              </w:rPr>
            </w:pPr>
            <w:r>
              <w:rPr>
                <w:color w:val="000000"/>
              </w:rPr>
              <w:t>Expiry Date</w:t>
            </w:r>
          </w:p>
        </w:tc>
        <w:tc>
          <w:tcPr>
            <w:tcW w:w="1260" w:type="dxa"/>
            <w:tcBorders>
              <w:top w:val="double" w:sz="6" w:space="0" w:color="auto"/>
              <w:left w:val="single" w:sz="6" w:space="0" w:color="auto"/>
              <w:bottom w:val="single" w:sz="6" w:space="0" w:color="auto"/>
              <w:right w:val="double" w:sz="6" w:space="0" w:color="auto"/>
            </w:tcBorders>
          </w:tcPr>
          <w:p w14:paraId="7B66573D" w14:textId="77777777" w:rsidR="007D37DC" w:rsidRDefault="007D37DC">
            <w:pPr>
              <w:pStyle w:val="TableHeading"/>
              <w:spacing w:before="0" w:after="0" w:line="280" w:lineRule="exact"/>
              <w:jc w:val="center"/>
              <w:rPr>
                <w:color w:val="000000"/>
              </w:rPr>
            </w:pPr>
          </w:p>
          <w:p w14:paraId="202DCB6E" w14:textId="77777777" w:rsidR="007D37DC" w:rsidRDefault="007D37DC">
            <w:pPr>
              <w:pStyle w:val="TableHeading"/>
              <w:spacing w:before="0" w:after="0" w:line="280" w:lineRule="exact"/>
              <w:jc w:val="center"/>
              <w:rPr>
                <w:color w:val="000000"/>
              </w:rPr>
            </w:pPr>
          </w:p>
          <w:p w14:paraId="17E1EFA3" w14:textId="77777777" w:rsidR="007D37DC" w:rsidRDefault="007D37DC">
            <w:pPr>
              <w:pStyle w:val="TableHeading"/>
              <w:spacing w:before="0" w:after="0" w:line="280" w:lineRule="exact"/>
              <w:jc w:val="center"/>
              <w:rPr>
                <w:color w:val="000000"/>
              </w:rPr>
            </w:pPr>
            <w:r>
              <w:rPr>
                <w:color w:val="000000"/>
              </w:rPr>
              <w:t>No. of Options Granted in Past 12 Months</w:t>
            </w:r>
          </w:p>
        </w:tc>
      </w:tr>
      <w:tr w:rsidR="007D37DC" w14:paraId="326E1344" w14:textId="77777777">
        <w:tc>
          <w:tcPr>
            <w:tcW w:w="2162" w:type="dxa"/>
            <w:tcBorders>
              <w:left w:val="double" w:sz="6" w:space="0" w:color="auto"/>
            </w:tcBorders>
          </w:tcPr>
          <w:p w14:paraId="5D38110F" w14:textId="77777777" w:rsidR="007D37DC" w:rsidRDefault="007621F8">
            <w:pPr>
              <w:pStyle w:val="TableText"/>
              <w:rPr>
                <w:color w:val="000000"/>
              </w:rPr>
            </w:pPr>
            <w:r>
              <w:rPr>
                <w:color w:val="000000"/>
              </w:rPr>
              <w:t>Brian Quigley</w:t>
            </w:r>
          </w:p>
        </w:tc>
        <w:tc>
          <w:tcPr>
            <w:tcW w:w="1800" w:type="dxa"/>
            <w:tcBorders>
              <w:left w:val="single" w:sz="6" w:space="0" w:color="auto"/>
            </w:tcBorders>
          </w:tcPr>
          <w:p w14:paraId="4AF36708" w14:textId="77777777" w:rsidR="007D37DC" w:rsidRDefault="007621F8" w:rsidP="007621F8">
            <w:pPr>
              <w:pStyle w:val="TableText"/>
              <w:jc w:val="center"/>
              <w:rPr>
                <w:color w:val="000000"/>
              </w:rPr>
            </w:pPr>
            <w:r>
              <w:rPr>
                <w:color w:val="000000"/>
              </w:rPr>
              <w:t>Director</w:t>
            </w:r>
          </w:p>
        </w:tc>
        <w:tc>
          <w:tcPr>
            <w:tcW w:w="990" w:type="dxa"/>
            <w:tcBorders>
              <w:left w:val="single" w:sz="6" w:space="0" w:color="auto"/>
            </w:tcBorders>
          </w:tcPr>
          <w:p w14:paraId="76C47E09" w14:textId="77777777" w:rsidR="007D37DC" w:rsidRDefault="007621F8" w:rsidP="007621F8">
            <w:pPr>
              <w:pStyle w:val="TableText"/>
              <w:jc w:val="center"/>
              <w:rPr>
                <w:color w:val="000000"/>
              </w:rPr>
            </w:pPr>
            <w:r>
              <w:rPr>
                <w:color w:val="000000"/>
              </w:rPr>
              <w:t>Yes</w:t>
            </w:r>
          </w:p>
        </w:tc>
        <w:tc>
          <w:tcPr>
            <w:tcW w:w="1260" w:type="dxa"/>
            <w:tcBorders>
              <w:left w:val="single" w:sz="6" w:space="0" w:color="auto"/>
            </w:tcBorders>
          </w:tcPr>
          <w:p w14:paraId="6B242131" w14:textId="77777777" w:rsidR="007D37DC" w:rsidRDefault="007621F8" w:rsidP="007621F8">
            <w:pPr>
              <w:pStyle w:val="TableText"/>
              <w:jc w:val="center"/>
              <w:rPr>
                <w:color w:val="000000"/>
              </w:rPr>
            </w:pPr>
            <w:r>
              <w:rPr>
                <w:color w:val="000000"/>
              </w:rPr>
              <w:t>250,000</w:t>
            </w:r>
          </w:p>
        </w:tc>
        <w:tc>
          <w:tcPr>
            <w:tcW w:w="1170" w:type="dxa"/>
            <w:tcBorders>
              <w:left w:val="single" w:sz="6" w:space="0" w:color="auto"/>
            </w:tcBorders>
          </w:tcPr>
          <w:p w14:paraId="641A53CD" w14:textId="1F02875A" w:rsidR="007D37DC" w:rsidRDefault="00E33419" w:rsidP="007621F8">
            <w:pPr>
              <w:pStyle w:val="TableText"/>
              <w:jc w:val="center"/>
              <w:rPr>
                <w:color w:val="000000"/>
              </w:rPr>
            </w:pPr>
            <w:r>
              <w:rPr>
                <w:color w:val="000000"/>
              </w:rPr>
              <w:t>$0.315</w:t>
            </w:r>
            <w:bookmarkStart w:id="13" w:name="_GoBack"/>
            <w:bookmarkEnd w:id="13"/>
          </w:p>
        </w:tc>
        <w:tc>
          <w:tcPr>
            <w:tcW w:w="990" w:type="dxa"/>
            <w:tcBorders>
              <w:left w:val="single" w:sz="6" w:space="0" w:color="auto"/>
            </w:tcBorders>
          </w:tcPr>
          <w:p w14:paraId="610DDB2D" w14:textId="77777777" w:rsidR="007D37DC" w:rsidRDefault="007621F8" w:rsidP="007621F8">
            <w:pPr>
              <w:pStyle w:val="TableText"/>
              <w:jc w:val="center"/>
              <w:rPr>
                <w:color w:val="000000"/>
              </w:rPr>
            </w:pPr>
            <w:r>
              <w:rPr>
                <w:color w:val="000000"/>
              </w:rPr>
              <w:t>July 17, 2024</w:t>
            </w:r>
          </w:p>
        </w:tc>
        <w:tc>
          <w:tcPr>
            <w:tcW w:w="1260" w:type="dxa"/>
            <w:tcBorders>
              <w:left w:val="single" w:sz="6" w:space="0" w:color="auto"/>
              <w:right w:val="double" w:sz="6" w:space="0" w:color="auto"/>
            </w:tcBorders>
          </w:tcPr>
          <w:p w14:paraId="6B9E4947" w14:textId="77777777" w:rsidR="007D37DC" w:rsidRDefault="007621F8" w:rsidP="007621F8">
            <w:pPr>
              <w:pStyle w:val="TableText"/>
              <w:jc w:val="center"/>
              <w:rPr>
                <w:color w:val="000000"/>
              </w:rPr>
            </w:pPr>
            <w:r>
              <w:rPr>
                <w:color w:val="000000"/>
              </w:rPr>
              <w:t>NIL</w:t>
            </w:r>
          </w:p>
        </w:tc>
      </w:tr>
      <w:tr w:rsidR="007D37DC" w14:paraId="6B64106C" w14:textId="77777777">
        <w:tc>
          <w:tcPr>
            <w:tcW w:w="2162" w:type="dxa"/>
            <w:tcBorders>
              <w:top w:val="single" w:sz="6" w:space="0" w:color="auto"/>
              <w:left w:val="double" w:sz="6" w:space="0" w:color="auto"/>
              <w:bottom w:val="double" w:sz="6" w:space="0" w:color="auto"/>
            </w:tcBorders>
          </w:tcPr>
          <w:p w14:paraId="43E5F5E3" w14:textId="77777777" w:rsidR="007D37DC" w:rsidRDefault="007D37DC">
            <w:pPr>
              <w:pStyle w:val="TableText"/>
              <w:rPr>
                <w:color w:val="000000"/>
              </w:rPr>
            </w:pPr>
          </w:p>
        </w:tc>
        <w:tc>
          <w:tcPr>
            <w:tcW w:w="1800" w:type="dxa"/>
            <w:tcBorders>
              <w:top w:val="single" w:sz="6" w:space="0" w:color="auto"/>
              <w:left w:val="single" w:sz="6" w:space="0" w:color="auto"/>
              <w:bottom w:val="double" w:sz="6" w:space="0" w:color="auto"/>
            </w:tcBorders>
          </w:tcPr>
          <w:p w14:paraId="6816EBAA" w14:textId="77777777" w:rsidR="007D37DC" w:rsidRDefault="007D37DC">
            <w:pPr>
              <w:pStyle w:val="TableText"/>
              <w:rPr>
                <w:color w:val="000000"/>
              </w:rPr>
            </w:pPr>
          </w:p>
        </w:tc>
        <w:tc>
          <w:tcPr>
            <w:tcW w:w="990" w:type="dxa"/>
            <w:tcBorders>
              <w:top w:val="single" w:sz="6" w:space="0" w:color="auto"/>
              <w:left w:val="single" w:sz="6" w:space="0" w:color="auto"/>
              <w:bottom w:val="double" w:sz="6" w:space="0" w:color="auto"/>
            </w:tcBorders>
          </w:tcPr>
          <w:p w14:paraId="525BCFAB" w14:textId="77777777" w:rsidR="007D37DC" w:rsidRDefault="007D37DC">
            <w:pPr>
              <w:pStyle w:val="TableText"/>
              <w:rPr>
                <w:color w:val="000000"/>
              </w:rPr>
            </w:pPr>
          </w:p>
        </w:tc>
        <w:tc>
          <w:tcPr>
            <w:tcW w:w="1260" w:type="dxa"/>
            <w:tcBorders>
              <w:top w:val="single" w:sz="6" w:space="0" w:color="auto"/>
              <w:left w:val="single" w:sz="6" w:space="0" w:color="auto"/>
              <w:bottom w:val="double" w:sz="6" w:space="0" w:color="auto"/>
            </w:tcBorders>
          </w:tcPr>
          <w:p w14:paraId="273AB714" w14:textId="77777777" w:rsidR="007D37DC" w:rsidRDefault="007D37DC">
            <w:pPr>
              <w:pStyle w:val="TableText"/>
              <w:rPr>
                <w:color w:val="000000"/>
              </w:rPr>
            </w:pPr>
          </w:p>
        </w:tc>
        <w:tc>
          <w:tcPr>
            <w:tcW w:w="1170" w:type="dxa"/>
            <w:tcBorders>
              <w:top w:val="single" w:sz="6" w:space="0" w:color="auto"/>
              <w:left w:val="single" w:sz="6" w:space="0" w:color="auto"/>
              <w:bottom w:val="double" w:sz="6" w:space="0" w:color="auto"/>
            </w:tcBorders>
          </w:tcPr>
          <w:p w14:paraId="128E3995" w14:textId="77777777" w:rsidR="007D37DC" w:rsidRDefault="007D37DC">
            <w:pPr>
              <w:pStyle w:val="TableText"/>
              <w:rPr>
                <w:color w:val="000000"/>
              </w:rPr>
            </w:pPr>
          </w:p>
        </w:tc>
        <w:tc>
          <w:tcPr>
            <w:tcW w:w="990" w:type="dxa"/>
            <w:tcBorders>
              <w:top w:val="single" w:sz="6" w:space="0" w:color="auto"/>
              <w:left w:val="single" w:sz="6" w:space="0" w:color="auto"/>
              <w:bottom w:val="double" w:sz="6" w:space="0" w:color="auto"/>
            </w:tcBorders>
          </w:tcPr>
          <w:p w14:paraId="7543CF42" w14:textId="77777777" w:rsidR="007D37DC" w:rsidRDefault="007D37DC">
            <w:pPr>
              <w:pStyle w:val="TableText"/>
              <w:rPr>
                <w:color w:val="000000"/>
              </w:rPr>
            </w:pPr>
          </w:p>
        </w:tc>
        <w:tc>
          <w:tcPr>
            <w:tcW w:w="1260" w:type="dxa"/>
            <w:tcBorders>
              <w:top w:val="single" w:sz="6" w:space="0" w:color="auto"/>
              <w:left w:val="single" w:sz="6" w:space="0" w:color="auto"/>
              <w:bottom w:val="double" w:sz="6" w:space="0" w:color="auto"/>
              <w:right w:val="double" w:sz="6" w:space="0" w:color="auto"/>
            </w:tcBorders>
          </w:tcPr>
          <w:p w14:paraId="457317C7" w14:textId="77777777" w:rsidR="007D37DC" w:rsidRDefault="007D37DC">
            <w:pPr>
              <w:pStyle w:val="TableText"/>
              <w:rPr>
                <w:color w:val="000000"/>
              </w:rPr>
            </w:pPr>
          </w:p>
        </w:tc>
      </w:tr>
    </w:tbl>
    <w:p w14:paraId="78D6E4FC" w14:textId="77777777" w:rsidR="007D37DC" w:rsidRDefault="00DD7FBC">
      <w:pPr>
        <w:pStyle w:val="BodyText"/>
        <w:tabs>
          <w:tab w:val="left" w:pos="9360"/>
        </w:tabs>
        <w:rPr>
          <w:rFonts w:ascii="Arial" w:hAnsi="Arial"/>
          <w:color w:val="000000"/>
        </w:rPr>
      </w:pPr>
      <w:r>
        <w:rPr>
          <w:rFonts w:ascii="Arial" w:hAnsi="Arial"/>
          <w:noProof/>
          <w:color w:val="000000"/>
        </w:rPr>
        <mc:AlternateContent>
          <mc:Choice Requires="wpi">
            <w:drawing>
              <wp:anchor distT="0" distB="0" distL="114300" distR="114300" simplePos="0" relativeHeight="251659264" behindDoc="0" locked="0" layoutInCell="1" allowOverlap="1" wp14:anchorId="663170FF" wp14:editId="11C8C7E6">
                <wp:simplePos x="0" y="0"/>
                <wp:positionH relativeFrom="column">
                  <wp:posOffset>5521960</wp:posOffset>
                </wp:positionH>
                <wp:positionV relativeFrom="paragraph">
                  <wp:posOffset>2327830</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3EF70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34.45pt;margin-top:182.9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">
                <v:imagedata r:id="rId8" o:title=""/>
              </v:shape>
            </w:pict>
          </mc:Fallback>
        </mc:AlternateContent>
      </w:r>
      <w:r w:rsidR="007D37DC">
        <w:rPr>
          <w:rFonts w:ascii="Arial" w:hAnsi="Arial"/>
          <w:color w:val="000000"/>
        </w:rPr>
        <w:t xml:space="preserve">Total Number of optioned shares proposed for acceptance: </w:t>
      </w:r>
      <w:r w:rsidR="007621F8">
        <w:rPr>
          <w:rFonts w:ascii="Arial" w:hAnsi="Arial"/>
          <w:b/>
          <w:bCs/>
          <w:color w:val="000000"/>
          <w:u w:val="single"/>
        </w:rPr>
        <w:t>250,000</w:t>
      </w:r>
      <w:r w:rsidR="007D37DC">
        <w:rPr>
          <w:rFonts w:ascii="Arial" w:hAnsi="Arial"/>
          <w:color w:val="000000"/>
        </w:rPr>
        <w:t>.</w:t>
      </w:r>
    </w:p>
    <w:p w14:paraId="671B8B29" w14:textId="77777777" w:rsidR="007D37DC" w:rsidRDefault="007D37DC">
      <w:pPr>
        <w:pStyle w:val="Heading2"/>
        <w:spacing w:before="120"/>
        <w:rPr>
          <w:color w:val="000000"/>
          <w:sz w:val="24"/>
        </w:rPr>
      </w:pPr>
      <w:bookmarkStart w:id="14" w:name="_Toc370788723"/>
      <w:bookmarkStart w:id="15" w:name="_Toc398005579"/>
      <w:bookmarkStart w:id="16" w:name="_Toc412279998"/>
      <w:bookmarkStart w:id="17" w:name="_Toc419096501"/>
    </w:p>
    <w:p w14:paraId="26B6883A" w14:textId="77777777" w:rsidR="007D37DC" w:rsidRDefault="007D37DC">
      <w:pPr>
        <w:pStyle w:val="Heading2"/>
        <w:numPr>
          <w:ilvl w:val="0"/>
          <w:numId w:val="4"/>
        </w:numPr>
        <w:tabs>
          <w:tab w:val="clear" w:pos="1440"/>
          <w:tab w:val="num" w:pos="720"/>
        </w:tabs>
        <w:spacing w:before="0" w:after="240"/>
        <w:ind w:left="720" w:hanging="720"/>
        <w:rPr>
          <w:b w:val="0"/>
          <w:color w:val="000000"/>
          <w:sz w:val="24"/>
        </w:rPr>
      </w:pPr>
      <w:r>
        <w:rPr>
          <w:color w:val="000000"/>
          <w:sz w:val="24"/>
        </w:rPr>
        <w:t>Other Presently Outstanding Options:</w:t>
      </w:r>
      <w:bookmarkEnd w:id="14"/>
      <w:bookmarkEnd w:id="15"/>
      <w:bookmarkEnd w:id="16"/>
      <w:bookmarkEnd w:id="17"/>
      <w:r>
        <w:rPr>
          <w:color w:val="000000"/>
          <w:sz w:val="24"/>
        </w:rPr>
        <w:t xml:space="preserve"> </w:t>
      </w:r>
      <w:r>
        <w:rPr>
          <w:b w:val="0"/>
          <w:color w:val="000000"/>
          <w:sz w:val="24"/>
        </w:rPr>
        <w:br/>
      </w: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7D37DC" w14:paraId="6A9D0E23" w14:textId="77777777" w:rsidTr="007621F8">
        <w:tc>
          <w:tcPr>
            <w:tcW w:w="2610" w:type="dxa"/>
            <w:tcBorders>
              <w:top w:val="double" w:sz="6" w:space="0" w:color="auto"/>
              <w:left w:val="double" w:sz="6" w:space="0" w:color="auto"/>
              <w:bottom w:val="single" w:sz="6" w:space="0" w:color="auto"/>
            </w:tcBorders>
          </w:tcPr>
          <w:p w14:paraId="4394D4DD" w14:textId="77777777" w:rsidR="007D37DC" w:rsidRDefault="007D37DC">
            <w:pPr>
              <w:pStyle w:val="TableHeading"/>
              <w:keepNext/>
              <w:spacing w:before="0" w:after="0" w:line="280" w:lineRule="exact"/>
              <w:jc w:val="center"/>
              <w:rPr>
                <w:color w:val="000000"/>
              </w:rPr>
            </w:pPr>
          </w:p>
          <w:p w14:paraId="3FB6FA2D" w14:textId="77777777" w:rsidR="007D37DC" w:rsidRDefault="007D37DC">
            <w:pPr>
              <w:pStyle w:val="TableHeading"/>
              <w:keepNext/>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14:paraId="69A86CA8" w14:textId="77777777" w:rsidR="007D37DC" w:rsidRDefault="007D37DC">
            <w:pPr>
              <w:pStyle w:val="TableHeading"/>
              <w:keepNext/>
              <w:spacing w:before="0" w:after="0" w:line="280" w:lineRule="exact"/>
              <w:jc w:val="center"/>
              <w:rPr>
                <w:color w:val="000000"/>
              </w:rPr>
            </w:pPr>
            <w:r>
              <w:rPr>
                <w:color w:val="000000"/>
              </w:rPr>
              <w:t>No. of Optioned Shares</w:t>
            </w:r>
            <w:r>
              <w:rPr>
                <w:color w:val="000000"/>
                <w:vertAlign w:val="superscript"/>
              </w:rPr>
              <w:t>(1)</w:t>
            </w:r>
          </w:p>
        </w:tc>
        <w:tc>
          <w:tcPr>
            <w:tcW w:w="1354" w:type="dxa"/>
            <w:tcBorders>
              <w:top w:val="double" w:sz="6" w:space="0" w:color="auto"/>
              <w:left w:val="single" w:sz="6" w:space="0" w:color="auto"/>
              <w:bottom w:val="single" w:sz="6" w:space="0" w:color="auto"/>
            </w:tcBorders>
          </w:tcPr>
          <w:p w14:paraId="7D5D60D7" w14:textId="77777777" w:rsidR="007D37DC" w:rsidRDefault="007D37DC">
            <w:pPr>
              <w:pStyle w:val="TableHeading"/>
              <w:keepNext/>
              <w:spacing w:before="0" w:after="0" w:line="280" w:lineRule="exact"/>
              <w:jc w:val="center"/>
              <w:rPr>
                <w:color w:val="000000"/>
              </w:rPr>
            </w:pPr>
            <w:r>
              <w:rPr>
                <w:color w:val="000000"/>
              </w:rPr>
              <w:t>Exercise Price</w:t>
            </w:r>
          </w:p>
        </w:tc>
        <w:tc>
          <w:tcPr>
            <w:tcW w:w="1663" w:type="dxa"/>
            <w:tcBorders>
              <w:top w:val="double" w:sz="6" w:space="0" w:color="auto"/>
              <w:left w:val="single" w:sz="6" w:space="0" w:color="auto"/>
              <w:bottom w:val="single" w:sz="6" w:space="0" w:color="auto"/>
            </w:tcBorders>
          </w:tcPr>
          <w:p w14:paraId="025902F5" w14:textId="77777777" w:rsidR="007D37DC" w:rsidRDefault="007D37DC">
            <w:pPr>
              <w:pStyle w:val="TableHeading"/>
              <w:keepNext/>
              <w:spacing w:before="0" w:after="0" w:line="280" w:lineRule="exact"/>
              <w:jc w:val="center"/>
              <w:rPr>
                <w:color w:val="000000"/>
              </w:rPr>
            </w:pPr>
            <w:r>
              <w:rPr>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14:paraId="2BD32561" w14:textId="77777777" w:rsidR="007D37DC" w:rsidRDefault="007D37DC">
            <w:pPr>
              <w:pStyle w:val="TableHeading"/>
              <w:keepNext/>
              <w:spacing w:before="0" w:after="0" w:line="280" w:lineRule="exact"/>
              <w:jc w:val="center"/>
              <w:rPr>
                <w:color w:val="000000"/>
              </w:rPr>
            </w:pPr>
          </w:p>
          <w:p w14:paraId="5E4DD2CE" w14:textId="77777777" w:rsidR="007D37DC" w:rsidRDefault="007D37DC">
            <w:pPr>
              <w:pStyle w:val="TableHeading"/>
              <w:keepNext/>
              <w:spacing w:before="0" w:after="0" w:line="280" w:lineRule="exact"/>
              <w:jc w:val="center"/>
              <w:rPr>
                <w:color w:val="000000"/>
              </w:rPr>
            </w:pPr>
            <w:r>
              <w:rPr>
                <w:color w:val="000000"/>
              </w:rPr>
              <w:t>Expiry Date</w:t>
            </w:r>
          </w:p>
        </w:tc>
      </w:tr>
      <w:tr w:rsidR="007621F8" w14:paraId="769CB2C5" w14:textId="77777777" w:rsidTr="007621F8">
        <w:tc>
          <w:tcPr>
            <w:tcW w:w="2610" w:type="dxa"/>
            <w:tcBorders>
              <w:left w:val="double" w:sz="6" w:space="0" w:color="auto"/>
            </w:tcBorders>
          </w:tcPr>
          <w:p w14:paraId="263444BC" w14:textId="77777777" w:rsidR="007621F8" w:rsidRDefault="007621F8">
            <w:pPr>
              <w:pStyle w:val="TableText"/>
              <w:keepNext/>
              <w:rPr>
                <w:color w:val="000000"/>
              </w:rPr>
            </w:pPr>
            <w:r>
              <w:rPr>
                <w:color w:val="000000"/>
              </w:rPr>
              <w:t>Corey Giasson</w:t>
            </w:r>
          </w:p>
        </w:tc>
        <w:tc>
          <w:tcPr>
            <w:tcW w:w="1800" w:type="dxa"/>
            <w:tcBorders>
              <w:left w:val="single" w:sz="6" w:space="0" w:color="auto"/>
            </w:tcBorders>
          </w:tcPr>
          <w:p w14:paraId="3E3DA8FA" w14:textId="77777777" w:rsidR="007621F8" w:rsidRDefault="007621F8">
            <w:pPr>
              <w:pStyle w:val="TableText"/>
              <w:keepNext/>
              <w:rPr>
                <w:color w:val="000000"/>
              </w:rPr>
            </w:pPr>
            <w:r>
              <w:rPr>
                <w:color w:val="000000"/>
              </w:rPr>
              <w:t>500,000</w:t>
            </w:r>
          </w:p>
        </w:tc>
        <w:tc>
          <w:tcPr>
            <w:tcW w:w="1354" w:type="dxa"/>
            <w:tcBorders>
              <w:left w:val="single" w:sz="6" w:space="0" w:color="auto"/>
            </w:tcBorders>
          </w:tcPr>
          <w:p w14:paraId="5E886000" w14:textId="77777777" w:rsidR="007621F8" w:rsidRDefault="007621F8">
            <w:pPr>
              <w:pStyle w:val="TableText"/>
              <w:keepNext/>
              <w:rPr>
                <w:color w:val="000000"/>
              </w:rPr>
            </w:pPr>
            <w:r>
              <w:rPr>
                <w:color w:val="000000"/>
              </w:rPr>
              <w:t>$0.25</w:t>
            </w:r>
          </w:p>
        </w:tc>
        <w:tc>
          <w:tcPr>
            <w:tcW w:w="1663" w:type="dxa"/>
            <w:tcBorders>
              <w:left w:val="single" w:sz="6" w:space="0" w:color="auto"/>
            </w:tcBorders>
          </w:tcPr>
          <w:p w14:paraId="30D7D065" w14:textId="77777777" w:rsidR="007621F8" w:rsidRDefault="007621F8">
            <w:pPr>
              <w:pStyle w:val="TableText"/>
              <w:keepNext/>
              <w:rPr>
                <w:color w:val="000000"/>
              </w:rPr>
            </w:pPr>
            <w:r>
              <w:rPr>
                <w:color w:val="000000"/>
              </w:rPr>
              <w:t>December 17, 2018</w:t>
            </w:r>
          </w:p>
        </w:tc>
        <w:tc>
          <w:tcPr>
            <w:tcW w:w="2203" w:type="dxa"/>
            <w:tcBorders>
              <w:left w:val="single" w:sz="6" w:space="0" w:color="auto"/>
              <w:right w:val="double" w:sz="6" w:space="0" w:color="auto"/>
            </w:tcBorders>
          </w:tcPr>
          <w:p w14:paraId="626277D9" w14:textId="77777777" w:rsidR="007621F8" w:rsidRDefault="007621F8">
            <w:pPr>
              <w:pStyle w:val="TableText"/>
              <w:keepNext/>
              <w:rPr>
                <w:color w:val="000000"/>
              </w:rPr>
            </w:pPr>
            <w:r>
              <w:rPr>
                <w:color w:val="000000"/>
              </w:rPr>
              <w:t>December 17, 2023</w:t>
            </w:r>
          </w:p>
        </w:tc>
      </w:tr>
      <w:tr w:rsidR="007D37DC" w14:paraId="7E6A655B" w14:textId="77777777" w:rsidTr="007621F8">
        <w:tc>
          <w:tcPr>
            <w:tcW w:w="2610" w:type="dxa"/>
            <w:tcBorders>
              <w:top w:val="single" w:sz="6" w:space="0" w:color="auto"/>
              <w:left w:val="double" w:sz="6" w:space="0" w:color="auto"/>
              <w:bottom w:val="single" w:sz="6" w:space="0" w:color="auto"/>
            </w:tcBorders>
          </w:tcPr>
          <w:p w14:paraId="748321D4" w14:textId="77777777" w:rsidR="007D37DC" w:rsidRDefault="007621F8">
            <w:pPr>
              <w:pStyle w:val="TableText"/>
              <w:keepNext/>
              <w:rPr>
                <w:color w:val="000000"/>
              </w:rPr>
            </w:pPr>
            <w:r>
              <w:rPr>
                <w:color w:val="000000"/>
              </w:rPr>
              <w:t>Colin Bletsky</w:t>
            </w:r>
          </w:p>
        </w:tc>
        <w:tc>
          <w:tcPr>
            <w:tcW w:w="1800" w:type="dxa"/>
            <w:tcBorders>
              <w:top w:val="single" w:sz="6" w:space="0" w:color="auto"/>
              <w:left w:val="single" w:sz="6" w:space="0" w:color="auto"/>
              <w:bottom w:val="single" w:sz="6" w:space="0" w:color="auto"/>
            </w:tcBorders>
          </w:tcPr>
          <w:p w14:paraId="65B5C25E" w14:textId="77777777" w:rsidR="007D37DC" w:rsidRDefault="007621F8">
            <w:pPr>
              <w:pStyle w:val="TableText"/>
              <w:keepNext/>
              <w:rPr>
                <w:color w:val="000000"/>
              </w:rPr>
            </w:pPr>
            <w:r>
              <w:rPr>
                <w:color w:val="000000"/>
              </w:rPr>
              <w:t>500,000</w:t>
            </w:r>
          </w:p>
        </w:tc>
        <w:tc>
          <w:tcPr>
            <w:tcW w:w="1354" w:type="dxa"/>
            <w:tcBorders>
              <w:top w:val="single" w:sz="6" w:space="0" w:color="auto"/>
              <w:left w:val="single" w:sz="6" w:space="0" w:color="auto"/>
              <w:bottom w:val="single" w:sz="6" w:space="0" w:color="auto"/>
            </w:tcBorders>
          </w:tcPr>
          <w:p w14:paraId="08EE6FD6" w14:textId="77777777" w:rsidR="007D37DC" w:rsidRDefault="007621F8">
            <w:pPr>
              <w:pStyle w:val="TableText"/>
              <w:keepNext/>
              <w:rPr>
                <w:color w:val="000000"/>
              </w:rPr>
            </w:pPr>
            <w:r>
              <w:rPr>
                <w:color w:val="000000"/>
              </w:rPr>
              <w:t>$0.25</w:t>
            </w:r>
          </w:p>
        </w:tc>
        <w:tc>
          <w:tcPr>
            <w:tcW w:w="1663" w:type="dxa"/>
            <w:tcBorders>
              <w:top w:val="single" w:sz="6" w:space="0" w:color="auto"/>
              <w:left w:val="single" w:sz="6" w:space="0" w:color="auto"/>
              <w:bottom w:val="single" w:sz="6" w:space="0" w:color="auto"/>
            </w:tcBorders>
          </w:tcPr>
          <w:p w14:paraId="3E45167F" w14:textId="77777777" w:rsidR="007D37DC" w:rsidRDefault="007621F8">
            <w:pPr>
              <w:pStyle w:val="TableText"/>
              <w:keepNext/>
              <w:rPr>
                <w:color w:val="000000"/>
              </w:rPr>
            </w:pPr>
            <w:r>
              <w:rPr>
                <w:color w:val="000000"/>
              </w:rPr>
              <w:t>December 17, 2018</w:t>
            </w:r>
          </w:p>
        </w:tc>
        <w:tc>
          <w:tcPr>
            <w:tcW w:w="2203" w:type="dxa"/>
            <w:tcBorders>
              <w:top w:val="single" w:sz="6" w:space="0" w:color="auto"/>
              <w:left w:val="single" w:sz="6" w:space="0" w:color="auto"/>
              <w:bottom w:val="single" w:sz="6" w:space="0" w:color="auto"/>
              <w:right w:val="double" w:sz="6" w:space="0" w:color="auto"/>
            </w:tcBorders>
          </w:tcPr>
          <w:p w14:paraId="7B7CD0FD" w14:textId="77777777" w:rsidR="007D37DC" w:rsidRDefault="007621F8">
            <w:pPr>
              <w:pStyle w:val="TableText"/>
              <w:keepNext/>
              <w:rPr>
                <w:color w:val="000000"/>
              </w:rPr>
            </w:pPr>
            <w:r>
              <w:rPr>
                <w:color w:val="000000"/>
              </w:rPr>
              <w:t>December 17, 2023</w:t>
            </w:r>
          </w:p>
        </w:tc>
      </w:tr>
      <w:tr w:rsidR="007621F8" w14:paraId="7E7AF779" w14:textId="77777777" w:rsidTr="007621F8">
        <w:tc>
          <w:tcPr>
            <w:tcW w:w="2610" w:type="dxa"/>
            <w:tcBorders>
              <w:top w:val="single" w:sz="6" w:space="0" w:color="auto"/>
              <w:left w:val="double" w:sz="6" w:space="0" w:color="auto"/>
              <w:bottom w:val="single" w:sz="6" w:space="0" w:color="auto"/>
            </w:tcBorders>
          </w:tcPr>
          <w:p w14:paraId="52BF402E" w14:textId="77777777" w:rsidR="007621F8" w:rsidRDefault="007621F8">
            <w:pPr>
              <w:pStyle w:val="TableText"/>
              <w:keepNext/>
              <w:rPr>
                <w:color w:val="000000"/>
              </w:rPr>
            </w:pPr>
            <w:r>
              <w:rPr>
                <w:color w:val="000000"/>
              </w:rPr>
              <w:t>Brad Munro</w:t>
            </w:r>
          </w:p>
        </w:tc>
        <w:tc>
          <w:tcPr>
            <w:tcW w:w="1800" w:type="dxa"/>
            <w:tcBorders>
              <w:top w:val="single" w:sz="6" w:space="0" w:color="auto"/>
              <w:left w:val="single" w:sz="6" w:space="0" w:color="auto"/>
              <w:bottom w:val="single" w:sz="6" w:space="0" w:color="auto"/>
            </w:tcBorders>
          </w:tcPr>
          <w:p w14:paraId="0E0E02C0" w14:textId="77777777" w:rsidR="007621F8" w:rsidRDefault="007621F8">
            <w:pPr>
              <w:pStyle w:val="TableText"/>
              <w:keepNext/>
              <w:rPr>
                <w:color w:val="000000"/>
              </w:rPr>
            </w:pPr>
            <w:r>
              <w:rPr>
                <w:color w:val="000000"/>
              </w:rPr>
              <w:t>250,000</w:t>
            </w:r>
          </w:p>
        </w:tc>
        <w:tc>
          <w:tcPr>
            <w:tcW w:w="1354" w:type="dxa"/>
            <w:tcBorders>
              <w:top w:val="single" w:sz="6" w:space="0" w:color="auto"/>
              <w:left w:val="single" w:sz="6" w:space="0" w:color="auto"/>
              <w:bottom w:val="single" w:sz="6" w:space="0" w:color="auto"/>
            </w:tcBorders>
          </w:tcPr>
          <w:p w14:paraId="4A8C31A7" w14:textId="77777777" w:rsidR="007621F8" w:rsidRDefault="007621F8">
            <w:pPr>
              <w:pStyle w:val="TableText"/>
              <w:keepNext/>
              <w:rPr>
                <w:color w:val="000000"/>
              </w:rPr>
            </w:pPr>
            <w:r>
              <w:rPr>
                <w:color w:val="000000"/>
              </w:rPr>
              <w:t>$0.25</w:t>
            </w:r>
          </w:p>
        </w:tc>
        <w:tc>
          <w:tcPr>
            <w:tcW w:w="1663" w:type="dxa"/>
            <w:tcBorders>
              <w:top w:val="single" w:sz="6" w:space="0" w:color="auto"/>
              <w:left w:val="single" w:sz="6" w:space="0" w:color="auto"/>
              <w:bottom w:val="single" w:sz="6" w:space="0" w:color="auto"/>
            </w:tcBorders>
          </w:tcPr>
          <w:p w14:paraId="7F59AC74" w14:textId="77777777" w:rsidR="007621F8" w:rsidRDefault="007621F8">
            <w:pPr>
              <w:pStyle w:val="TableText"/>
              <w:keepNext/>
              <w:rPr>
                <w:color w:val="000000"/>
              </w:rPr>
            </w:pPr>
            <w:r>
              <w:rPr>
                <w:color w:val="000000"/>
              </w:rPr>
              <w:t>December 17, 2018</w:t>
            </w:r>
          </w:p>
        </w:tc>
        <w:tc>
          <w:tcPr>
            <w:tcW w:w="2203" w:type="dxa"/>
            <w:tcBorders>
              <w:top w:val="single" w:sz="6" w:space="0" w:color="auto"/>
              <w:left w:val="single" w:sz="6" w:space="0" w:color="auto"/>
              <w:bottom w:val="single" w:sz="6" w:space="0" w:color="auto"/>
              <w:right w:val="double" w:sz="6" w:space="0" w:color="auto"/>
            </w:tcBorders>
          </w:tcPr>
          <w:p w14:paraId="2E39E7B6" w14:textId="77777777" w:rsidR="007621F8" w:rsidRDefault="007621F8">
            <w:pPr>
              <w:pStyle w:val="TableText"/>
              <w:keepNext/>
              <w:rPr>
                <w:color w:val="000000"/>
              </w:rPr>
            </w:pPr>
            <w:r>
              <w:rPr>
                <w:color w:val="000000"/>
              </w:rPr>
              <w:t>December 17, 2023</w:t>
            </w:r>
          </w:p>
        </w:tc>
      </w:tr>
      <w:tr w:rsidR="007621F8" w14:paraId="54C28488" w14:textId="77777777" w:rsidTr="007621F8">
        <w:tc>
          <w:tcPr>
            <w:tcW w:w="2610" w:type="dxa"/>
            <w:tcBorders>
              <w:top w:val="single" w:sz="6" w:space="0" w:color="auto"/>
              <w:left w:val="double" w:sz="6" w:space="0" w:color="auto"/>
              <w:bottom w:val="single" w:sz="6" w:space="0" w:color="auto"/>
            </w:tcBorders>
          </w:tcPr>
          <w:p w14:paraId="4E74CC4D" w14:textId="77777777" w:rsidR="007621F8" w:rsidRDefault="007621F8">
            <w:pPr>
              <w:pStyle w:val="TableText"/>
              <w:keepNext/>
              <w:rPr>
                <w:color w:val="000000"/>
              </w:rPr>
            </w:pPr>
            <w:r>
              <w:rPr>
                <w:color w:val="000000"/>
              </w:rPr>
              <w:t>Matt Kowalski</w:t>
            </w:r>
          </w:p>
        </w:tc>
        <w:tc>
          <w:tcPr>
            <w:tcW w:w="1800" w:type="dxa"/>
            <w:tcBorders>
              <w:top w:val="single" w:sz="6" w:space="0" w:color="auto"/>
              <w:left w:val="single" w:sz="6" w:space="0" w:color="auto"/>
              <w:bottom w:val="single" w:sz="6" w:space="0" w:color="auto"/>
            </w:tcBorders>
          </w:tcPr>
          <w:p w14:paraId="71CE7CD0" w14:textId="77777777" w:rsidR="007621F8" w:rsidRDefault="007621F8">
            <w:pPr>
              <w:pStyle w:val="TableText"/>
              <w:keepNext/>
              <w:rPr>
                <w:color w:val="000000"/>
              </w:rPr>
            </w:pPr>
            <w:r>
              <w:rPr>
                <w:color w:val="000000"/>
              </w:rPr>
              <w:t>250,000</w:t>
            </w:r>
          </w:p>
        </w:tc>
        <w:tc>
          <w:tcPr>
            <w:tcW w:w="1354" w:type="dxa"/>
            <w:tcBorders>
              <w:top w:val="single" w:sz="6" w:space="0" w:color="auto"/>
              <w:left w:val="single" w:sz="6" w:space="0" w:color="auto"/>
              <w:bottom w:val="single" w:sz="6" w:space="0" w:color="auto"/>
            </w:tcBorders>
          </w:tcPr>
          <w:p w14:paraId="19972569" w14:textId="77777777" w:rsidR="007621F8" w:rsidRDefault="007621F8">
            <w:pPr>
              <w:pStyle w:val="TableText"/>
              <w:keepNext/>
              <w:rPr>
                <w:color w:val="000000"/>
              </w:rPr>
            </w:pPr>
            <w:r>
              <w:rPr>
                <w:color w:val="000000"/>
              </w:rPr>
              <w:t>$0.25</w:t>
            </w:r>
          </w:p>
        </w:tc>
        <w:tc>
          <w:tcPr>
            <w:tcW w:w="1663" w:type="dxa"/>
            <w:tcBorders>
              <w:top w:val="single" w:sz="6" w:space="0" w:color="auto"/>
              <w:left w:val="single" w:sz="6" w:space="0" w:color="auto"/>
              <w:bottom w:val="single" w:sz="6" w:space="0" w:color="auto"/>
            </w:tcBorders>
          </w:tcPr>
          <w:p w14:paraId="5682EBB5" w14:textId="77777777" w:rsidR="007621F8" w:rsidRDefault="007621F8">
            <w:pPr>
              <w:pStyle w:val="TableText"/>
              <w:keepNext/>
              <w:rPr>
                <w:color w:val="000000"/>
              </w:rPr>
            </w:pPr>
            <w:r>
              <w:rPr>
                <w:color w:val="000000"/>
              </w:rPr>
              <w:t>December 17, 2018</w:t>
            </w:r>
          </w:p>
        </w:tc>
        <w:tc>
          <w:tcPr>
            <w:tcW w:w="2203" w:type="dxa"/>
            <w:tcBorders>
              <w:top w:val="single" w:sz="6" w:space="0" w:color="auto"/>
              <w:left w:val="single" w:sz="6" w:space="0" w:color="auto"/>
              <w:bottom w:val="single" w:sz="6" w:space="0" w:color="auto"/>
              <w:right w:val="double" w:sz="6" w:space="0" w:color="auto"/>
            </w:tcBorders>
          </w:tcPr>
          <w:p w14:paraId="7799724A" w14:textId="77777777" w:rsidR="007621F8" w:rsidRDefault="007621F8">
            <w:pPr>
              <w:pStyle w:val="TableText"/>
              <w:keepNext/>
              <w:rPr>
                <w:color w:val="000000"/>
              </w:rPr>
            </w:pPr>
            <w:r>
              <w:rPr>
                <w:color w:val="000000"/>
              </w:rPr>
              <w:t>December 17, 2023</w:t>
            </w:r>
          </w:p>
        </w:tc>
      </w:tr>
      <w:tr w:rsidR="007621F8" w14:paraId="7A424D67" w14:textId="77777777" w:rsidTr="007621F8">
        <w:tc>
          <w:tcPr>
            <w:tcW w:w="2610" w:type="dxa"/>
            <w:tcBorders>
              <w:top w:val="single" w:sz="6" w:space="0" w:color="auto"/>
              <w:left w:val="double" w:sz="6" w:space="0" w:color="auto"/>
              <w:bottom w:val="single" w:sz="6" w:space="0" w:color="auto"/>
            </w:tcBorders>
          </w:tcPr>
          <w:p w14:paraId="456334CA" w14:textId="77777777" w:rsidR="007621F8" w:rsidRDefault="007621F8">
            <w:pPr>
              <w:pStyle w:val="TableText"/>
              <w:keepNext/>
              <w:rPr>
                <w:color w:val="000000"/>
              </w:rPr>
            </w:pPr>
            <w:r>
              <w:rPr>
                <w:color w:val="000000"/>
              </w:rPr>
              <w:t>Tom Flow</w:t>
            </w:r>
          </w:p>
        </w:tc>
        <w:tc>
          <w:tcPr>
            <w:tcW w:w="1800" w:type="dxa"/>
            <w:tcBorders>
              <w:top w:val="single" w:sz="6" w:space="0" w:color="auto"/>
              <w:left w:val="single" w:sz="6" w:space="0" w:color="auto"/>
              <w:bottom w:val="single" w:sz="6" w:space="0" w:color="auto"/>
            </w:tcBorders>
          </w:tcPr>
          <w:p w14:paraId="09ED0BFE" w14:textId="77777777" w:rsidR="007621F8" w:rsidRDefault="007621F8">
            <w:pPr>
              <w:pStyle w:val="TableText"/>
              <w:keepNext/>
              <w:rPr>
                <w:color w:val="000000"/>
              </w:rPr>
            </w:pPr>
            <w:r>
              <w:rPr>
                <w:color w:val="000000"/>
              </w:rPr>
              <w:t>250,000</w:t>
            </w:r>
          </w:p>
        </w:tc>
        <w:tc>
          <w:tcPr>
            <w:tcW w:w="1354" w:type="dxa"/>
            <w:tcBorders>
              <w:top w:val="single" w:sz="6" w:space="0" w:color="auto"/>
              <w:left w:val="single" w:sz="6" w:space="0" w:color="auto"/>
              <w:bottom w:val="single" w:sz="6" w:space="0" w:color="auto"/>
            </w:tcBorders>
          </w:tcPr>
          <w:p w14:paraId="65F1C43F" w14:textId="77777777" w:rsidR="007621F8" w:rsidRDefault="007621F8">
            <w:pPr>
              <w:pStyle w:val="TableText"/>
              <w:keepNext/>
              <w:rPr>
                <w:color w:val="000000"/>
              </w:rPr>
            </w:pPr>
            <w:r>
              <w:rPr>
                <w:color w:val="000000"/>
              </w:rPr>
              <w:t>$0.25</w:t>
            </w:r>
          </w:p>
        </w:tc>
        <w:tc>
          <w:tcPr>
            <w:tcW w:w="1663" w:type="dxa"/>
            <w:tcBorders>
              <w:top w:val="single" w:sz="6" w:space="0" w:color="auto"/>
              <w:left w:val="single" w:sz="6" w:space="0" w:color="auto"/>
              <w:bottom w:val="single" w:sz="6" w:space="0" w:color="auto"/>
            </w:tcBorders>
          </w:tcPr>
          <w:p w14:paraId="07028ED7" w14:textId="77777777" w:rsidR="007621F8" w:rsidRDefault="007621F8">
            <w:pPr>
              <w:pStyle w:val="TableText"/>
              <w:keepNext/>
              <w:rPr>
                <w:color w:val="000000"/>
              </w:rPr>
            </w:pPr>
            <w:r>
              <w:rPr>
                <w:color w:val="000000"/>
              </w:rPr>
              <w:t>December 17, 2018</w:t>
            </w:r>
          </w:p>
        </w:tc>
        <w:tc>
          <w:tcPr>
            <w:tcW w:w="2203" w:type="dxa"/>
            <w:tcBorders>
              <w:top w:val="single" w:sz="6" w:space="0" w:color="auto"/>
              <w:left w:val="single" w:sz="6" w:space="0" w:color="auto"/>
              <w:bottom w:val="single" w:sz="6" w:space="0" w:color="auto"/>
              <w:right w:val="double" w:sz="6" w:space="0" w:color="auto"/>
            </w:tcBorders>
          </w:tcPr>
          <w:p w14:paraId="082E7B71" w14:textId="77777777" w:rsidR="007621F8" w:rsidRDefault="007621F8">
            <w:pPr>
              <w:pStyle w:val="TableText"/>
              <w:keepNext/>
              <w:rPr>
                <w:color w:val="000000"/>
              </w:rPr>
            </w:pPr>
            <w:r>
              <w:rPr>
                <w:color w:val="000000"/>
              </w:rPr>
              <w:t>December 17, 2023</w:t>
            </w:r>
          </w:p>
        </w:tc>
      </w:tr>
      <w:tr w:rsidR="007621F8" w14:paraId="02D93D4F" w14:textId="77777777" w:rsidTr="007621F8">
        <w:tc>
          <w:tcPr>
            <w:tcW w:w="2610" w:type="dxa"/>
            <w:tcBorders>
              <w:top w:val="single" w:sz="6" w:space="0" w:color="auto"/>
              <w:left w:val="double" w:sz="6" w:space="0" w:color="auto"/>
              <w:bottom w:val="single" w:sz="6" w:space="0" w:color="auto"/>
            </w:tcBorders>
          </w:tcPr>
          <w:p w14:paraId="5CA060D4" w14:textId="77777777" w:rsidR="007621F8" w:rsidRDefault="007621F8">
            <w:pPr>
              <w:pStyle w:val="TableText"/>
              <w:keepNext/>
              <w:rPr>
                <w:color w:val="000000"/>
              </w:rPr>
            </w:pPr>
            <w:r>
              <w:rPr>
                <w:color w:val="000000"/>
              </w:rPr>
              <w:t>Todd Lahti</w:t>
            </w:r>
          </w:p>
        </w:tc>
        <w:tc>
          <w:tcPr>
            <w:tcW w:w="1800" w:type="dxa"/>
            <w:tcBorders>
              <w:top w:val="single" w:sz="6" w:space="0" w:color="auto"/>
              <w:left w:val="single" w:sz="6" w:space="0" w:color="auto"/>
              <w:bottom w:val="single" w:sz="6" w:space="0" w:color="auto"/>
            </w:tcBorders>
          </w:tcPr>
          <w:p w14:paraId="0FAF7AF6" w14:textId="77777777" w:rsidR="007621F8" w:rsidRDefault="007621F8">
            <w:pPr>
              <w:pStyle w:val="TableText"/>
              <w:keepNext/>
              <w:rPr>
                <w:color w:val="000000"/>
              </w:rPr>
            </w:pPr>
            <w:r>
              <w:rPr>
                <w:color w:val="000000"/>
              </w:rPr>
              <w:t>350,000</w:t>
            </w:r>
          </w:p>
        </w:tc>
        <w:tc>
          <w:tcPr>
            <w:tcW w:w="1354" w:type="dxa"/>
            <w:tcBorders>
              <w:top w:val="single" w:sz="6" w:space="0" w:color="auto"/>
              <w:left w:val="single" w:sz="6" w:space="0" w:color="auto"/>
              <w:bottom w:val="single" w:sz="6" w:space="0" w:color="auto"/>
            </w:tcBorders>
          </w:tcPr>
          <w:p w14:paraId="5A0CEFF4" w14:textId="77777777" w:rsidR="007621F8" w:rsidRDefault="007621F8">
            <w:pPr>
              <w:pStyle w:val="TableText"/>
              <w:keepNext/>
              <w:rPr>
                <w:color w:val="000000"/>
              </w:rPr>
            </w:pPr>
            <w:r>
              <w:rPr>
                <w:color w:val="000000"/>
              </w:rPr>
              <w:t>$0.25</w:t>
            </w:r>
          </w:p>
        </w:tc>
        <w:tc>
          <w:tcPr>
            <w:tcW w:w="1663" w:type="dxa"/>
            <w:tcBorders>
              <w:top w:val="single" w:sz="6" w:space="0" w:color="auto"/>
              <w:left w:val="single" w:sz="6" w:space="0" w:color="auto"/>
              <w:bottom w:val="single" w:sz="6" w:space="0" w:color="auto"/>
            </w:tcBorders>
          </w:tcPr>
          <w:p w14:paraId="3D5E5382" w14:textId="77777777" w:rsidR="007621F8" w:rsidRDefault="007621F8">
            <w:pPr>
              <w:pStyle w:val="TableText"/>
              <w:keepNext/>
              <w:rPr>
                <w:color w:val="000000"/>
              </w:rPr>
            </w:pPr>
            <w:r>
              <w:rPr>
                <w:color w:val="000000"/>
              </w:rPr>
              <w:t>December 17, 2018</w:t>
            </w:r>
          </w:p>
        </w:tc>
        <w:tc>
          <w:tcPr>
            <w:tcW w:w="2203" w:type="dxa"/>
            <w:tcBorders>
              <w:top w:val="single" w:sz="6" w:space="0" w:color="auto"/>
              <w:left w:val="single" w:sz="6" w:space="0" w:color="auto"/>
              <w:bottom w:val="single" w:sz="6" w:space="0" w:color="auto"/>
              <w:right w:val="double" w:sz="6" w:space="0" w:color="auto"/>
            </w:tcBorders>
          </w:tcPr>
          <w:p w14:paraId="66B68355" w14:textId="77777777" w:rsidR="007621F8" w:rsidRDefault="007621F8">
            <w:pPr>
              <w:pStyle w:val="TableText"/>
              <w:keepNext/>
              <w:rPr>
                <w:color w:val="000000"/>
              </w:rPr>
            </w:pPr>
            <w:r>
              <w:rPr>
                <w:color w:val="000000"/>
              </w:rPr>
              <w:t>December 17, 2023</w:t>
            </w:r>
          </w:p>
        </w:tc>
      </w:tr>
      <w:tr w:rsidR="007621F8" w14:paraId="3E264D97" w14:textId="77777777" w:rsidTr="007621F8">
        <w:tc>
          <w:tcPr>
            <w:tcW w:w="2610" w:type="dxa"/>
            <w:tcBorders>
              <w:top w:val="single" w:sz="6" w:space="0" w:color="auto"/>
              <w:left w:val="double" w:sz="6" w:space="0" w:color="auto"/>
              <w:bottom w:val="single" w:sz="6" w:space="0" w:color="auto"/>
            </w:tcBorders>
          </w:tcPr>
          <w:p w14:paraId="6311A29D" w14:textId="77777777" w:rsidR="007621F8" w:rsidRDefault="007621F8">
            <w:pPr>
              <w:pStyle w:val="TableText"/>
              <w:keepNext/>
              <w:rPr>
                <w:color w:val="000000"/>
              </w:rPr>
            </w:pPr>
            <w:r>
              <w:rPr>
                <w:color w:val="000000"/>
              </w:rPr>
              <w:t>Mark Hetherington</w:t>
            </w:r>
          </w:p>
        </w:tc>
        <w:tc>
          <w:tcPr>
            <w:tcW w:w="1800" w:type="dxa"/>
            <w:tcBorders>
              <w:top w:val="single" w:sz="6" w:space="0" w:color="auto"/>
              <w:left w:val="single" w:sz="6" w:space="0" w:color="auto"/>
              <w:bottom w:val="single" w:sz="6" w:space="0" w:color="auto"/>
            </w:tcBorders>
          </w:tcPr>
          <w:p w14:paraId="3698539B" w14:textId="77777777" w:rsidR="007621F8" w:rsidRDefault="007621F8">
            <w:pPr>
              <w:pStyle w:val="TableText"/>
              <w:keepNext/>
              <w:rPr>
                <w:color w:val="000000"/>
              </w:rPr>
            </w:pPr>
            <w:r>
              <w:rPr>
                <w:color w:val="000000"/>
              </w:rPr>
              <w:t>100,000</w:t>
            </w:r>
          </w:p>
        </w:tc>
        <w:tc>
          <w:tcPr>
            <w:tcW w:w="1354" w:type="dxa"/>
            <w:tcBorders>
              <w:top w:val="single" w:sz="6" w:space="0" w:color="auto"/>
              <w:left w:val="single" w:sz="6" w:space="0" w:color="auto"/>
              <w:bottom w:val="single" w:sz="6" w:space="0" w:color="auto"/>
            </w:tcBorders>
          </w:tcPr>
          <w:p w14:paraId="0CCC2160" w14:textId="77777777" w:rsidR="007621F8" w:rsidRDefault="007621F8">
            <w:pPr>
              <w:pStyle w:val="TableText"/>
              <w:keepNext/>
              <w:rPr>
                <w:color w:val="000000"/>
              </w:rPr>
            </w:pPr>
            <w:r>
              <w:rPr>
                <w:color w:val="000000"/>
              </w:rPr>
              <w:t>$0.25</w:t>
            </w:r>
          </w:p>
        </w:tc>
        <w:tc>
          <w:tcPr>
            <w:tcW w:w="1663" w:type="dxa"/>
            <w:tcBorders>
              <w:top w:val="single" w:sz="6" w:space="0" w:color="auto"/>
              <w:left w:val="single" w:sz="6" w:space="0" w:color="auto"/>
              <w:bottom w:val="single" w:sz="6" w:space="0" w:color="auto"/>
            </w:tcBorders>
          </w:tcPr>
          <w:p w14:paraId="0E291EF8" w14:textId="77777777" w:rsidR="007621F8" w:rsidRDefault="007621F8">
            <w:pPr>
              <w:pStyle w:val="TableText"/>
              <w:keepNext/>
              <w:rPr>
                <w:color w:val="000000"/>
              </w:rPr>
            </w:pPr>
            <w:r>
              <w:rPr>
                <w:color w:val="000000"/>
              </w:rPr>
              <w:t>December 17, 2018</w:t>
            </w:r>
          </w:p>
        </w:tc>
        <w:tc>
          <w:tcPr>
            <w:tcW w:w="2203" w:type="dxa"/>
            <w:tcBorders>
              <w:top w:val="single" w:sz="6" w:space="0" w:color="auto"/>
              <w:left w:val="single" w:sz="6" w:space="0" w:color="auto"/>
              <w:bottom w:val="single" w:sz="6" w:space="0" w:color="auto"/>
              <w:right w:val="double" w:sz="6" w:space="0" w:color="auto"/>
            </w:tcBorders>
          </w:tcPr>
          <w:p w14:paraId="5A95C152" w14:textId="77777777" w:rsidR="007621F8" w:rsidRDefault="007621F8">
            <w:pPr>
              <w:pStyle w:val="TableText"/>
              <w:keepNext/>
              <w:rPr>
                <w:color w:val="000000"/>
              </w:rPr>
            </w:pPr>
            <w:r>
              <w:rPr>
                <w:color w:val="000000"/>
              </w:rPr>
              <w:t>December 17, 2023</w:t>
            </w:r>
          </w:p>
        </w:tc>
      </w:tr>
    </w:tbl>
    <w:p w14:paraId="5E7B7BC9" w14:textId="77777777" w:rsidR="007D37DC" w:rsidRDefault="007D37DC">
      <w:pPr>
        <w:pStyle w:val="BodyText"/>
        <w:tabs>
          <w:tab w:val="left" w:pos="9360"/>
        </w:tabs>
        <w:rPr>
          <w:rFonts w:ascii="Arial" w:hAnsi="Arial"/>
          <w:color w:val="000000"/>
          <w:sz w:val="20"/>
        </w:rPr>
      </w:pPr>
      <w:r>
        <w:rPr>
          <w:rFonts w:ascii="Arial" w:hAnsi="Arial"/>
          <w:color w:val="000000"/>
          <w:sz w:val="20"/>
        </w:rPr>
        <w:t>(1)  Set out number of optioned shares for each grant with different terms.</w:t>
      </w:r>
      <w:r>
        <w:rPr>
          <w:rFonts w:ascii="Arial" w:hAnsi="Arial"/>
          <w:color w:val="000000"/>
          <w:sz w:val="20"/>
        </w:rPr>
        <w:br/>
      </w:r>
    </w:p>
    <w:p w14:paraId="4248B75E" w14:textId="77777777" w:rsidR="007D37DC" w:rsidRDefault="008523D1">
      <w:pPr>
        <w:pStyle w:val="List"/>
        <w:keepNext/>
        <w:keepLines/>
        <w:tabs>
          <w:tab w:val="left" w:pos="9360"/>
        </w:tabs>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14:paraId="7AAF79D2" w14:textId="77777777" w:rsidR="007D37DC" w:rsidRPr="00FA59AE" w:rsidRDefault="007D37DC">
      <w:pPr>
        <w:pStyle w:val="List"/>
        <w:keepNext/>
        <w:keepLines/>
        <w:tabs>
          <w:tab w:val="left" w:pos="540"/>
          <w:tab w:val="left" w:pos="9360"/>
        </w:tabs>
        <w:rPr>
          <w:rFonts w:ascii="Arial" w:hAnsi="Arial"/>
          <w:b/>
          <w:bCs/>
          <w:color w:val="000000"/>
          <w:u w:val="single"/>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r w:rsidR="00FA59AE">
        <w:rPr>
          <w:rFonts w:ascii="Arial" w:hAnsi="Arial"/>
          <w:color w:val="000000"/>
        </w:rPr>
        <w:t xml:space="preserve"> </w:t>
      </w:r>
      <w:r w:rsidR="00FA59AE">
        <w:rPr>
          <w:rFonts w:ascii="Arial" w:hAnsi="Arial"/>
          <w:b/>
          <w:bCs/>
          <w:color w:val="000000"/>
          <w:u w:val="single"/>
        </w:rPr>
        <w:t xml:space="preserve">The Issuer's Stock Option Plan was </w:t>
      </w:r>
      <w:r w:rsidR="00FA7D2D">
        <w:rPr>
          <w:rFonts w:ascii="Arial" w:hAnsi="Arial"/>
          <w:b/>
          <w:bCs/>
          <w:color w:val="000000"/>
          <w:u w:val="single"/>
        </w:rPr>
        <w:t xml:space="preserve">approved by the Shareholders of the Issuer at the Issuer's AGSM held on </w:t>
      </w:r>
      <w:r w:rsidR="00115283">
        <w:rPr>
          <w:rFonts w:ascii="Arial" w:hAnsi="Arial"/>
          <w:b/>
          <w:bCs/>
          <w:color w:val="000000"/>
          <w:u w:val="single"/>
        </w:rPr>
        <w:t xml:space="preserve">June 27, 2019. </w:t>
      </w:r>
      <w:r w:rsidR="00FA7D2D">
        <w:rPr>
          <w:rFonts w:ascii="Arial" w:hAnsi="Arial"/>
          <w:b/>
          <w:bCs/>
          <w:color w:val="000000"/>
          <w:u w:val="single"/>
        </w:rPr>
        <w:t xml:space="preserve"> </w:t>
      </w:r>
    </w:p>
    <w:p w14:paraId="38E163FA" w14:textId="77777777" w:rsidR="007D37DC" w:rsidRPr="00FA59AE" w:rsidRDefault="007D37DC">
      <w:pPr>
        <w:pStyle w:val="List"/>
        <w:keepNext/>
        <w:keepLines/>
        <w:tabs>
          <w:tab w:val="left" w:pos="540"/>
          <w:tab w:val="left" w:pos="9360"/>
        </w:tabs>
        <w:rPr>
          <w:rFonts w:ascii="Arial" w:hAnsi="Arial"/>
          <w:b/>
          <w:bCs/>
          <w:color w:val="000000"/>
          <w:u w:val="single"/>
        </w:rPr>
      </w:pPr>
      <w:r>
        <w:rPr>
          <w:rFonts w:ascii="Arial" w:hAnsi="Arial"/>
          <w:color w:val="000000"/>
        </w:rPr>
        <w:tab/>
        <w:t>(b)</w:t>
      </w:r>
      <w:r>
        <w:rPr>
          <w:rFonts w:ascii="Arial" w:hAnsi="Arial"/>
          <w:color w:val="000000"/>
        </w:rPr>
        <w:tab/>
        <w:t>State the date of the news release announcing the grant of options.</w:t>
      </w:r>
      <w:r w:rsidR="00FA59AE">
        <w:rPr>
          <w:rFonts w:ascii="Arial" w:hAnsi="Arial"/>
          <w:color w:val="000000"/>
        </w:rPr>
        <w:t xml:space="preserve"> </w:t>
      </w:r>
      <w:r w:rsidR="00694008">
        <w:rPr>
          <w:rFonts w:ascii="Arial" w:hAnsi="Arial"/>
          <w:b/>
          <w:bCs/>
          <w:color w:val="000000"/>
          <w:u w:val="single"/>
        </w:rPr>
        <w:t>NA</w:t>
      </w:r>
      <w:r w:rsidR="00FA59AE">
        <w:rPr>
          <w:rFonts w:ascii="Arial" w:hAnsi="Arial"/>
          <w:b/>
          <w:bCs/>
          <w:color w:val="000000"/>
          <w:u w:val="single"/>
        </w:rPr>
        <w:t>.</w:t>
      </w:r>
    </w:p>
    <w:p w14:paraId="39C53CDF" w14:textId="77777777" w:rsidR="007D37DC" w:rsidRDefault="007D37DC">
      <w:pPr>
        <w:pStyle w:val="List"/>
        <w:tabs>
          <w:tab w:val="left" w:pos="540"/>
          <w:tab w:val="left" w:pos="9360"/>
        </w:tabs>
        <w:spacing w:before="0"/>
        <w:rPr>
          <w:rFonts w:ascii="Arial" w:hAnsi="Arial"/>
          <w:color w:val="000000"/>
        </w:rPr>
      </w:pPr>
    </w:p>
    <w:p w14:paraId="5EBD02B0" w14:textId="77777777" w:rsidR="007D37DC" w:rsidRDefault="007D37DC">
      <w:pPr>
        <w:pStyle w:val="List"/>
        <w:tabs>
          <w:tab w:val="left" w:pos="540"/>
          <w:tab w:val="left" w:pos="9360"/>
        </w:tabs>
        <w:spacing w:before="0"/>
        <w:rPr>
          <w:rFonts w:ascii="Arial" w:hAnsi="Arial"/>
          <w:b/>
          <w:bCs/>
          <w:color w:val="000000"/>
          <w:u w:val="single"/>
        </w:rPr>
      </w:pPr>
      <w:r>
        <w:rPr>
          <w:rFonts w:ascii="Arial" w:hAnsi="Arial"/>
          <w:color w:val="000000"/>
        </w:rPr>
        <w:tab/>
        <w:t>(c)</w:t>
      </w:r>
      <w:r>
        <w:rPr>
          <w:rFonts w:ascii="Arial" w:hAnsi="Arial"/>
          <w:color w:val="000000"/>
        </w:rPr>
        <w:tab/>
        <w:t>State the total issued and outstanding share capital at the date of grant or amendment.</w:t>
      </w:r>
      <w:r w:rsidR="00FA59AE">
        <w:rPr>
          <w:rFonts w:ascii="Arial" w:hAnsi="Arial"/>
          <w:color w:val="000000"/>
        </w:rPr>
        <w:t xml:space="preserve">  </w:t>
      </w:r>
      <w:r w:rsidR="00115283">
        <w:rPr>
          <w:rFonts w:ascii="Arial" w:hAnsi="Arial"/>
          <w:b/>
          <w:bCs/>
          <w:color w:val="000000"/>
          <w:u w:val="single"/>
        </w:rPr>
        <w:t>24,985,575</w:t>
      </w:r>
      <w:r w:rsidR="00FA59AE">
        <w:rPr>
          <w:rFonts w:ascii="Arial" w:hAnsi="Arial"/>
          <w:b/>
          <w:bCs/>
          <w:color w:val="000000"/>
          <w:u w:val="single"/>
        </w:rPr>
        <w:t xml:space="preserve"> </w:t>
      </w:r>
    </w:p>
    <w:p w14:paraId="141D0550" w14:textId="77777777" w:rsidR="00115283" w:rsidRDefault="00115283">
      <w:pPr>
        <w:pStyle w:val="List"/>
        <w:tabs>
          <w:tab w:val="left" w:pos="540"/>
          <w:tab w:val="left" w:pos="9360"/>
        </w:tabs>
        <w:spacing w:before="0"/>
        <w:rPr>
          <w:rFonts w:ascii="Arial" w:hAnsi="Arial"/>
          <w:color w:val="000000"/>
        </w:rPr>
      </w:pPr>
    </w:p>
    <w:p w14:paraId="38618CB4" w14:textId="77777777" w:rsidR="007D37DC" w:rsidRPr="00FA59AE" w:rsidRDefault="007D37DC">
      <w:pPr>
        <w:pStyle w:val="List"/>
        <w:tabs>
          <w:tab w:val="left" w:pos="540"/>
          <w:tab w:val="left" w:pos="9360"/>
        </w:tabs>
        <w:spacing w:before="0"/>
        <w:rPr>
          <w:rFonts w:ascii="Arial" w:hAnsi="Arial"/>
          <w:b/>
          <w:bCs/>
          <w:color w:val="000000"/>
          <w:u w:val="single"/>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r w:rsidR="00FA59AE">
        <w:rPr>
          <w:rFonts w:ascii="Arial" w:hAnsi="Arial"/>
          <w:color w:val="000000"/>
        </w:rPr>
        <w:t xml:space="preserve"> </w:t>
      </w:r>
      <w:r w:rsidR="00694008">
        <w:rPr>
          <w:rFonts w:ascii="Arial" w:hAnsi="Arial"/>
          <w:color w:val="000000"/>
        </w:rPr>
        <w:t>~</w:t>
      </w:r>
      <w:r w:rsidR="00FA59AE">
        <w:rPr>
          <w:rFonts w:ascii="Arial" w:hAnsi="Arial"/>
          <w:b/>
          <w:bCs/>
          <w:color w:val="000000"/>
          <w:u w:val="single"/>
        </w:rPr>
        <w:t>9.</w:t>
      </w:r>
      <w:r w:rsidR="00694008">
        <w:rPr>
          <w:rFonts w:ascii="Arial" w:hAnsi="Arial"/>
          <w:b/>
          <w:bCs/>
          <w:color w:val="000000"/>
          <w:u w:val="single"/>
        </w:rPr>
        <w:t>8</w:t>
      </w:r>
      <w:r w:rsidR="00FA59AE">
        <w:rPr>
          <w:rFonts w:ascii="Arial" w:hAnsi="Arial"/>
          <w:b/>
          <w:bCs/>
          <w:color w:val="000000"/>
          <w:u w:val="single"/>
        </w:rPr>
        <w:t>%</w:t>
      </w:r>
    </w:p>
    <w:p w14:paraId="115FA98A" w14:textId="77777777" w:rsidR="007D37DC" w:rsidRPr="00FA7D2D" w:rsidRDefault="007D37DC">
      <w:pPr>
        <w:pStyle w:val="List"/>
        <w:tabs>
          <w:tab w:val="left" w:pos="540"/>
          <w:tab w:val="left" w:pos="9360"/>
        </w:tabs>
        <w:rPr>
          <w:rFonts w:ascii="Arial" w:hAnsi="Arial"/>
          <w:b/>
          <w:bCs/>
          <w:color w:val="000000"/>
          <w:u w:val="single"/>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r w:rsidR="00FA7D2D">
        <w:rPr>
          <w:rFonts w:ascii="Arial" w:hAnsi="Arial"/>
          <w:color w:val="000000"/>
        </w:rPr>
        <w:t xml:space="preserve"> </w:t>
      </w:r>
      <w:r w:rsidR="00FA7D2D">
        <w:rPr>
          <w:rFonts w:ascii="Arial" w:hAnsi="Arial"/>
          <w:b/>
          <w:bCs/>
          <w:color w:val="000000"/>
          <w:u w:val="single"/>
        </w:rPr>
        <w:t>48,557</w:t>
      </w:r>
    </w:p>
    <w:p w14:paraId="1DF7C5F0"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lastRenderedPageBreak/>
        <w:t>If the Issuer has completed a public distribution of its securities within 90 days of the date of grant, state the per share price paid by the public investors.</w:t>
      </w:r>
      <w:r w:rsidR="00FA7D2D">
        <w:rPr>
          <w:rFonts w:ascii="Arial" w:hAnsi="Arial"/>
          <w:color w:val="000000"/>
        </w:rPr>
        <w:t xml:space="preserve"> </w:t>
      </w:r>
      <w:r w:rsidR="00FA7D2D">
        <w:rPr>
          <w:rFonts w:ascii="Arial" w:hAnsi="Arial"/>
          <w:b/>
          <w:bCs/>
          <w:color w:val="000000"/>
          <w:u w:val="single"/>
        </w:rPr>
        <w:t>N/A</w:t>
      </w:r>
    </w:p>
    <w:p w14:paraId="45714182"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r w:rsidR="00FA7D2D">
        <w:rPr>
          <w:rFonts w:ascii="Arial" w:hAnsi="Arial"/>
          <w:color w:val="000000"/>
        </w:rPr>
        <w:t xml:space="preserve"> </w:t>
      </w:r>
      <w:r w:rsidR="00FA7D2D">
        <w:rPr>
          <w:rFonts w:ascii="Arial" w:hAnsi="Arial"/>
          <w:b/>
          <w:bCs/>
          <w:color w:val="000000"/>
          <w:u w:val="single"/>
        </w:rPr>
        <w:t xml:space="preserve">No material changes in the affairs of the Issuer are being proposed. </w:t>
      </w:r>
    </w:p>
    <w:bookmarkEnd w:id="4"/>
    <w:bookmarkEnd w:id="5"/>
    <w:bookmarkEnd w:id="6"/>
    <w:bookmarkEnd w:id="7"/>
    <w:bookmarkEnd w:id="8"/>
    <w:p w14:paraId="24EAF058" w14:textId="77777777" w:rsidR="007D37DC" w:rsidRDefault="008523D1">
      <w:pPr>
        <w:pStyle w:val="List"/>
        <w:tabs>
          <w:tab w:val="left" w:pos="9360"/>
        </w:tabs>
        <w:rPr>
          <w:rFonts w:ascii="Arial" w:hAnsi="Arial"/>
          <w:color w:val="000000"/>
        </w:rPr>
      </w:pPr>
      <w:r>
        <w:rPr>
          <w:rFonts w:ascii="Arial" w:hAnsi="Arial"/>
          <w:b/>
          <w:color w:val="000000"/>
        </w:rPr>
        <w:t>4</w:t>
      </w:r>
      <w:r w:rsidR="007D37DC">
        <w:rPr>
          <w:rFonts w:ascii="Arial" w:hAnsi="Arial"/>
          <w:b/>
          <w:color w:val="000000"/>
        </w:rPr>
        <w:t>.</w:t>
      </w:r>
      <w:r w:rsidR="007D37DC">
        <w:rPr>
          <w:rFonts w:ascii="Arial" w:hAnsi="Arial"/>
          <w:b/>
          <w:color w:val="000000"/>
        </w:rPr>
        <w:tab/>
        <w:t>Certificate of Compliance</w:t>
      </w:r>
    </w:p>
    <w:p w14:paraId="64132AD2" w14:textId="77777777" w:rsidR="007D37DC" w:rsidRDefault="007D37DC">
      <w:pPr>
        <w:pStyle w:val="BodyText"/>
        <w:rPr>
          <w:rFonts w:ascii="Arial" w:hAnsi="Arial"/>
        </w:rPr>
      </w:pPr>
      <w:r>
        <w:rPr>
          <w:rFonts w:ascii="Arial" w:hAnsi="Arial"/>
        </w:rPr>
        <w:t>The undersigned hereby certifies that:</w:t>
      </w:r>
    </w:p>
    <w:p w14:paraId="4E5EA5BC" w14:textId="77777777" w:rsidR="007D37DC" w:rsidRDefault="007D37DC">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20090945" w14:textId="77777777" w:rsidR="007D37DC" w:rsidRDefault="007D37DC">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14:paraId="15B56C18" w14:textId="77777777" w:rsidR="007D37DC" w:rsidRDefault="007D37DC">
      <w:pPr>
        <w:pStyle w:val="List"/>
        <w:numPr>
          <w:ilvl w:val="0"/>
          <w:numId w:val="3"/>
        </w:numPr>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is in compliance with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14:paraId="6C0087E4" w14:textId="77777777" w:rsidR="007D37DC" w:rsidRDefault="007D37DC">
      <w:pPr>
        <w:pStyle w:val="List"/>
        <w:keepNext/>
        <w:keepLines/>
        <w:numPr>
          <w:ilvl w:val="0"/>
          <w:numId w:val="3"/>
        </w:numPr>
        <w:rPr>
          <w:rFonts w:ascii="Arial" w:hAnsi="Arial"/>
        </w:rPr>
      </w:pPr>
      <w:r>
        <w:rPr>
          <w:rFonts w:ascii="Arial" w:hAnsi="Arial"/>
        </w:rPr>
        <w:t>All of the information in this Form 11 Notice of Proposed Stock Option Grant or Amendment is true.</w:t>
      </w:r>
    </w:p>
    <w:p w14:paraId="6B6A385A" w14:textId="77777777" w:rsidR="007D37DC" w:rsidRDefault="007D37DC">
      <w:pPr>
        <w:pStyle w:val="BodyText"/>
        <w:keepNext/>
        <w:keepLines/>
        <w:tabs>
          <w:tab w:val="left" w:pos="4680"/>
          <w:tab w:val="left" w:pos="7200"/>
        </w:tabs>
        <w:spacing w:before="480"/>
        <w:rPr>
          <w:rFonts w:ascii="Arial" w:hAnsi="Arial"/>
        </w:rPr>
      </w:pPr>
      <w:r>
        <w:rPr>
          <w:rFonts w:ascii="Arial" w:hAnsi="Arial"/>
        </w:rPr>
        <w:t xml:space="preserve">Dated </w:t>
      </w:r>
      <w:r w:rsidR="00115283">
        <w:rPr>
          <w:rFonts w:ascii="Arial" w:hAnsi="Arial"/>
          <w:u w:val="single"/>
        </w:rPr>
        <w:t>July 17, 2019</w:t>
      </w:r>
      <w:r>
        <w:rPr>
          <w:rFonts w:ascii="Arial" w:hAnsi="Arial"/>
        </w:rPr>
        <w:t>.</w:t>
      </w:r>
    </w:p>
    <w:p w14:paraId="6500BEB8" w14:textId="77777777" w:rsidR="007D37DC" w:rsidRDefault="007D37DC">
      <w:pPr>
        <w:pStyle w:val="List"/>
        <w:keepNext/>
        <w:keepLines/>
        <w:tabs>
          <w:tab w:val="left" w:pos="9270"/>
        </w:tabs>
        <w:ind w:left="5760" w:hanging="5760"/>
        <w:rPr>
          <w:rFonts w:ascii="Arial" w:hAnsi="Arial"/>
        </w:rPr>
      </w:pPr>
      <w:r>
        <w:rPr>
          <w:rFonts w:ascii="Arial" w:hAnsi="Arial"/>
        </w:rPr>
        <w:tab/>
      </w:r>
      <w:r w:rsidR="00115283">
        <w:rPr>
          <w:rFonts w:ascii="Arial" w:hAnsi="Arial"/>
          <w:u w:val="single"/>
        </w:rPr>
        <w:t>Corey Giasson_______________</w:t>
      </w:r>
      <w:r>
        <w:rPr>
          <w:rFonts w:ascii="Arial" w:hAnsi="Arial"/>
          <w:u w:val="single"/>
        </w:rPr>
        <w:br/>
      </w:r>
      <w:r>
        <w:rPr>
          <w:rFonts w:ascii="Arial" w:hAnsi="Arial"/>
        </w:rPr>
        <w:t>Name of Director or Senior Officer</w:t>
      </w:r>
    </w:p>
    <w:p w14:paraId="68A17394" w14:textId="77777777" w:rsidR="007D37DC" w:rsidRDefault="00DD7FBC">
      <w:pPr>
        <w:pStyle w:val="List"/>
        <w:tabs>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61312" behindDoc="0" locked="0" layoutInCell="1" allowOverlap="1" wp14:anchorId="5EA96D30" wp14:editId="24CEB1D7">
                <wp:simplePos x="0" y="0"/>
                <wp:positionH relativeFrom="column">
                  <wp:posOffset>4754800</wp:posOffset>
                </wp:positionH>
                <wp:positionV relativeFrom="paragraph">
                  <wp:posOffset>-35765</wp:posOffset>
                </wp:positionV>
                <wp:extent cx="71640" cy="72000"/>
                <wp:effectExtent l="38100" t="38100" r="30480" b="29845"/>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71640" cy="72000"/>
                      </w14:xfrm>
                    </w14:contentPart>
                  </a:graphicData>
                </a:graphic>
              </wp:anchor>
            </w:drawing>
          </mc:Choice>
          <mc:Fallback>
            <w:pict>
              <v:shape w14:anchorId="2F88BBDF" id="Ink 7" o:spid="_x0000_s1026" type="#_x0000_t75" style="position:absolute;margin-left:373.8pt;margin-top:-3.4pt;width:6.85pt;height:6.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">
                <v:imagedata r:id="rId10" o:title=""/>
              </v:shape>
            </w:pict>
          </mc:Fallback>
        </mc:AlternateContent>
      </w:r>
      <w:r>
        <w:rPr>
          <w:rFonts w:ascii="Arial" w:hAnsi="Arial"/>
          <w:noProof/>
        </w:rPr>
        <mc:AlternateContent>
          <mc:Choice Requires="wpi">
            <w:drawing>
              <wp:anchor distT="0" distB="0" distL="114300" distR="114300" simplePos="0" relativeHeight="251660288" behindDoc="0" locked="0" layoutInCell="1" allowOverlap="1" wp14:anchorId="2889520F" wp14:editId="371DD1D5">
                <wp:simplePos x="0" y="0"/>
                <wp:positionH relativeFrom="column">
                  <wp:posOffset>3944800</wp:posOffset>
                </wp:positionH>
                <wp:positionV relativeFrom="paragraph">
                  <wp:posOffset>-320165</wp:posOffset>
                </wp:positionV>
                <wp:extent cx="1577520" cy="634680"/>
                <wp:effectExtent l="38100" t="38100" r="0" b="38735"/>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1577520" cy="634680"/>
                      </w14:xfrm>
                    </w14:contentPart>
                  </a:graphicData>
                </a:graphic>
              </wp:anchor>
            </w:drawing>
          </mc:Choice>
          <mc:Fallback>
            <w:pict>
              <v:shape w14:anchorId="615B0F6B" id="Ink 6" o:spid="_x0000_s1026" type="#_x0000_t75" style="position:absolute;margin-left:310pt;margin-top:-25.8pt;width:125.4pt;height:51.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">
                <v:imagedata r:id="rId12" o:title=""/>
              </v:shape>
            </w:pict>
          </mc:Fallback>
        </mc:AlternateContent>
      </w:r>
      <w:r w:rsidR="007D37DC">
        <w:rPr>
          <w:rFonts w:ascii="Arial" w:hAnsi="Arial"/>
        </w:rPr>
        <w:tab/>
      </w:r>
      <w:r w:rsidR="007D37DC">
        <w:rPr>
          <w:rFonts w:ascii="Arial" w:hAnsi="Arial"/>
          <w:u w:val="single"/>
        </w:rPr>
        <w:tab/>
      </w:r>
      <w:r w:rsidR="007D37DC">
        <w:rPr>
          <w:rFonts w:ascii="Arial" w:hAnsi="Arial"/>
        </w:rPr>
        <w:br/>
        <w:t>Signature</w:t>
      </w:r>
    </w:p>
    <w:p w14:paraId="14DBF3B2" w14:textId="77777777" w:rsidR="007D37DC" w:rsidRDefault="007D37DC">
      <w:pPr>
        <w:pStyle w:val="List"/>
        <w:tabs>
          <w:tab w:val="left" w:pos="9360"/>
        </w:tabs>
        <w:ind w:left="5760" w:hanging="5760"/>
        <w:rPr>
          <w:rFonts w:ascii="Arial" w:hAnsi="Arial"/>
        </w:rPr>
      </w:pPr>
      <w:r>
        <w:rPr>
          <w:rFonts w:ascii="Arial" w:hAnsi="Arial"/>
        </w:rPr>
        <w:tab/>
      </w:r>
      <w:r w:rsidR="00115283">
        <w:rPr>
          <w:rFonts w:ascii="Arial" w:hAnsi="Arial"/>
          <w:u w:val="single"/>
        </w:rPr>
        <w:t>CEO &amp; Director</w:t>
      </w:r>
      <w:r>
        <w:rPr>
          <w:rFonts w:ascii="Arial" w:hAnsi="Arial"/>
          <w:u w:val="single"/>
        </w:rPr>
        <w:tab/>
      </w:r>
      <w:r>
        <w:rPr>
          <w:rFonts w:ascii="Arial" w:hAnsi="Arial"/>
        </w:rPr>
        <w:br/>
        <w:t xml:space="preserve">Official Capacity </w:t>
      </w:r>
    </w:p>
    <w:p w14:paraId="5520C1F7" w14:textId="77777777" w:rsidR="007D37DC" w:rsidRDefault="007D37DC">
      <w:pPr>
        <w:pStyle w:val="List"/>
        <w:tabs>
          <w:tab w:val="left" w:pos="540"/>
        </w:tabs>
        <w:ind w:left="0" w:firstLine="0"/>
        <w:rPr>
          <w:rFonts w:ascii="Arial" w:hAnsi="Arial"/>
          <w:color w:val="000000"/>
        </w:rPr>
      </w:pPr>
    </w:p>
    <w:p w14:paraId="64BDF373" w14:textId="77777777" w:rsidR="007D37DC" w:rsidRDefault="007D37DC">
      <w:pPr>
        <w:pStyle w:val="List"/>
        <w:tabs>
          <w:tab w:val="left" w:pos="540"/>
        </w:tabs>
        <w:rPr>
          <w:rFonts w:ascii="Arial" w:hAnsi="Arial"/>
          <w:color w:val="000000"/>
        </w:rPr>
      </w:pPr>
    </w:p>
    <w:sectPr w:rsidR="007D37DC">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4002" w14:textId="77777777" w:rsidR="00D35F5B" w:rsidRDefault="00D35F5B">
      <w:r>
        <w:separator/>
      </w:r>
    </w:p>
  </w:endnote>
  <w:endnote w:type="continuationSeparator" w:id="0">
    <w:p w14:paraId="56368396" w14:textId="77777777" w:rsidR="00D35F5B" w:rsidRDefault="00D3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DFE9" w14:textId="77777777" w:rsidR="007D37DC" w:rsidRDefault="007D37DC">
    <w:pPr>
      <w:pStyle w:val="Footer"/>
      <w:tabs>
        <w:tab w:val="clear" w:pos="4320"/>
        <w:tab w:val="clear" w:pos="8640"/>
        <w:tab w:val="center" w:pos="4680"/>
        <w:tab w:val="right" w:pos="9360"/>
      </w:tabs>
      <w:rPr>
        <w:b/>
      </w:rPr>
    </w:pPr>
  </w:p>
  <w:p w14:paraId="684DD618" w14:textId="77777777" w:rsidR="007D37DC" w:rsidRDefault="00404383"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65ADE92C" wp14:editId="5BD739D0">
              <wp:simplePos x="0" y="0"/>
              <wp:positionH relativeFrom="column">
                <wp:posOffset>72390</wp:posOffset>
              </wp:positionH>
              <wp:positionV relativeFrom="paragraph">
                <wp:posOffset>-152400</wp:posOffset>
              </wp:positionV>
              <wp:extent cx="5863590" cy="0"/>
              <wp:effectExtent l="0" t="0" r="381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DDC0"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">
              <o:lock v:ext="edit" shapetype="f"/>
            </v:line>
          </w:pict>
        </mc:Fallback>
      </mc:AlternateContent>
    </w:r>
    <w:r w:rsidR="007D37DC">
      <w:rPr>
        <w:rFonts w:ascii="Arial" w:hAnsi="Arial" w:cs="Arial"/>
        <w:b/>
      </w:rPr>
      <w:t>FORM 11 – NOTICE OF PROPOSED STOCK OPTION GRANT</w:t>
    </w:r>
  </w:p>
  <w:p w14:paraId="0D1B3881" w14:textId="77777777" w:rsidR="007D37DC" w:rsidRDefault="007D37D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685361E9" w14:textId="77777777" w:rsidR="007D37DC" w:rsidRPr="00845ADB" w:rsidRDefault="006F5AF5"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1E0188F" w14:textId="77777777" w:rsidR="00845ADB" w:rsidRPr="00845ADB" w:rsidRDefault="00845ADB"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6F5AF5">
      <w:rPr>
        <w:rStyle w:val="PageNumber"/>
        <w:rFonts w:ascii="Arial" w:hAnsi="Arial" w:cs="Arial"/>
        <w:noProof/>
        <w:sz w:val="16"/>
        <w:szCs w:val="16"/>
      </w:rPr>
      <w:t>2</w:t>
    </w:r>
    <w:r w:rsidRPr="00845ADB">
      <w:rPr>
        <w:rStyle w:val="PageNumber"/>
        <w:rFonts w:ascii="Arial" w:hAnsi="Arial" w:cs="Arial"/>
        <w:sz w:val="16"/>
        <w:szCs w:val="16"/>
      </w:rPr>
      <w:fldChar w:fldCharType="end"/>
    </w:r>
  </w:p>
  <w:p w14:paraId="6D1B1BE2" w14:textId="77777777" w:rsidR="007D37DC" w:rsidRPr="00845ADB" w:rsidRDefault="007D37DC">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4DE1" w14:textId="77777777" w:rsidR="007D37DC" w:rsidRDefault="00D35F5B">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6AD1D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64.05pt;margin-top:15pt;width:100.8pt;height:31.6pt;z-index:251659264;mso-wrap-edited:f;mso-width-percent:0;mso-height-percent:0;mso-width-percent:0;mso-height-percent:0">
          <v:imagedata r:id="rId1" o:title=""/>
          <w10:wrap type="topAndBottom"/>
        </v:shape>
        <o:OLEObject Type="Embed" ProgID="PBrush" ShapeID="_x0000_s2049" DrawAspect="Content" ObjectID="_1624880855" r:id="rId2"/>
      </w:object>
    </w:r>
    <w:r w:rsidR="007D37DC">
      <w:rPr>
        <w:rFonts w:ascii="Century Gothic" w:hAnsi="Century Gothic"/>
        <w:b/>
        <w:sz w:val="24"/>
      </w:rPr>
      <w:br/>
    </w:r>
    <w:r w:rsidR="007D37DC">
      <w:rPr>
        <w:rStyle w:val="PageNumber"/>
        <w:rFonts w:ascii="Arial" w:hAnsi="Arial"/>
        <w:b/>
        <w:sz w:val="22"/>
      </w:rPr>
      <w:fldChar w:fldCharType="begin"/>
    </w:r>
    <w:r w:rsidR="007D37DC">
      <w:rPr>
        <w:rStyle w:val="PageNumber"/>
        <w:rFonts w:ascii="Arial" w:hAnsi="Arial"/>
        <w:b/>
        <w:sz w:val="22"/>
      </w:rPr>
      <w:instrText xml:space="preserve"> PAGE </w:instrText>
    </w:r>
    <w:r w:rsidR="007D37DC">
      <w:rPr>
        <w:rStyle w:val="PageNumber"/>
        <w:rFonts w:ascii="Arial" w:hAnsi="Arial"/>
        <w:b/>
        <w:sz w:val="22"/>
      </w:rPr>
      <w:fldChar w:fldCharType="separate"/>
    </w:r>
    <w:r w:rsidR="007D37DC">
      <w:rPr>
        <w:rStyle w:val="PageNumber"/>
        <w:rFonts w:ascii="Arial" w:hAnsi="Arial"/>
        <w:b/>
        <w:noProof/>
        <w:sz w:val="22"/>
      </w:rPr>
      <w:t>1</w:t>
    </w:r>
    <w:r w:rsidR="007D37DC">
      <w:rPr>
        <w:rStyle w:val="PageNumber"/>
        <w:rFonts w:ascii="Arial" w:hAnsi="Arial"/>
        <w:b/>
        <w:sz w:val="22"/>
      </w:rPr>
      <w:fldChar w:fldCharType="end"/>
    </w:r>
  </w:p>
  <w:p w14:paraId="69976D21" w14:textId="77777777" w:rsidR="007D37DC" w:rsidRDefault="007D37DC">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7FB1C" w14:textId="77777777" w:rsidR="00D35F5B" w:rsidRDefault="00D35F5B">
      <w:r>
        <w:separator/>
      </w:r>
    </w:p>
  </w:footnote>
  <w:footnote w:type="continuationSeparator" w:id="0">
    <w:p w14:paraId="1AA3EAF3" w14:textId="77777777" w:rsidR="00D35F5B" w:rsidRDefault="00D3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2509" w14:textId="77777777" w:rsidR="007D37DC" w:rsidRDefault="007D37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D8BFC3" w14:textId="77777777" w:rsidR="007D37DC" w:rsidRDefault="007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B483" w14:textId="77777777" w:rsidR="007D37DC" w:rsidRDefault="007D37DC">
    <w:pPr>
      <w:pStyle w:val="Header"/>
      <w:framePr w:wrap="around" w:vAnchor="text" w:hAnchor="margin" w:xAlign="center" w:y="1"/>
      <w:jc w:val="right"/>
      <w:rPr>
        <w:rStyle w:val="PageNumber"/>
        <w:sz w:val="24"/>
      </w:rPr>
    </w:pPr>
  </w:p>
  <w:p w14:paraId="78B201F8" w14:textId="77777777" w:rsidR="007D37DC" w:rsidRPr="0062481D" w:rsidRDefault="007D37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A18D" w14:textId="77777777" w:rsidR="007D37DC" w:rsidRPr="0062481D" w:rsidRDefault="007D37DC">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E33419">
      <w:rPr>
        <w:b/>
        <w:noProof/>
      </w:rPr>
      <w:t>7/17/2019</w:t>
    </w:r>
    <w:r>
      <w:rPr>
        <w:b/>
      </w:rPr>
      <w:fldChar w:fldCharType="end"/>
    </w:r>
    <w:r>
      <w:rPr>
        <w:b/>
      </w:rPr>
      <w:t xml:space="preserve"> </w:t>
    </w:r>
    <w:r>
      <w:rPr>
        <w:b/>
      </w:rPr>
      <w:fldChar w:fldCharType="begin"/>
    </w:r>
    <w:r>
      <w:rPr>
        <w:b/>
      </w:rPr>
      <w:instrText xml:space="preserve"> TIME \@ "h:mm am/pm" </w:instrText>
    </w:r>
    <w:r>
      <w:rPr>
        <w:b/>
      </w:rPr>
      <w:fldChar w:fldCharType="separate"/>
    </w:r>
    <w:r w:rsidR="00E33419">
      <w:rPr>
        <w:b/>
        <w:noProof/>
      </w:rPr>
      <w:t>2:50 PM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5"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8B"/>
    <w:rsid w:val="000523C7"/>
    <w:rsid w:val="000B278D"/>
    <w:rsid w:val="00115283"/>
    <w:rsid w:val="001540D3"/>
    <w:rsid w:val="00194953"/>
    <w:rsid w:val="001A730B"/>
    <w:rsid w:val="001D1A36"/>
    <w:rsid w:val="002A3169"/>
    <w:rsid w:val="00356F5C"/>
    <w:rsid w:val="00393304"/>
    <w:rsid w:val="00396100"/>
    <w:rsid w:val="00404383"/>
    <w:rsid w:val="00694008"/>
    <w:rsid w:val="006F5AF5"/>
    <w:rsid w:val="00744B90"/>
    <w:rsid w:val="007621F8"/>
    <w:rsid w:val="00775A01"/>
    <w:rsid w:val="007B0B8B"/>
    <w:rsid w:val="007B0D16"/>
    <w:rsid w:val="007D37DC"/>
    <w:rsid w:val="00845ADB"/>
    <w:rsid w:val="008523D1"/>
    <w:rsid w:val="009B0EEA"/>
    <w:rsid w:val="009D4572"/>
    <w:rsid w:val="00BA12D7"/>
    <w:rsid w:val="00BD2903"/>
    <w:rsid w:val="00D35F5B"/>
    <w:rsid w:val="00D97DB8"/>
    <w:rsid w:val="00DD7FBC"/>
    <w:rsid w:val="00E33419"/>
    <w:rsid w:val="00E54DC9"/>
    <w:rsid w:val="00FA59AE"/>
    <w:rsid w:val="00FA7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B89CCE"/>
  <w15:chartTrackingRefBased/>
  <w15:docId w15:val="{14F81C06-030B-5D4C-ADD8-30275571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16T21:20:49.051"/>
    </inkml:context>
    <inkml:brush xml:id="br0">
      <inkml:brushProperty name="width" value="0.025" units="cm"/>
      <inkml:brushProperty name="height" value="0.02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16T21:21:08.412"/>
    </inkml:context>
    <inkml:brush xml:id="br0">
      <inkml:brushProperty name="width" value="0.04286" units="cm"/>
      <inkml:brushProperty name="height" value="0.04286" units="cm"/>
    </inkml:brush>
  </inkml:definitions>
  <inkml:trace contextRef="#ctx0" brushRef="#br0">198 200 8282,'-57'-57'1918,"1"1"1,7 7-207,21 21 1,20 19-1,16 13 1,9 7 0,7 4-1713,6-1 0,-2 6 0,6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16T21:21:08.167"/>
    </inkml:context>
    <inkml:brush xml:id="br0">
      <inkml:brushProperty name="width" value="0.04286" units="cm"/>
      <inkml:brushProperty name="height" value="0.04286" units="cm"/>
    </inkml:brush>
  </inkml:definitions>
  <inkml:trace contextRef="#ctx0" brushRef="#br0">1291 708 8499,'0'-35'222,"0"-2"0,0-4 1,0 0-1,0 2 0,0 3 1,0 1-1,0 4 0,0 3 792,0 4 1,0 4-1,-2 6 1,-3 0 0,-4 1-912,-4 4 1,-9 2 0,-6 9 0,-11 4 0,-11 10 0,-11 12 0,-11 16-42,30-15 0,-1 2 0,-1 2 1,-1 3-1,-9 7 0,-1 3-139,0 3 0,1 2 1,-2 4-1,0 2 1,0 3-1,1 2 1,2 1-1,1 1 335,4-2 1,2 0-1,6-4 1,5 0 0,8-11-1,3-2 1,-8 38 248,14-11 1,18-9 0,16-13 0,14-7-361,15-9 1,15-17 0,20-7-1,9-10-370,7-10 1,-44 0 0,1-5 0,0-6 0,0-3 0,1-3 0,-1-3 37,-1 0 0,0-2 1,-2-5-1,0-3 1,-2-2-1,0-2 1,-2-2-1,0-2-456,0-4 1,-3-1 0,-5-3 0,-3-1 0,2-6 0,-1-1 0,-3 1 0,-1 0 342,-4 2 0,-2 0 1,0-1-1,-1 0 1,-4 4-1,0 0 1,-1 3-1,-1 2-68,-2 4 0,-1 2 0,15-30 0,-13 21 1,-6 10 1154,-6 12 0,-6 4 0,-4 16 294,-6 6 1,-7 13-1,-3 9 1,-1 10-293,1 7 0,3 7 0,7 5 0,7 1-486,6-3 0,13-10 0,12-2 0,8-10-332,5-8 0,8-8 1,1-13-1,0-9-618,-3-6 0,0-9 1,-3-2-1,-3-2-114,-1 1 1,-10 4 0,-3-2 0,-5 5-857,-5 8 0,-9 8 1393,-8 10 0,-14 13 0,-13 22 0,-7 15 1076,-7 13 1,2 17-1,-8 10 1,24-39 0,2 1-137,-1 2 1,1 2 0,0 11-1,0 1 1,0 4 0,1 1-1,1 4 1,1 1-466,0 2 0,3 0 1,3 0-1,2-3 1,2-11-1,2-3 1,2-6-1,1-1-318,2 37 0,2-20 1,3-18-1,0-17 189,-1-12 1,-1-14 0,-4-11-925,-2-15 0,-10-14 1,-11-17-1,-8-3-379,-10-6 1,-2-6 0,-12-11 0,27 35 0,-2 1 301,-2 0 0,0 0 1,0-2-1,-1 2 1,-32-32-1,1 9 832,-1 7 1,4 19-1,0 14 1,2 11 732,0 11 0,-7 12 0,4 13 1,1 8 281,7 10 1,3 5 0,12 10 0,10 3 501,9 5 0,14 3 0,9 0 1,13-3-946,13-5 0,19-11 0,13-7 0,7-10-275,6-8 1,8-11 0,0-11 0,2-6-393,-2-7 0,4-7 0,-7-5 1,-5-4-748,-1-9 0,-9-4 0,-2-3 0,-8 1-30,-10 3 0,-3-1 0,-9 6 0,-5 3 592,-3 5 0,-3 5 0,-5 6 1,0 1 561,0 4 1,-4 2 0,-1 9 0,2 3 48,2 4 1,1 8-1,0 4 1,1 1 911,4 3 0,3 0 0,6 0 0,2-3-840,3-2 0,-1-1 1,5-6-1,2-4-346,2-4 1,1-4 0,1-2 0,-1-4-415,0-4 0,1-9 0,-2-2 1,-2 0 73,-2-1 0,-5-2 0,2 4 0,-2 2-155,-4 1 0,3 8 1,-7 3-1,1 4 256,-2 1 1,-2 0-1,-7 1 1,0 4 801,0 5 0,0 2 1,0 2-1,0 0-56,0 0 1,2 5-1,3 0 1,4-3-165,4-5 0,8 0 1,1-7-1,3 0-214,3-3 0,-3-7 0,8-4 0,-3-2-550,-1-2 0,-6 0 0,1 0 0,0-1-116,-2 1 1,0 2 0,-5 2 0,2 6 466,-2 2 0,-1 4 1,-2 4-1,1 6 176,-1 6 1,6 2 0,4-3-1,3 2 31,1-2 1,5 2-1,2-3 1,1-5-459,3-3 1,2-4-1,1-5 1,-1-4-1002,-3-4 0,-3-4 1,-9-2-1,-2-3 1310,-5-1 0,-3-6 0,-2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Andrea Phillips</cp:lastModifiedBy>
  <cp:revision>2</cp:revision>
  <cp:lastPrinted>2019-07-16T18:24:00Z</cp:lastPrinted>
  <dcterms:created xsi:type="dcterms:W3CDTF">2019-07-17T21:01:00Z</dcterms:created>
  <dcterms:modified xsi:type="dcterms:W3CDTF">2019-07-17T21:01:00Z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