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F0655" w14:textId="77777777" w:rsidR="00640E94" w:rsidRDefault="00640E94">
      <w:pPr>
        <w:pStyle w:val="Title"/>
        <w:spacing w:before="0" w:after="0"/>
        <w:rPr>
          <w:color w:val="000000"/>
          <w:sz w:val="28"/>
          <w:u w:val="single"/>
        </w:rPr>
      </w:pPr>
      <w:bookmarkStart w:id="0" w:name="_Toc370788688"/>
      <w:bookmarkStart w:id="1" w:name="_Toc398005544"/>
      <w:bookmarkStart w:id="2" w:name="_Toc412279961"/>
      <w:bookmarkStart w:id="3" w:name="_Toc419096464"/>
      <w:bookmarkStart w:id="4" w:name="_Toc366558847"/>
      <w:r>
        <w:rPr>
          <w:color w:val="000000"/>
          <w:sz w:val="28"/>
        </w:rPr>
        <w:t>FORM 7</w:t>
      </w:r>
      <w:r>
        <w:rPr>
          <w:color w:val="000000"/>
          <w:sz w:val="28"/>
        </w:rPr>
        <w:br/>
      </w:r>
      <w:r>
        <w:rPr>
          <w:color w:val="000000"/>
          <w:sz w:val="28"/>
        </w:rPr>
        <w:br/>
      </w:r>
      <w:r>
        <w:rPr>
          <w:color w:val="000000"/>
          <w:sz w:val="28"/>
          <w:u w:val="single"/>
        </w:rPr>
        <w:t>MONTHLY PROGRESS REPORT</w:t>
      </w:r>
      <w:bookmarkEnd w:id="0"/>
      <w:bookmarkEnd w:id="1"/>
      <w:bookmarkEnd w:id="2"/>
      <w:bookmarkEnd w:id="3"/>
    </w:p>
    <w:p w14:paraId="6BB2C684" w14:textId="2087E334" w:rsidR="00640E94" w:rsidRDefault="00640E94">
      <w:pPr>
        <w:pStyle w:val="BodyText"/>
        <w:tabs>
          <w:tab w:val="left" w:pos="0"/>
        </w:tabs>
        <w:rPr>
          <w:rFonts w:ascii="Arial" w:hAnsi="Arial"/>
          <w:color w:val="000000"/>
        </w:rPr>
      </w:pPr>
      <w:r>
        <w:rPr>
          <w:rFonts w:ascii="Arial" w:hAnsi="Arial"/>
          <w:color w:val="000000"/>
        </w:rPr>
        <w:t xml:space="preserve">Name of </w:t>
      </w:r>
      <w:r w:rsidR="008B7E92">
        <w:rPr>
          <w:rFonts w:ascii="Arial" w:hAnsi="Arial"/>
          <w:color w:val="000000"/>
        </w:rPr>
        <w:t>Listed</w:t>
      </w:r>
      <w:r>
        <w:rPr>
          <w:rFonts w:ascii="Arial" w:hAnsi="Arial"/>
          <w:color w:val="000000"/>
        </w:rPr>
        <w:t xml:space="preserve"> Issuer: </w:t>
      </w:r>
      <w:proofErr w:type="spellStart"/>
      <w:r w:rsidR="00470BD4" w:rsidRPr="00F84D0E">
        <w:rPr>
          <w:rFonts w:ascii="Arial" w:hAnsi="Arial"/>
          <w:b/>
          <w:bCs/>
          <w:color w:val="000000"/>
          <w:u w:val="single"/>
        </w:rPr>
        <w:t>Kobrea</w:t>
      </w:r>
      <w:proofErr w:type="spellEnd"/>
      <w:r w:rsidR="00470BD4" w:rsidRPr="00F84D0E">
        <w:rPr>
          <w:rFonts w:ascii="Arial" w:hAnsi="Arial"/>
          <w:b/>
          <w:bCs/>
          <w:color w:val="000000"/>
          <w:u w:val="single"/>
        </w:rPr>
        <w:t xml:space="preserve"> Exploration Corp.</w:t>
      </w:r>
      <w:r>
        <w:rPr>
          <w:rFonts w:ascii="Arial" w:hAnsi="Arial"/>
          <w:color w:val="000000"/>
          <w:u w:val="single"/>
        </w:rPr>
        <w:tab/>
      </w:r>
      <w:r>
        <w:rPr>
          <w:rFonts w:ascii="Arial" w:hAnsi="Arial"/>
          <w:color w:val="000000"/>
          <w:u w:val="single"/>
        </w:rPr>
        <w:tab/>
      </w:r>
      <w:r>
        <w:rPr>
          <w:rFonts w:ascii="Arial" w:hAnsi="Arial"/>
          <w:color w:val="000000"/>
          <w:u w:val="single"/>
        </w:rPr>
        <w:tab/>
      </w:r>
      <w:r>
        <w:rPr>
          <w:rFonts w:ascii="Arial" w:hAnsi="Arial"/>
          <w:color w:val="000000"/>
        </w:rPr>
        <w:t>(the “Issuer”).</w:t>
      </w:r>
    </w:p>
    <w:p w14:paraId="44769569" w14:textId="67B2D025" w:rsidR="00640E94" w:rsidRDefault="00640E94">
      <w:pPr>
        <w:pStyle w:val="BodyText"/>
        <w:tabs>
          <w:tab w:val="left" w:pos="7920"/>
          <w:tab w:val="left" w:pos="9180"/>
        </w:tabs>
        <w:rPr>
          <w:rFonts w:ascii="Arial" w:hAnsi="Arial"/>
          <w:color w:val="000000"/>
        </w:rPr>
      </w:pPr>
      <w:r>
        <w:rPr>
          <w:rFonts w:ascii="Arial" w:hAnsi="Arial"/>
          <w:color w:val="000000"/>
        </w:rPr>
        <w:t xml:space="preserve">Trading Symbol: </w:t>
      </w:r>
      <w:r w:rsidR="00602494" w:rsidRPr="00602494">
        <w:rPr>
          <w:rFonts w:ascii="Arial" w:hAnsi="Arial"/>
          <w:b/>
          <w:bCs/>
          <w:color w:val="000000"/>
          <w:u w:val="single"/>
        </w:rPr>
        <w:t>KBX</w:t>
      </w:r>
      <w:r>
        <w:rPr>
          <w:rFonts w:ascii="Arial" w:hAnsi="Arial"/>
          <w:color w:val="000000"/>
          <w:u w:val="single"/>
        </w:rPr>
        <w:tab/>
      </w:r>
      <w:r>
        <w:rPr>
          <w:rFonts w:ascii="Arial" w:hAnsi="Arial"/>
          <w:color w:val="000000"/>
          <w:u w:val="single"/>
        </w:rPr>
        <w:tab/>
      </w:r>
    </w:p>
    <w:p w14:paraId="144EC6DF" w14:textId="100D6E0D" w:rsidR="00640E94" w:rsidRDefault="00640E94">
      <w:pPr>
        <w:pStyle w:val="BodyText"/>
        <w:tabs>
          <w:tab w:val="left" w:pos="7920"/>
          <w:tab w:val="left" w:pos="9180"/>
        </w:tabs>
        <w:rPr>
          <w:rFonts w:ascii="Arial" w:hAnsi="Arial"/>
          <w:color w:val="000000"/>
        </w:rPr>
      </w:pPr>
      <w:r w:rsidRPr="0087025D">
        <w:rPr>
          <w:rFonts w:ascii="Arial" w:hAnsi="Arial"/>
          <w:color w:val="000000"/>
        </w:rPr>
        <w:t xml:space="preserve">Number of Outstanding </w:t>
      </w:r>
      <w:r w:rsidR="00C27A18" w:rsidRPr="0087025D">
        <w:rPr>
          <w:rFonts w:ascii="Arial" w:hAnsi="Arial"/>
          <w:color w:val="000000"/>
        </w:rPr>
        <w:t>Listed</w:t>
      </w:r>
      <w:r w:rsidRPr="0087025D">
        <w:rPr>
          <w:rFonts w:ascii="Arial" w:hAnsi="Arial"/>
          <w:color w:val="000000"/>
        </w:rPr>
        <w:t xml:space="preserve"> Securities: </w:t>
      </w:r>
      <w:r w:rsidR="00234A97" w:rsidRPr="003E2C14">
        <w:rPr>
          <w:rFonts w:ascii="Arial" w:hAnsi="Arial"/>
          <w:b/>
          <w:bCs/>
          <w:color w:val="000000"/>
          <w:u w:val="single"/>
        </w:rPr>
        <w:t>5</w:t>
      </w:r>
      <w:r w:rsidR="0087025D" w:rsidRPr="003E2C14">
        <w:rPr>
          <w:rFonts w:ascii="Arial" w:hAnsi="Arial"/>
          <w:b/>
          <w:bCs/>
          <w:color w:val="000000"/>
          <w:u w:val="single"/>
        </w:rPr>
        <w:t>3</w:t>
      </w:r>
      <w:r w:rsidR="00470BD4" w:rsidRPr="003E2C14">
        <w:rPr>
          <w:rFonts w:ascii="Arial" w:hAnsi="Arial"/>
          <w:b/>
          <w:bCs/>
          <w:color w:val="000000"/>
          <w:u w:val="single"/>
        </w:rPr>
        <w:t>,</w:t>
      </w:r>
      <w:r w:rsidR="00345B98" w:rsidRPr="003E2C14">
        <w:rPr>
          <w:rFonts w:ascii="Arial" w:hAnsi="Arial"/>
          <w:b/>
          <w:bCs/>
          <w:color w:val="000000"/>
          <w:u w:val="single"/>
        </w:rPr>
        <w:t>271</w:t>
      </w:r>
      <w:r w:rsidR="00470BD4" w:rsidRPr="003E2C14">
        <w:rPr>
          <w:rFonts w:ascii="Arial" w:hAnsi="Arial"/>
          <w:b/>
          <w:bCs/>
          <w:color w:val="000000"/>
          <w:u w:val="single"/>
        </w:rPr>
        <w:t>,</w:t>
      </w:r>
      <w:r w:rsidR="00345B98" w:rsidRPr="003E2C14">
        <w:rPr>
          <w:rFonts w:ascii="Arial" w:hAnsi="Arial"/>
          <w:b/>
          <w:bCs/>
          <w:color w:val="000000"/>
          <w:u w:val="single"/>
        </w:rPr>
        <w:t>46</w:t>
      </w:r>
      <w:r w:rsidR="00550586" w:rsidRPr="003E2C14">
        <w:rPr>
          <w:rFonts w:ascii="Arial" w:hAnsi="Arial"/>
          <w:b/>
          <w:bCs/>
          <w:color w:val="000000"/>
          <w:u w:val="single"/>
        </w:rPr>
        <w:t>0</w:t>
      </w:r>
      <w:r>
        <w:rPr>
          <w:rFonts w:ascii="Arial" w:hAnsi="Arial"/>
          <w:color w:val="000000"/>
          <w:u w:val="single"/>
        </w:rPr>
        <w:tab/>
      </w:r>
      <w:r>
        <w:rPr>
          <w:rFonts w:ascii="Arial" w:hAnsi="Arial"/>
          <w:color w:val="000000"/>
          <w:u w:val="single"/>
        </w:rPr>
        <w:tab/>
      </w:r>
    </w:p>
    <w:p w14:paraId="2D3017CE" w14:textId="1CB5C45E" w:rsidR="00640E94" w:rsidRDefault="00640E94">
      <w:pPr>
        <w:pStyle w:val="BodyText"/>
        <w:tabs>
          <w:tab w:val="left" w:pos="7920"/>
          <w:tab w:val="left" w:pos="9180"/>
        </w:tabs>
        <w:rPr>
          <w:rFonts w:ascii="Arial" w:hAnsi="Arial"/>
          <w:color w:val="000000"/>
        </w:rPr>
      </w:pPr>
      <w:r>
        <w:rPr>
          <w:rFonts w:ascii="Arial" w:hAnsi="Arial"/>
          <w:color w:val="000000"/>
        </w:rPr>
        <w:t xml:space="preserve">Date: </w:t>
      </w:r>
      <w:r w:rsidR="00777654">
        <w:rPr>
          <w:rFonts w:ascii="Arial" w:hAnsi="Arial"/>
          <w:b/>
          <w:bCs/>
          <w:color w:val="000000"/>
          <w:u w:val="single"/>
        </w:rPr>
        <w:t>June</w:t>
      </w:r>
      <w:r w:rsidR="008B1DE5">
        <w:rPr>
          <w:rFonts w:ascii="Arial" w:hAnsi="Arial"/>
          <w:b/>
          <w:bCs/>
          <w:color w:val="000000"/>
          <w:u w:val="single"/>
        </w:rPr>
        <w:t xml:space="preserve"> 1</w:t>
      </w:r>
      <w:r w:rsidR="00470BD4" w:rsidRPr="00F84D0E">
        <w:rPr>
          <w:rFonts w:ascii="Arial" w:hAnsi="Arial"/>
          <w:b/>
          <w:bCs/>
          <w:color w:val="000000"/>
          <w:u w:val="single"/>
        </w:rPr>
        <w:t>, 202</w:t>
      </w:r>
      <w:r w:rsidR="00051CBC">
        <w:rPr>
          <w:rFonts w:ascii="Arial" w:hAnsi="Arial"/>
          <w:b/>
          <w:bCs/>
          <w:color w:val="000000"/>
          <w:u w:val="single"/>
        </w:rPr>
        <w:t>6</w:t>
      </w:r>
      <w:r>
        <w:rPr>
          <w:rFonts w:ascii="Arial" w:hAnsi="Arial"/>
          <w:color w:val="000000"/>
          <w:u w:val="single"/>
        </w:rPr>
        <w:tab/>
      </w:r>
      <w:r>
        <w:rPr>
          <w:rFonts w:ascii="Arial" w:hAnsi="Arial"/>
          <w:color w:val="000000"/>
          <w:u w:val="single"/>
        </w:rPr>
        <w:tab/>
      </w:r>
    </w:p>
    <w:p w14:paraId="6C7AC60C" w14:textId="77777777" w:rsidR="00640E94" w:rsidRDefault="00640E94">
      <w:pPr>
        <w:pStyle w:val="List"/>
        <w:keepLines/>
        <w:spacing w:before="120"/>
        <w:ind w:left="0" w:firstLine="0"/>
        <w:rPr>
          <w:rFonts w:ascii="Arial" w:hAnsi="Arial"/>
          <w:b/>
        </w:rPr>
      </w:pPr>
      <w:r>
        <w:rPr>
          <w:rFonts w:ascii="Arial" w:hAnsi="Arial"/>
          <w:b/>
        </w:rPr>
        <w:t>Report on Business</w:t>
      </w:r>
    </w:p>
    <w:p w14:paraId="3D0CA283" w14:textId="77777777" w:rsidR="00640E94" w:rsidRDefault="00640E94">
      <w:pPr>
        <w:pStyle w:val="List"/>
        <w:numPr>
          <w:ilvl w:val="0"/>
          <w:numId w:val="28"/>
        </w:numPr>
        <w:spacing w:before="120"/>
        <w:jc w:val="both"/>
        <w:rPr>
          <w:rFonts w:ascii="Arial" w:hAnsi="Arial"/>
        </w:rPr>
      </w:pPr>
      <w:r>
        <w:rPr>
          <w:rFonts w:ascii="Arial" w:hAnsi="Arial"/>
        </w:rPr>
        <w:t>Provide a general overview and discussion of the development of the Issuer’s business and operations over the previous month.  Where the Issuer was inactive disclose this fact.</w:t>
      </w:r>
    </w:p>
    <w:p w14:paraId="06094391" w14:textId="3C4A3AF2" w:rsidR="00D557A7" w:rsidRDefault="00777654" w:rsidP="00357175">
      <w:pPr>
        <w:pStyle w:val="List"/>
        <w:spacing w:before="120"/>
        <w:ind w:left="720" w:firstLine="0"/>
        <w:jc w:val="both"/>
        <w:rPr>
          <w:rFonts w:ascii="Arial" w:hAnsi="Arial"/>
          <w:b/>
          <w:bCs/>
          <w:u w:val="single"/>
        </w:rPr>
      </w:pPr>
      <w:r w:rsidRPr="00D81E1B">
        <w:rPr>
          <w:rFonts w:ascii="Arial" w:hAnsi="Arial"/>
          <w:b/>
          <w:bCs/>
          <w:u w:val="single"/>
        </w:rPr>
        <w:t>May</w:t>
      </w:r>
      <w:r w:rsidR="00D557A7" w:rsidRPr="00D81E1B">
        <w:rPr>
          <w:rFonts w:ascii="Arial" w:hAnsi="Arial"/>
          <w:b/>
          <w:bCs/>
          <w:u w:val="single"/>
        </w:rPr>
        <w:t xml:space="preserve"> </w:t>
      </w:r>
      <w:r w:rsidR="00C0166D" w:rsidRPr="00D81E1B">
        <w:rPr>
          <w:rFonts w:ascii="Arial" w:hAnsi="Arial"/>
          <w:b/>
          <w:bCs/>
          <w:u w:val="single"/>
        </w:rPr>
        <w:t>26</w:t>
      </w:r>
      <w:r w:rsidR="00D557A7" w:rsidRPr="00D81E1B">
        <w:rPr>
          <w:rFonts w:ascii="Arial" w:hAnsi="Arial"/>
          <w:b/>
          <w:bCs/>
          <w:u w:val="single"/>
        </w:rPr>
        <w:t>, 202</w:t>
      </w:r>
      <w:r w:rsidR="00380E10" w:rsidRPr="00D81E1B">
        <w:rPr>
          <w:rFonts w:ascii="Arial" w:hAnsi="Arial"/>
          <w:b/>
          <w:bCs/>
          <w:u w:val="single"/>
        </w:rPr>
        <w:t>6</w:t>
      </w:r>
      <w:r w:rsidR="00D557A7" w:rsidRPr="00D81E1B">
        <w:rPr>
          <w:rFonts w:ascii="Arial" w:hAnsi="Arial"/>
          <w:b/>
          <w:bCs/>
          <w:u w:val="single"/>
        </w:rPr>
        <w:t>:</w:t>
      </w:r>
    </w:p>
    <w:p w14:paraId="4AB32E46" w14:textId="6B74ADA2" w:rsidR="00600579" w:rsidRDefault="00DF23CE" w:rsidP="00C0166D">
      <w:pPr>
        <w:pStyle w:val="List"/>
        <w:spacing w:before="120"/>
        <w:ind w:left="720" w:firstLine="0"/>
        <w:jc w:val="both"/>
        <w:rPr>
          <w:rFonts w:ascii="Arial" w:hAnsi="Arial"/>
          <w:b/>
          <w:bCs/>
          <w:sz w:val="20"/>
          <w:szCs w:val="16"/>
          <w:lang w:val="en-US"/>
        </w:rPr>
      </w:pPr>
      <w:r w:rsidRPr="00431D49">
        <w:rPr>
          <w:rFonts w:ascii="Arial" w:hAnsi="Arial"/>
          <w:b/>
          <w:bCs/>
          <w:sz w:val="20"/>
          <w:szCs w:val="16"/>
        </w:rPr>
        <w:t xml:space="preserve">The Issuer is </w:t>
      </w:r>
      <w:r w:rsidR="00C0166D">
        <w:rPr>
          <w:rFonts w:ascii="Arial" w:hAnsi="Arial"/>
          <w:b/>
          <w:bCs/>
          <w:sz w:val="20"/>
          <w:szCs w:val="16"/>
        </w:rPr>
        <w:t xml:space="preserve">reports completion of its Phase 1 diamond drill program at </w:t>
      </w:r>
      <w:r w:rsidR="00C0166D" w:rsidRPr="00C0166D">
        <w:rPr>
          <w:rFonts w:ascii="Arial" w:hAnsi="Arial"/>
          <w:b/>
          <w:bCs/>
          <w:sz w:val="20"/>
          <w:szCs w:val="16"/>
          <w:lang w:val="en-US"/>
        </w:rPr>
        <w:t xml:space="preserve">the El Perdido porphyry copper-gold-molybdenum system in Mendoza, Argentina. A total of 2,358 </w:t>
      </w:r>
      <w:proofErr w:type="spellStart"/>
      <w:r w:rsidR="00C0166D" w:rsidRPr="00C0166D">
        <w:rPr>
          <w:rFonts w:ascii="Arial" w:hAnsi="Arial"/>
          <w:b/>
          <w:bCs/>
          <w:sz w:val="20"/>
          <w:szCs w:val="16"/>
          <w:lang w:val="en-US"/>
        </w:rPr>
        <w:t>metres</w:t>
      </w:r>
      <w:proofErr w:type="spellEnd"/>
      <w:r w:rsidR="00C0166D" w:rsidRPr="00C0166D">
        <w:rPr>
          <w:rFonts w:ascii="Arial" w:hAnsi="Arial"/>
          <w:b/>
          <w:bCs/>
          <w:sz w:val="20"/>
          <w:szCs w:val="16"/>
          <w:lang w:val="en-US"/>
        </w:rPr>
        <w:t xml:space="preserve"> were drilled across six holes, confirming the presence of a large hydrothermal porphyry system with copper, gold, molybdenum and silver mineralization. Geological observations from drilling indicate the porphyry system strengthens at depth, with increased intensity of alteration, veining and </w:t>
      </w:r>
      <w:proofErr w:type="spellStart"/>
      <w:r w:rsidR="00C0166D" w:rsidRPr="00C0166D">
        <w:rPr>
          <w:rFonts w:ascii="Arial" w:hAnsi="Arial"/>
          <w:b/>
          <w:bCs/>
          <w:sz w:val="20"/>
          <w:szCs w:val="16"/>
          <w:lang w:val="en-US"/>
        </w:rPr>
        <w:t>sulphide</w:t>
      </w:r>
      <w:proofErr w:type="spellEnd"/>
      <w:r w:rsidR="00C0166D" w:rsidRPr="00C0166D">
        <w:rPr>
          <w:rFonts w:ascii="Arial" w:hAnsi="Arial"/>
          <w:b/>
          <w:bCs/>
          <w:sz w:val="20"/>
          <w:szCs w:val="16"/>
          <w:lang w:val="en-US"/>
        </w:rPr>
        <w:t xml:space="preserve"> assemblages. The core of the system remains untested.</w:t>
      </w:r>
    </w:p>
    <w:p w14:paraId="51BA75A4" w14:textId="17EBF79D" w:rsidR="002F5E03" w:rsidRPr="002F5E03" w:rsidRDefault="002F5E03" w:rsidP="00C0166D">
      <w:pPr>
        <w:pStyle w:val="List"/>
        <w:spacing w:before="120"/>
        <w:ind w:left="720" w:firstLine="0"/>
        <w:jc w:val="both"/>
        <w:rPr>
          <w:rFonts w:ascii="Arial" w:hAnsi="Arial"/>
          <w:b/>
          <w:bCs/>
          <w:sz w:val="20"/>
          <w:szCs w:val="16"/>
          <w:u w:val="single"/>
          <w:lang w:val="en-US"/>
        </w:rPr>
      </w:pPr>
      <w:r w:rsidRPr="002F5E03">
        <w:rPr>
          <w:rFonts w:ascii="Arial" w:hAnsi="Arial"/>
          <w:b/>
          <w:bCs/>
          <w:sz w:val="20"/>
          <w:szCs w:val="16"/>
          <w:u w:val="single"/>
          <w:lang w:val="en-US"/>
        </w:rPr>
        <w:t>Highlights:</w:t>
      </w:r>
    </w:p>
    <w:p w14:paraId="3403C4E2" w14:textId="77777777" w:rsidR="002F5E03" w:rsidRDefault="002F5E03" w:rsidP="002F5E03">
      <w:pPr>
        <w:pStyle w:val="List"/>
        <w:numPr>
          <w:ilvl w:val="0"/>
          <w:numId w:val="37"/>
        </w:numPr>
        <w:spacing w:before="0"/>
        <w:jc w:val="both"/>
        <w:rPr>
          <w:rFonts w:ascii="Arial" w:hAnsi="Arial"/>
          <w:b/>
          <w:bCs/>
          <w:sz w:val="20"/>
          <w:szCs w:val="16"/>
          <w:lang w:val="en-US"/>
        </w:rPr>
      </w:pPr>
      <w:r w:rsidRPr="002F5E03">
        <w:rPr>
          <w:rFonts w:ascii="Arial" w:hAnsi="Arial"/>
          <w:b/>
          <w:bCs/>
          <w:sz w:val="20"/>
          <w:szCs w:val="16"/>
          <w:lang w:val="en-US"/>
        </w:rPr>
        <w:t>First ever drilling confirms a large copper-gold-</w:t>
      </w:r>
      <w:proofErr w:type="spellStart"/>
      <w:r w:rsidRPr="002F5E03">
        <w:rPr>
          <w:rFonts w:ascii="Arial" w:hAnsi="Arial"/>
          <w:b/>
          <w:bCs/>
          <w:sz w:val="20"/>
          <w:szCs w:val="16"/>
          <w:lang w:val="en-US"/>
        </w:rPr>
        <w:t>molybdenumporphyry</w:t>
      </w:r>
      <w:proofErr w:type="spellEnd"/>
      <w:r w:rsidRPr="002F5E03">
        <w:rPr>
          <w:rFonts w:ascii="Arial" w:hAnsi="Arial"/>
          <w:b/>
          <w:bCs/>
          <w:sz w:val="20"/>
          <w:szCs w:val="16"/>
          <w:lang w:val="en-US"/>
        </w:rPr>
        <w:t xml:space="preserve"> system </w:t>
      </w:r>
    </w:p>
    <w:p w14:paraId="44F0CEBD" w14:textId="77777777" w:rsidR="002F5E03" w:rsidRDefault="002F5E03" w:rsidP="002F5E03">
      <w:pPr>
        <w:pStyle w:val="List"/>
        <w:numPr>
          <w:ilvl w:val="0"/>
          <w:numId w:val="37"/>
        </w:numPr>
        <w:spacing w:before="0"/>
        <w:jc w:val="both"/>
        <w:rPr>
          <w:rFonts w:ascii="Arial" w:hAnsi="Arial"/>
          <w:b/>
          <w:bCs/>
          <w:sz w:val="20"/>
          <w:szCs w:val="16"/>
          <w:lang w:val="en-US"/>
        </w:rPr>
      </w:pPr>
      <w:r w:rsidRPr="002F5E03">
        <w:rPr>
          <w:rFonts w:ascii="Arial" w:hAnsi="Arial"/>
          <w:b/>
          <w:bCs/>
          <w:sz w:val="20"/>
          <w:szCs w:val="16"/>
          <w:lang w:val="en-US"/>
        </w:rPr>
        <w:t xml:space="preserve">Six diamond drill holes totaling 2,358 </w:t>
      </w:r>
      <w:proofErr w:type="spellStart"/>
      <w:r w:rsidRPr="002F5E03">
        <w:rPr>
          <w:rFonts w:ascii="Arial" w:hAnsi="Arial"/>
          <w:b/>
          <w:bCs/>
          <w:sz w:val="20"/>
          <w:szCs w:val="16"/>
          <w:lang w:val="en-US"/>
        </w:rPr>
        <w:t>metres</w:t>
      </w:r>
      <w:proofErr w:type="spellEnd"/>
      <w:r w:rsidRPr="002F5E03">
        <w:rPr>
          <w:rFonts w:ascii="Arial" w:hAnsi="Arial"/>
          <w:b/>
          <w:bCs/>
          <w:sz w:val="20"/>
          <w:szCs w:val="16"/>
          <w:lang w:val="en-US"/>
        </w:rPr>
        <w:t xml:space="preserve"> were completed during the 2026 Phase 1 program </w:t>
      </w:r>
    </w:p>
    <w:p w14:paraId="332BDE7F" w14:textId="77777777" w:rsidR="002F5E03" w:rsidRDefault="002F5E03" w:rsidP="002F5E03">
      <w:pPr>
        <w:pStyle w:val="List"/>
        <w:numPr>
          <w:ilvl w:val="0"/>
          <w:numId w:val="37"/>
        </w:numPr>
        <w:spacing w:before="0"/>
        <w:jc w:val="both"/>
        <w:rPr>
          <w:rFonts w:ascii="Arial" w:hAnsi="Arial"/>
          <w:b/>
          <w:bCs/>
          <w:sz w:val="20"/>
          <w:szCs w:val="16"/>
          <w:lang w:val="en-US"/>
        </w:rPr>
      </w:pPr>
      <w:r w:rsidRPr="002F5E03">
        <w:rPr>
          <w:rFonts w:ascii="Arial" w:hAnsi="Arial"/>
          <w:b/>
          <w:bCs/>
          <w:sz w:val="20"/>
          <w:szCs w:val="16"/>
          <w:lang w:val="en-US"/>
        </w:rPr>
        <w:t xml:space="preserve">Drilling intersected widespread porphyry-style mineralization, quartz-stockwork veining and localized potassic alteration </w:t>
      </w:r>
    </w:p>
    <w:p w14:paraId="6384537E" w14:textId="77777777" w:rsidR="002F5E03" w:rsidRDefault="002F5E03" w:rsidP="002F5E03">
      <w:pPr>
        <w:pStyle w:val="List"/>
        <w:numPr>
          <w:ilvl w:val="0"/>
          <w:numId w:val="37"/>
        </w:numPr>
        <w:spacing w:before="0"/>
        <w:jc w:val="both"/>
        <w:rPr>
          <w:rFonts w:ascii="Arial" w:hAnsi="Arial"/>
          <w:b/>
          <w:bCs/>
          <w:sz w:val="20"/>
          <w:szCs w:val="16"/>
          <w:lang w:val="en-US"/>
        </w:rPr>
      </w:pPr>
      <w:r w:rsidRPr="002F5E03">
        <w:rPr>
          <w:rFonts w:ascii="Arial" w:hAnsi="Arial"/>
          <w:b/>
          <w:bCs/>
          <w:sz w:val="20"/>
          <w:szCs w:val="16"/>
          <w:lang w:val="en-US"/>
        </w:rPr>
        <w:t xml:space="preserve">Three drill holes with copper mineralization stopped short at shallow depth in a fault system </w:t>
      </w:r>
    </w:p>
    <w:p w14:paraId="402BE7CD" w14:textId="77777777" w:rsidR="002F5E03" w:rsidRDefault="002F5E03" w:rsidP="002F5E03">
      <w:pPr>
        <w:pStyle w:val="List"/>
        <w:numPr>
          <w:ilvl w:val="0"/>
          <w:numId w:val="37"/>
        </w:numPr>
        <w:spacing w:before="0"/>
        <w:jc w:val="both"/>
        <w:rPr>
          <w:rFonts w:ascii="Arial" w:hAnsi="Arial"/>
          <w:b/>
          <w:bCs/>
          <w:sz w:val="20"/>
          <w:szCs w:val="16"/>
          <w:lang w:val="en-US"/>
        </w:rPr>
      </w:pPr>
      <w:r w:rsidRPr="002F5E03">
        <w:rPr>
          <w:rFonts w:ascii="Arial" w:hAnsi="Arial"/>
          <w:b/>
          <w:bCs/>
          <w:sz w:val="20"/>
          <w:szCs w:val="16"/>
          <w:lang w:val="en-US"/>
        </w:rPr>
        <w:t>Alternative drill equipment and techniques are being sourced to address this issue</w:t>
      </w:r>
    </w:p>
    <w:p w14:paraId="148B4F89" w14:textId="77777777" w:rsidR="002F5E03" w:rsidRDefault="002F5E03" w:rsidP="002F5E03">
      <w:pPr>
        <w:pStyle w:val="List"/>
        <w:numPr>
          <w:ilvl w:val="0"/>
          <w:numId w:val="37"/>
        </w:numPr>
        <w:spacing w:before="0"/>
        <w:jc w:val="both"/>
        <w:rPr>
          <w:rFonts w:ascii="Arial" w:hAnsi="Arial"/>
          <w:b/>
          <w:bCs/>
          <w:sz w:val="20"/>
          <w:szCs w:val="16"/>
          <w:lang w:val="en-US"/>
        </w:rPr>
      </w:pPr>
      <w:r w:rsidRPr="002F5E03">
        <w:rPr>
          <w:rFonts w:ascii="Arial" w:hAnsi="Arial"/>
          <w:b/>
          <w:bCs/>
          <w:sz w:val="20"/>
          <w:szCs w:val="16"/>
          <w:lang w:val="en-US"/>
        </w:rPr>
        <w:t xml:space="preserve">Geological observations suggest the core of the porphyry </w:t>
      </w:r>
      <w:proofErr w:type="spellStart"/>
      <w:proofErr w:type="gramStart"/>
      <w:r w:rsidRPr="002F5E03">
        <w:rPr>
          <w:rFonts w:ascii="Arial" w:hAnsi="Arial"/>
          <w:b/>
          <w:bCs/>
          <w:sz w:val="20"/>
          <w:szCs w:val="16"/>
          <w:lang w:val="en-US"/>
        </w:rPr>
        <w:t>systemremains</w:t>
      </w:r>
      <w:proofErr w:type="spellEnd"/>
      <w:proofErr w:type="gramEnd"/>
      <w:r w:rsidRPr="002F5E03">
        <w:rPr>
          <w:rFonts w:ascii="Arial" w:hAnsi="Arial"/>
          <w:b/>
          <w:bCs/>
          <w:sz w:val="20"/>
          <w:szCs w:val="16"/>
          <w:lang w:val="en-US"/>
        </w:rPr>
        <w:t xml:space="preserve"> at depth and untested </w:t>
      </w:r>
    </w:p>
    <w:p w14:paraId="1F31EC81" w14:textId="6F686F86" w:rsidR="002F5E03" w:rsidRDefault="002F5E03" w:rsidP="002F5E03">
      <w:pPr>
        <w:pStyle w:val="List"/>
        <w:numPr>
          <w:ilvl w:val="0"/>
          <w:numId w:val="37"/>
        </w:numPr>
        <w:spacing w:before="0"/>
        <w:jc w:val="both"/>
        <w:rPr>
          <w:rFonts w:ascii="Arial" w:hAnsi="Arial"/>
          <w:b/>
          <w:bCs/>
          <w:sz w:val="20"/>
          <w:szCs w:val="16"/>
          <w:lang w:val="en-US"/>
        </w:rPr>
      </w:pPr>
      <w:r w:rsidRPr="002F5E03">
        <w:rPr>
          <w:rFonts w:ascii="Arial" w:hAnsi="Arial"/>
          <w:b/>
          <w:bCs/>
          <w:sz w:val="20"/>
          <w:szCs w:val="16"/>
          <w:lang w:val="en-US"/>
        </w:rPr>
        <w:t xml:space="preserve">Only a portion of the 2 </w:t>
      </w:r>
      <w:proofErr w:type="spellStart"/>
      <w:r w:rsidRPr="002F5E03">
        <w:rPr>
          <w:rFonts w:ascii="Arial" w:hAnsi="Arial"/>
          <w:b/>
          <w:bCs/>
          <w:sz w:val="20"/>
          <w:szCs w:val="16"/>
          <w:lang w:val="en-US"/>
        </w:rPr>
        <w:t>kmby</w:t>
      </w:r>
      <w:proofErr w:type="spellEnd"/>
      <w:r w:rsidRPr="002F5E03">
        <w:rPr>
          <w:rFonts w:ascii="Arial" w:hAnsi="Arial"/>
          <w:b/>
          <w:bCs/>
          <w:sz w:val="20"/>
          <w:szCs w:val="16"/>
          <w:lang w:val="en-US"/>
        </w:rPr>
        <w:t xml:space="preserve"> 2 </w:t>
      </w:r>
      <w:proofErr w:type="spellStart"/>
      <w:r w:rsidRPr="002F5E03">
        <w:rPr>
          <w:rFonts w:ascii="Arial" w:hAnsi="Arial"/>
          <w:b/>
          <w:bCs/>
          <w:sz w:val="20"/>
          <w:szCs w:val="16"/>
          <w:lang w:val="en-US"/>
        </w:rPr>
        <w:t>kmtarget</w:t>
      </w:r>
      <w:proofErr w:type="spellEnd"/>
      <w:r w:rsidRPr="002F5E03">
        <w:rPr>
          <w:rFonts w:ascii="Arial" w:hAnsi="Arial"/>
          <w:b/>
          <w:bCs/>
          <w:sz w:val="20"/>
          <w:szCs w:val="16"/>
          <w:lang w:val="en-US"/>
        </w:rPr>
        <w:t xml:space="preserve"> area </w:t>
      </w:r>
      <w:proofErr w:type="gramStart"/>
      <w:r w:rsidRPr="002F5E03">
        <w:rPr>
          <w:rFonts w:ascii="Arial" w:hAnsi="Arial"/>
          <w:b/>
          <w:bCs/>
          <w:sz w:val="20"/>
          <w:szCs w:val="16"/>
          <w:lang w:val="en-US"/>
        </w:rPr>
        <w:t>was drill</w:t>
      </w:r>
      <w:proofErr w:type="gramEnd"/>
      <w:r w:rsidRPr="002F5E03">
        <w:rPr>
          <w:rFonts w:ascii="Arial" w:hAnsi="Arial"/>
          <w:b/>
          <w:bCs/>
          <w:sz w:val="20"/>
          <w:szCs w:val="16"/>
          <w:lang w:val="en-US"/>
        </w:rPr>
        <w:t xml:space="preserve"> tested during the inaugural campaign</w:t>
      </w:r>
    </w:p>
    <w:p w14:paraId="35FE492E" w14:textId="77777777" w:rsidR="00DE4A0A" w:rsidRDefault="00DE4A0A" w:rsidP="00DE4A0A">
      <w:pPr>
        <w:pStyle w:val="List"/>
        <w:spacing w:before="0"/>
        <w:jc w:val="both"/>
        <w:rPr>
          <w:rFonts w:ascii="Arial" w:hAnsi="Arial"/>
          <w:b/>
          <w:bCs/>
          <w:sz w:val="20"/>
          <w:szCs w:val="16"/>
          <w:lang w:val="en-US"/>
        </w:rPr>
      </w:pPr>
    </w:p>
    <w:p w14:paraId="747927A3" w14:textId="7A0E5500" w:rsidR="00DE4A0A" w:rsidRPr="00DE4A0A" w:rsidRDefault="00DE4A0A" w:rsidP="00DE4A0A">
      <w:pPr>
        <w:pStyle w:val="List"/>
        <w:spacing w:before="0"/>
        <w:ind w:left="1800"/>
        <w:jc w:val="both"/>
        <w:rPr>
          <w:rFonts w:ascii="Arial" w:hAnsi="Arial"/>
          <w:b/>
          <w:bCs/>
          <w:sz w:val="20"/>
          <w:szCs w:val="16"/>
          <w:u w:val="single"/>
          <w:lang w:val="en-US"/>
        </w:rPr>
      </w:pPr>
      <w:r w:rsidRPr="00DE4A0A">
        <w:rPr>
          <w:rFonts w:ascii="Arial" w:hAnsi="Arial"/>
          <w:b/>
          <w:bCs/>
          <w:sz w:val="20"/>
          <w:szCs w:val="16"/>
          <w:u w:val="single"/>
          <w:lang w:val="en-US"/>
        </w:rPr>
        <w:t>El Perdido Phase 1 Drilling</w:t>
      </w:r>
    </w:p>
    <w:p w14:paraId="2A415200" w14:textId="77777777" w:rsidR="00DE4A0A" w:rsidRDefault="00DE4A0A" w:rsidP="00DE4A0A">
      <w:pPr>
        <w:pStyle w:val="List"/>
        <w:spacing w:before="0"/>
        <w:ind w:left="1800"/>
        <w:jc w:val="both"/>
        <w:rPr>
          <w:rFonts w:ascii="Arial" w:hAnsi="Arial"/>
          <w:b/>
          <w:bCs/>
          <w:sz w:val="20"/>
          <w:szCs w:val="16"/>
          <w:lang w:val="en-US"/>
        </w:rPr>
      </w:pPr>
    </w:p>
    <w:p w14:paraId="6BCA41CF" w14:textId="7C1AF90E" w:rsidR="00DE4A0A" w:rsidRDefault="00DE4A0A" w:rsidP="00DE4A0A">
      <w:pPr>
        <w:pStyle w:val="List"/>
        <w:spacing w:before="0"/>
        <w:ind w:left="709" w:firstLine="0"/>
        <w:jc w:val="both"/>
        <w:rPr>
          <w:rFonts w:ascii="Arial" w:hAnsi="Arial"/>
          <w:b/>
          <w:bCs/>
          <w:sz w:val="20"/>
          <w:szCs w:val="16"/>
          <w:lang w:val="en-US"/>
        </w:rPr>
      </w:pPr>
      <w:r w:rsidRPr="00DE4A0A">
        <w:rPr>
          <w:rFonts w:ascii="Arial" w:hAnsi="Arial"/>
          <w:b/>
          <w:bCs/>
          <w:sz w:val="20"/>
          <w:szCs w:val="16"/>
          <w:lang w:val="en-US"/>
        </w:rPr>
        <w:t xml:space="preserve">The 2026 drilling program at El Perdido represents the first drilling campaign undertaken on any of the Western </w:t>
      </w:r>
      <w:proofErr w:type="spellStart"/>
      <w:r w:rsidRPr="00DE4A0A">
        <w:rPr>
          <w:rFonts w:ascii="Arial" w:hAnsi="Arial"/>
          <w:b/>
          <w:bCs/>
          <w:sz w:val="20"/>
          <w:szCs w:val="16"/>
          <w:lang w:val="en-US"/>
        </w:rPr>
        <w:t>Malargüe</w:t>
      </w:r>
      <w:proofErr w:type="spellEnd"/>
      <w:r w:rsidRPr="00DE4A0A">
        <w:rPr>
          <w:rFonts w:ascii="Arial" w:hAnsi="Arial"/>
          <w:b/>
          <w:bCs/>
          <w:sz w:val="20"/>
          <w:szCs w:val="16"/>
          <w:lang w:val="en-US"/>
        </w:rPr>
        <w:t xml:space="preserve"> Copper Projects, and only the third drilling program in the entire Western </w:t>
      </w:r>
      <w:proofErr w:type="spellStart"/>
      <w:r w:rsidRPr="00DE4A0A">
        <w:rPr>
          <w:rFonts w:ascii="Arial" w:hAnsi="Arial"/>
          <w:b/>
          <w:bCs/>
          <w:sz w:val="20"/>
          <w:szCs w:val="16"/>
          <w:lang w:val="en-US"/>
        </w:rPr>
        <w:t>Malargüe</w:t>
      </w:r>
      <w:proofErr w:type="spellEnd"/>
      <w:r w:rsidRPr="00DE4A0A">
        <w:rPr>
          <w:rFonts w:ascii="Arial" w:hAnsi="Arial"/>
          <w:b/>
          <w:bCs/>
          <w:sz w:val="20"/>
          <w:szCs w:val="16"/>
          <w:lang w:val="en-US"/>
        </w:rPr>
        <w:t xml:space="preserve"> Copper District. Road construction began in early November of 2025, and along with construction of an exploration camp was completed in early January of 2026. Drilling was completed between January 18, 2026, and April 22, 2026. The diligence and enthusiasm shown by the personnel and people in the Government of Mendoza, the district of </w:t>
      </w:r>
      <w:proofErr w:type="spellStart"/>
      <w:r w:rsidRPr="00DE4A0A">
        <w:rPr>
          <w:rFonts w:ascii="Arial" w:hAnsi="Arial"/>
          <w:b/>
          <w:bCs/>
          <w:sz w:val="20"/>
          <w:szCs w:val="16"/>
          <w:lang w:val="en-US"/>
        </w:rPr>
        <w:t>Malargüe</w:t>
      </w:r>
      <w:proofErr w:type="spellEnd"/>
      <w:r w:rsidRPr="00DE4A0A">
        <w:rPr>
          <w:rFonts w:ascii="Arial" w:hAnsi="Arial"/>
          <w:b/>
          <w:bCs/>
          <w:sz w:val="20"/>
          <w:szCs w:val="16"/>
          <w:lang w:val="en-US"/>
        </w:rPr>
        <w:t xml:space="preserve">, and the city of </w:t>
      </w:r>
      <w:proofErr w:type="spellStart"/>
      <w:r w:rsidRPr="00DE4A0A">
        <w:rPr>
          <w:rFonts w:ascii="Arial" w:hAnsi="Arial"/>
          <w:b/>
          <w:bCs/>
          <w:sz w:val="20"/>
          <w:szCs w:val="16"/>
          <w:lang w:val="en-US"/>
        </w:rPr>
        <w:t>Malargüe</w:t>
      </w:r>
      <w:proofErr w:type="spellEnd"/>
      <w:r w:rsidRPr="00DE4A0A">
        <w:rPr>
          <w:rFonts w:ascii="Arial" w:hAnsi="Arial"/>
          <w:b/>
          <w:bCs/>
          <w:sz w:val="20"/>
          <w:szCs w:val="16"/>
          <w:lang w:val="en-US"/>
        </w:rPr>
        <w:t xml:space="preserve"> has reassured the </w:t>
      </w:r>
      <w:r>
        <w:rPr>
          <w:rFonts w:ascii="Arial" w:hAnsi="Arial"/>
          <w:b/>
          <w:bCs/>
          <w:sz w:val="20"/>
          <w:szCs w:val="16"/>
          <w:lang w:val="en-US"/>
        </w:rPr>
        <w:t>Issuer</w:t>
      </w:r>
      <w:r w:rsidRPr="00DE4A0A">
        <w:rPr>
          <w:rFonts w:ascii="Arial" w:hAnsi="Arial"/>
          <w:b/>
          <w:bCs/>
          <w:sz w:val="20"/>
          <w:szCs w:val="16"/>
          <w:lang w:val="en-US"/>
        </w:rPr>
        <w:t xml:space="preserve"> that future exploration programs will be carried out in a similar manner. The </w:t>
      </w:r>
      <w:r>
        <w:rPr>
          <w:rFonts w:ascii="Arial" w:hAnsi="Arial"/>
          <w:b/>
          <w:bCs/>
          <w:sz w:val="20"/>
          <w:szCs w:val="16"/>
          <w:lang w:val="en-US"/>
        </w:rPr>
        <w:t>Issuer</w:t>
      </w:r>
      <w:r w:rsidRPr="00DE4A0A">
        <w:rPr>
          <w:rFonts w:ascii="Arial" w:hAnsi="Arial"/>
          <w:b/>
          <w:bCs/>
          <w:sz w:val="20"/>
          <w:szCs w:val="16"/>
          <w:lang w:val="en-US"/>
        </w:rPr>
        <w:t xml:space="preserve"> plans to complete additional drilling at the El Perdido porphyry system in the upcoming exploration season.</w:t>
      </w:r>
    </w:p>
    <w:p w14:paraId="4E70CEAE" w14:textId="77777777" w:rsidR="000F35FC" w:rsidRDefault="000F35FC" w:rsidP="00DE4A0A">
      <w:pPr>
        <w:pStyle w:val="List"/>
        <w:spacing w:before="0"/>
        <w:ind w:left="709" w:firstLine="0"/>
        <w:jc w:val="both"/>
        <w:rPr>
          <w:rFonts w:ascii="Arial" w:hAnsi="Arial"/>
          <w:b/>
          <w:bCs/>
          <w:sz w:val="20"/>
          <w:szCs w:val="16"/>
          <w:lang w:val="en-US"/>
        </w:rPr>
      </w:pPr>
    </w:p>
    <w:p w14:paraId="4F846158" w14:textId="2E564A29" w:rsidR="000F35FC" w:rsidRDefault="000F35FC" w:rsidP="00DE4A0A">
      <w:pPr>
        <w:pStyle w:val="List"/>
        <w:spacing w:before="0"/>
        <w:ind w:left="709" w:firstLine="0"/>
        <w:jc w:val="both"/>
        <w:rPr>
          <w:rFonts w:ascii="Arial" w:hAnsi="Arial"/>
          <w:b/>
          <w:bCs/>
          <w:sz w:val="20"/>
          <w:szCs w:val="16"/>
          <w:lang w:val="en-US"/>
        </w:rPr>
      </w:pPr>
      <w:r w:rsidRPr="000F35FC">
        <w:rPr>
          <w:rFonts w:ascii="Arial" w:hAnsi="Arial"/>
          <w:b/>
          <w:bCs/>
          <w:sz w:val="20"/>
          <w:szCs w:val="16"/>
          <w:lang w:val="en-US"/>
        </w:rPr>
        <w:t xml:space="preserve">Six diamond drill holes totaling 2,358 </w:t>
      </w:r>
      <w:proofErr w:type="spellStart"/>
      <w:r w:rsidRPr="000F35FC">
        <w:rPr>
          <w:rFonts w:ascii="Arial" w:hAnsi="Arial"/>
          <w:b/>
          <w:bCs/>
          <w:sz w:val="20"/>
          <w:szCs w:val="16"/>
          <w:lang w:val="en-US"/>
        </w:rPr>
        <w:t>metres</w:t>
      </w:r>
      <w:proofErr w:type="spellEnd"/>
      <w:r w:rsidRPr="000F35FC">
        <w:rPr>
          <w:rFonts w:ascii="Arial" w:hAnsi="Arial"/>
          <w:b/>
          <w:bCs/>
          <w:sz w:val="20"/>
          <w:szCs w:val="16"/>
          <w:lang w:val="en-US"/>
        </w:rPr>
        <w:t xml:space="preserve"> were drilled at El Perdido in 2026. Only a portion of the 2 by 2-kilometre system was tested, with drilling intersecting copper </w:t>
      </w:r>
      <w:r w:rsidRPr="000F35FC">
        <w:rPr>
          <w:rFonts w:ascii="Arial" w:hAnsi="Arial"/>
          <w:b/>
          <w:bCs/>
          <w:sz w:val="20"/>
          <w:szCs w:val="16"/>
          <w:lang w:val="en-US"/>
        </w:rPr>
        <w:lastRenderedPageBreak/>
        <w:t xml:space="preserve">mineralization associated with localized high-temperature alteration and quartz-stockwork vein networks, and as incipient supergene mineralization replacing a pyrite-dominated, pyrite-chalcopyrite sulfide assemblage. The spatial distribution of hydrothermal alterations assemblages, </w:t>
      </w:r>
      <w:proofErr w:type="spellStart"/>
      <w:r w:rsidRPr="000F35FC">
        <w:rPr>
          <w:rFonts w:ascii="Arial" w:hAnsi="Arial"/>
          <w:b/>
          <w:bCs/>
          <w:sz w:val="20"/>
          <w:szCs w:val="16"/>
          <w:lang w:val="en-US"/>
        </w:rPr>
        <w:t>sulphide</w:t>
      </w:r>
      <w:proofErr w:type="spellEnd"/>
      <w:r w:rsidRPr="000F35FC">
        <w:rPr>
          <w:rFonts w:ascii="Arial" w:hAnsi="Arial"/>
          <w:b/>
          <w:bCs/>
          <w:sz w:val="20"/>
          <w:szCs w:val="16"/>
          <w:lang w:val="en-US"/>
        </w:rPr>
        <w:t xml:space="preserve"> species and porphyritic intrusions of varying ages suggest the core of the porphyry system is at depth, beneath the depths reached over the course of the 2026 diamond drilling campaign. Due to difficult drilling conditions, only 3 of the 6 drill holes reached target depths</w:t>
      </w:r>
      <w:r w:rsidR="00D81E1B">
        <w:rPr>
          <w:rFonts w:ascii="Arial" w:hAnsi="Arial"/>
          <w:b/>
          <w:bCs/>
          <w:sz w:val="20"/>
          <w:szCs w:val="16"/>
          <w:lang w:val="en-US"/>
        </w:rPr>
        <w:t>.</w:t>
      </w:r>
    </w:p>
    <w:p w14:paraId="5E0E3616" w14:textId="04DE8EAB" w:rsidR="00640E94" w:rsidRDefault="00640E94" w:rsidP="00436937">
      <w:pPr>
        <w:pStyle w:val="List"/>
        <w:spacing w:before="120"/>
        <w:ind w:left="720" w:firstLine="0"/>
        <w:jc w:val="both"/>
        <w:rPr>
          <w:rFonts w:ascii="Arial" w:hAnsi="Arial"/>
        </w:rPr>
      </w:pPr>
      <w:r>
        <w:rPr>
          <w:rFonts w:ascii="Arial" w:hAnsi="Arial"/>
        </w:rPr>
        <w:t>Describe the expiry or termination of any contracts or agreements between the Issuer, the Issuer’s affiliates or third parties or cancellation of any financing arrangements that have been previously announced.</w:t>
      </w:r>
      <w:r w:rsidR="00E5721C">
        <w:rPr>
          <w:rFonts w:ascii="Arial" w:hAnsi="Arial"/>
        </w:rPr>
        <w:t xml:space="preserve"> </w:t>
      </w:r>
    </w:p>
    <w:p w14:paraId="6AAA5F5C" w14:textId="099A8358" w:rsidR="00B675DA" w:rsidRPr="00B675DA" w:rsidRDefault="00B675DA" w:rsidP="00B675DA">
      <w:pPr>
        <w:pStyle w:val="List"/>
        <w:spacing w:before="120"/>
        <w:ind w:left="720" w:firstLine="0"/>
        <w:jc w:val="both"/>
        <w:rPr>
          <w:rFonts w:ascii="Arial" w:hAnsi="Arial"/>
          <w:b/>
          <w:bCs/>
        </w:rPr>
      </w:pPr>
      <w:r w:rsidRPr="00B675DA">
        <w:rPr>
          <w:rFonts w:ascii="Arial" w:hAnsi="Arial"/>
          <w:b/>
          <w:bCs/>
        </w:rPr>
        <w:t>Not applicable.</w:t>
      </w:r>
    </w:p>
    <w:p w14:paraId="623DD48A" w14:textId="58C9D5B3" w:rsidR="00640E94" w:rsidRDefault="00640E94">
      <w:pPr>
        <w:pStyle w:val="List"/>
        <w:numPr>
          <w:ilvl w:val="0"/>
          <w:numId w:val="28"/>
        </w:numPr>
        <w:spacing w:before="120"/>
        <w:jc w:val="both"/>
        <w:rPr>
          <w:rFonts w:ascii="Arial" w:hAnsi="Arial"/>
        </w:rPr>
      </w:pPr>
      <w:r>
        <w:rPr>
          <w:rFonts w:ascii="Arial" w:hAnsi="Arial"/>
        </w:rPr>
        <w:t>Describe any acquisitions by the Issuer or dispositions of the Issuer’s assets that occurred during the preceding month.  Provide details of the nature of the assets acquired or disposed of and provide details of the consideration paid or payable together with a schedule of payments if applicable, and of any valuation. State how the consideration was determined and whether the acquisition was from or the disposition was to a Related Person of the Issuer and provide details of the relationship.</w:t>
      </w:r>
    </w:p>
    <w:p w14:paraId="18605C70" w14:textId="77777777" w:rsidR="008278D5" w:rsidRPr="00B675DA" w:rsidRDefault="008278D5" w:rsidP="008278D5">
      <w:pPr>
        <w:pStyle w:val="List"/>
        <w:spacing w:before="120"/>
        <w:ind w:left="720" w:firstLine="0"/>
        <w:jc w:val="both"/>
        <w:rPr>
          <w:rFonts w:ascii="Arial" w:hAnsi="Arial"/>
          <w:b/>
          <w:bCs/>
        </w:rPr>
      </w:pPr>
      <w:r w:rsidRPr="00B675DA">
        <w:rPr>
          <w:rFonts w:ascii="Arial" w:hAnsi="Arial"/>
          <w:b/>
          <w:bCs/>
        </w:rPr>
        <w:t>Not applicable.</w:t>
      </w:r>
    </w:p>
    <w:p w14:paraId="790F9735" w14:textId="77777777" w:rsidR="00640E94" w:rsidRDefault="00640E94">
      <w:pPr>
        <w:pStyle w:val="List"/>
        <w:numPr>
          <w:ilvl w:val="0"/>
          <w:numId w:val="28"/>
        </w:numPr>
        <w:spacing w:before="120"/>
        <w:jc w:val="both"/>
        <w:rPr>
          <w:rFonts w:ascii="Arial" w:hAnsi="Arial"/>
        </w:rPr>
      </w:pPr>
      <w:r>
        <w:rPr>
          <w:rFonts w:ascii="Arial" w:hAnsi="Arial"/>
        </w:rPr>
        <w:t>Describe the acquisition of new customers or loss of customers.</w:t>
      </w:r>
    </w:p>
    <w:p w14:paraId="4A369B1E" w14:textId="22E43D49" w:rsidR="00B675DA" w:rsidRPr="00B675DA" w:rsidRDefault="00B675DA" w:rsidP="00B675DA">
      <w:pPr>
        <w:pStyle w:val="List"/>
        <w:spacing w:before="120"/>
        <w:ind w:left="720" w:firstLine="0"/>
        <w:jc w:val="both"/>
        <w:rPr>
          <w:rFonts w:ascii="Arial" w:hAnsi="Arial"/>
          <w:b/>
          <w:bCs/>
        </w:rPr>
      </w:pPr>
      <w:r w:rsidRPr="00B675DA">
        <w:rPr>
          <w:rFonts w:ascii="Arial" w:hAnsi="Arial"/>
          <w:b/>
          <w:bCs/>
        </w:rPr>
        <w:t>Not applicable.</w:t>
      </w:r>
    </w:p>
    <w:p w14:paraId="6628CDBA" w14:textId="77777777" w:rsidR="00640E94" w:rsidRDefault="00640E94">
      <w:pPr>
        <w:pStyle w:val="List"/>
        <w:numPr>
          <w:ilvl w:val="0"/>
          <w:numId w:val="28"/>
        </w:numPr>
        <w:spacing w:before="120"/>
        <w:jc w:val="both"/>
        <w:rPr>
          <w:rFonts w:ascii="Arial" w:hAnsi="Arial"/>
        </w:rPr>
      </w:pPr>
      <w:r>
        <w:rPr>
          <w:rFonts w:ascii="Arial" w:hAnsi="Arial"/>
        </w:rPr>
        <w:t xml:space="preserve">Describe any new developments or effects on intangible products such as brand names, circulation lists, copyrights, franchises, licenses, patents, software, subscription lists and </w:t>
      </w:r>
      <w:proofErr w:type="gramStart"/>
      <w:r>
        <w:rPr>
          <w:rFonts w:ascii="Arial" w:hAnsi="Arial"/>
        </w:rPr>
        <w:t>trade-marks</w:t>
      </w:r>
      <w:proofErr w:type="gramEnd"/>
      <w:r>
        <w:rPr>
          <w:rFonts w:ascii="Arial" w:hAnsi="Arial"/>
        </w:rPr>
        <w:t>.</w:t>
      </w:r>
    </w:p>
    <w:p w14:paraId="6164104B" w14:textId="0BE924C4" w:rsidR="00F67767" w:rsidRPr="00F67767" w:rsidRDefault="00F67767" w:rsidP="00F67767">
      <w:pPr>
        <w:pStyle w:val="List"/>
        <w:spacing w:before="120"/>
        <w:ind w:left="720" w:firstLine="0"/>
        <w:jc w:val="both"/>
        <w:rPr>
          <w:rFonts w:ascii="Arial" w:hAnsi="Arial"/>
          <w:b/>
          <w:bCs/>
        </w:rPr>
      </w:pPr>
      <w:r w:rsidRPr="00B675DA">
        <w:rPr>
          <w:rFonts w:ascii="Arial" w:hAnsi="Arial"/>
          <w:b/>
          <w:bCs/>
        </w:rPr>
        <w:t>Not applicable.</w:t>
      </w:r>
    </w:p>
    <w:p w14:paraId="466953FA" w14:textId="77777777" w:rsidR="00640E94" w:rsidRDefault="00640E94">
      <w:pPr>
        <w:pStyle w:val="List"/>
        <w:numPr>
          <w:ilvl w:val="0"/>
          <w:numId w:val="28"/>
        </w:numPr>
        <w:spacing w:before="120"/>
        <w:jc w:val="both"/>
        <w:rPr>
          <w:rFonts w:ascii="Arial" w:hAnsi="Arial"/>
        </w:rPr>
      </w:pPr>
      <w:r>
        <w:rPr>
          <w:rFonts w:ascii="Arial" w:hAnsi="Arial"/>
        </w:rPr>
        <w:t>Report on any employee hirings, terminations or lay-offs with details of anticipated length of lay-offs.</w:t>
      </w:r>
    </w:p>
    <w:p w14:paraId="4A8D30A8" w14:textId="75680CE4" w:rsidR="00F67767" w:rsidRPr="00F67767" w:rsidRDefault="00F67767" w:rsidP="00F67767">
      <w:pPr>
        <w:pStyle w:val="List"/>
        <w:spacing w:before="120"/>
        <w:ind w:left="720" w:firstLine="0"/>
        <w:jc w:val="both"/>
        <w:rPr>
          <w:rFonts w:ascii="Arial" w:hAnsi="Arial"/>
          <w:b/>
          <w:bCs/>
        </w:rPr>
      </w:pPr>
      <w:r w:rsidRPr="00C750A8">
        <w:rPr>
          <w:rFonts w:ascii="Arial" w:hAnsi="Arial"/>
          <w:b/>
          <w:bCs/>
        </w:rPr>
        <w:t>Not applicable.</w:t>
      </w:r>
    </w:p>
    <w:p w14:paraId="51C77DE1" w14:textId="77777777" w:rsidR="00640E94" w:rsidRDefault="00640E94">
      <w:pPr>
        <w:pStyle w:val="List"/>
        <w:numPr>
          <w:ilvl w:val="0"/>
          <w:numId w:val="28"/>
        </w:numPr>
        <w:spacing w:before="120"/>
        <w:jc w:val="both"/>
        <w:rPr>
          <w:rFonts w:ascii="Arial" w:hAnsi="Arial"/>
        </w:rPr>
      </w:pPr>
      <w:r>
        <w:rPr>
          <w:rFonts w:ascii="Arial" w:hAnsi="Arial"/>
        </w:rPr>
        <w:t>Report on any labour disputes and resolutions of those disputes if applicable.</w:t>
      </w:r>
    </w:p>
    <w:p w14:paraId="70F6CD29" w14:textId="2857179C" w:rsidR="00F67767" w:rsidRPr="00F67767" w:rsidRDefault="00F67767" w:rsidP="00F67767">
      <w:pPr>
        <w:pStyle w:val="List"/>
        <w:spacing w:before="120"/>
        <w:ind w:left="720" w:firstLine="0"/>
        <w:jc w:val="both"/>
        <w:rPr>
          <w:rFonts w:ascii="Arial" w:hAnsi="Arial"/>
          <w:b/>
          <w:bCs/>
        </w:rPr>
      </w:pPr>
      <w:r w:rsidRPr="00B675DA">
        <w:rPr>
          <w:rFonts w:ascii="Arial" w:hAnsi="Arial"/>
          <w:b/>
          <w:bCs/>
        </w:rPr>
        <w:t>Not applicable.</w:t>
      </w:r>
    </w:p>
    <w:p w14:paraId="6D34F554" w14:textId="77777777" w:rsidR="00640E94" w:rsidRDefault="00640E94">
      <w:pPr>
        <w:pStyle w:val="List"/>
        <w:numPr>
          <w:ilvl w:val="0"/>
          <w:numId w:val="28"/>
        </w:numPr>
        <w:spacing w:before="120"/>
        <w:jc w:val="both"/>
        <w:rPr>
          <w:rFonts w:ascii="Arial" w:hAnsi="Arial"/>
        </w:rPr>
      </w:pPr>
      <w:r>
        <w:rPr>
          <w:rFonts w:ascii="Arial" w:hAnsi="Arial"/>
        </w:rPr>
        <w:t>Describe and provide details of legal proceedings to which the Issuer became a party, including the name of the court or agency, the date instituted, the principal parties to the proceedings, the nature of the claim, the amount claimed, if any, if the proceedings are being contested, and the present status of the proceedings.</w:t>
      </w:r>
    </w:p>
    <w:p w14:paraId="6943DD40" w14:textId="5BCF5211" w:rsidR="00F67767" w:rsidRPr="00F67767" w:rsidRDefault="00F67767" w:rsidP="00F67767">
      <w:pPr>
        <w:pStyle w:val="List"/>
        <w:spacing w:before="120"/>
        <w:ind w:left="720" w:firstLine="0"/>
        <w:jc w:val="both"/>
        <w:rPr>
          <w:rFonts w:ascii="Arial" w:hAnsi="Arial"/>
          <w:b/>
          <w:bCs/>
        </w:rPr>
      </w:pPr>
      <w:r w:rsidRPr="00B675DA">
        <w:rPr>
          <w:rFonts w:ascii="Arial" w:hAnsi="Arial"/>
          <w:b/>
          <w:bCs/>
        </w:rPr>
        <w:t>Not applicable.</w:t>
      </w:r>
    </w:p>
    <w:p w14:paraId="23B49A7E" w14:textId="77777777" w:rsidR="00640E94" w:rsidRDefault="00640E94">
      <w:pPr>
        <w:pStyle w:val="List"/>
        <w:numPr>
          <w:ilvl w:val="0"/>
          <w:numId w:val="28"/>
        </w:numPr>
        <w:spacing w:before="120"/>
        <w:jc w:val="both"/>
        <w:rPr>
          <w:rFonts w:ascii="Arial" w:hAnsi="Arial"/>
        </w:rPr>
      </w:pPr>
      <w:r>
        <w:rPr>
          <w:rFonts w:ascii="Arial" w:hAnsi="Arial"/>
        </w:rPr>
        <w:t>Provide details of any indebtedness incurred or repaid by the Issuer together with the terms of such indebtedness.</w:t>
      </w:r>
    </w:p>
    <w:p w14:paraId="0FD53031" w14:textId="35CF6080" w:rsidR="00F67767" w:rsidRPr="00F67767" w:rsidRDefault="00F67767" w:rsidP="00F67767">
      <w:pPr>
        <w:pStyle w:val="List"/>
        <w:spacing w:before="120"/>
        <w:ind w:left="720" w:firstLine="0"/>
        <w:jc w:val="both"/>
        <w:rPr>
          <w:rFonts w:ascii="Arial" w:hAnsi="Arial"/>
          <w:b/>
          <w:bCs/>
        </w:rPr>
      </w:pPr>
      <w:r w:rsidRPr="00B675DA">
        <w:rPr>
          <w:rFonts w:ascii="Arial" w:hAnsi="Arial"/>
          <w:b/>
          <w:bCs/>
        </w:rPr>
        <w:t>Not applicable.</w:t>
      </w:r>
    </w:p>
    <w:p w14:paraId="0D71A4D0" w14:textId="304C7666" w:rsidR="004976F7" w:rsidRDefault="00640E94" w:rsidP="00CC44EF">
      <w:pPr>
        <w:pStyle w:val="List"/>
        <w:numPr>
          <w:ilvl w:val="0"/>
          <w:numId w:val="28"/>
        </w:numPr>
        <w:spacing w:before="120"/>
        <w:jc w:val="both"/>
        <w:rPr>
          <w:rFonts w:ascii="Arial" w:hAnsi="Arial"/>
        </w:rPr>
      </w:pPr>
      <w:r w:rsidRPr="00270D89">
        <w:rPr>
          <w:rFonts w:ascii="Arial" w:hAnsi="Arial"/>
        </w:rPr>
        <w:t>Provide details of any securities issued and options or warrants granted.</w:t>
      </w:r>
    </w:p>
    <w:p w14:paraId="65EF5AC3" w14:textId="3838F121" w:rsidR="003E2C14" w:rsidRPr="003E2C14" w:rsidRDefault="003E2C14" w:rsidP="003E2C14">
      <w:pPr>
        <w:pStyle w:val="List"/>
        <w:spacing w:before="120"/>
        <w:ind w:left="720" w:firstLine="0"/>
        <w:jc w:val="both"/>
        <w:rPr>
          <w:rFonts w:ascii="Arial" w:hAnsi="Arial"/>
          <w:b/>
          <w:bCs/>
        </w:rPr>
      </w:pPr>
      <w:r w:rsidRPr="00B675DA">
        <w:rPr>
          <w:rFonts w:ascii="Arial" w:hAnsi="Arial"/>
          <w:b/>
          <w:bCs/>
        </w:rPr>
        <w:t>Not applicable.</w:t>
      </w:r>
    </w:p>
    <w:p w14:paraId="79667423" w14:textId="77777777" w:rsidR="00640E94" w:rsidRDefault="00640E94">
      <w:pPr>
        <w:pStyle w:val="List"/>
        <w:keepNext/>
        <w:keepLines/>
        <w:numPr>
          <w:ilvl w:val="0"/>
          <w:numId w:val="28"/>
        </w:numPr>
        <w:spacing w:before="120"/>
        <w:jc w:val="both"/>
        <w:rPr>
          <w:rFonts w:ascii="Arial" w:hAnsi="Arial"/>
        </w:rPr>
      </w:pPr>
      <w:r>
        <w:rPr>
          <w:rFonts w:ascii="Arial" w:hAnsi="Arial"/>
        </w:rPr>
        <w:lastRenderedPageBreak/>
        <w:t>Provide details of any loans to or by Related Persons.</w:t>
      </w:r>
    </w:p>
    <w:p w14:paraId="2732DFBD" w14:textId="434F7629" w:rsidR="00F67767" w:rsidRPr="00F67767" w:rsidRDefault="00F67767" w:rsidP="00F67767">
      <w:pPr>
        <w:pStyle w:val="List"/>
        <w:spacing w:before="120"/>
        <w:ind w:left="720" w:firstLine="0"/>
        <w:jc w:val="both"/>
        <w:rPr>
          <w:rFonts w:ascii="Arial" w:hAnsi="Arial"/>
          <w:b/>
          <w:bCs/>
        </w:rPr>
      </w:pPr>
      <w:r w:rsidRPr="00B675DA">
        <w:rPr>
          <w:rFonts w:ascii="Arial" w:hAnsi="Arial"/>
          <w:b/>
          <w:bCs/>
        </w:rPr>
        <w:t>Not applicable.</w:t>
      </w:r>
    </w:p>
    <w:p w14:paraId="6A825846" w14:textId="77777777" w:rsidR="00640E94" w:rsidRDefault="00640E94">
      <w:pPr>
        <w:pStyle w:val="List"/>
        <w:keepNext/>
        <w:keepLines/>
        <w:numPr>
          <w:ilvl w:val="0"/>
          <w:numId w:val="28"/>
        </w:numPr>
        <w:spacing w:before="120"/>
        <w:jc w:val="both"/>
        <w:rPr>
          <w:rFonts w:ascii="Arial" w:hAnsi="Arial"/>
        </w:rPr>
      </w:pPr>
      <w:r>
        <w:rPr>
          <w:rFonts w:ascii="Arial" w:hAnsi="Arial"/>
        </w:rPr>
        <w:t>Provide details of any changes in directors, officers or committee members.</w:t>
      </w:r>
    </w:p>
    <w:p w14:paraId="1F0BDE9A" w14:textId="77777777" w:rsidR="006C0E9E" w:rsidRPr="00F67767" w:rsidRDefault="006C0E9E" w:rsidP="006C0E9E">
      <w:pPr>
        <w:pStyle w:val="List"/>
        <w:spacing w:before="120"/>
        <w:ind w:left="720" w:firstLine="0"/>
        <w:jc w:val="both"/>
        <w:rPr>
          <w:rFonts w:ascii="Arial" w:hAnsi="Arial"/>
          <w:b/>
          <w:bCs/>
        </w:rPr>
      </w:pPr>
      <w:r w:rsidRPr="00B675DA">
        <w:rPr>
          <w:rFonts w:ascii="Arial" w:hAnsi="Arial"/>
          <w:b/>
          <w:bCs/>
        </w:rPr>
        <w:t>Not applicable.</w:t>
      </w:r>
    </w:p>
    <w:p w14:paraId="2581757C" w14:textId="77777777" w:rsidR="00640E94" w:rsidRDefault="00640E94">
      <w:pPr>
        <w:pStyle w:val="List"/>
        <w:numPr>
          <w:ilvl w:val="0"/>
          <w:numId w:val="28"/>
        </w:numPr>
        <w:spacing w:before="120"/>
        <w:jc w:val="both"/>
        <w:rPr>
          <w:rFonts w:ascii="Arial" w:hAnsi="Arial"/>
        </w:rPr>
      </w:pPr>
      <w:r>
        <w:rPr>
          <w:rFonts w:ascii="Arial" w:hAnsi="Arial"/>
        </w:rPr>
        <w:t>Discuss any trends which are likely to impact the Issuer including trends in the Issuer’s market(s) or political/regulatory trends.</w:t>
      </w:r>
    </w:p>
    <w:p w14:paraId="31DEC62F" w14:textId="7CA6218C" w:rsidR="00E81E12" w:rsidRPr="00E81E12" w:rsidRDefault="00E81E12" w:rsidP="00E81E12">
      <w:pPr>
        <w:pStyle w:val="List"/>
        <w:spacing w:before="120"/>
        <w:ind w:left="720" w:firstLine="0"/>
        <w:jc w:val="both"/>
        <w:rPr>
          <w:rFonts w:ascii="Arial" w:hAnsi="Arial"/>
          <w:b/>
          <w:bCs/>
        </w:rPr>
      </w:pPr>
      <w:r w:rsidRPr="00E81E12">
        <w:rPr>
          <w:rFonts w:ascii="Arial" w:hAnsi="Arial"/>
          <w:b/>
          <w:bCs/>
        </w:rPr>
        <w:t xml:space="preserve">The Company’s primary source of funding is through the issuance of share capital. When the capital markets are depressed, the Company’s activity level normally declines accordingly. As capital markets strengthen and the Company </w:t>
      </w:r>
      <w:proofErr w:type="gramStart"/>
      <w:r w:rsidRPr="00E81E12">
        <w:rPr>
          <w:rFonts w:ascii="Arial" w:hAnsi="Arial"/>
          <w:b/>
          <w:bCs/>
        </w:rPr>
        <w:t>is able to</w:t>
      </w:r>
      <w:proofErr w:type="gramEnd"/>
      <w:r w:rsidRPr="00E81E12">
        <w:rPr>
          <w:rFonts w:ascii="Arial" w:hAnsi="Arial"/>
          <w:b/>
          <w:bCs/>
        </w:rPr>
        <w:t xml:space="preserve"> secure equity financing with favourable terms, the Company’s activity </w:t>
      </w:r>
      <w:r w:rsidR="008854E3" w:rsidRPr="00E81E12">
        <w:rPr>
          <w:rFonts w:ascii="Arial" w:hAnsi="Arial"/>
          <w:b/>
          <w:bCs/>
        </w:rPr>
        <w:t>levels,</w:t>
      </w:r>
      <w:r w:rsidRPr="00E81E12">
        <w:rPr>
          <w:rFonts w:ascii="Arial" w:hAnsi="Arial"/>
          <w:b/>
          <w:bCs/>
        </w:rPr>
        <w:t xml:space="preserve"> and the size and scope of planned projects will typically </w:t>
      </w:r>
      <w:r w:rsidR="008854E3" w:rsidRPr="00E81E12">
        <w:rPr>
          <w:rFonts w:ascii="Arial" w:hAnsi="Arial"/>
          <w:b/>
          <w:bCs/>
        </w:rPr>
        <w:t>increase.</w:t>
      </w:r>
    </w:p>
    <w:p w14:paraId="7284D9C7" w14:textId="77777777" w:rsidR="00640E94" w:rsidRDefault="00640E94">
      <w:pPr>
        <w:pStyle w:val="List"/>
        <w:keepNext/>
        <w:spacing w:before="120"/>
        <w:ind w:left="0" w:firstLine="0"/>
        <w:rPr>
          <w:rFonts w:ascii="Arial" w:hAnsi="Arial"/>
          <w:b/>
        </w:rPr>
      </w:pPr>
      <w:r>
        <w:rPr>
          <w:rFonts w:ascii="Arial" w:hAnsi="Arial"/>
          <w:b/>
        </w:rPr>
        <w:br w:type="page"/>
      </w:r>
      <w:r>
        <w:rPr>
          <w:rFonts w:ascii="Arial" w:hAnsi="Arial"/>
          <w:b/>
        </w:rPr>
        <w:lastRenderedPageBreak/>
        <w:t>Certificate Of Compliance</w:t>
      </w:r>
    </w:p>
    <w:p w14:paraId="6DA3AF49" w14:textId="77777777" w:rsidR="00640E94" w:rsidRDefault="00640E94">
      <w:pPr>
        <w:pStyle w:val="BodyText"/>
        <w:keepNext/>
        <w:rPr>
          <w:rFonts w:ascii="Arial" w:hAnsi="Arial"/>
        </w:rPr>
      </w:pPr>
      <w:r>
        <w:rPr>
          <w:rFonts w:ascii="Arial" w:hAnsi="Arial"/>
        </w:rPr>
        <w:t>The undersigned hereby certifies that:</w:t>
      </w:r>
    </w:p>
    <w:p w14:paraId="3B88776F" w14:textId="77777777" w:rsidR="00640E94" w:rsidRDefault="00640E94">
      <w:pPr>
        <w:pStyle w:val="List"/>
        <w:keepNext/>
        <w:numPr>
          <w:ilvl w:val="0"/>
          <w:numId w:val="23"/>
        </w:numPr>
        <w:jc w:val="both"/>
        <w:rPr>
          <w:rFonts w:ascii="Arial" w:hAnsi="Arial"/>
        </w:rPr>
      </w:pPr>
      <w:r>
        <w:rPr>
          <w:rFonts w:ascii="Arial" w:hAnsi="Arial"/>
        </w:rPr>
        <w:t>The undersigned is a director and/or senior officer of the Issuer and has been duly authorized by a resolution of the board of directors of the Issuer to sign this Certificate of Compliance.</w:t>
      </w:r>
    </w:p>
    <w:p w14:paraId="7D5AB729" w14:textId="77777777" w:rsidR="00640E94" w:rsidRDefault="00640E94">
      <w:pPr>
        <w:pStyle w:val="List"/>
        <w:numPr>
          <w:ilvl w:val="0"/>
          <w:numId w:val="23"/>
        </w:numPr>
        <w:jc w:val="both"/>
        <w:rPr>
          <w:rFonts w:ascii="Arial" w:hAnsi="Arial"/>
        </w:rPr>
      </w:pPr>
      <w:r>
        <w:rPr>
          <w:rFonts w:ascii="Arial" w:hAnsi="Arial"/>
        </w:rPr>
        <w:t xml:space="preserve">As of the date hereof there </w:t>
      </w:r>
      <w:proofErr w:type="gramStart"/>
      <w:r>
        <w:rPr>
          <w:rFonts w:ascii="Arial" w:hAnsi="Arial"/>
        </w:rPr>
        <w:t>were is</w:t>
      </w:r>
      <w:proofErr w:type="gramEnd"/>
      <w:r>
        <w:rPr>
          <w:rFonts w:ascii="Arial" w:hAnsi="Arial"/>
        </w:rPr>
        <w:t xml:space="preserve"> no material information concerning the Issuer which has not been publicly disclosed.</w:t>
      </w:r>
    </w:p>
    <w:p w14:paraId="1C3197EF" w14:textId="77777777" w:rsidR="00640E94" w:rsidRDefault="00640E94">
      <w:pPr>
        <w:pStyle w:val="List"/>
        <w:numPr>
          <w:ilvl w:val="0"/>
          <w:numId w:val="23"/>
        </w:numPr>
        <w:jc w:val="both"/>
        <w:rPr>
          <w:rFonts w:ascii="Arial" w:hAnsi="Arial"/>
        </w:rPr>
      </w:pPr>
      <w:r>
        <w:rPr>
          <w:rFonts w:ascii="Arial" w:hAnsi="Arial"/>
        </w:rPr>
        <w:t xml:space="preserve">The undersigned hereby certifies to </w:t>
      </w:r>
      <w:r w:rsidR="008B7E92">
        <w:rPr>
          <w:rFonts w:ascii="Arial" w:hAnsi="Arial"/>
        </w:rPr>
        <w:t xml:space="preserve">the Exchange </w:t>
      </w:r>
      <w:r>
        <w:rPr>
          <w:rFonts w:ascii="Arial" w:hAnsi="Arial"/>
        </w:rPr>
        <w:t xml:space="preserve">that the Issuer </w:t>
      </w:r>
      <w:proofErr w:type="gramStart"/>
      <w:r>
        <w:rPr>
          <w:rFonts w:ascii="Arial" w:hAnsi="Arial"/>
        </w:rPr>
        <w:t>is in compliance with</w:t>
      </w:r>
      <w:proofErr w:type="gramEnd"/>
      <w:r>
        <w:rPr>
          <w:rFonts w:ascii="Arial" w:hAnsi="Arial"/>
        </w:rPr>
        <w:t xml:space="preserve"> the requirements of </w:t>
      </w:r>
      <w:r w:rsidR="00E36141">
        <w:rPr>
          <w:rFonts w:ascii="Arial" w:hAnsi="Arial"/>
        </w:rPr>
        <w:t xml:space="preserve">applicable securities legislation (as such term is defined in National Instrument 14-101) </w:t>
      </w:r>
      <w:r>
        <w:rPr>
          <w:rFonts w:ascii="Arial" w:hAnsi="Arial"/>
        </w:rPr>
        <w:t xml:space="preserve">and all </w:t>
      </w:r>
      <w:r w:rsidR="008B7E92">
        <w:rPr>
          <w:rFonts w:ascii="Arial" w:hAnsi="Arial"/>
        </w:rPr>
        <w:t xml:space="preserve">Exchange </w:t>
      </w:r>
      <w:r>
        <w:rPr>
          <w:rFonts w:ascii="Arial" w:hAnsi="Arial"/>
        </w:rPr>
        <w:t xml:space="preserve">Requirements (as defined in </w:t>
      </w:r>
      <w:r w:rsidR="003669A9">
        <w:rPr>
          <w:rFonts w:ascii="Arial" w:hAnsi="Arial"/>
        </w:rPr>
        <w:t>CNSX</w:t>
      </w:r>
      <w:r>
        <w:rPr>
          <w:rFonts w:ascii="Arial" w:hAnsi="Arial"/>
        </w:rPr>
        <w:t xml:space="preserve"> Policy 1).</w:t>
      </w:r>
    </w:p>
    <w:p w14:paraId="359E5F00" w14:textId="77777777" w:rsidR="00640E94" w:rsidRDefault="00640E94">
      <w:pPr>
        <w:pStyle w:val="List"/>
        <w:numPr>
          <w:ilvl w:val="0"/>
          <w:numId w:val="23"/>
        </w:numPr>
        <w:jc w:val="both"/>
        <w:rPr>
          <w:rFonts w:ascii="Arial" w:hAnsi="Arial"/>
        </w:rPr>
      </w:pPr>
      <w:proofErr w:type="gramStart"/>
      <w:r>
        <w:rPr>
          <w:rFonts w:ascii="Arial" w:hAnsi="Arial"/>
        </w:rPr>
        <w:t>All of</w:t>
      </w:r>
      <w:proofErr w:type="gramEnd"/>
      <w:r>
        <w:rPr>
          <w:rFonts w:ascii="Arial" w:hAnsi="Arial"/>
        </w:rPr>
        <w:t xml:space="preserve"> the information in this Form 7 Monthly Progress Report is true.</w:t>
      </w:r>
    </w:p>
    <w:p w14:paraId="17AF5F2A" w14:textId="346C3DDF" w:rsidR="00640E94" w:rsidRDefault="00640E94">
      <w:pPr>
        <w:pStyle w:val="BodyText"/>
        <w:tabs>
          <w:tab w:val="left" w:pos="4680"/>
          <w:tab w:val="left" w:pos="7200"/>
        </w:tabs>
        <w:spacing w:before="480"/>
        <w:jc w:val="both"/>
        <w:rPr>
          <w:rFonts w:ascii="Arial" w:hAnsi="Arial"/>
        </w:rPr>
      </w:pPr>
      <w:r>
        <w:rPr>
          <w:rFonts w:ascii="Arial" w:hAnsi="Arial"/>
        </w:rPr>
        <w:t xml:space="preserve">Dated </w:t>
      </w:r>
      <w:r w:rsidR="00777654">
        <w:rPr>
          <w:rFonts w:ascii="Arial" w:hAnsi="Arial"/>
          <w:b/>
          <w:bCs/>
          <w:u w:val="single"/>
        </w:rPr>
        <w:t>June</w:t>
      </w:r>
      <w:r w:rsidR="008B1DE5">
        <w:rPr>
          <w:rFonts w:ascii="Arial" w:hAnsi="Arial"/>
          <w:b/>
          <w:bCs/>
          <w:u w:val="single"/>
        </w:rPr>
        <w:t xml:space="preserve"> 1</w:t>
      </w:r>
      <w:r w:rsidR="00470BD4" w:rsidRPr="00AD5D4F">
        <w:rPr>
          <w:rFonts w:ascii="Arial" w:hAnsi="Arial"/>
          <w:b/>
          <w:bCs/>
          <w:u w:val="single"/>
        </w:rPr>
        <w:t>, 202</w:t>
      </w:r>
      <w:r w:rsidR="00051CBC">
        <w:rPr>
          <w:rFonts w:ascii="Arial" w:hAnsi="Arial"/>
          <w:b/>
          <w:bCs/>
          <w:u w:val="single"/>
        </w:rPr>
        <w:t>6</w:t>
      </w:r>
      <w:r>
        <w:rPr>
          <w:rFonts w:ascii="Arial" w:hAnsi="Arial"/>
          <w:u w:val="single"/>
        </w:rPr>
        <w:tab/>
      </w:r>
      <w:r>
        <w:rPr>
          <w:rFonts w:ascii="Arial" w:hAnsi="Arial"/>
        </w:rPr>
        <w:t>.</w:t>
      </w:r>
    </w:p>
    <w:p w14:paraId="3DE291C5" w14:textId="199DC22C" w:rsidR="00640E94" w:rsidRDefault="00640E94">
      <w:pPr>
        <w:pStyle w:val="List"/>
        <w:tabs>
          <w:tab w:val="left" w:pos="9180"/>
        </w:tabs>
        <w:ind w:left="5760" w:hanging="5760"/>
        <w:rPr>
          <w:rFonts w:ascii="Arial" w:hAnsi="Arial"/>
        </w:rPr>
      </w:pPr>
      <w:r>
        <w:rPr>
          <w:rFonts w:ascii="Arial" w:hAnsi="Arial"/>
        </w:rPr>
        <w:tab/>
      </w:r>
      <w:r w:rsidR="00470BD4" w:rsidRPr="00AD5D4F">
        <w:rPr>
          <w:rFonts w:ascii="Arial" w:hAnsi="Arial"/>
          <w:b/>
          <w:bCs/>
          <w:u w:val="single"/>
        </w:rPr>
        <w:t>Meetul Patel</w:t>
      </w:r>
      <w:r>
        <w:rPr>
          <w:rFonts w:ascii="Arial" w:hAnsi="Arial"/>
          <w:u w:val="single"/>
        </w:rPr>
        <w:tab/>
      </w:r>
      <w:r>
        <w:rPr>
          <w:rFonts w:ascii="Arial" w:hAnsi="Arial"/>
          <w:u w:val="single"/>
        </w:rPr>
        <w:br/>
      </w:r>
      <w:r>
        <w:rPr>
          <w:rFonts w:ascii="Arial" w:hAnsi="Arial"/>
        </w:rPr>
        <w:t>Name of Director or Senior Officer</w:t>
      </w:r>
    </w:p>
    <w:p w14:paraId="37FEFF4B" w14:textId="6D763B77" w:rsidR="00640E94" w:rsidRDefault="00640E94">
      <w:pPr>
        <w:pStyle w:val="List"/>
        <w:tabs>
          <w:tab w:val="left" w:pos="9180"/>
          <w:tab w:val="left" w:pos="9360"/>
        </w:tabs>
        <w:ind w:left="5760" w:hanging="5760"/>
        <w:rPr>
          <w:rFonts w:ascii="Arial" w:hAnsi="Arial"/>
        </w:rPr>
      </w:pPr>
      <w:r>
        <w:rPr>
          <w:rFonts w:ascii="Arial" w:hAnsi="Arial"/>
        </w:rPr>
        <w:tab/>
      </w:r>
      <w:r w:rsidR="00AD5D4F" w:rsidRPr="00AD5D4F">
        <w:rPr>
          <w:rFonts w:ascii="Arial" w:hAnsi="Arial"/>
          <w:b/>
          <w:bCs/>
          <w:i/>
          <w:iCs/>
          <w:u w:val="single"/>
        </w:rPr>
        <w:t>“Meetul Patel”</w:t>
      </w:r>
      <w:r>
        <w:rPr>
          <w:rFonts w:ascii="Arial" w:hAnsi="Arial"/>
          <w:u w:val="single"/>
        </w:rPr>
        <w:tab/>
      </w:r>
      <w:r>
        <w:rPr>
          <w:rFonts w:ascii="Arial" w:hAnsi="Arial"/>
        </w:rPr>
        <w:br/>
        <w:t>Signature</w:t>
      </w:r>
    </w:p>
    <w:p w14:paraId="4C94BA16" w14:textId="445531AD" w:rsidR="00640E94" w:rsidRDefault="00AD5D4F">
      <w:pPr>
        <w:pStyle w:val="BodyText"/>
        <w:tabs>
          <w:tab w:val="left" w:pos="9180"/>
        </w:tabs>
        <w:spacing w:before="0"/>
        <w:ind w:left="5760"/>
        <w:rPr>
          <w:rFonts w:ascii="Arial" w:hAnsi="Arial"/>
        </w:rPr>
      </w:pPr>
      <w:r>
        <w:rPr>
          <w:rFonts w:ascii="Arial" w:hAnsi="Arial"/>
          <w:b/>
          <w:bCs/>
          <w:u w:val="single"/>
        </w:rPr>
        <w:t>CFO</w:t>
      </w:r>
      <w:r w:rsidR="00640E94">
        <w:rPr>
          <w:rFonts w:ascii="Arial" w:hAnsi="Arial"/>
          <w:u w:val="single"/>
        </w:rPr>
        <w:tab/>
      </w:r>
      <w:r w:rsidR="00640E94">
        <w:rPr>
          <w:rFonts w:ascii="Arial" w:hAnsi="Arial"/>
        </w:rPr>
        <w:br/>
        <w:t>Official Capacity</w:t>
      </w:r>
      <w:bookmarkEnd w:id="4"/>
    </w:p>
    <w:p w14:paraId="00B3AFAB" w14:textId="77777777" w:rsidR="00640E94" w:rsidRDefault="00640E94">
      <w:pPr>
        <w:pStyle w:val="BodyText"/>
        <w:tabs>
          <w:tab w:val="left" w:pos="9180"/>
        </w:tabs>
        <w:spacing w:before="0"/>
        <w:ind w:left="5760"/>
        <w:rPr>
          <w:rFonts w:ascii="Arial" w:hAnsi="Arial"/>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4878"/>
        <w:gridCol w:w="2743"/>
        <w:gridCol w:w="1955"/>
      </w:tblGrid>
      <w:tr w:rsidR="00640E94" w14:paraId="2E9FF7B5" w14:textId="77777777" w:rsidTr="00AD5D4F">
        <w:tc>
          <w:tcPr>
            <w:tcW w:w="4878" w:type="dxa"/>
            <w:tcBorders>
              <w:top w:val="single" w:sz="18" w:space="0" w:color="auto"/>
              <w:bottom w:val="nil"/>
              <w:right w:val="single" w:sz="18" w:space="0" w:color="auto"/>
            </w:tcBorders>
          </w:tcPr>
          <w:p w14:paraId="0866E627" w14:textId="77777777" w:rsidR="00640E94" w:rsidRDefault="00640E94">
            <w:pPr>
              <w:pStyle w:val="BodyText"/>
              <w:spacing w:before="0"/>
              <w:rPr>
                <w:rFonts w:ascii="Arial" w:hAnsi="Arial"/>
                <w:b/>
                <w:i/>
              </w:rPr>
            </w:pPr>
            <w:r>
              <w:rPr>
                <w:rFonts w:ascii="Arial" w:hAnsi="Arial"/>
                <w:b/>
                <w:i/>
              </w:rPr>
              <w:t>Issuer Details</w:t>
            </w:r>
          </w:p>
          <w:p w14:paraId="72A886F7" w14:textId="77777777" w:rsidR="00AD5D4F" w:rsidRDefault="00640E94" w:rsidP="00AD5D4F">
            <w:pPr>
              <w:pStyle w:val="BodyText"/>
              <w:spacing w:before="0"/>
              <w:rPr>
                <w:rFonts w:ascii="Arial" w:hAnsi="Arial"/>
              </w:rPr>
            </w:pPr>
            <w:r>
              <w:rPr>
                <w:rFonts w:ascii="Arial" w:hAnsi="Arial"/>
              </w:rPr>
              <w:t>Name of Issuer</w:t>
            </w:r>
          </w:p>
          <w:p w14:paraId="5A5F2029" w14:textId="4648D1E1" w:rsidR="00640E94" w:rsidRPr="00AD5D4F" w:rsidRDefault="00470BD4" w:rsidP="00AD5D4F">
            <w:pPr>
              <w:pStyle w:val="BodyText"/>
              <w:spacing w:before="0"/>
              <w:rPr>
                <w:rFonts w:ascii="Arial" w:hAnsi="Arial"/>
              </w:rPr>
            </w:pPr>
            <w:proofErr w:type="spellStart"/>
            <w:r w:rsidRPr="00AD5D4F">
              <w:rPr>
                <w:rFonts w:ascii="Arial" w:hAnsi="Arial"/>
                <w:b/>
                <w:bCs/>
              </w:rPr>
              <w:t>Kobrea</w:t>
            </w:r>
            <w:proofErr w:type="spellEnd"/>
            <w:r w:rsidRPr="00AD5D4F">
              <w:rPr>
                <w:rFonts w:ascii="Arial" w:hAnsi="Arial"/>
                <w:b/>
                <w:bCs/>
              </w:rPr>
              <w:t xml:space="preserve"> Exploration Corp.</w:t>
            </w:r>
          </w:p>
        </w:tc>
        <w:tc>
          <w:tcPr>
            <w:tcW w:w="2743" w:type="dxa"/>
            <w:tcBorders>
              <w:top w:val="single" w:sz="18" w:space="0" w:color="auto"/>
              <w:left w:val="single" w:sz="18" w:space="0" w:color="auto"/>
              <w:bottom w:val="nil"/>
              <w:right w:val="single" w:sz="18" w:space="0" w:color="auto"/>
            </w:tcBorders>
          </w:tcPr>
          <w:p w14:paraId="6EFFB402" w14:textId="71CA2C7C" w:rsidR="00640E94" w:rsidRDefault="00640E94">
            <w:pPr>
              <w:pStyle w:val="BodyText"/>
              <w:spacing w:before="0"/>
              <w:rPr>
                <w:rFonts w:ascii="Arial" w:hAnsi="Arial"/>
              </w:rPr>
            </w:pPr>
            <w:r>
              <w:rPr>
                <w:rFonts w:ascii="Arial" w:hAnsi="Arial"/>
              </w:rPr>
              <w:t>For Month End</w:t>
            </w:r>
          </w:p>
          <w:p w14:paraId="206049F4" w14:textId="77777777" w:rsidR="00470BD4" w:rsidRDefault="00470BD4">
            <w:pPr>
              <w:pStyle w:val="BodyText"/>
              <w:spacing w:before="0"/>
              <w:rPr>
                <w:rFonts w:ascii="Arial" w:hAnsi="Arial"/>
              </w:rPr>
            </w:pPr>
          </w:p>
          <w:p w14:paraId="0E619FA3" w14:textId="7475B0EE" w:rsidR="00470BD4" w:rsidRPr="00AD5D4F" w:rsidRDefault="00777654">
            <w:pPr>
              <w:pStyle w:val="BodyText"/>
              <w:spacing w:before="0"/>
              <w:rPr>
                <w:rFonts w:ascii="Arial" w:hAnsi="Arial"/>
                <w:b/>
                <w:bCs/>
              </w:rPr>
            </w:pPr>
            <w:r>
              <w:rPr>
                <w:rFonts w:ascii="Arial" w:hAnsi="Arial"/>
                <w:b/>
                <w:bCs/>
              </w:rPr>
              <w:t>May</w:t>
            </w:r>
            <w:r w:rsidR="00AD5D4F" w:rsidRPr="00AD5D4F">
              <w:rPr>
                <w:rFonts w:ascii="Arial" w:hAnsi="Arial"/>
                <w:b/>
                <w:bCs/>
              </w:rPr>
              <w:t xml:space="preserve"> 202</w:t>
            </w:r>
            <w:r w:rsidR="00A81C74">
              <w:rPr>
                <w:rFonts w:ascii="Arial" w:hAnsi="Arial"/>
                <w:b/>
                <w:bCs/>
              </w:rPr>
              <w:t>6</w:t>
            </w:r>
          </w:p>
        </w:tc>
        <w:tc>
          <w:tcPr>
            <w:tcW w:w="1955" w:type="dxa"/>
            <w:tcBorders>
              <w:top w:val="single" w:sz="18" w:space="0" w:color="auto"/>
              <w:left w:val="single" w:sz="18" w:space="0" w:color="auto"/>
              <w:bottom w:val="nil"/>
            </w:tcBorders>
          </w:tcPr>
          <w:p w14:paraId="5235E26B" w14:textId="77777777" w:rsidR="00640E94" w:rsidRDefault="00640E94">
            <w:pPr>
              <w:pStyle w:val="BodyText"/>
              <w:spacing w:before="0"/>
              <w:rPr>
                <w:rFonts w:ascii="Arial" w:hAnsi="Arial"/>
              </w:rPr>
            </w:pPr>
            <w:r>
              <w:rPr>
                <w:rFonts w:ascii="Arial" w:hAnsi="Arial"/>
              </w:rPr>
              <w:t>Date of Report</w:t>
            </w:r>
          </w:p>
          <w:p w14:paraId="3D45F23D" w14:textId="74D1516B" w:rsidR="00AD5D4F" w:rsidRDefault="00640E94">
            <w:pPr>
              <w:pStyle w:val="BodyText"/>
              <w:spacing w:before="0"/>
              <w:rPr>
                <w:rFonts w:ascii="Arial" w:hAnsi="Arial"/>
              </w:rPr>
            </w:pPr>
            <w:r>
              <w:rPr>
                <w:rFonts w:ascii="Arial" w:hAnsi="Arial"/>
              </w:rPr>
              <w:t>YY/MM/D</w:t>
            </w:r>
          </w:p>
          <w:p w14:paraId="783BF12B" w14:textId="575629B7" w:rsidR="00470BD4" w:rsidRPr="00AD5D4F" w:rsidRDefault="00470BD4">
            <w:pPr>
              <w:pStyle w:val="BodyText"/>
              <w:spacing w:before="0"/>
              <w:rPr>
                <w:rFonts w:ascii="Arial" w:hAnsi="Arial"/>
                <w:b/>
                <w:bCs/>
              </w:rPr>
            </w:pPr>
            <w:r w:rsidRPr="00AD5D4F">
              <w:rPr>
                <w:rFonts w:ascii="Arial" w:hAnsi="Arial"/>
                <w:b/>
                <w:bCs/>
              </w:rPr>
              <w:t>2</w:t>
            </w:r>
            <w:r w:rsidR="00051CBC">
              <w:rPr>
                <w:rFonts w:ascii="Arial" w:hAnsi="Arial"/>
                <w:b/>
                <w:bCs/>
              </w:rPr>
              <w:t>6</w:t>
            </w:r>
            <w:r w:rsidRPr="00AD5D4F">
              <w:rPr>
                <w:rFonts w:ascii="Arial" w:hAnsi="Arial"/>
                <w:b/>
                <w:bCs/>
              </w:rPr>
              <w:t>/</w:t>
            </w:r>
            <w:r w:rsidR="00051CBC">
              <w:rPr>
                <w:rFonts w:ascii="Arial" w:hAnsi="Arial"/>
                <w:b/>
                <w:bCs/>
              </w:rPr>
              <w:t>0</w:t>
            </w:r>
            <w:r w:rsidR="00777654">
              <w:rPr>
                <w:rFonts w:ascii="Arial" w:hAnsi="Arial"/>
                <w:b/>
                <w:bCs/>
              </w:rPr>
              <w:t>6</w:t>
            </w:r>
            <w:r w:rsidRPr="00AD5D4F">
              <w:rPr>
                <w:rFonts w:ascii="Arial" w:hAnsi="Arial"/>
                <w:b/>
                <w:bCs/>
              </w:rPr>
              <w:t>/</w:t>
            </w:r>
            <w:r w:rsidR="008B30AF">
              <w:rPr>
                <w:rFonts w:ascii="Arial" w:hAnsi="Arial"/>
                <w:b/>
                <w:bCs/>
              </w:rPr>
              <w:t>0</w:t>
            </w:r>
            <w:r w:rsidR="008B1DE5">
              <w:rPr>
                <w:rFonts w:ascii="Arial" w:hAnsi="Arial"/>
                <w:b/>
                <w:bCs/>
              </w:rPr>
              <w:t>1</w:t>
            </w:r>
          </w:p>
        </w:tc>
      </w:tr>
      <w:tr w:rsidR="00640E94" w14:paraId="26AA51E8" w14:textId="77777777">
        <w:trPr>
          <w:cantSplit/>
        </w:trPr>
        <w:tc>
          <w:tcPr>
            <w:tcW w:w="9576" w:type="dxa"/>
            <w:gridSpan w:val="3"/>
            <w:tcBorders>
              <w:top w:val="single" w:sz="18" w:space="0" w:color="auto"/>
              <w:bottom w:val="single" w:sz="18" w:space="0" w:color="auto"/>
            </w:tcBorders>
          </w:tcPr>
          <w:p w14:paraId="49EEA29C" w14:textId="77777777" w:rsidR="00640E94" w:rsidRDefault="00640E94">
            <w:pPr>
              <w:pStyle w:val="BodyText"/>
              <w:spacing w:before="0"/>
              <w:rPr>
                <w:rFonts w:ascii="Arial" w:hAnsi="Arial"/>
              </w:rPr>
            </w:pPr>
            <w:r>
              <w:rPr>
                <w:rFonts w:ascii="Arial" w:hAnsi="Arial"/>
              </w:rPr>
              <w:t>Issuer Address</w:t>
            </w:r>
          </w:p>
          <w:p w14:paraId="6BDEA9FA" w14:textId="77777777" w:rsidR="008B30AF" w:rsidRDefault="008B30AF">
            <w:pPr>
              <w:pStyle w:val="BodyText"/>
              <w:spacing w:before="0"/>
              <w:rPr>
                <w:rFonts w:ascii="Arial" w:hAnsi="Arial"/>
              </w:rPr>
            </w:pPr>
          </w:p>
          <w:p w14:paraId="70F94A75" w14:textId="1ED7D0B2" w:rsidR="00640E94" w:rsidRPr="008B30AF" w:rsidRDefault="00E537FC">
            <w:pPr>
              <w:pStyle w:val="BodyText"/>
              <w:spacing w:before="0"/>
              <w:rPr>
                <w:rFonts w:ascii="Arial" w:hAnsi="Arial"/>
                <w:b/>
                <w:bCs/>
              </w:rPr>
            </w:pPr>
            <w:r>
              <w:rPr>
                <w:rFonts w:ascii="Arial" w:hAnsi="Arial"/>
                <w:b/>
                <w:bCs/>
              </w:rPr>
              <w:t>1570</w:t>
            </w:r>
            <w:r w:rsidR="00794603">
              <w:rPr>
                <w:rFonts w:ascii="Arial" w:hAnsi="Arial"/>
                <w:b/>
                <w:bCs/>
              </w:rPr>
              <w:t xml:space="preserve"> - </w:t>
            </w:r>
            <w:r>
              <w:rPr>
                <w:rFonts w:ascii="Arial" w:hAnsi="Arial"/>
                <w:b/>
                <w:bCs/>
              </w:rPr>
              <w:t>200</w:t>
            </w:r>
            <w:r w:rsidR="008B30AF" w:rsidRPr="008B30AF">
              <w:rPr>
                <w:rFonts w:ascii="Arial" w:hAnsi="Arial"/>
                <w:b/>
                <w:bCs/>
              </w:rPr>
              <w:t xml:space="preserve"> </w:t>
            </w:r>
            <w:r>
              <w:rPr>
                <w:rFonts w:ascii="Arial" w:hAnsi="Arial"/>
                <w:b/>
                <w:bCs/>
              </w:rPr>
              <w:t xml:space="preserve">Burrard </w:t>
            </w:r>
            <w:r w:rsidR="008B30AF" w:rsidRPr="008B30AF">
              <w:rPr>
                <w:rFonts w:ascii="Arial" w:hAnsi="Arial"/>
                <w:b/>
                <w:bCs/>
              </w:rPr>
              <w:t>Street</w:t>
            </w:r>
          </w:p>
        </w:tc>
      </w:tr>
      <w:tr w:rsidR="00640E94" w14:paraId="1DDCFF11" w14:textId="77777777" w:rsidTr="00AD5D4F">
        <w:tc>
          <w:tcPr>
            <w:tcW w:w="4878" w:type="dxa"/>
            <w:tcBorders>
              <w:top w:val="single" w:sz="18" w:space="0" w:color="auto"/>
              <w:bottom w:val="single" w:sz="18" w:space="0" w:color="auto"/>
              <w:right w:val="single" w:sz="18" w:space="0" w:color="auto"/>
            </w:tcBorders>
          </w:tcPr>
          <w:p w14:paraId="6F14FE3B" w14:textId="77777777" w:rsidR="00640E94" w:rsidRDefault="00640E94">
            <w:pPr>
              <w:pStyle w:val="BodyText"/>
              <w:spacing w:before="0"/>
              <w:rPr>
                <w:rFonts w:ascii="Arial" w:hAnsi="Arial"/>
              </w:rPr>
            </w:pPr>
            <w:r>
              <w:rPr>
                <w:rFonts w:ascii="Arial" w:hAnsi="Arial"/>
              </w:rPr>
              <w:t>City/Province/Postal Code</w:t>
            </w:r>
          </w:p>
          <w:p w14:paraId="136A0C2E" w14:textId="77777777" w:rsidR="00640E94" w:rsidRDefault="00640E94">
            <w:pPr>
              <w:pStyle w:val="BodyText"/>
              <w:spacing w:before="0"/>
              <w:rPr>
                <w:rFonts w:ascii="Arial" w:hAnsi="Arial"/>
              </w:rPr>
            </w:pPr>
          </w:p>
          <w:p w14:paraId="6662062B" w14:textId="0E65B273" w:rsidR="00640E94" w:rsidRDefault="00282E50">
            <w:pPr>
              <w:pStyle w:val="BodyText"/>
              <w:spacing w:before="0"/>
              <w:rPr>
                <w:rFonts w:ascii="Arial" w:hAnsi="Arial"/>
              </w:rPr>
            </w:pPr>
            <w:r>
              <w:rPr>
                <w:rFonts w:ascii="Arial" w:hAnsi="Arial"/>
              </w:rPr>
              <w:t>Vancouver, BC,</w:t>
            </w:r>
            <w:r w:rsidR="00127890">
              <w:rPr>
                <w:rFonts w:ascii="Arial" w:hAnsi="Arial"/>
              </w:rPr>
              <w:t xml:space="preserve"> V6C </w:t>
            </w:r>
            <w:r w:rsidR="00E537FC">
              <w:rPr>
                <w:rFonts w:ascii="Arial" w:hAnsi="Arial"/>
              </w:rPr>
              <w:t>3</w:t>
            </w:r>
            <w:r w:rsidR="00794603">
              <w:rPr>
                <w:rFonts w:ascii="Arial" w:hAnsi="Arial"/>
              </w:rPr>
              <w:t>L6</w:t>
            </w:r>
          </w:p>
        </w:tc>
        <w:tc>
          <w:tcPr>
            <w:tcW w:w="2743" w:type="dxa"/>
            <w:tcBorders>
              <w:top w:val="single" w:sz="18" w:space="0" w:color="auto"/>
              <w:left w:val="single" w:sz="18" w:space="0" w:color="auto"/>
              <w:bottom w:val="single" w:sz="18" w:space="0" w:color="auto"/>
              <w:right w:val="single" w:sz="18" w:space="0" w:color="auto"/>
            </w:tcBorders>
          </w:tcPr>
          <w:p w14:paraId="59938812" w14:textId="77777777" w:rsidR="00640E94" w:rsidRDefault="00640E94">
            <w:pPr>
              <w:pStyle w:val="BodyText"/>
              <w:spacing w:before="0"/>
              <w:rPr>
                <w:rFonts w:ascii="Arial" w:hAnsi="Arial"/>
              </w:rPr>
            </w:pPr>
            <w:r>
              <w:rPr>
                <w:rFonts w:ascii="Arial" w:hAnsi="Arial"/>
              </w:rPr>
              <w:t>Issuer Fax No.</w:t>
            </w:r>
          </w:p>
          <w:p w14:paraId="0BD7FC53" w14:textId="77777777" w:rsidR="00640E94" w:rsidRDefault="00640E94">
            <w:pPr>
              <w:pStyle w:val="BodyText"/>
              <w:spacing w:before="0"/>
              <w:rPr>
                <w:rFonts w:ascii="Arial" w:hAnsi="Arial"/>
              </w:rPr>
            </w:pPr>
            <w:r>
              <w:rPr>
                <w:rFonts w:ascii="Arial" w:hAnsi="Arial"/>
              </w:rPr>
              <w:t>(     )</w:t>
            </w:r>
          </w:p>
        </w:tc>
        <w:tc>
          <w:tcPr>
            <w:tcW w:w="1955" w:type="dxa"/>
            <w:tcBorders>
              <w:top w:val="single" w:sz="18" w:space="0" w:color="auto"/>
              <w:left w:val="single" w:sz="18" w:space="0" w:color="auto"/>
              <w:bottom w:val="single" w:sz="18" w:space="0" w:color="auto"/>
            </w:tcBorders>
          </w:tcPr>
          <w:p w14:paraId="77F7B133" w14:textId="77777777" w:rsidR="00640E94" w:rsidRDefault="00640E94">
            <w:pPr>
              <w:pStyle w:val="BodyText"/>
              <w:spacing w:before="0"/>
              <w:rPr>
                <w:rFonts w:ascii="Arial" w:hAnsi="Arial"/>
              </w:rPr>
            </w:pPr>
            <w:r>
              <w:rPr>
                <w:rFonts w:ascii="Arial" w:hAnsi="Arial"/>
              </w:rPr>
              <w:t>Issuer Telephone No.</w:t>
            </w:r>
          </w:p>
          <w:p w14:paraId="7455E271" w14:textId="30CAF2F2" w:rsidR="00640E94" w:rsidRDefault="00640E94">
            <w:pPr>
              <w:pStyle w:val="BodyText"/>
              <w:spacing w:before="0"/>
              <w:rPr>
                <w:rFonts w:ascii="Arial" w:hAnsi="Arial"/>
              </w:rPr>
            </w:pPr>
            <w:r w:rsidRPr="00AD5D4F">
              <w:rPr>
                <w:rFonts w:ascii="Arial" w:hAnsi="Arial"/>
                <w:b/>
                <w:bCs/>
              </w:rPr>
              <w:t>(</w:t>
            </w:r>
            <w:r w:rsidR="00282E50" w:rsidRPr="00AD5D4F">
              <w:rPr>
                <w:rFonts w:ascii="Arial" w:hAnsi="Arial"/>
                <w:b/>
                <w:bCs/>
              </w:rPr>
              <w:t>778</w:t>
            </w:r>
            <w:r w:rsidRPr="00AD5D4F">
              <w:rPr>
                <w:rFonts w:ascii="Arial" w:hAnsi="Arial"/>
                <w:b/>
                <w:bCs/>
              </w:rPr>
              <w:t>)</w:t>
            </w:r>
            <w:r w:rsidR="00282E50" w:rsidRPr="00AD5D4F">
              <w:rPr>
                <w:rFonts w:ascii="Arial" w:hAnsi="Arial"/>
                <w:b/>
                <w:bCs/>
              </w:rPr>
              <w:t>-322-9066</w:t>
            </w:r>
          </w:p>
        </w:tc>
      </w:tr>
      <w:tr w:rsidR="00640E94" w14:paraId="2E12ED7F" w14:textId="77777777" w:rsidTr="00AD5D4F">
        <w:tc>
          <w:tcPr>
            <w:tcW w:w="4878" w:type="dxa"/>
            <w:tcBorders>
              <w:top w:val="single" w:sz="18" w:space="0" w:color="auto"/>
              <w:bottom w:val="single" w:sz="18" w:space="0" w:color="auto"/>
              <w:right w:val="single" w:sz="18" w:space="0" w:color="auto"/>
            </w:tcBorders>
          </w:tcPr>
          <w:p w14:paraId="4231E5F3" w14:textId="77777777" w:rsidR="00640E94" w:rsidRDefault="00640E94">
            <w:pPr>
              <w:pStyle w:val="BodyText"/>
              <w:spacing w:before="0"/>
              <w:rPr>
                <w:rFonts w:ascii="Arial" w:hAnsi="Arial"/>
              </w:rPr>
            </w:pPr>
            <w:r>
              <w:rPr>
                <w:rFonts w:ascii="Arial" w:hAnsi="Arial"/>
              </w:rPr>
              <w:t>Contact Name</w:t>
            </w:r>
          </w:p>
          <w:p w14:paraId="0F4F6CA7" w14:textId="77777777" w:rsidR="00640E94" w:rsidRDefault="00640E94">
            <w:pPr>
              <w:pStyle w:val="BodyText"/>
              <w:spacing w:before="0"/>
              <w:rPr>
                <w:rFonts w:ascii="Arial" w:hAnsi="Arial"/>
              </w:rPr>
            </w:pPr>
          </w:p>
          <w:p w14:paraId="7508002E" w14:textId="6831EA17" w:rsidR="00640E94" w:rsidRPr="00AD5D4F" w:rsidRDefault="00470BD4">
            <w:pPr>
              <w:pStyle w:val="BodyText"/>
              <w:spacing w:before="0"/>
              <w:rPr>
                <w:rFonts w:ascii="Arial" w:hAnsi="Arial"/>
                <w:b/>
                <w:bCs/>
              </w:rPr>
            </w:pPr>
            <w:r w:rsidRPr="00AD5D4F">
              <w:rPr>
                <w:rFonts w:ascii="Arial" w:hAnsi="Arial"/>
                <w:b/>
                <w:bCs/>
              </w:rPr>
              <w:t>James Hedalen</w:t>
            </w:r>
          </w:p>
        </w:tc>
        <w:tc>
          <w:tcPr>
            <w:tcW w:w="2743" w:type="dxa"/>
            <w:tcBorders>
              <w:top w:val="single" w:sz="18" w:space="0" w:color="auto"/>
              <w:left w:val="single" w:sz="18" w:space="0" w:color="auto"/>
              <w:bottom w:val="single" w:sz="18" w:space="0" w:color="auto"/>
              <w:right w:val="single" w:sz="18" w:space="0" w:color="auto"/>
            </w:tcBorders>
          </w:tcPr>
          <w:p w14:paraId="7BA62926" w14:textId="77777777" w:rsidR="00640E94" w:rsidRDefault="00640E94">
            <w:pPr>
              <w:pStyle w:val="BodyText"/>
              <w:spacing w:before="0"/>
              <w:rPr>
                <w:rFonts w:ascii="Arial" w:hAnsi="Arial"/>
              </w:rPr>
            </w:pPr>
            <w:r>
              <w:rPr>
                <w:rFonts w:ascii="Arial" w:hAnsi="Arial"/>
              </w:rPr>
              <w:t>Contact Position</w:t>
            </w:r>
          </w:p>
          <w:p w14:paraId="54CD86FB" w14:textId="77777777" w:rsidR="00AD5D4F" w:rsidRDefault="00AD5D4F">
            <w:pPr>
              <w:pStyle w:val="BodyText"/>
              <w:spacing w:before="0"/>
              <w:rPr>
                <w:rFonts w:ascii="Arial" w:hAnsi="Arial"/>
                <w:b/>
                <w:bCs/>
              </w:rPr>
            </w:pPr>
          </w:p>
          <w:p w14:paraId="4EFBE9C8" w14:textId="285C4F5C" w:rsidR="00470BD4" w:rsidRPr="00AD5D4F" w:rsidRDefault="00470BD4">
            <w:pPr>
              <w:pStyle w:val="BodyText"/>
              <w:spacing w:before="0"/>
              <w:rPr>
                <w:rFonts w:ascii="Arial" w:hAnsi="Arial"/>
                <w:b/>
                <w:bCs/>
              </w:rPr>
            </w:pPr>
            <w:r w:rsidRPr="00AD5D4F">
              <w:rPr>
                <w:rFonts w:ascii="Arial" w:hAnsi="Arial"/>
                <w:b/>
                <w:bCs/>
              </w:rPr>
              <w:t>CE</w:t>
            </w:r>
            <w:r w:rsidR="009C29F2">
              <w:rPr>
                <w:rFonts w:ascii="Arial" w:hAnsi="Arial"/>
                <w:b/>
                <w:bCs/>
              </w:rPr>
              <w:t>O</w:t>
            </w:r>
          </w:p>
        </w:tc>
        <w:tc>
          <w:tcPr>
            <w:tcW w:w="1955" w:type="dxa"/>
            <w:tcBorders>
              <w:top w:val="single" w:sz="18" w:space="0" w:color="auto"/>
              <w:left w:val="single" w:sz="18" w:space="0" w:color="auto"/>
              <w:bottom w:val="single" w:sz="18" w:space="0" w:color="auto"/>
            </w:tcBorders>
          </w:tcPr>
          <w:p w14:paraId="4987CBE3" w14:textId="785D500A" w:rsidR="00470BD4" w:rsidRPr="009C29F2" w:rsidRDefault="00640E94">
            <w:pPr>
              <w:pStyle w:val="BodyText"/>
              <w:spacing w:before="0"/>
              <w:rPr>
                <w:rFonts w:ascii="Arial" w:hAnsi="Arial"/>
              </w:rPr>
            </w:pPr>
            <w:r>
              <w:rPr>
                <w:rFonts w:ascii="Arial" w:hAnsi="Arial"/>
              </w:rPr>
              <w:t>Contact Telephone No.</w:t>
            </w:r>
          </w:p>
          <w:p w14:paraId="31448E46" w14:textId="1FE25947" w:rsidR="00470BD4" w:rsidRDefault="00470BD4">
            <w:pPr>
              <w:pStyle w:val="BodyText"/>
              <w:spacing w:before="0"/>
              <w:rPr>
                <w:rFonts w:ascii="Arial" w:hAnsi="Arial"/>
              </w:rPr>
            </w:pPr>
            <w:r w:rsidRPr="00AD5D4F">
              <w:rPr>
                <w:rFonts w:ascii="Arial" w:hAnsi="Arial"/>
                <w:b/>
                <w:bCs/>
              </w:rPr>
              <w:t>778-322-9066</w:t>
            </w:r>
          </w:p>
        </w:tc>
      </w:tr>
      <w:tr w:rsidR="00640E94" w14:paraId="0E39129B" w14:textId="77777777">
        <w:trPr>
          <w:cantSplit/>
        </w:trPr>
        <w:tc>
          <w:tcPr>
            <w:tcW w:w="4878" w:type="dxa"/>
            <w:tcBorders>
              <w:top w:val="single" w:sz="18" w:space="0" w:color="auto"/>
              <w:bottom w:val="single" w:sz="18" w:space="0" w:color="auto"/>
              <w:right w:val="single" w:sz="18" w:space="0" w:color="auto"/>
            </w:tcBorders>
          </w:tcPr>
          <w:p w14:paraId="272DE15A" w14:textId="77777777" w:rsidR="00640E94" w:rsidRDefault="00640E94">
            <w:pPr>
              <w:pStyle w:val="BodyText"/>
              <w:spacing w:before="0"/>
              <w:rPr>
                <w:rFonts w:ascii="Arial" w:hAnsi="Arial"/>
              </w:rPr>
            </w:pPr>
            <w:r>
              <w:rPr>
                <w:rFonts w:ascii="Arial" w:hAnsi="Arial"/>
              </w:rPr>
              <w:t>Contact Email Address</w:t>
            </w:r>
          </w:p>
          <w:p w14:paraId="262B06B9" w14:textId="77777777" w:rsidR="00640E94" w:rsidRDefault="00640E94">
            <w:pPr>
              <w:pStyle w:val="BodyText"/>
              <w:spacing w:before="0"/>
              <w:rPr>
                <w:rFonts w:ascii="Arial" w:hAnsi="Arial"/>
              </w:rPr>
            </w:pPr>
          </w:p>
        </w:tc>
        <w:tc>
          <w:tcPr>
            <w:tcW w:w="4698" w:type="dxa"/>
            <w:gridSpan w:val="2"/>
            <w:tcBorders>
              <w:top w:val="single" w:sz="18" w:space="0" w:color="auto"/>
              <w:left w:val="single" w:sz="18" w:space="0" w:color="auto"/>
              <w:bottom w:val="single" w:sz="18" w:space="0" w:color="auto"/>
            </w:tcBorders>
          </w:tcPr>
          <w:p w14:paraId="5BADB68E" w14:textId="77777777" w:rsidR="00640E94" w:rsidRDefault="00640E94">
            <w:pPr>
              <w:pStyle w:val="BodyText"/>
              <w:spacing w:before="0"/>
              <w:rPr>
                <w:rFonts w:ascii="Arial" w:hAnsi="Arial"/>
              </w:rPr>
            </w:pPr>
            <w:r>
              <w:rPr>
                <w:rFonts w:ascii="Arial" w:hAnsi="Arial"/>
              </w:rPr>
              <w:t>Web Site Address</w:t>
            </w:r>
          </w:p>
          <w:p w14:paraId="32414D23" w14:textId="77777777" w:rsidR="00640E94" w:rsidRDefault="00640E94">
            <w:pPr>
              <w:pStyle w:val="BodyText"/>
              <w:spacing w:before="0"/>
              <w:rPr>
                <w:rFonts w:ascii="Arial" w:hAnsi="Arial"/>
              </w:rPr>
            </w:pPr>
          </w:p>
        </w:tc>
      </w:tr>
    </w:tbl>
    <w:p w14:paraId="3E8B8473" w14:textId="77777777" w:rsidR="00640E94" w:rsidRDefault="00640E94" w:rsidP="00922A46">
      <w:pPr>
        <w:pStyle w:val="BodyText"/>
      </w:pPr>
    </w:p>
    <w:sectPr w:rsidR="00640E94" w:rsidSect="002A07A4">
      <w:headerReference w:type="even" r:id="rId7"/>
      <w:headerReference w:type="default" r:id="rId8"/>
      <w:footerReference w:type="default" r:id="rId9"/>
      <w:footerReference w:type="first" r:id="rId10"/>
      <w:pgSz w:w="12240" w:h="15840" w:code="1"/>
      <w:pgMar w:top="864" w:right="1440" w:bottom="864" w:left="1440" w:header="720" w:footer="936"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E4405" w14:textId="77777777" w:rsidR="00E81368" w:rsidRDefault="00E81368">
      <w:r>
        <w:separator/>
      </w:r>
    </w:p>
  </w:endnote>
  <w:endnote w:type="continuationSeparator" w:id="0">
    <w:p w14:paraId="78B35A37" w14:textId="77777777" w:rsidR="00E81368" w:rsidRDefault="00E81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841B5" w14:textId="77777777" w:rsidR="00640E94" w:rsidRDefault="00640E94">
    <w:pPr>
      <w:pStyle w:val="Footer"/>
      <w:tabs>
        <w:tab w:val="clear" w:pos="4320"/>
        <w:tab w:val="clear" w:pos="8640"/>
        <w:tab w:val="center" w:pos="4680"/>
        <w:tab w:val="right" w:pos="9360"/>
      </w:tabs>
      <w:rPr>
        <w:b/>
      </w:rPr>
    </w:pPr>
  </w:p>
  <w:p w14:paraId="64CDB4CA" w14:textId="77777777" w:rsidR="00640E94" w:rsidRDefault="005453C8" w:rsidP="006D1A06">
    <w:pPr>
      <w:tabs>
        <w:tab w:val="center" w:pos="4680"/>
        <w:tab w:val="left" w:pos="828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8240" behindDoc="0" locked="0" layoutInCell="1" allowOverlap="1" wp14:anchorId="7155E4F9" wp14:editId="073E171A">
              <wp:simplePos x="0" y="0"/>
              <wp:positionH relativeFrom="column">
                <wp:posOffset>72390</wp:posOffset>
              </wp:positionH>
              <wp:positionV relativeFrom="paragraph">
                <wp:posOffset>-152400</wp:posOffset>
              </wp:positionV>
              <wp:extent cx="5863590" cy="0"/>
              <wp:effectExtent l="0" t="0" r="0" b="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9D9B6A" id="Line 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 – MONTHLY PROGRESS REPORT</w:t>
    </w:r>
  </w:p>
  <w:p w14:paraId="2FB473E6" w14:textId="77777777" w:rsidR="00640E94" w:rsidRPr="006D1A06" w:rsidRDefault="006D1A06" w:rsidP="006D1A06">
    <w:pPr>
      <w:pStyle w:val="Footer"/>
      <w:tabs>
        <w:tab w:val="clear" w:pos="8640"/>
        <w:tab w:val="left" w:pos="6930"/>
        <w:tab w:val="right" w:pos="9360"/>
      </w:tabs>
      <w:jc w:val="center"/>
      <w:rPr>
        <w:rFonts w:ascii="Arial" w:hAnsi="Arial" w:cs="Arial"/>
        <w:sz w:val="16"/>
        <w:szCs w:val="16"/>
      </w:rPr>
    </w:pPr>
    <w:r w:rsidRPr="006D1A06">
      <w:rPr>
        <w:rFonts w:ascii="Arial" w:hAnsi="Arial" w:cs="Arial"/>
        <w:sz w:val="16"/>
        <w:szCs w:val="16"/>
      </w:rPr>
      <w:t xml:space="preserve">Page </w:t>
    </w:r>
    <w:r w:rsidRPr="006D1A06">
      <w:rPr>
        <w:rStyle w:val="PageNumber"/>
        <w:rFonts w:ascii="Arial" w:hAnsi="Arial" w:cs="Arial"/>
        <w:sz w:val="16"/>
        <w:szCs w:val="16"/>
      </w:rPr>
      <w:fldChar w:fldCharType="begin"/>
    </w:r>
    <w:r w:rsidRPr="006D1A06">
      <w:rPr>
        <w:rStyle w:val="PageNumber"/>
        <w:rFonts w:ascii="Arial" w:hAnsi="Arial" w:cs="Arial"/>
        <w:sz w:val="16"/>
        <w:szCs w:val="16"/>
      </w:rPr>
      <w:instrText xml:space="preserve"> PAGE </w:instrText>
    </w:r>
    <w:r w:rsidRPr="006D1A06">
      <w:rPr>
        <w:rStyle w:val="PageNumber"/>
        <w:rFonts w:ascii="Arial" w:hAnsi="Arial" w:cs="Arial"/>
        <w:sz w:val="16"/>
        <w:szCs w:val="16"/>
      </w:rPr>
      <w:fldChar w:fldCharType="separate"/>
    </w:r>
    <w:r w:rsidR="000A1AB1">
      <w:rPr>
        <w:rStyle w:val="PageNumber"/>
        <w:rFonts w:ascii="Arial" w:hAnsi="Arial" w:cs="Arial"/>
        <w:noProof/>
        <w:sz w:val="16"/>
        <w:szCs w:val="16"/>
      </w:rPr>
      <w:t>4</w:t>
    </w:r>
    <w:r w:rsidRPr="006D1A06">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F12E6" w14:textId="77777777" w:rsidR="00640E94" w:rsidRDefault="00640E94">
    <w:pPr>
      <w:pStyle w:val="Footer"/>
      <w:tabs>
        <w:tab w:val="clear" w:pos="4320"/>
        <w:tab w:val="clear" w:pos="8640"/>
        <w:tab w:val="center" w:pos="4680"/>
        <w:tab w:val="right" w:pos="9360"/>
      </w:tabs>
      <w:rPr>
        <w:b/>
      </w:rPr>
    </w:pPr>
  </w:p>
  <w:p w14:paraId="23D501C2" w14:textId="77777777" w:rsidR="00640E94" w:rsidRDefault="005453C8" w:rsidP="00635E9A">
    <w:pPr>
      <w:tabs>
        <w:tab w:val="center" w:pos="4674"/>
        <w:tab w:val="left" w:pos="846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7216" behindDoc="0" locked="0" layoutInCell="1" allowOverlap="1" wp14:anchorId="7408F09F" wp14:editId="1603FC19">
              <wp:simplePos x="0" y="0"/>
              <wp:positionH relativeFrom="column">
                <wp:posOffset>72390</wp:posOffset>
              </wp:positionH>
              <wp:positionV relativeFrom="paragraph">
                <wp:posOffset>-152400</wp:posOffset>
              </wp:positionV>
              <wp:extent cx="586359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EB56C" id="Line 5"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w:t>
    </w:r>
    <w:r w:rsidR="00635E9A">
      <w:rPr>
        <w:rFonts w:ascii="Arial" w:hAnsi="Arial" w:cs="Arial"/>
        <w:b/>
      </w:rPr>
      <w:t xml:space="preserve"> – MONTHLY PROGRESS REPORT</w:t>
    </w:r>
  </w:p>
  <w:p w14:paraId="3DB14139" w14:textId="77777777" w:rsidR="000A1AB1" w:rsidRPr="00635E9A" w:rsidRDefault="000A1AB1" w:rsidP="000A1AB1">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January 2015</w:t>
    </w:r>
  </w:p>
  <w:p w14:paraId="54200810" w14:textId="77777777" w:rsidR="00640E94" w:rsidRPr="00635E9A" w:rsidRDefault="00635E9A" w:rsidP="00635E9A">
    <w:pPr>
      <w:pStyle w:val="Footer"/>
      <w:tabs>
        <w:tab w:val="clear" w:pos="8640"/>
        <w:tab w:val="left" w:pos="6930"/>
        <w:tab w:val="right" w:pos="9360"/>
      </w:tabs>
      <w:jc w:val="center"/>
      <w:rPr>
        <w:rFonts w:ascii="Arial" w:hAnsi="Arial" w:cs="Arial"/>
        <w:sz w:val="16"/>
        <w:szCs w:val="16"/>
      </w:rPr>
    </w:pPr>
    <w:r w:rsidRPr="00635E9A">
      <w:rPr>
        <w:rFonts w:ascii="Arial" w:hAnsi="Arial" w:cs="Arial"/>
        <w:sz w:val="16"/>
        <w:szCs w:val="16"/>
      </w:rPr>
      <w:t xml:space="preserve">Page </w:t>
    </w:r>
    <w:r w:rsidRPr="00635E9A">
      <w:rPr>
        <w:rStyle w:val="PageNumber"/>
        <w:rFonts w:ascii="Arial" w:hAnsi="Arial" w:cs="Arial"/>
        <w:sz w:val="16"/>
        <w:szCs w:val="16"/>
      </w:rPr>
      <w:fldChar w:fldCharType="begin"/>
    </w:r>
    <w:r w:rsidRPr="00635E9A">
      <w:rPr>
        <w:rStyle w:val="PageNumber"/>
        <w:rFonts w:ascii="Arial" w:hAnsi="Arial" w:cs="Arial"/>
        <w:sz w:val="16"/>
        <w:szCs w:val="16"/>
      </w:rPr>
      <w:instrText xml:space="preserve"> PAGE </w:instrText>
    </w:r>
    <w:r w:rsidRPr="00635E9A">
      <w:rPr>
        <w:rStyle w:val="PageNumber"/>
        <w:rFonts w:ascii="Arial" w:hAnsi="Arial" w:cs="Arial"/>
        <w:sz w:val="16"/>
        <w:szCs w:val="16"/>
      </w:rPr>
      <w:fldChar w:fldCharType="separate"/>
    </w:r>
    <w:r w:rsidR="000A1AB1">
      <w:rPr>
        <w:rStyle w:val="PageNumber"/>
        <w:rFonts w:ascii="Arial" w:hAnsi="Arial" w:cs="Arial"/>
        <w:noProof/>
        <w:sz w:val="16"/>
        <w:szCs w:val="16"/>
      </w:rPr>
      <w:t>1</w:t>
    </w:r>
    <w:r w:rsidRPr="00635E9A">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A863A" w14:textId="77777777" w:rsidR="00E81368" w:rsidRDefault="00E81368">
      <w:r>
        <w:separator/>
      </w:r>
    </w:p>
  </w:footnote>
  <w:footnote w:type="continuationSeparator" w:id="0">
    <w:p w14:paraId="33C05062" w14:textId="77777777" w:rsidR="00E81368" w:rsidRDefault="00E81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B4783" w14:textId="77777777" w:rsidR="00640E94" w:rsidRDefault="00640E9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E334647" w14:textId="77777777" w:rsidR="00640E94" w:rsidRDefault="00640E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B3B75" w14:textId="77777777" w:rsidR="00640E94" w:rsidRDefault="00640E94">
    <w:pPr>
      <w:pStyle w:val="Header"/>
      <w:tabs>
        <w:tab w:val="clear" w:pos="8640"/>
        <w:tab w:val="right" w:pos="783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CAE"/>
    <w:multiLevelType w:val="singleLevel"/>
    <w:tmpl w:val="9F2606B0"/>
    <w:lvl w:ilvl="0">
      <w:start w:val="3"/>
      <w:numFmt w:val="decimal"/>
      <w:lvlText w:val="%1."/>
      <w:lvlJc w:val="left"/>
      <w:pPr>
        <w:tabs>
          <w:tab w:val="num" w:pos="720"/>
        </w:tabs>
        <w:ind w:left="720" w:hanging="720"/>
      </w:pPr>
      <w:rPr>
        <w:rFonts w:ascii="Century Gothic" w:hAnsi="Century Gothic" w:hint="default"/>
        <w:b/>
      </w:rPr>
    </w:lvl>
  </w:abstractNum>
  <w:abstractNum w:abstractNumId="1" w15:restartNumberingAfterBreak="0">
    <w:nsid w:val="04DF1A06"/>
    <w:multiLevelType w:val="singleLevel"/>
    <w:tmpl w:val="0622BA54"/>
    <w:lvl w:ilvl="0">
      <w:start w:val="5"/>
      <w:numFmt w:val="lowerLetter"/>
      <w:lvlText w:val="(%1)"/>
      <w:lvlJc w:val="left"/>
      <w:pPr>
        <w:tabs>
          <w:tab w:val="num" w:pos="2160"/>
        </w:tabs>
        <w:ind w:left="2160" w:hanging="1080"/>
      </w:pPr>
      <w:rPr>
        <w:rFonts w:hint="default"/>
      </w:rPr>
    </w:lvl>
  </w:abstractNum>
  <w:abstractNum w:abstractNumId="2" w15:restartNumberingAfterBreak="0">
    <w:nsid w:val="05A66E0B"/>
    <w:multiLevelType w:val="hybridMultilevel"/>
    <w:tmpl w:val="CD6C29E2"/>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13083B29"/>
    <w:multiLevelType w:val="hybridMultilevel"/>
    <w:tmpl w:val="4A40F3F8"/>
    <w:lvl w:ilvl="0" w:tplc="0382DE3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88F4CE8"/>
    <w:multiLevelType w:val="singleLevel"/>
    <w:tmpl w:val="0409000F"/>
    <w:lvl w:ilvl="0">
      <w:start w:val="4"/>
      <w:numFmt w:val="decimal"/>
      <w:lvlText w:val="%1."/>
      <w:lvlJc w:val="left"/>
      <w:pPr>
        <w:tabs>
          <w:tab w:val="num" w:pos="360"/>
        </w:tabs>
        <w:ind w:left="360" w:hanging="360"/>
      </w:pPr>
      <w:rPr>
        <w:rFonts w:hint="default"/>
      </w:rPr>
    </w:lvl>
  </w:abstractNum>
  <w:abstractNum w:abstractNumId="5" w15:restartNumberingAfterBreak="0">
    <w:nsid w:val="197C6B16"/>
    <w:multiLevelType w:val="singleLevel"/>
    <w:tmpl w:val="115EC0FC"/>
    <w:lvl w:ilvl="0">
      <w:start w:val="1"/>
      <w:numFmt w:val="decimal"/>
      <w:lvlText w:val="%1."/>
      <w:lvlJc w:val="left"/>
      <w:pPr>
        <w:tabs>
          <w:tab w:val="num" w:pos="1080"/>
        </w:tabs>
        <w:ind w:left="1080" w:hanging="1080"/>
      </w:pPr>
      <w:rPr>
        <w:rFonts w:hint="default"/>
      </w:rPr>
    </w:lvl>
  </w:abstractNum>
  <w:abstractNum w:abstractNumId="6" w15:restartNumberingAfterBreak="0">
    <w:nsid w:val="19FF0B67"/>
    <w:multiLevelType w:val="hybridMultilevel"/>
    <w:tmpl w:val="2730CE2A"/>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 w15:restartNumberingAfterBreak="0">
    <w:nsid w:val="1A0E3425"/>
    <w:multiLevelType w:val="hybridMultilevel"/>
    <w:tmpl w:val="6A829E52"/>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8" w15:restartNumberingAfterBreak="0">
    <w:nsid w:val="1AA73013"/>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216F51BD"/>
    <w:multiLevelType w:val="singleLevel"/>
    <w:tmpl w:val="49BAD260"/>
    <w:lvl w:ilvl="0">
      <w:start w:val="1"/>
      <w:numFmt w:val="decimal"/>
      <w:lvlText w:val="%1."/>
      <w:lvlJc w:val="left"/>
      <w:pPr>
        <w:tabs>
          <w:tab w:val="num" w:pos="720"/>
        </w:tabs>
        <w:ind w:left="720" w:hanging="720"/>
      </w:pPr>
      <w:rPr>
        <w:rFonts w:hint="default"/>
      </w:rPr>
    </w:lvl>
  </w:abstractNum>
  <w:abstractNum w:abstractNumId="10" w15:restartNumberingAfterBreak="0">
    <w:nsid w:val="24046531"/>
    <w:multiLevelType w:val="singleLevel"/>
    <w:tmpl w:val="92DA3EBE"/>
    <w:lvl w:ilvl="0">
      <w:start w:val="5"/>
      <w:numFmt w:val="decimal"/>
      <w:lvlText w:val="%1."/>
      <w:lvlJc w:val="left"/>
      <w:pPr>
        <w:tabs>
          <w:tab w:val="num" w:pos="1080"/>
        </w:tabs>
        <w:ind w:left="1080" w:hanging="1080"/>
      </w:pPr>
      <w:rPr>
        <w:rFonts w:hint="default"/>
      </w:rPr>
    </w:lvl>
  </w:abstractNum>
  <w:abstractNum w:abstractNumId="11" w15:restartNumberingAfterBreak="0">
    <w:nsid w:val="24922058"/>
    <w:multiLevelType w:val="singleLevel"/>
    <w:tmpl w:val="0409000F"/>
    <w:lvl w:ilvl="0">
      <w:start w:val="6"/>
      <w:numFmt w:val="decimal"/>
      <w:lvlText w:val="%1."/>
      <w:lvlJc w:val="left"/>
      <w:pPr>
        <w:tabs>
          <w:tab w:val="num" w:pos="360"/>
        </w:tabs>
        <w:ind w:left="360" w:hanging="360"/>
      </w:pPr>
      <w:rPr>
        <w:rFonts w:hint="default"/>
      </w:rPr>
    </w:lvl>
  </w:abstractNum>
  <w:abstractNum w:abstractNumId="12" w15:restartNumberingAfterBreak="0">
    <w:nsid w:val="2927789D"/>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29655154"/>
    <w:multiLevelType w:val="singleLevel"/>
    <w:tmpl w:val="6FF8E312"/>
    <w:lvl w:ilvl="0">
      <w:start w:val="1"/>
      <w:numFmt w:val="lowerLetter"/>
      <w:lvlText w:val="(%1)"/>
      <w:lvlJc w:val="left"/>
      <w:pPr>
        <w:tabs>
          <w:tab w:val="num" w:pos="2160"/>
        </w:tabs>
        <w:ind w:left="2160" w:hanging="1080"/>
      </w:pPr>
      <w:rPr>
        <w:rFonts w:hint="default"/>
      </w:rPr>
    </w:lvl>
  </w:abstractNum>
  <w:abstractNum w:abstractNumId="14" w15:restartNumberingAfterBreak="0">
    <w:nsid w:val="2AD55637"/>
    <w:multiLevelType w:val="singleLevel"/>
    <w:tmpl w:val="0409000F"/>
    <w:lvl w:ilvl="0">
      <w:start w:val="10"/>
      <w:numFmt w:val="decimal"/>
      <w:lvlText w:val="%1."/>
      <w:lvlJc w:val="left"/>
      <w:pPr>
        <w:tabs>
          <w:tab w:val="num" w:pos="360"/>
        </w:tabs>
        <w:ind w:left="360" w:hanging="360"/>
      </w:pPr>
      <w:rPr>
        <w:rFonts w:hint="default"/>
      </w:rPr>
    </w:lvl>
  </w:abstractNum>
  <w:abstractNum w:abstractNumId="15" w15:restartNumberingAfterBreak="0">
    <w:nsid w:val="30C64A38"/>
    <w:multiLevelType w:val="singleLevel"/>
    <w:tmpl w:val="05F4C128"/>
    <w:lvl w:ilvl="0">
      <w:start w:val="1"/>
      <w:numFmt w:val="decimal"/>
      <w:lvlText w:val="(%1)"/>
      <w:lvlJc w:val="left"/>
      <w:pPr>
        <w:tabs>
          <w:tab w:val="num" w:pos="390"/>
        </w:tabs>
        <w:ind w:left="390" w:hanging="390"/>
      </w:pPr>
      <w:rPr>
        <w:rFonts w:hint="default"/>
      </w:rPr>
    </w:lvl>
  </w:abstractNum>
  <w:abstractNum w:abstractNumId="16" w15:restartNumberingAfterBreak="0">
    <w:nsid w:val="31DA420F"/>
    <w:multiLevelType w:val="singleLevel"/>
    <w:tmpl w:val="162C1202"/>
    <w:lvl w:ilvl="0">
      <w:start w:val="1"/>
      <w:numFmt w:val="decimal"/>
      <w:lvlText w:val="%1."/>
      <w:lvlJc w:val="left"/>
      <w:pPr>
        <w:tabs>
          <w:tab w:val="num" w:pos="1080"/>
        </w:tabs>
        <w:ind w:left="1080" w:hanging="1080"/>
      </w:pPr>
      <w:rPr>
        <w:rFonts w:hint="default"/>
      </w:rPr>
    </w:lvl>
  </w:abstractNum>
  <w:abstractNum w:abstractNumId="17" w15:restartNumberingAfterBreak="0">
    <w:nsid w:val="37EB5F7A"/>
    <w:multiLevelType w:val="singleLevel"/>
    <w:tmpl w:val="24A8873A"/>
    <w:lvl w:ilvl="0">
      <w:start w:val="9"/>
      <w:numFmt w:val="decimal"/>
      <w:lvlText w:val="%1."/>
      <w:lvlJc w:val="left"/>
      <w:pPr>
        <w:tabs>
          <w:tab w:val="num" w:pos="1080"/>
        </w:tabs>
        <w:ind w:left="1080" w:hanging="1080"/>
      </w:pPr>
      <w:rPr>
        <w:rFonts w:hint="default"/>
      </w:rPr>
    </w:lvl>
  </w:abstractNum>
  <w:abstractNum w:abstractNumId="18" w15:restartNumberingAfterBreak="0">
    <w:nsid w:val="3CF96790"/>
    <w:multiLevelType w:val="hybridMultilevel"/>
    <w:tmpl w:val="F980360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3EA90D0B"/>
    <w:multiLevelType w:val="singleLevel"/>
    <w:tmpl w:val="10E803B4"/>
    <w:lvl w:ilvl="0">
      <w:start w:val="15"/>
      <w:numFmt w:val="decimal"/>
      <w:lvlText w:val="%1."/>
      <w:lvlJc w:val="left"/>
      <w:pPr>
        <w:tabs>
          <w:tab w:val="num" w:pos="1080"/>
        </w:tabs>
        <w:ind w:left="1080" w:hanging="1080"/>
      </w:pPr>
      <w:rPr>
        <w:rFonts w:hint="default"/>
      </w:rPr>
    </w:lvl>
  </w:abstractNum>
  <w:abstractNum w:abstractNumId="20" w15:restartNumberingAfterBreak="0">
    <w:nsid w:val="472D5CDA"/>
    <w:multiLevelType w:val="hybridMultilevel"/>
    <w:tmpl w:val="C376305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1" w15:restartNumberingAfterBreak="0">
    <w:nsid w:val="4EA673D5"/>
    <w:multiLevelType w:val="singleLevel"/>
    <w:tmpl w:val="27CC0AD2"/>
    <w:lvl w:ilvl="0">
      <w:start w:val="6"/>
      <w:numFmt w:val="decimal"/>
      <w:lvlText w:val="%1."/>
      <w:lvlJc w:val="left"/>
      <w:pPr>
        <w:tabs>
          <w:tab w:val="num" w:pos="1080"/>
        </w:tabs>
        <w:ind w:left="1080" w:hanging="1080"/>
      </w:pPr>
      <w:rPr>
        <w:rFonts w:hint="default"/>
      </w:rPr>
    </w:lvl>
  </w:abstractNum>
  <w:abstractNum w:abstractNumId="22" w15:restartNumberingAfterBreak="0">
    <w:nsid w:val="522E047D"/>
    <w:multiLevelType w:val="singleLevel"/>
    <w:tmpl w:val="A8F2DC0E"/>
    <w:lvl w:ilvl="0">
      <w:start w:val="3"/>
      <w:numFmt w:val="decimal"/>
      <w:lvlText w:val="%1."/>
      <w:lvlJc w:val="left"/>
      <w:pPr>
        <w:tabs>
          <w:tab w:val="num" w:pos="1080"/>
        </w:tabs>
        <w:ind w:left="1080" w:hanging="1080"/>
      </w:pPr>
      <w:rPr>
        <w:rFonts w:hint="default"/>
      </w:rPr>
    </w:lvl>
  </w:abstractNum>
  <w:abstractNum w:abstractNumId="23" w15:restartNumberingAfterBreak="0">
    <w:nsid w:val="55932F2D"/>
    <w:multiLevelType w:val="singleLevel"/>
    <w:tmpl w:val="707EF16E"/>
    <w:lvl w:ilvl="0">
      <w:start w:val="1"/>
      <w:numFmt w:val="decimal"/>
      <w:lvlText w:val="%1."/>
      <w:lvlJc w:val="left"/>
      <w:pPr>
        <w:tabs>
          <w:tab w:val="num" w:pos="360"/>
        </w:tabs>
        <w:ind w:left="360" w:hanging="360"/>
      </w:pPr>
      <w:rPr>
        <w:u w:val="none"/>
      </w:rPr>
    </w:lvl>
  </w:abstractNum>
  <w:abstractNum w:abstractNumId="24" w15:restartNumberingAfterBreak="0">
    <w:nsid w:val="59037E48"/>
    <w:multiLevelType w:val="singleLevel"/>
    <w:tmpl w:val="805E0B8E"/>
    <w:lvl w:ilvl="0">
      <w:start w:val="5"/>
      <w:numFmt w:val="decimal"/>
      <w:lvlText w:val="%1."/>
      <w:lvlJc w:val="left"/>
      <w:pPr>
        <w:tabs>
          <w:tab w:val="num" w:pos="720"/>
        </w:tabs>
        <w:ind w:left="720" w:hanging="720"/>
      </w:pPr>
      <w:rPr>
        <w:rFonts w:hint="default"/>
        <w:u w:val="none"/>
      </w:rPr>
    </w:lvl>
  </w:abstractNum>
  <w:abstractNum w:abstractNumId="25" w15:restartNumberingAfterBreak="0">
    <w:nsid w:val="5A6F2B52"/>
    <w:multiLevelType w:val="singleLevel"/>
    <w:tmpl w:val="0409000F"/>
    <w:lvl w:ilvl="0">
      <w:start w:val="7"/>
      <w:numFmt w:val="decimal"/>
      <w:lvlText w:val="%1."/>
      <w:lvlJc w:val="left"/>
      <w:pPr>
        <w:tabs>
          <w:tab w:val="num" w:pos="360"/>
        </w:tabs>
        <w:ind w:left="360" w:hanging="360"/>
      </w:pPr>
      <w:rPr>
        <w:rFonts w:hint="default"/>
      </w:rPr>
    </w:lvl>
  </w:abstractNum>
  <w:abstractNum w:abstractNumId="26" w15:restartNumberingAfterBreak="0">
    <w:nsid w:val="5B661DBA"/>
    <w:multiLevelType w:val="singleLevel"/>
    <w:tmpl w:val="2D6CDE7A"/>
    <w:lvl w:ilvl="0">
      <w:start w:val="1"/>
      <w:numFmt w:val="lowerLetter"/>
      <w:lvlText w:val="%1)"/>
      <w:lvlJc w:val="left"/>
      <w:pPr>
        <w:tabs>
          <w:tab w:val="num" w:pos="1800"/>
        </w:tabs>
        <w:ind w:left="1800" w:hanging="360"/>
      </w:pPr>
      <w:rPr>
        <w:rFonts w:hint="default"/>
      </w:rPr>
    </w:lvl>
  </w:abstractNum>
  <w:abstractNum w:abstractNumId="27" w15:restartNumberingAfterBreak="0">
    <w:nsid w:val="5E5520AE"/>
    <w:multiLevelType w:val="singleLevel"/>
    <w:tmpl w:val="885CB6B8"/>
    <w:lvl w:ilvl="0">
      <w:start w:val="1"/>
      <w:numFmt w:val="decimal"/>
      <w:lvlText w:val="%1."/>
      <w:lvlJc w:val="left"/>
      <w:pPr>
        <w:tabs>
          <w:tab w:val="num" w:pos="720"/>
        </w:tabs>
        <w:ind w:left="720" w:hanging="720"/>
      </w:pPr>
      <w:rPr>
        <w:rFonts w:hint="default"/>
      </w:rPr>
    </w:lvl>
  </w:abstractNum>
  <w:abstractNum w:abstractNumId="28" w15:restartNumberingAfterBreak="0">
    <w:nsid w:val="5E983BE9"/>
    <w:multiLevelType w:val="singleLevel"/>
    <w:tmpl w:val="0409000F"/>
    <w:lvl w:ilvl="0">
      <w:start w:val="5"/>
      <w:numFmt w:val="decimal"/>
      <w:lvlText w:val="%1."/>
      <w:lvlJc w:val="left"/>
      <w:pPr>
        <w:tabs>
          <w:tab w:val="num" w:pos="360"/>
        </w:tabs>
        <w:ind w:left="360" w:hanging="360"/>
      </w:pPr>
      <w:rPr>
        <w:rFonts w:hint="default"/>
      </w:rPr>
    </w:lvl>
  </w:abstractNum>
  <w:abstractNum w:abstractNumId="29" w15:restartNumberingAfterBreak="0">
    <w:nsid w:val="6AAE58B0"/>
    <w:multiLevelType w:val="hybridMultilevel"/>
    <w:tmpl w:val="4D645CE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0" w15:restartNumberingAfterBreak="0">
    <w:nsid w:val="6FB948DE"/>
    <w:multiLevelType w:val="hybridMultilevel"/>
    <w:tmpl w:val="088674B0"/>
    <w:lvl w:ilvl="0" w:tplc="064E37B2">
      <w:numFmt w:val="bullet"/>
      <w:lvlText w:val="-"/>
      <w:lvlJc w:val="left"/>
      <w:pPr>
        <w:ind w:left="1080" w:hanging="360"/>
      </w:pPr>
      <w:rPr>
        <w:rFonts w:ascii="Arial" w:eastAsia="Times New Roman" w:hAnsi="Arial" w:cs="Aria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1" w15:restartNumberingAfterBreak="0">
    <w:nsid w:val="71290289"/>
    <w:multiLevelType w:val="singleLevel"/>
    <w:tmpl w:val="0409000F"/>
    <w:lvl w:ilvl="0">
      <w:start w:val="5"/>
      <w:numFmt w:val="decimal"/>
      <w:lvlText w:val="%1."/>
      <w:lvlJc w:val="left"/>
      <w:pPr>
        <w:tabs>
          <w:tab w:val="num" w:pos="360"/>
        </w:tabs>
        <w:ind w:left="360" w:hanging="360"/>
      </w:pPr>
      <w:rPr>
        <w:rFonts w:hint="default"/>
      </w:rPr>
    </w:lvl>
  </w:abstractNum>
  <w:abstractNum w:abstractNumId="32" w15:restartNumberingAfterBreak="0">
    <w:nsid w:val="78F63ACC"/>
    <w:multiLevelType w:val="singleLevel"/>
    <w:tmpl w:val="0409000F"/>
    <w:lvl w:ilvl="0">
      <w:start w:val="6"/>
      <w:numFmt w:val="decimal"/>
      <w:lvlText w:val="%1."/>
      <w:lvlJc w:val="left"/>
      <w:pPr>
        <w:tabs>
          <w:tab w:val="num" w:pos="360"/>
        </w:tabs>
        <w:ind w:left="360" w:hanging="360"/>
      </w:pPr>
      <w:rPr>
        <w:rFonts w:hint="default"/>
      </w:rPr>
    </w:lvl>
  </w:abstractNum>
  <w:abstractNum w:abstractNumId="33" w15:restartNumberingAfterBreak="0">
    <w:nsid w:val="7BC755C1"/>
    <w:multiLevelType w:val="singleLevel"/>
    <w:tmpl w:val="4948D6E8"/>
    <w:lvl w:ilvl="0">
      <w:start w:val="1"/>
      <w:numFmt w:val="lowerLetter"/>
      <w:lvlText w:val="(%1)"/>
      <w:lvlJc w:val="left"/>
      <w:pPr>
        <w:tabs>
          <w:tab w:val="num" w:pos="720"/>
        </w:tabs>
        <w:ind w:left="720" w:hanging="720"/>
      </w:pPr>
      <w:rPr>
        <w:rFonts w:hint="default"/>
      </w:rPr>
    </w:lvl>
  </w:abstractNum>
  <w:abstractNum w:abstractNumId="34" w15:restartNumberingAfterBreak="0">
    <w:nsid w:val="7D7422CE"/>
    <w:multiLevelType w:val="singleLevel"/>
    <w:tmpl w:val="E2567878"/>
    <w:lvl w:ilvl="0">
      <w:start w:val="1"/>
      <w:numFmt w:val="decimal"/>
      <w:lvlText w:val="%1."/>
      <w:lvlJc w:val="left"/>
      <w:pPr>
        <w:tabs>
          <w:tab w:val="num" w:pos="1170"/>
        </w:tabs>
        <w:ind w:left="1170" w:hanging="1170"/>
      </w:pPr>
      <w:rPr>
        <w:rFonts w:ascii="Century Gothic" w:hAnsi="Century Gothic" w:hint="default"/>
        <w:b/>
      </w:rPr>
    </w:lvl>
  </w:abstractNum>
  <w:abstractNum w:abstractNumId="35" w15:restartNumberingAfterBreak="0">
    <w:nsid w:val="7F594571"/>
    <w:multiLevelType w:val="singleLevel"/>
    <w:tmpl w:val="0409000F"/>
    <w:lvl w:ilvl="0">
      <w:start w:val="1"/>
      <w:numFmt w:val="decimal"/>
      <w:lvlText w:val="%1."/>
      <w:lvlJc w:val="left"/>
      <w:pPr>
        <w:tabs>
          <w:tab w:val="num" w:pos="360"/>
        </w:tabs>
        <w:ind w:left="360" w:hanging="360"/>
      </w:pPr>
      <w:rPr>
        <w:rFonts w:hint="default"/>
      </w:rPr>
    </w:lvl>
  </w:abstractNum>
  <w:abstractNum w:abstractNumId="36" w15:restartNumberingAfterBreak="0">
    <w:nsid w:val="7F5E1439"/>
    <w:multiLevelType w:val="hybridMultilevel"/>
    <w:tmpl w:val="27125A3C"/>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num w:numId="1" w16cid:durableId="739525663">
    <w:abstractNumId w:val="22"/>
  </w:num>
  <w:num w:numId="2" w16cid:durableId="628784774">
    <w:abstractNumId w:val="26"/>
  </w:num>
  <w:num w:numId="3" w16cid:durableId="2086292449">
    <w:abstractNumId w:val="21"/>
  </w:num>
  <w:num w:numId="4" w16cid:durableId="343048168">
    <w:abstractNumId w:val="16"/>
  </w:num>
  <w:num w:numId="5" w16cid:durableId="1260333284">
    <w:abstractNumId w:val="5"/>
  </w:num>
  <w:num w:numId="6" w16cid:durableId="2043748703">
    <w:abstractNumId w:val="28"/>
  </w:num>
  <w:num w:numId="7" w16cid:durableId="1988167851">
    <w:abstractNumId w:val="12"/>
  </w:num>
  <w:num w:numId="8" w16cid:durableId="1932620346">
    <w:abstractNumId w:val="32"/>
  </w:num>
  <w:num w:numId="9" w16cid:durableId="1316254594">
    <w:abstractNumId w:val="25"/>
  </w:num>
  <w:num w:numId="10" w16cid:durableId="307635523">
    <w:abstractNumId w:val="14"/>
  </w:num>
  <w:num w:numId="11" w16cid:durableId="1932007481">
    <w:abstractNumId w:val="17"/>
  </w:num>
  <w:num w:numId="12" w16cid:durableId="1781102032">
    <w:abstractNumId w:val="19"/>
  </w:num>
  <w:num w:numId="13" w16cid:durableId="1112555006">
    <w:abstractNumId w:val="34"/>
  </w:num>
  <w:num w:numId="14" w16cid:durableId="1203590166">
    <w:abstractNumId w:val="10"/>
  </w:num>
  <w:num w:numId="15" w16cid:durableId="551891029">
    <w:abstractNumId w:val="13"/>
  </w:num>
  <w:num w:numId="16" w16cid:durableId="688725555">
    <w:abstractNumId w:val="15"/>
  </w:num>
  <w:num w:numId="17" w16cid:durableId="976225166">
    <w:abstractNumId w:val="23"/>
  </w:num>
  <w:num w:numId="18" w16cid:durableId="874655333">
    <w:abstractNumId w:val="4"/>
  </w:num>
  <w:num w:numId="19" w16cid:durableId="291909245">
    <w:abstractNumId w:val="11"/>
  </w:num>
  <w:num w:numId="20" w16cid:durableId="1316030126">
    <w:abstractNumId w:val="31"/>
  </w:num>
  <w:num w:numId="21" w16cid:durableId="876549856">
    <w:abstractNumId w:val="1"/>
  </w:num>
  <w:num w:numId="22" w16cid:durableId="2054963889">
    <w:abstractNumId w:val="0"/>
  </w:num>
  <w:num w:numId="23" w16cid:durableId="985936632">
    <w:abstractNumId w:val="27"/>
  </w:num>
  <w:num w:numId="24" w16cid:durableId="1118794096">
    <w:abstractNumId w:val="24"/>
  </w:num>
  <w:num w:numId="25" w16cid:durableId="317849869">
    <w:abstractNumId w:val="8"/>
  </w:num>
  <w:num w:numId="26" w16cid:durableId="960459816">
    <w:abstractNumId w:val="33"/>
  </w:num>
  <w:num w:numId="27" w16cid:durableId="1206332845">
    <w:abstractNumId w:val="35"/>
  </w:num>
  <w:num w:numId="28" w16cid:durableId="563106174">
    <w:abstractNumId w:val="9"/>
  </w:num>
  <w:num w:numId="29" w16cid:durableId="1898281398">
    <w:abstractNumId w:val="3"/>
  </w:num>
  <w:num w:numId="30" w16cid:durableId="1723943023">
    <w:abstractNumId w:val="30"/>
  </w:num>
  <w:num w:numId="31" w16cid:durableId="671373156">
    <w:abstractNumId w:val="29"/>
  </w:num>
  <w:num w:numId="32" w16cid:durableId="670763968">
    <w:abstractNumId w:val="36"/>
  </w:num>
  <w:num w:numId="33" w16cid:durableId="1874346442">
    <w:abstractNumId w:val="7"/>
  </w:num>
  <w:num w:numId="34" w16cid:durableId="1185901765">
    <w:abstractNumId w:val="2"/>
  </w:num>
  <w:num w:numId="35" w16cid:durableId="598607625">
    <w:abstractNumId w:val="6"/>
  </w:num>
  <w:num w:numId="36" w16cid:durableId="1976720781">
    <w:abstractNumId w:val="18"/>
  </w:num>
  <w:num w:numId="37" w16cid:durableId="191962768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7914"/>
    <w:rsid w:val="00004B1A"/>
    <w:rsid w:val="000224F4"/>
    <w:rsid w:val="000336AD"/>
    <w:rsid w:val="00040109"/>
    <w:rsid w:val="00040EC2"/>
    <w:rsid w:val="00042B15"/>
    <w:rsid w:val="00051CBC"/>
    <w:rsid w:val="00056BF4"/>
    <w:rsid w:val="00065E63"/>
    <w:rsid w:val="0006776F"/>
    <w:rsid w:val="00067E98"/>
    <w:rsid w:val="00073AC8"/>
    <w:rsid w:val="00074BB5"/>
    <w:rsid w:val="000778D5"/>
    <w:rsid w:val="00077FEA"/>
    <w:rsid w:val="000911D8"/>
    <w:rsid w:val="000A1AB1"/>
    <w:rsid w:val="000B0F2E"/>
    <w:rsid w:val="000B149B"/>
    <w:rsid w:val="000D4A5B"/>
    <w:rsid w:val="000E6419"/>
    <w:rsid w:val="000F139F"/>
    <w:rsid w:val="000F35FC"/>
    <w:rsid w:val="000F7092"/>
    <w:rsid w:val="001004F5"/>
    <w:rsid w:val="00113508"/>
    <w:rsid w:val="00116B68"/>
    <w:rsid w:val="00120ABD"/>
    <w:rsid w:val="00127890"/>
    <w:rsid w:val="00132369"/>
    <w:rsid w:val="00137C8C"/>
    <w:rsid w:val="00144A78"/>
    <w:rsid w:val="001641C8"/>
    <w:rsid w:val="00166E1C"/>
    <w:rsid w:val="00174434"/>
    <w:rsid w:val="00180E28"/>
    <w:rsid w:val="00181D57"/>
    <w:rsid w:val="00194175"/>
    <w:rsid w:val="00195515"/>
    <w:rsid w:val="001A4762"/>
    <w:rsid w:val="001A681A"/>
    <w:rsid w:val="001B4513"/>
    <w:rsid w:val="001B50DD"/>
    <w:rsid w:val="001C2846"/>
    <w:rsid w:val="001E2693"/>
    <w:rsid w:val="00201D9C"/>
    <w:rsid w:val="002026FA"/>
    <w:rsid w:val="00207B40"/>
    <w:rsid w:val="002133EF"/>
    <w:rsid w:val="00234A97"/>
    <w:rsid w:val="00253532"/>
    <w:rsid w:val="00253BF4"/>
    <w:rsid w:val="00255CAE"/>
    <w:rsid w:val="0026177F"/>
    <w:rsid w:val="00265577"/>
    <w:rsid w:val="00270D89"/>
    <w:rsid w:val="00282E50"/>
    <w:rsid w:val="00292C47"/>
    <w:rsid w:val="002A07A4"/>
    <w:rsid w:val="002B2676"/>
    <w:rsid w:val="002C01A8"/>
    <w:rsid w:val="002C281E"/>
    <w:rsid w:val="002C62A0"/>
    <w:rsid w:val="002D0A5A"/>
    <w:rsid w:val="002D7319"/>
    <w:rsid w:val="002F00EB"/>
    <w:rsid w:val="002F1CDC"/>
    <w:rsid w:val="002F5E03"/>
    <w:rsid w:val="00305229"/>
    <w:rsid w:val="00314675"/>
    <w:rsid w:val="003265EE"/>
    <w:rsid w:val="003324B6"/>
    <w:rsid w:val="00341C8F"/>
    <w:rsid w:val="00345B98"/>
    <w:rsid w:val="003473CF"/>
    <w:rsid w:val="00353D47"/>
    <w:rsid w:val="003544D1"/>
    <w:rsid w:val="003569C4"/>
    <w:rsid w:val="00357175"/>
    <w:rsid w:val="00357751"/>
    <w:rsid w:val="003620A6"/>
    <w:rsid w:val="00364D90"/>
    <w:rsid w:val="003669A9"/>
    <w:rsid w:val="00371A64"/>
    <w:rsid w:val="00371ED4"/>
    <w:rsid w:val="00372D60"/>
    <w:rsid w:val="003775AC"/>
    <w:rsid w:val="00380E10"/>
    <w:rsid w:val="00387FA8"/>
    <w:rsid w:val="0039201D"/>
    <w:rsid w:val="003B2C9D"/>
    <w:rsid w:val="003B7375"/>
    <w:rsid w:val="003B7F25"/>
    <w:rsid w:val="003C14B7"/>
    <w:rsid w:val="003C498F"/>
    <w:rsid w:val="003C6E35"/>
    <w:rsid w:val="003C72BC"/>
    <w:rsid w:val="003D794D"/>
    <w:rsid w:val="003E2C14"/>
    <w:rsid w:val="003E4234"/>
    <w:rsid w:val="003E533A"/>
    <w:rsid w:val="00416F06"/>
    <w:rsid w:val="00427A27"/>
    <w:rsid w:val="00431D49"/>
    <w:rsid w:val="00432620"/>
    <w:rsid w:val="00436937"/>
    <w:rsid w:val="00455B86"/>
    <w:rsid w:val="00464CD7"/>
    <w:rsid w:val="00466A8E"/>
    <w:rsid w:val="00470BD4"/>
    <w:rsid w:val="00474F7D"/>
    <w:rsid w:val="00485E6A"/>
    <w:rsid w:val="004872B0"/>
    <w:rsid w:val="00487CBB"/>
    <w:rsid w:val="00492B58"/>
    <w:rsid w:val="004953B8"/>
    <w:rsid w:val="00495AA5"/>
    <w:rsid w:val="004976F7"/>
    <w:rsid w:val="004A1121"/>
    <w:rsid w:val="004A264D"/>
    <w:rsid w:val="004B7BD4"/>
    <w:rsid w:val="004C4784"/>
    <w:rsid w:val="004C4A01"/>
    <w:rsid w:val="004D4BC0"/>
    <w:rsid w:val="004E1F39"/>
    <w:rsid w:val="004F579F"/>
    <w:rsid w:val="005067FC"/>
    <w:rsid w:val="005139FD"/>
    <w:rsid w:val="00516BAE"/>
    <w:rsid w:val="00520C7E"/>
    <w:rsid w:val="005453C8"/>
    <w:rsid w:val="00550586"/>
    <w:rsid w:val="005555B2"/>
    <w:rsid w:val="00560686"/>
    <w:rsid w:val="00563CBD"/>
    <w:rsid w:val="00567339"/>
    <w:rsid w:val="005824E6"/>
    <w:rsid w:val="005922CB"/>
    <w:rsid w:val="005C2FEB"/>
    <w:rsid w:val="005C3C0B"/>
    <w:rsid w:val="005E1321"/>
    <w:rsid w:val="005F5949"/>
    <w:rsid w:val="005F6D8F"/>
    <w:rsid w:val="00600579"/>
    <w:rsid w:val="00602494"/>
    <w:rsid w:val="00620E7F"/>
    <w:rsid w:val="00633ED3"/>
    <w:rsid w:val="00635E9A"/>
    <w:rsid w:val="00636EE9"/>
    <w:rsid w:val="00640E94"/>
    <w:rsid w:val="006423AA"/>
    <w:rsid w:val="0065196D"/>
    <w:rsid w:val="00652DF9"/>
    <w:rsid w:val="00655778"/>
    <w:rsid w:val="00664F57"/>
    <w:rsid w:val="00667242"/>
    <w:rsid w:val="006718F1"/>
    <w:rsid w:val="006725B3"/>
    <w:rsid w:val="00680D53"/>
    <w:rsid w:val="006917B5"/>
    <w:rsid w:val="00692497"/>
    <w:rsid w:val="006A1CBA"/>
    <w:rsid w:val="006B15C2"/>
    <w:rsid w:val="006C0E9E"/>
    <w:rsid w:val="006D0F68"/>
    <w:rsid w:val="006D1883"/>
    <w:rsid w:val="006D1A06"/>
    <w:rsid w:val="006D44E9"/>
    <w:rsid w:val="006E4DA2"/>
    <w:rsid w:val="006F626A"/>
    <w:rsid w:val="00705B54"/>
    <w:rsid w:val="00726EDB"/>
    <w:rsid w:val="007358A9"/>
    <w:rsid w:val="007371F0"/>
    <w:rsid w:val="00743ED7"/>
    <w:rsid w:val="007442C9"/>
    <w:rsid w:val="007512D8"/>
    <w:rsid w:val="007613AE"/>
    <w:rsid w:val="007636BF"/>
    <w:rsid w:val="00766CB4"/>
    <w:rsid w:val="00772446"/>
    <w:rsid w:val="00777654"/>
    <w:rsid w:val="00780438"/>
    <w:rsid w:val="00783DEB"/>
    <w:rsid w:val="007875E0"/>
    <w:rsid w:val="00794603"/>
    <w:rsid w:val="007C33BD"/>
    <w:rsid w:val="007D0A43"/>
    <w:rsid w:val="007D1094"/>
    <w:rsid w:val="007E58B4"/>
    <w:rsid w:val="007E663B"/>
    <w:rsid w:val="00811E91"/>
    <w:rsid w:val="00816FA2"/>
    <w:rsid w:val="008200D0"/>
    <w:rsid w:val="00825663"/>
    <w:rsid w:val="008278D5"/>
    <w:rsid w:val="00827E12"/>
    <w:rsid w:val="008323B1"/>
    <w:rsid w:val="008502CF"/>
    <w:rsid w:val="00862FD4"/>
    <w:rsid w:val="0087025D"/>
    <w:rsid w:val="008854E3"/>
    <w:rsid w:val="00885D26"/>
    <w:rsid w:val="008B1DE5"/>
    <w:rsid w:val="008B2B0B"/>
    <w:rsid w:val="008B30AF"/>
    <w:rsid w:val="008B7E92"/>
    <w:rsid w:val="008C068E"/>
    <w:rsid w:val="008C70AD"/>
    <w:rsid w:val="008E0DCC"/>
    <w:rsid w:val="008F2BDF"/>
    <w:rsid w:val="00910869"/>
    <w:rsid w:val="00922A46"/>
    <w:rsid w:val="0093203C"/>
    <w:rsid w:val="009360A8"/>
    <w:rsid w:val="00940AE7"/>
    <w:rsid w:val="0094220F"/>
    <w:rsid w:val="0095650A"/>
    <w:rsid w:val="00960247"/>
    <w:rsid w:val="00965660"/>
    <w:rsid w:val="0097212B"/>
    <w:rsid w:val="00973846"/>
    <w:rsid w:val="009868C2"/>
    <w:rsid w:val="009927F7"/>
    <w:rsid w:val="009C29F2"/>
    <w:rsid w:val="009C367A"/>
    <w:rsid w:val="009C38D6"/>
    <w:rsid w:val="009D5947"/>
    <w:rsid w:val="009E6189"/>
    <w:rsid w:val="009E6C29"/>
    <w:rsid w:val="009F2F56"/>
    <w:rsid w:val="00A014FE"/>
    <w:rsid w:val="00A07C50"/>
    <w:rsid w:val="00A148FB"/>
    <w:rsid w:val="00A223DC"/>
    <w:rsid w:val="00A24CD8"/>
    <w:rsid w:val="00A252C9"/>
    <w:rsid w:val="00A45E93"/>
    <w:rsid w:val="00A47914"/>
    <w:rsid w:val="00A52713"/>
    <w:rsid w:val="00A6244E"/>
    <w:rsid w:val="00A67885"/>
    <w:rsid w:val="00A70A2E"/>
    <w:rsid w:val="00A74AA6"/>
    <w:rsid w:val="00A81C74"/>
    <w:rsid w:val="00A86878"/>
    <w:rsid w:val="00A96336"/>
    <w:rsid w:val="00AC499D"/>
    <w:rsid w:val="00AC6D1E"/>
    <w:rsid w:val="00AD5D4F"/>
    <w:rsid w:val="00AE470B"/>
    <w:rsid w:val="00AF67C4"/>
    <w:rsid w:val="00B00C89"/>
    <w:rsid w:val="00B0247E"/>
    <w:rsid w:val="00B06148"/>
    <w:rsid w:val="00B17E18"/>
    <w:rsid w:val="00B51890"/>
    <w:rsid w:val="00B675DA"/>
    <w:rsid w:val="00B815C8"/>
    <w:rsid w:val="00B8437B"/>
    <w:rsid w:val="00BA1286"/>
    <w:rsid w:val="00BA372E"/>
    <w:rsid w:val="00BB4FBD"/>
    <w:rsid w:val="00BC5CB0"/>
    <w:rsid w:val="00BE7814"/>
    <w:rsid w:val="00BF094C"/>
    <w:rsid w:val="00BF7AFA"/>
    <w:rsid w:val="00C0166D"/>
    <w:rsid w:val="00C041CA"/>
    <w:rsid w:val="00C05748"/>
    <w:rsid w:val="00C0706B"/>
    <w:rsid w:val="00C1027C"/>
    <w:rsid w:val="00C10A6A"/>
    <w:rsid w:val="00C10DAF"/>
    <w:rsid w:val="00C1214D"/>
    <w:rsid w:val="00C174B6"/>
    <w:rsid w:val="00C20312"/>
    <w:rsid w:val="00C23771"/>
    <w:rsid w:val="00C26569"/>
    <w:rsid w:val="00C27A18"/>
    <w:rsid w:val="00C40FF1"/>
    <w:rsid w:val="00C57925"/>
    <w:rsid w:val="00C61B38"/>
    <w:rsid w:val="00C6383E"/>
    <w:rsid w:val="00C743CB"/>
    <w:rsid w:val="00C750A8"/>
    <w:rsid w:val="00C82A91"/>
    <w:rsid w:val="00C94135"/>
    <w:rsid w:val="00CC44EF"/>
    <w:rsid w:val="00CC5F01"/>
    <w:rsid w:val="00CC7AF2"/>
    <w:rsid w:val="00CC7C0E"/>
    <w:rsid w:val="00CF4717"/>
    <w:rsid w:val="00CF7ED6"/>
    <w:rsid w:val="00D05C83"/>
    <w:rsid w:val="00D1015F"/>
    <w:rsid w:val="00D1059F"/>
    <w:rsid w:val="00D14E85"/>
    <w:rsid w:val="00D25E44"/>
    <w:rsid w:val="00D2623E"/>
    <w:rsid w:val="00D419D0"/>
    <w:rsid w:val="00D457CD"/>
    <w:rsid w:val="00D474F0"/>
    <w:rsid w:val="00D557A7"/>
    <w:rsid w:val="00D70FF8"/>
    <w:rsid w:val="00D727D7"/>
    <w:rsid w:val="00D763E8"/>
    <w:rsid w:val="00D76714"/>
    <w:rsid w:val="00D77710"/>
    <w:rsid w:val="00D81E1B"/>
    <w:rsid w:val="00D8428B"/>
    <w:rsid w:val="00D8751A"/>
    <w:rsid w:val="00D921B3"/>
    <w:rsid w:val="00D96C03"/>
    <w:rsid w:val="00DA0261"/>
    <w:rsid w:val="00DA10AE"/>
    <w:rsid w:val="00DA2475"/>
    <w:rsid w:val="00DD3D00"/>
    <w:rsid w:val="00DD497F"/>
    <w:rsid w:val="00DD78CF"/>
    <w:rsid w:val="00DE3E75"/>
    <w:rsid w:val="00DE4A0A"/>
    <w:rsid w:val="00DF1A21"/>
    <w:rsid w:val="00DF23CE"/>
    <w:rsid w:val="00DF3DFF"/>
    <w:rsid w:val="00DF4D2A"/>
    <w:rsid w:val="00E04C07"/>
    <w:rsid w:val="00E05DD2"/>
    <w:rsid w:val="00E06385"/>
    <w:rsid w:val="00E11562"/>
    <w:rsid w:val="00E126A4"/>
    <w:rsid w:val="00E152C7"/>
    <w:rsid w:val="00E36141"/>
    <w:rsid w:val="00E40524"/>
    <w:rsid w:val="00E45098"/>
    <w:rsid w:val="00E512FF"/>
    <w:rsid w:val="00E537FC"/>
    <w:rsid w:val="00E53DC0"/>
    <w:rsid w:val="00E5721C"/>
    <w:rsid w:val="00E6714B"/>
    <w:rsid w:val="00E67BE7"/>
    <w:rsid w:val="00E70E01"/>
    <w:rsid w:val="00E72B69"/>
    <w:rsid w:val="00E81368"/>
    <w:rsid w:val="00E817D6"/>
    <w:rsid w:val="00E81E12"/>
    <w:rsid w:val="00E83E58"/>
    <w:rsid w:val="00EE0E31"/>
    <w:rsid w:val="00EE5AA1"/>
    <w:rsid w:val="00EF0F1E"/>
    <w:rsid w:val="00F047C7"/>
    <w:rsid w:val="00F168D3"/>
    <w:rsid w:val="00F233CC"/>
    <w:rsid w:val="00F254C7"/>
    <w:rsid w:val="00F56304"/>
    <w:rsid w:val="00F67767"/>
    <w:rsid w:val="00F7144C"/>
    <w:rsid w:val="00F745C4"/>
    <w:rsid w:val="00F772D7"/>
    <w:rsid w:val="00F80622"/>
    <w:rsid w:val="00F81DD9"/>
    <w:rsid w:val="00F82F22"/>
    <w:rsid w:val="00F84D0E"/>
    <w:rsid w:val="00F913EE"/>
    <w:rsid w:val="00FA2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565608"/>
  <w15:docId w15:val="{481E76EC-8329-44A6-BF1B-CF6D71057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BodyText"/>
    <w:next w:val="BodyText"/>
    <w:qFormat/>
    <w:pPr>
      <w:keepNext/>
      <w:ind w:left="1080" w:hanging="1080"/>
      <w:outlineLvl w:val="1"/>
    </w:pPr>
    <w:rPr>
      <w:rFonts w:ascii="Arial" w:hAnsi="Arial"/>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240"/>
    </w:pPr>
    <w:rPr>
      <w:sz w:val="24"/>
      <w:lang w:val="en-GB"/>
    </w:rPr>
  </w:style>
  <w:style w:type="paragraph" w:styleId="List">
    <w:name w:val="List"/>
    <w:basedOn w:val="BodyText"/>
    <w:pPr>
      <w:ind w:left="1080" w:hanging="1080"/>
    </w:pPr>
  </w:style>
  <w:style w:type="paragraph" w:styleId="Title">
    <w:name w:val="Title"/>
    <w:basedOn w:val="BodyText"/>
    <w:qFormat/>
    <w:pPr>
      <w:spacing w:after="240"/>
      <w:jc w:val="center"/>
    </w:pPr>
    <w:rPr>
      <w:rFonts w:ascii="Arial" w:hAnsi="Arial"/>
      <w:b/>
      <w:sz w:val="40"/>
    </w:rPr>
  </w:style>
  <w:style w:type="paragraph" w:customStyle="1" w:styleId="amend">
    <w:name w:val="amend"/>
    <w:basedOn w:val="Normal"/>
    <w:pPr>
      <w:tabs>
        <w:tab w:val="left" w:pos="1080"/>
      </w:tabs>
      <w:spacing w:before="40" w:after="40"/>
      <w:jc w:val="right"/>
    </w:pPr>
    <w:rPr>
      <w:rFonts w:ascii="Arial" w:hAnsi="Arial"/>
      <w:b/>
      <w:sz w:val="24"/>
      <w:vertAlign w:val="superscript"/>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uiPriority w:val="99"/>
    <w:unhideWhenUsed/>
    <w:rsid w:val="00D05C83"/>
    <w:rPr>
      <w:color w:val="0000FF" w:themeColor="hyperlink"/>
      <w:u w:val="single"/>
    </w:rPr>
  </w:style>
  <w:style w:type="character" w:styleId="UnresolvedMention">
    <w:name w:val="Unresolved Mention"/>
    <w:basedOn w:val="DefaultParagraphFont"/>
    <w:uiPriority w:val="99"/>
    <w:semiHidden/>
    <w:unhideWhenUsed/>
    <w:rsid w:val="00D05C83"/>
    <w:rPr>
      <w:color w:val="605E5C"/>
      <w:shd w:val="clear" w:color="auto" w:fill="E1DFDD"/>
    </w:rPr>
  </w:style>
  <w:style w:type="character" w:styleId="FollowedHyperlink">
    <w:name w:val="FollowedHyperlink"/>
    <w:basedOn w:val="DefaultParagraphFont"/>
    <w:uiPriority w:val="99"/>
    <w:semiHidden/>
    <w:unhideWhenUsed/>
    <w:rsid w:val="00D05C83"/>
    <w:rPr>
      <w:color w:val="800080" w:themeColor="followedHyperlink"/>
      <w:u w:val="single"/>
    </w:rPr>
  </w:style>
  <w:style w:type="table" w:styleId="TableGrid">
    <w:name w:val="Table Grid"/>
    <w:basedOn w:val="TableNormal"/>
    <w:uiPriority w:val="59"/>
    <w:rsid w:val="00AC6D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4</Pages>
  <Words>1049</Words>
  <Characters>5837</Characters>
  <Application>Microsoft Office Word</Application>
  <DocSecurity>0</DocSecurity>
  <Lines>157</Lines>
  <Paragraphs>91</Paragraphs>
  <ScaleCrop>false</ScaleCrop>
  <HeadingPairs>
    <vt:vector size="2" baseType="variant">
      <vt:variant>
        <vt:lpstr>Title</vt:lpstr>
      </vt:variant>
      <vt:variant>
        <vt:i4>1</vt:i4>
      </vt:variant>
    </vt:vector>
  </HeadingPairs>
  <TitlesOfParts>
    <vt:vector size="1" baseType="lpstr">
      <vt:lpstr> </vt:lpstr>
    </vt:vector>
  </TitlesOfParts>
  <Company>Vancouver Stock Exchange</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lstdjoh</dc:creator>
  <cp:keywords/>
  <dc:description/>
  <cp:lastModifiedBy>Meetul Patel</cp:lastModifiedBy>
  <cp:revision>87</cp:revision>
  <cp:lastPrinted>2004-05-10T18:28:00Z</cp:lastPrinted>
  <dcterms:created xsi:type="dcterms:W3CDTF">2025-08-28T16:41:00Z</dcterms:created>
  <dcterms:modified xsi:type="dcterms:W3CDTF">2026-05-28T23:29:00Z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PATH">
    <vt:lpwstr>3214.001\0162</vt:lpwstr>
  </property>
</Properties>
</file>