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0655"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6BB2C684" w14:textId="2087E334"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proofErr w:type="spellStart"/>
      <w:r w:rsidR="00470BD4" w:rsidRPr="00F84D0E">
        <w:rPr>
          <w:rFonts w:ascii="Arial" w:hAnsi="Arial"/>
          <w:b/>
          <w:bCs/>
          <w:color w:val="000000"/>
          <w:u w:val="single"/>
        </w:rPr>
        <w:t>Kobrea</w:t>
      </w:r>
      <w:proofErr w:type="spellEnd"/>
      <w:r w:rsidR="00470BD4" w:rsidRPr="00F84D0E">
        <w:rPr>
          <w:rFonts w:ascii="Arial" w:hAnsi="Arial"/>
          <w:b/>
          <w:bCs/>
          <w:color w:val="000000"/>
          <w:u w:val="single"/>
        </w:rPr>
        <w:t xml:space="preserve"> Exploration Corp.</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(the “Issuer”).</w:t>
      </w:r>
    </w:p>
    <w:p w14:paraId="44769569" w14:textId="67B2D025"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602494" w:rsidRPr="00602494">
        <w:rPr>
          <w:rFonts w:ascii="Arial" w:hAnsi="Arial"/>
          <w:b/>
          <w:bCs/>
          <w:color w:val="000000"/>
          <w:u w:val="single"/>
        </w:rPr>
        <w:t>KBX</w:t>
      </w:r>
      <w:r>
        <w:rPr>
          <w:rFonts w:ascii="Arial" w:hAnsi="Arial"/>
          <w:color w:val="000000"/>
          <w:u w:val="single"/>
        </w:rPr>
        <w:tab/>
      </w:r>
      <w:r>
        <w:rPr>
          <w:rFonts w:ascii="Arial" w:hAnsi="Arial"/>
          <w:color w:val="000000"/>
          <w:u w:val="single"/>
        </w:rPr>
        <w:tab/>
      </w:r>
    </w:p>
    <w:p w14:paraId="144EC6DF" w14:textId="100D6E0D" w:rsidR="00640E94" w:rsidRDefault="00640E94">
      <w:pPr>
        <w:pStyle w:val="BodyText"/>
        <w:tabs>
          <w:tab w:val="left" w:pos="7920"/>
          <w:tab w:val="left" w:pos="9180"/>
        </w:tabs>
        <w:rPr>
          <w:rFonts w:ascii="Arial" w:hAnsi="Arial"/>
          <w:color w:val="000000"/>
        </w:rPr>
      </w:pPr>
      <w:r w:rsidRPr="0087025D">
        <w:rPr>
          <w:rFonts w:ascii="Arial" w:hAnsi="Arial"/>
          <w:color w:val="000000"/>
        </w:rPr>
        <w:t xml:space="preserve">Number of Outstanding </w:t>
      </w:r>
      <w:r w:rsidR="00C27A18" w:rsidRPr="0087025D">
        <w:rPr>
          <w:rFonts w:ascii="Arial" w:hAnsi="Arial"/>
          <w:color w:val="000000"/>
        </w:rPr>
        <w:t>Listed</w:t>
      </w:r>
      <w:r w:rsidRPr="0087025D">
        <w:rPr>
          <w:rFonts w:ascii="Arial" w:hAnsi="Arial"/>
          <w:color w:val="000000"/>
        </w:rPr>
        <w:t xml:space="preserve"> Securities: </w:t>
      </w:r>
      <w:r w:rsidR="00234A97" w:rsidRPr="00345B98">
        <w:rPr>
          <w:rFonts w:ascii="Arial" w:hAnsi="Arial"/>
          <w:b/>
          <w:bCs/>
          <w:color w:val="000000"/>
          <w:u w:val="single"/>
        </w:rPr>
        <w:t>5</w:t>
      </w:r>
      <w:r w:rsidR="0087025D" w:rsidRPr="00345B98">
        <w:rPr>
          <w:rFonts w:ascii="Arial" w:hAnsi="Arial"/>
          <w:b/>
          <w:bCs/>
          <w:color w:val="000000"/>
          <w:u w:val="single"/>
        </w:rPr>
        <w:t>3</w:t>
      </w:r>
      <w:r w:rsidR="00470BD4" w:rsidRPr="00345B98">
        <w:rPr>
          <w:rFonts w:ascii="Arial" w:hAnsi="Arial"/>
          <w:b/>
          <w:bCs/>
          <w:color w:val="000000"/>
          <w:u w:val="single"/>
        </w:rPr>
        <w:t>,</w:t>
      </w:r>
      <w:r w:rsidR="00345B98" w:rsidRPr="00345B98">
        <w:rPr>
          <w:rFonts w:ascii="Arial" w:hAnsi="Arial"/>
          <w:b/>
          <w:bCs/>
          <w:color w:val="000000"/>
          <w:u w:val="single"/>
        </w:rPr>
        <w:t>271</w:t>
      </w:r>
      <w:r w:rsidR="00470BD4" w:rsidRPr="00345B98">
        <w:rPr>
          <w:rFonts w:ascii="Arial" w:hAnsi="Arial"/>
          <w:b/>
          <w:bCs/>
          <w:color w:val="000000"/>
          <w:u w:val="single"/>
        </w:rPr>
        <w:t>,</w:t>
      </w:r>
      <w:r w:rsidR="00345B98" w:rsidRPr="00345B98">
        <w:rPr>
          <w:rFonts w:ascii="Arial" w:hAnsi="Arial"/>
          <w:b/>
          <w:bCs/>
          <w:color w:val="000000"/>
          <w:u w:val="single"/>
        </w:rPr>
        <w:t>46</w:t>
      </w:r>
      <w:r w:rsidR="00550586" w:rsidRPr="00345B98">
        <w:rPr>
          <w:rFonts w:ascii="Arial" w:hAnsi="Arial"/>
          <w:b/>
          <w:bCs/>
          <w:color w:val="000000"/>
          <w:u w:val="single"/>
        </w:rPr>
        <w:t>0</w:t>
      </w:r>
      <w:r>
        <w:rPr>
          <w:rFonts w:ascii="Arial" w:hAnsi="Arial"/>
          <w:color w:val="000000"/>
          <w:u w:val="single"/>
        </w:rPr>
        <w:tab/>
      </w:r>
      <w:r>
        <w:rPr>
          <w:rFonts w:ascii="Arial" w:hAnsi="Arial"/>
          <w:color w:val="000000"/>
          <w:u w:val="single"/>
        </w:rPr>
        <w:tab/>
      </w:r>
    </w:p>
    <w:p w14:paraId="2D3017CE" w14:textId="63DF54C1"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8B1DE5">
        <w:rPr>
          <w:rFonts w:ascii="Arial" w:hAnsi="Arial"/>
          <w:b/>
          <w:bCs/>
          <w:color w:val="000000"/>
          <w:u w:val="single"/>
        </w:rPr>
        <w:t>April 1</w:t>
      </w:r>
      <w:r w:rsidR="00470BD4" w:rsidRPr="00F84D0E">
        <w:rPr>
          <w:rFonts w:ascii="Arial" w:hAnsi="Arial"/>
          <w:b/>
          <w:bCs/>
          <w:color w:val="000000"/>
          <w:u w:val="single"/>
        </w:rPr>
        <w:t>, 202</w:t>
      </w:r>
      <w:r w:rsidR="00051CBC">
        <w:rPr>
          <w:rFonts w:ascii="Arial" w:hAnsi="Arial"/>
          <w:b/>
          <w:bCs/>
          <w:color w:val="000000"/>
          <w:u w:val="single"/>
        </w:rPr>
        <w:t>6</w:t>
      </w:r>
      <w:r>
        <w:rPr>
          <w:rFonts w:ascii="Arial" w:hAnsi="Arial"/>
          <w:color w:val="000000"/>
          <w:u w:val="single"/>
        </w:rPr>
        <w:tab/>
      </w:r>
      <w:r>
        <w:rPr>
          <w:rFonts w:ascii="Arial" w:hAnsi="Arial"/>
          <w:color w:val="000000"/>
          <w:u w:val="single"/>
        </w:rPr>
        <w:tab/>
      </w:r>
    </w:p>
    <w:p w14:paraId="6C7AC60C" w14:textId="77777777" w:rsidR="00640E94" w:rsidRDefault="00640E94">
      <w:pPr>
        <w:pStyle w:val="List"/>
        <w:keepLines/>
        <w:spacing w:before="120"/>
        <w:ind w:left="0" w:firstLine="0"/>
        <w:rPr>
          <w:rFonts w:ascii="Arial" w:hAnsi="Arial"/>
          <w:b/>
        </w:rPr>
      </w:pPr>
      <w:r>
        <w:rPr>
          <w:rFonts w:ascii="Arial" w:hAnsi="Arial"/>
          <w:b/>
        </w:rPr>
        <w:t>Report on Business</w:t>
      </w:r>
    </w:p>
    <w:p w14:paraId="3D0CA283"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06094391" w14:textId="3DE44FC3" w:rsidR="00D557A7" w:rsidRDefault="00DA10AE" w:rsidP="00357175">
      <w:pPr>
        <w:pStyle w:val="List"/>
        <w:spacing w:before="120"/>
        <w:ind w:left="720" w:firstLine="0"/>
        <w:jc w:val="both"/>
        <w:rPr>
          <w:rFonts w:ascii="Arial" w:hAnsi="Arial"/>
          <w:b/>
          <w:bCs/>
          <w:u w:val="single"/>
        </w:rPr>
      </w:pPr>
      <w:r>
        <w:rPr>
          <w:rFonts w:ascii="Arial" w:hAnsi="Arial"/>
          <w:b/>
          <w:bCs/>
          <w:u w:val="single"/>
        </w:rPr>
        <w:t>March</w:t>
      </w:r>
      <w:r w:rsidR="00D557A7" w:rsidRPr="005C2FEB">
        <w:rPr>
          <w:rFonts w:ascii="Arial" w:hAnsi="Arial"/>
          <w:b/>
          <w:bCs/>
          <w:u w:val="single"/>
        </w:rPr>
        <w:t xml:space="preserve"> </w:t>
      </w:r>
      <w:r>
        <w:rPr>
          <w:rFonts w:ascii="Arial" w:hAnsi="Arial"/>
          <w:b/>
          <w:bCs/>
          <w:u w:val="single"/>
        </w:rPr>
        <w:t>4</w:t>
      </w:r>
      <w:r w:rsidR="00D557A7" w:rsidRPr="005C2FEB">
        <w:rPr>
          <w:rFonts w:ascii="Arial" w:hAnsi="Arial"/>
          <w:b/>
          <w:bCs/>
          <w:u w:val="single"/>
        </w:rPr>
        <w:t>, 202</w:t>
      </w:r>
      <w:r w:rsidR="00380E10" w:rsidRPr="005C2FEB">
        <w:rPr>
          <w:rFonts w:ascii="Arial" w:hAnsi="Arial"/>
          <w:b/>
          <w:bCs/>
          <w:u w:val="single"/>
        </w:rPr>
        <w:t>6</w:t>
      </w:r>
      <w:r w:rsidR="00D557A7" w:rsidRPr="005C2FEB">
        <w:rPr>
          <w:rFonts w:ascii="Arial" w:hAnsi="Arial"/>
          <w:b/>
          <w:bCs/>
          <w:u w:val="single"/>
        </w:rPr>
        <w:t>:</w:t>
      </w:r>
    </w:p>
    <w:p w14:paraId="2ADD1BC8" w14:textId="5FA875EA" w:rsidR="00DF23CE" w:rsidRDefault="00DF23CE" w:rsidP="00357175">
      <w:pPr>
        <w:pStyle w:val="List"/>
        <w:spacing w:before="120"/>
        <w:ind w:left="720" w:firstLine="0"/>
        <w:jc w:val="both"/>
        <w:rPr>
          <w:rFonts w:ascii="Arial" w:hAnsi="Arial"/>
          <w:b/>
          <w:bCs/>
          <w:sz w:val="20"/>
          <w:szCs w:val="16"/>
          <w:lang w:val="en-US"/>
        </w:rPr>
      </w:pPr>
      <w:r w:rsidRPr="00431D49">
        <w:rPr>
          <w:rFonts w:ascii="Arial" w:hAnsi="Arial"/>
          <w:b/>
          <w:bCs/>
          <w:sz w:val="20"/>
          <w:szCs w:val="16"/>
        </w:rPr>
        <w:t xml:space="preserve">The Issuer is pleased to announce that </w:t>
      </w:r>
      <w:r w:rsidR="00DA10AE">
        <w:rPr>
          <w:rFonts w:ascii="Arial" w:hAnsi="Arial"/>
          <w:b/>
          <w:bCs/>
          <w:sz w:val="20"/>
          <w:szCs w:val="16"/>
        </w:rPr>
        <w:t xml:space="preserve">the Phase 1 diamond drilling program at the El Perdido porphyry system is progressing as planned, with a total meterage of 1,739 metres drilled to date in three diamond drill holes. </w:t>
      </w:r>
      <w:r w:rsidR="00DA10AE" w:rsidRPr="00DA10AE">
        <w:rPr>
          <w:rFonts w:ascii="Arial" w:hAnsi="Arial"/>
          <w:b/>
          <w:bCs/>
          <w:sz w:val="20"/>
          <w:szCs w:val="16"/>
          <w:lang w:val="en-US"/>
        </w:rPr>
        <w:t xml:space="preserve">Based on geological observations of drill core, the Company has expanded upon the originally planned three drill hole program and has commenced a fourth hole approximately 220 </w:t>
      </w:r>
      <w:proofErr w:type="spellStart"/>
      <w:r w:rsidR="00DA10AE" w:rsidRPr="00DA10AE">
        <w:rPr>
          <w:rFonts w:ascii="Arial" w:hAnsi="Arial"/>
          <w:b/>
          <w:bCs/>
          <w:sz w:val="20"/>
          <w:szCs w:val="16"/>
          <w:lang w:val="en-US"/>
        </w:rPr>
        <w:t>metres</w:t>
      </w:r>
      <w:proofErr w:type="spellEnd"/>
      <w:r w:rsidR="00DA10AE" w:rsidRPr="00DA10AE">
        <w:rPr>
          <w:rFonts w:ascii="Arial" w:hAnsi="Arial"/>
          <w:b/>
          <w:bCs/>
          <w:sz w:val="20"/>
          <w:szCs w:val="16"/>
          <w:lang w:val="en-US"/>
        </w:rPr>
        <w:t xml:space="preserve"> east of the initial drill pad.</w:t>
      </w:r>
    </w:p>
    <w:p w14:paraId="13183947" w14:textId="6B03E823" w:rsidR="00DA10AE" w:rsidRPr="00DA10AE" w:rsidRDefault="00DA10AE" w:rsidP="00357175">
      <w:pPr>
        <w:pStyle w:val="List"/>
        <w:spacing w:before="120"/>
        <w:ind w:left="720" w:firstLine="0"/>
        <w:jc w:val="both"/>
        <w:rPr>
          <w:rFonts w:ascii="Arial" w:hAnsi="Arial"/>
          <w:b/>
          <w:bCs/>
          <w:sz w:val="20"/>
          <w:szCs w:val="16"/>
          <w:u w:val="single"/>
          <w:lang w:val="en-US"/>
        </w:rPr>
      </w:pPr>
      <w:r w:rsidRPr="00DA10AE">
        <w:rPr>
          <w:rFonts w:ascii="Arial" w:hAnsi="Arial"/>
          <w:b/>
          <w:bCs/>
          <w:sz w:val="20"/>
          <w:szCs w:val="16"/>
          <w:u w:val="single"/>
          <w:lang w:val="en-US"/>
        </w:rPr>
        <w:t>El Perdido Phase 1 Drilling</w:t>
      </w:r>
    </w:p>
    <w:p w14:paraId="1601F0D8" w14:textId="3832BC36" w:rsidR="00DA10AE" w:rsidRDefault="00DA10AE" w:rsidP="00DA10AE">
      <w:pPr>
        <w:pStyle w:val="List"/>
        <w:spacing w:before="120"/>
        <w:ind w:left="720" w:firstLine="0"/>
        <w:jc w:val="both"/>
        <w:rPr>
          <w:rFonts w:ascii="Arial" w:hAnsi="Arial"/>
          <w:b/>
          <w:bCs/>
          <w:sz w:val="20"/>
          <w:szCs w:val="16"/>
          <w:lang w:val="en-US"/>
        </w:rPr>
      </w:pPr>
      <w:r w:rsidRPr="00DA10AE">
        <w:rPr>
          <w:rFonts w:ascii="Arial" w:hAnsi="Arial"/>
          <w:b/>
          <w:bCs/>
          <w:sz w:val="20"/>
          <w:szCs w:val="16"/>
          <w:lang w:val="en-US"/>
        </w:rPr>
        <w:t xml:space="preserve">The initial three diamond drill holes at the El Perdido porphyry copper-gold-molybdenum prospect had target depths of 500 </w:t>
      </w:r>
      <w:proofErr w:type="spellStart"/>
      <w:r w:rsidRPr="00DA10AE">
        <w:rPr>
          <w:rFonts w:ascii="Arial" w:hAnsi="Arial"/>
          <w:b/>
          <w:bCs/>
          <w:sz w:val="20"/>
          <w:szCs w:val="16"/>
          <w:lang w:val="en-US"/>
        </w:rPr>
        <w:t>metres</w:t>
      </w:r>
      <w:proofErr w:type="spellEnd"/>
      <w:r w:rsidRPr="00DA10AE">
        <w:rPr>
          <w:rFonts w:ascii="Arial" w:hAnsi="Arial"/>
          <w:b/>
          <w:bCs/>
          <w:sz w:val="20"/>
          <w:szCs w:val="16"/>
          <w:lang w:val="en-US"/>
        </w:rPr>
        <w:t xml:space="preserve"> each. Drill holes DD26ELP001, DD26ELP002 and DD26ELP003 were drilled to depths of 603 </w:t>
      </w:r>
      <w:proofErr w:type="spellStart"/>
      <w:r w:rsidRPr="00DA10AE">
        <w:rPr>
          <w:rFonts w:ascii="Arial" w:hAnsi="Arial"/>
          <w:b/>
          <w:bCs/>
          <w:sz w:val="20"/>
          <w:szCs w:val="16"/>
          <w:lang w:val="en-US"/>
        </w:rPr>
        <w:t>metres</w:t>
      </w:r>
      <w:proofErr w:type="spellEnd"/>
      <w:r w:rsidRPr="00DA10AE">
        <w:rPr>
          <w:rFonts w:ascii="Arial" w:hAnsi="Arial"/>
          <w:b/>
          <w:bCs/>
          <w:sz w:val="20"/>
          <w:szCs w:val="16"/>
          <w:lang w:val="en-US"/>
        </w:rPr>
        <w:t xml:space="preserve">, 474 </w:t>
      </w:r>
      <w:proofErr w:type="spellStart"/>
      <w:r w:rsidRPr="00DA10AE">
        <w:rPr>
          <w:rFonts w:ascii="Arial" w:hAnsi="Arial"/>
          <w:b/>
          <w:bCs/>
          <w:sz w:val="20"/>
          <w:szCs w:val="16"/>
          <w:lang w:val="en-US"/>
        </w:rPr>
        <w:t>metres</w:t>
      </w:r>
      <w:proofErr w:type="spellEnd"/>
      <w:r w:rsidRPr="00DA10AE">
        <w:rPr>
          <w:rFonts w:ascii="Arial" w:hAnsi="Arial"/>
          <w:b/>
          <w:bCs/>
          <w:sz w:val="20"/>
          <w:szCs w:val="16"/>
          <w:lang w:val="en-US"/>
        </w:rPr>
        <w:t xml:space="preserve"> and 662 </w:t>
      </w:r>
      <w:proofErr w:type="spellStart"/>
      <w:r w:rsidRPr="00DA10AE">
        <w:rPr>
          <w:rFonts w:ascii="Arial" w:hAnsi="Arial"/>
          <w:b/>
          <w:bCs/>
          <w:sz w:val="20"/>
          <w:szCs w:val="16"/>
          <w:lang w:val="en-US"/>
        </w:rPr>
        <w:t>metres</w:t>
      </w:r>
      <w:proofErr w:type="spellEnd"/>
      <w:r w:rsidRPr="00DA10AE">
        <w:rPr>
          <w:rFonts w:ascii="Arial" w:hAnsi="Arial"/>
          <w:b/>
          <w:bCs/>
          <w:sz w:val="20"/>
          <w:szCs w:val="16"/>
          <w:lang w:val="en-US"/>
        </w:rPr>
        <w:t>, respectively.</w:t>
      </w:r>
    </w:p>
    <w:p w14:paraId="74918721" w14:textId="4C0F7FF3" w:rsidR="00DA10AE" w:rsidRPr="00431D49" w:rsidRDefault="00DA10AE" w:rsidP="00357175">
      <w:pPr>
        <w:pStyle w:val="List"/>
        <w:spacing w:before="120"/>
        <w:ind w:left="720" w:firstLine="0"/>
        <w:jc w:val="both"/>
        <w:rPr>
          <w:rFonts w:ascii="Arial" w:hAnsi="Arial"/>
          <w:b/>
          <w:bCs/>
          <w:sz w:val="20"/>
          <w:szCs w:val="16"/>
          <w:lang w:val="en-US"/>
        </w:rPr>
      </w:pPr>
      <w:r w:rsidRPr="00DA10AE">
        <w:rPr>
          <w:rFonts w:ascii="Arial" w:hAnsi="Arial"/>
          <w:b/>
          <w:bCs/>
          <w:sz w:val="20"/>
          <w:szCs w:val="16"/>
          <w:lang w:val="en-US"/>
        </w:rPr>
        <w:t xml:space="preserve">Drill hole DD26ELP004 has a target depth of 600 </w:t>
      </w:r>
      <w:proofErr w:type="spellStart"/>
      <w:r w:rsidRPr="00DA10AE">
        <w:rPr>
          <w:rFonts w:ascii="Arial" w:hAnsi="Arial"/>
          <w:b/>
          <w:bCs/>
          <w:sz w:val="20"/>
          <w:szCs w:val="16"/>
          <w:lang w:val="en-US"/>
        </w:rPr>
        <w:t>metres</w:t>
      </w:r>
      <w:proofErr w:type="spellEnd"/>
      <w:r w:rsidRPr="00DA10AE">
        <w:rPr>
          <w:rFonts w:ascii="Arial" w:hAnsi="Arial"/>
          <w:b/>
          <w:bCs/>
          <w:sz w:val="20"/>
          <w:szCs w:val="16"/>
          <w:lang w:val="en-US"/>
        </w:rPr>
        <w:t xml:space="preserve">. This drill hole is targeting a zone of strong pyrite-chalcopyrite-molybdenum stockwork veining within </w:t>
      </w:r>
      <w:proofErr w:type="spellStart"/>
      <w:r w:rsidRPr="00DA10AE">
        <w:rPr>
          <w:rFonts w:ascii="Arial" w:hAnsi="Arial"/>
          <w:b/>
          <w:bCs/>
          <w:sz w:val="20"/>
          <w:szCs w:val="16"/>
          <w:lang w:val="en-US"/>
        </w:rPr>
        <w:t>potassically</w:t>
      </w:r>
      <w:proofErr w:type="spellEnd"/>
      <w:r w:rsidRPr="00DA10AE">
        <w:rPr>
          <w:rFonts w:ascii="Arial" w:hAnsi="Arial"/>
          <w:b/>
          <w:bCs/>
          <w:sz w:val="20"/>
          <w:szCs w:val="16"/>
          <w:lang w:val="en-US"/>
        </w:rPr>
        <w:t xml:space="preserve"> altered early mineral quartz diorite porphyry encountered in drill hole DD26ELP001, with the intent of extending the mineralized zone to depth</w:t>
      </w:r>
      <w:r>
        <w:rPr>
          <w:rFonts w:ascii="Arial" w:hAnsi="Arial"/>
          <w:b/>
          <w:bCs/>
          <w:sz w:val="20"/>
          <w:szCs w:val="16"/>
          <w:lang w:val="en-US"/>
        </w:rPr>
        <w:t>.</w:t>
      </w:r>
    </w:p>
    <w:p w14:paraId="5E0E3616" w14:textId="467D61C5" w:rsidR="00640E94" w:rsidRDefault="00640E94">
      <w:pPr>
        <w:pStyle w:val="List"/>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r w:rsidR="00E5721C">
        <w:rPr>
          <w:rFonts w:ascii="Arial" w:hAnsi="Arial"/>
        </w:rPr>
        <w:t xml:space="preserve"> </w:t>
      </w:r>
    </w:p>
    <w:p w14:paraId="6AAA5F5C" w14:textId="099A8358" w:rsidR="00B675DA" w:rsidRPr="00B675DA" w:rsidRDefault="00B675DA" w:rsidP="00B675DA">
      <w:pPr>
        <w:pStyle w:val="List"/>
        <w:spacing w:before="120"/>
        <w:ind w:left="720" w:firstLine="0"/>
        <w:jc w:val="both"/>
        <w:rPr>
          <w:rFonts w:ascii="Arial" w:hAnsi="Arial"/>
          <w:b/>
          <w:bCs/>
        </w:rPr>
      </w:pPr>
      <w:r w:rsidRPr="00B675DA">
        <w:rPr>
          <w:rFonts w:ascii="Arial" w:hAnsi="Arial"/>
          <w:b/>
          <w:bCs/>
        </w:rPr>
        <w:t>Not applicable.</w:t>
      </w:r>
    </w:p>
    <w:p w14:paraId="623DD48A" w14:textId="58C9D5B3" w:rsidR="00640E94" w:rsidRDefault="00640E94">
      <w:pPr>
        <w:pStyle w:val="List"/>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18605C70" w14:textId="77777777" w:rsidR="008278D5" w:rsidRPr="00B675DA" w:rsidRDefault="008278D5" w:rsidP="008278D5">
      <w:pPr>
        <w:pStyle w:val="List"/>
        <w:spacing w:before="120"/>
        <w:ind w:left="720" w:firstLine="0"/>
        <w:jc w:val="both"/>
        <w:rPr>
          <w:rFonts w:ascii="Arial" w:hAnsi="Arial"/>
          <w:b/>
          <w:bCs/>
        </w:rPr>
      </w:pPr>
      <w:r w:rsidRPr="00B675DA">
        <w:rPr>
          <w:rFonts w:ascii="Arial" w:hAnsi="Arial"/>
          <w:b/>
          <w:bCs/>
        </w:rPr>
        <w:t>Not applicable.</w:t>
      </w:r>
    </w:p>
    <w:p w14:paraId="790F9735" w14:textId="77777777"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4A369B1E" w14:textId="22E43D49" w:rsidR="00B675DA" w:rsidRPr="00B675DA" w:rsidRDefault="00B675DA" w:rsidP="00B675DA">
      <w:pPr>
        <w:pStyle w:val="List"/>
        <w:spacing w:before="120"/>
        <w:ind w:left="720" w:firstLine="0"/>
        <w:jc w:val="both"/>
        <w:rPr>
          <w:rFonts w:ascii="Arial" w:hAnsi="Arial"/>
          <w:b/>
          <w:bCs/>
        </w:rPr>
      </w:pPr>
      <w:r w:rsidRPr="00B675DA">
        <w:rPr>
          <w:rFonts w:ascii="Arial" w:hAnsi="Arial"/>
          <w:b/>
          <w:bCs/>
        </w:rPr>
        <w:t>Not applicable.</w:t>
      </w:r>
    </w:p>
    <w:p w14:paraId="6628CDBA" w14:textId="77777777" w:rsidR="00640E94" w:rsidRDefault="00640E94">
      <w:pPr>
        <w:pStyle w:val="List"/>
        <w:numPr>
          <w:ilvl w:val="0"/>
          <w:numId w:val="28"/>
        </w:numPr>
        <w:spacing w:before="120"/>
        <w:jc w:val="both"/>
        <w:rPr>
          <w:rFonts w:ascii="Arial" w:hAnsi="Arial"/>
        </w:rPr>
      </w:pPr>
      <w:r>
        <w:rPr>
          <w:rFonts w:ascii="Arial" w:hAnsi="Arial"/>
        </w:rPr>
        <w:lastRenderedPageBreak/>
        <w:t xml:space="preserve">Describe any new developments or effects on intangible products such as brand names, circulation lists, copyrights, franchises, licenses, patents, software, subscription lists and </w:t>
      </w:r>
      <w:proofErr w:type="gramStart"/>
      <w:r>
        <w:rPr>
          <w:rFonts w:ascii="Arial" w:hAnsi="Arial"/>
        </w:rPr>
        <w:t>trade-marks</w:t>
      </w:r>
      <w:proofErr w:type="gramEnd"/>
      <w:r>
        <w:rPr>
          <w:rFonts w:ascii="Arial" w:hAnsi="Arial"/>
        </w:rPr>
        <w:t>.</w:t>
      </w:r>
    </w:p>
    <w:p w14:paraId="6164104B" w14:textId="0BE924C4"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466953FA" w14:textId="77777777"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4A8D30A8" w14:textId="75680CE4" w:rsidR="00F67767" w:rsidRPr="00F67767" w:rsidRDefault="00F67767" w:rsidP="00F67767">
      <w:pPr>
        <w:pStyle w:val="List"/>
        <w:spacing w:before="120"/>
        <w:ind w:left="720" w:firstLine="0"/>
        <w:jc w:val="both"/>
        <w:rPr>
          <w:rFonts w:ascii="Arial" w:hAnsi="Arial"/>
          <w:b/>
          <w:bCs/>
        </w:rPr>
      </w:pPr>
      <w:r w:rsidRPr="00C750A8">
        <w:rPr>
          <w:rFonts w:ascii="Arial" w:hAnsi="Arial"/>
          <w:b/>
          <w:bCs/>
        </w:rPr>
        <w:t>Not applicable.</w:t>
      </w:r>
    </w:p>
    <w:p w14:paraId="51C77DE1"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70F6CD29" w14:textId="2857179C"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6D34F554" w14:textId="77777777"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6943DD40" w14:textId="5BCF5211"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23B49A7E" w14:textId="77777777"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0FD53031" w14:textId="35CF6080"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0D71A4D0" w14:textId="304C7666" w:rsidR="004976F7" w:rsidRDefault="00640E94" w:rsidP="00CC44EF">
      <w:pPr>
        <w:pStyle w:val="List"/>
        <w:numPr>
          <w:ilvl w:val="0"/>
          <w:numId w:val="28"/>
        </w:numPr>
        <w:spacing w:before="120"/>
        <w:jc w:val="both"/>
        <w:rPr>
          <w:rFonts w:ascii="Arial" w:hAnsi="Arial"/>
        </w:rPr>
      </w:pPr>
      <w:r w:rsidRPr="00270D89">
        <w:rPr>
          <w:rFonts w:ascii="Arial" w:hAnsi="Arial"/>
        </w:rPr>
        <w:t>Provide details of any securities issued and options or warrants granted.</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3183"/>
        <w:gridCol w:w="3240"/>
      </w:tblGrid>
      <w:tr w:rsidR="00C1027C" w14:paraId="2CCB6343" w14:textId="77777777" w:rsidTr="00AD729B">
        <w:trPr>
          <w:trHeight w:val="277"/>
        </w:trPr>
        <w:tc>
          <w:tcPr>
            <w:tcW w:w="2366" w:type="dxa"/>
          </w:tcPr>
          <w:p w14:paraId="48DF99A0" w14:textId="77777777" w:rsidR="00C1027C" w:rsidRDefault="00C1027C" w:rsidP="00AD729B">
            <w:pPr>
              <w:pStyle w:val="List"/>
              <w:tabs>
                <w:tab w:val="left" w:pos="360"/>
              </w:tabs>
              <w:spacing w:before="0" w:line="280" w:lineRule="exact"/>
              <w:ind w:left="0" w:firstLine="0"/>
              <w:jc w:val="center"/>
              <w:rPr>
                <w:rFonts w:ascii="Arial" w:hAnsi="Arial"/>
                <w:b/>
              </w:rPr>
            </w:pPr>
            <w:r>
              <w:rPr>
                <w:rFonts w:ascii="Arial" w:hAnsi="Arial"/>
                <w:b/>
              </w:rPr>
              <w:t>Security</w:t>
            </w:r>
          </w:p>
        </w:tc>
        <w:tc>
          <w:tcPr>
            <w:tcW w:w="3183" w:type="dxa"/>
          </w:tcPr>
          <w:p w14:paraId="45156957" w14:textId="77777777" w:rsidR="00C1027C" w:rsidRDefault="00C1027C" w:rsidP="00AD729B">
            <w:pPr>
              <w:pStyle w:val="List"/>
              <w:tabs>
                <w:tab w:val="left" w:pos="360"/>
              </w:tabs>
              <w:spacing w:before="0" w:line="280" w:lineRule="exact"/>
              <w:ind w:left="0" w:firstLine="0"/>
              <w:jc w:val="center"/>
              <w:rPr>
                <w:rFonts w:ascii="Arial" w:hAnsi="Arial"/>
                <w:b/>
              </w:rPr>
            </w:pPr>
            <w:r>
              <w:rPr>
                <w:rFonts w:ascii="Arial" w:hAnsi="Arial"/>
                <w:b/>
              </w:rPr>
              <w:t>Number Issued</w:t>
            </w:r>
          </w:p>
        </w:tc>
        <w:tc>
          <w:tcPr>
            <w:tcW w:w="3240" w:type="dxa"/>
          </w:tcPr>
          <w:p w14:paraId="6176FCC1" w14:textId="77777777" w:rsidR="00C1027C" w:rsidRDefault="00C1027C" w:rsidP="00AD729B">
            <w:pPr>
              <w:pStyle w:val="List"/>
              <w:tabs>
                <w:tab w:val="left" w:pos="360"/>
              </w:tabs>
              <w:spacing w:before="0" w:line="280" w:lineRule="exact"/>
              <w:ind w:left="0" w:firstLine="0"/>
              <w:jc w:val="center"/>
              <w:rPr>
                <w:rFonts w:ascii="Arial" w:hAnsi="Arial"/>
                <w:b/>
              </w:rPr>
            </w:pPr>
            <w:r>
              <w:rPr>
                <w:rFonts w:ascii="Arial" w:hAnsi="Arial"/>
                <w:b/>
              </w:rPr>
              <w:t>Details of Issuance</w:t>
            </w:r>
          </w:p>
        </w:tc>
      </w:tr>
      <w:tr w:rsidR="008278D5" w14:paraId="13EDB924" w14:textId="77777777" w:rsidTr="00AD729B">
        <w:trPr>
          <w:trHeight w:val="292"/>
        </w:trPr>
        <w:tc>
          <w:tcPr>
            <w:tcW w:w="2366" w:type="dxa"/>
          </w:tcPr>
          <w:p w14:paraId="11ABD171" w14:textId="77777777" w:rsidR="008278D5" w:rsidRDefault="008278D5" w:rsidP="008278D5">
            <w:pPr>
              <w:pStyle w:val="List"/>
              <w:tabs>
                <w:tab w:val="left" w:pos="360"/>
              </w:tabs>
              <w:spacing w:before="0" w:line="280" w:lineRule="exact"/>
              <w:ind w:left="0" w:firstLine="0"/>
              <w:jc w:val="center"/>
              <w:rPr>
                <w:rFonts w:ascii="Arial" w:hAnsi="Arial"/>
              </w:rPr>
            </w:pPr>
            <w:r>
              <w:rPr>
                <w:rFonts w:ascii="Arial" w:hAnsi="Arial"/>
              </w:rPr>
              <w:t>Common shares</w:t>
            </w:r>
          </w:p>
        </w:tc>
        <w:tc>
          <w:tcPr>
            <w:tcW w:w="3183" w:type="dxa"/>
          </w:tcPr>
          <w:p w14:paraId="078E9633" w14:textId="26C1015F" w:rsidR="008278D5" w:rsidRPr="00345B98" w:rsidRDefault="00345B98" w:rsidP="008278D5">
            <w:pPr>
              <w:pStyle w:val="List"/>
              <w:tabs>
                <w:tab w:val="left" w:pos="360"/>
              </w:tabs>
              <w:spacing w:before="0" w:line="280" w:lineRule="exact"/>
              <w:ind w:left="0" w:firstLine="0"/>
              <w:jc w:val="center"/>
              <w:rPr>
                <w:rFonts w:ascii="Arial" w:hAnsi="Arial"/>
              </w:rPr>
            </w:pPr>
            <w:r w:rsidRPr="00345B98">
              <w:rPr>
                <w:rFonts w:ascii="Arial" w:hAnsi="Arial"/>
              </w:rPr>
              <w:t>227</w:t>
            </w:r>
            <w:r w:rsidR="008278D5" w:rsidRPr="00345B98">
              <w:rPr>
                <w:rFonts w:ascii="Arial" w:hAnsi="Arial"/>
              </w:rPr>
              <w:t>,</w:t>
            </w:r>
            <w:r w:rsidRPr="00345B98">
              <w:rPr>
                <w:rFonts w:ascii="Arial" w:hAnsi="Arial"/>
              </w:rPr>
              <w:t>92</w:t>
            </w:r>
            <w:r w:rsidR="008278D5" w:rsidRPr="00345B98">
              <w:rPr>
                <w:rFonts w:ascii="Arial" w:hAnsi="Arial"/>
              </w:rPr>
              <w:t>0</w:t>
            </w:r>
          </w:p>
        </w:tc>
        <w:tc>
          <w:tcPr>
            <w:tcW w:w="3240" w:type="dxa"/>
          </w:tcPr>
          <w:p w14:paraId="0424D435" w14:textId="0B7FEF83" w:rsidR="008278D5" w:rsidRPr="00345B98" w:rsidRDefault="00345B98" w:rsidP="008278D5">
            <w:pPr>
              <w:pStyle w:val="List"/>
              <w:tabs>
                <w:tab w:val="left" w:pos="360"/>
              </w:tabs>
              <w:spacing w:before="0" w:line="280" w:lineRule="exact"/>
              <w:ind w:left="0" w:firstLine="0"/>
              <w:rPr>
                <w:rFonts w:ascii="Arial" w:hAnsi="Arial"/>
              </w:rPr>
            </w:pPr>
            <w:r w:rsidRPr="00345B98">
              <w:rPr>
                <w:rFonts w:ascii="Arial" w:hAnsi="Arial"/>
              </w:rPr>
              <w:t>Warrants exercised at $0.50 per common share</w:t>
            </w:r>
          </w:p>
        </w:tc>
      </w:tr>
    </w:tbl>
    <w:p w14:paraId="79667423"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2732DFBD" w14:textId="434F7629" w:rsidR="00F67767" w:rsidRPr="00F67767" w:rsidRDefault="00F67767" w:rsidP="00F67767">
      <w:pPr>
        <w:pStyle w:val="List"/>
        <w:spacing w:before="120"/>
        <w:ind w:left="720" w:firstLine="0"/>
        <w:jc w:val="both"/>
        <w:rPr>
          <w:rFonts w:ascii="Arial" w:hAnsi="Arial"/>
          <w:b/>
          <w:bCs/>
        </w:rPr>
      </w:pPr>
      <w:r w:rsidRPr="00B675DA">
        <w:rPr>
          <w:rFonts w:ascii="Arial" w:hAnsi="Arial"/>
          <w:b/>
          <w:bCs/>
        </w:rPr>
        <w:t>Not applicable.</w:t>
      </w:r>
    </w:p>
    <w:p w14:paraId="6A825846"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1F0BDE9A" w14:textId="77777777" w:rsidR="006C0E9E" w:rsidRPr="00F67767" w:rsidRDefault="006C0E9E" w:rsidP="006C0E9E">
      <w:pPr>
        <w:pStyle w:val="List"/>
        <w:spacing w:before="120"/>
        <w:ind w:left="720" w:firstLine="0"/>
        <w:jc w:val="both"/>
        <w:rPr>
          <w:rFonts w:ascii="Arial" w:hAnsi="Arial"/>
          <w:b/>
          <w:bCs/>
        </w:rPr>
      </w:pPr>
      <w:r w:rsidRPr="00B675DA">
        <w:rPr>
          <w:rFonts w:ascii="Arial" w:hAnsi="Arial"/>
          <w:b/>
          <w:bCs/>
        </w:rPr>
        <w:t>Not applicable.</w:t>
      </w:r>
    </w:p>
    <w:p w14:paraId="2581757C" w14:textId="77777777"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31DEC62F" w14:textId="7CA6218C" w:rsidR="00E81E12" w:rsidRPr="00E81E12" w:rsidRDefault="00E81E12" w:rsidP="00E81E12">
      <w:pPr>
        <w:pStyle w:val="List"/>
        <w:spacing w:before="120"/>
        <w:ind w:left="720" w:firstLine="0"/>
        <w:jc w:val="both"/>
        <w:rPr>
          <w:rFonts w:ascii="Arial" w:hAnsi="Arial"/>
          <w:b/>
          <w:bCs/>
        </w:rPr>
      </w:pPr>
      <w:r w:rsidRPr="00E81E12">
        <w:rPr>
          <w:rFonts w:ascii="Arial" w:hAnsi="Arial"/>
          <w:b/>
          <w:bCs/>
        </w:rPr>
        <w:t xml:space="preserve">The Company’s primary source of funding is through the issuance of share capital. When the capital markets are depressed, the Company’s activity level normally declines accordingly. As capital markets strengthen and the Company </w:t>
      </w:r>
      <w:proofErr w:type="gramStart"/>
      <w:r w:rsidRPr="00E81E12">
        <w:rPr>
          <w:rFonts w:ascii="Arial" w:hAnsi="Arial"/>
          <w:b/>
          <w:bCs/>
        </w:rPr>
        <w:t>is able to</w:t>
      </w:r>
      <w:proofErr w:type="gramEnd"/>
      <w:r w:rsidRPr="00E81E12">
        <w:rPr>
          <w:rFonts w:ascii="Arial" w:hAnsi="Arial"/>
          <w:b/>
          <w:bCs/>
        </w:rPr>
        <w:t xml:space="preserve"> secure equity financing with favourable terms, the Company’s activity </w:t>
      </w:r>
      <w:r w:rsidR="008854E3" w:rsidRPr="00E81E12">
        <w:rPr>
          <w:rFonts w:ascii="Arial" w:hAnsi="Arial"/>
          <w:b/>
          <w:bCs/>
        </w:rPr>
        <w:t>levels,</w:t>
      </w:r>
      <w:r w:rsidRPr="00E81E12">
        <w:rPr>
          <w:rFonts w:ascii="Arial" w:hAnsi="Arial"/>
          <w:b/>
          <w:bCs/>
        </w:rPr>
        <w:t xml:space="preserve"> and the size and scope of planned projects will typically </w:t>
      </w:r>
      <w:r w:rsidR="008854E3" w:rsidRPr="00E81E12">
        <w:rPr>
          <w:rFonts w:ascii="Arial" w:hAnsi="Arial"/>
          <w:b/>
          <w:bCs/>
        </w:rPr>
        <w:t>increase.</w:t>
      </w:r>
    </w:p>
    <w:p w14:paraId="7284D9C7"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6DA3AF49" w14:textId="77777777" w:rsidR="00640E94" w:rsidRDefault="00640E94">
      <w:pPr>
        <w:pStyle w:val="BodyText"/>
        <w:keepNext/>
        <w:rPr>
          <w:rFonts w:ascii="Arial" w:hAnsi="Arial"/>
        </w:rPr>
      </w:pPr>
      <w:r>
        <w:rPr>
          <w:rFonts w:ascii="Arial" w:hAnsi="Arial"/>
        </w:rPr>
        <w:t>The undersigned hereby certifies that:</w:t>
      </w:r>
    </w:p>
    <w:p w14:paraId="3B88776F"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7D5AB729" w14:textId="77777777" w:rsidR="00640E94" w:rsidRDefault="00640E94">
      <w:pPr>
        <w:pStyle w:val="List"/>
        <w:numPr>
          <w:ilvl w:val="0"/>
          <w:numId w:val="23"/>
        </w:numPr>
        <w:jc w:val="both"/>
        <w:rPr>
          <w:rFonts w:ascii="Arial" w:hAnsi="Arial"/>
        </w:rPr>
      </w:pPr>
      <w:r>
        <w:rPr>
          <w:rFonts w:ascii="Arial" w:hAnsi="Arial"/>
        </w:rPr>
        <w:t xml:space="preserve">As of the date hereof there </w:t>
      </w:r>
      <w:proofErr w:type="gramStart"/>
      <w:r>
        <w:rPr>
          <w:rFonts w:ascii="Arial" w:hAnsi="Arial"/>
        </w:rPr>
        <w:t>were is</w:t>
      </w:r>
      <w:proofErr w:type="gramEnd"/>
      <w:r>
        <w:rPr>
          <w:rFonts w:ascii="Arial" w:hAnsi="Arial"/>
        </w:rPr>
        <w:t xml:space="preserve"> no material information concerning the Issuer which has not been publicly disclosed.</w:t>
      </w:r>
    </w:p>
    <w:p w14:paraId="1C3197EF"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359E5F00" w14:textId="77777777" w:rsidR="00640E94" w:rsidRDefault="00640E94">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17AF5F2A" w14:textId="212C4B11"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8B1DE5">
        <w:rPr>
          <w:rFonts w:ascii="Arial" w:hAnsi="Arial"/>
          <w:b/>
          <w:bCs/>
          <w:u w:val="single"/>
        </w:rPr>
        <w:t>April 1</w:t>
      </w:r>
      <w:r w:rsidR="00470BD4" w:rsidRPr="00AD5D4F">
        <w:rPr>
          <w:rFonts w:ascii="Arial" w:hAnsi="Arial"/>
          <w:b/>
          <w:bCs/>
          <w:u w:val="single"/>
        </w:rPr>
        <w:t>, 202</w:t>
      </w:r>
      <w:r w:rsidR="00051CBC">
        <w:rPr>
          <w:rFonts w:ascii="Arial" w:hAnsi="Arial"/>
          <w:b/>
          <w:bCs/>
          <w:u w:val="single"/>
        </w:rPr>
        <w:t>6</w:t>
      </w:r>
      <w:r>
        <w:rPr>
          <w:rFonts w:ascii="Arial" w:hAnsi="Arial"/>
          <w:u w:val="single"/>
        </w:rPr>
        <w:tab/>
      </w:r>
      <w:r>
        <w:rPr>
          <w:rFonts w:ascii="Arial" w:hAnsi="Arial"/>
        </w:rPr>
        <w:t>.</w:t>
      </w:r>
    </w:p>
    <w:p w14:paraId="3DE291C5" w14:textId="199DC22C" w:rsidR="00640E94" w:rsidRDefault="00640E94">
      <w:pPr>
        <w:pStyle w:val="List"/>
        <w:tabs>
          <w:tab w:val="left" w:pos="9180"/>
        </w:tabs>
        <w:ind w:left="5760" w:hanging="5760"/>
        <w:rPr>
          <w:rFonts w:ascii="Arial" w:hAnsi="Arial"/>
        </w:rPr>
      </w:pPr>
      <w:r>
        <w:rPr>
          <w:rFonts w:ascii="Arial" w:hAnsi="Arial"/>
        </w:rPr>
        <w:tab/>
      </w:r>
      <w:r w:rsidR="00470BD4" w:rsidRPr="00AD5D4F">
        <w:rPr>
          <w:rFonts w:ascii="Arial" w:hAnsi="Arial"/>
          <w:b/>
          <w:bCs/>
          <w:u w:val="single"/>
        </w:rPr>
        <w:t>Meetul Patel</w:t>
      </w:r>
      <w:r>
        <w:rPr>
          <w:rFonts w:ascii="Arial" w:hAnsi="Arial"/>
          <w:u w:val="single"/>
        </w:rPr>
        <w:tab/>
      </w:r>
      <w:r>
        <w:rPr>
          <w:rFonts w:ascii="Arial" w:hAnsi="Arial"/>
          <w:u w:val="single"/>
        </w:rPr>
        <w:br/>
      </w:r>
      <w:r>
        <w:rPr>
          <w:rFonts w:ascii="Arial" w:hAnsi="Arial"/>
        </w:rPr>
        <w:t>Name of Director or Senior Officer</w:t>
      </w:r>
    </w:p>
    <w:p w14:paraId="37FEFF4B" w14:textId="6D763B77" w:rsidR="00640E94" w:rsidRDefault="00640E94">
      <w:pPr>
        <w:pStyle w:val="List"/>
        <w:tabs>
          <w:tab w:val="left" w:pos="9180"/>
          <w:tab w:val="left" w:pos="9360"/>
        </w:tabs>
        <w:ind w:left="5760" w:hanging="5760"/>
        <w:rPr>
          <w:rFonts w:ascii="Arial" w:hAnsi="Arial"/>
        </w:rPr>
      </w:pPr>
      <w:r>
        <w:rPr>
          <w:rFonts w:ascii="Arial" w:hAnsi="Arial"/>
        </w:rPr>
        <w:tab/>
      </w:r>
      <w:r w:rsidR="00AD5D4F" w:rsidRPr="00AD5D4F">
        <w:rPr>
          <w:rFonts w:ascii="Arial" w:hAnsi="Arial"/>
          <w:b/>
          <w:bCs/>
          <w:i/>
          <w:iCs/>
          <w:u w:val="single"/>
        </w:rPr>
        <w:t>“Meetul Patel”</w:t>
      </w:r>
      <w:r>
        <w:rPr>
          <w:rFonts w:ascii="Arial" w:hAnsi="Arial"/>
          <w:u w:val="single"/>
        </w:rPr>
        <w:tab/>
      </w:r>
      <w:r>
        <w:rPr>
          <w:rFonts w:ascii="Arial" w:hAnsi="Arial"/>
        </w:rPr>
        <w:br/>
        <w:t>Signature</w:t>
      </w:r>
    </w:p>
    <w:p w14:paraId="4C94BA16" w14:textId="445531AD" w:rsidR="00640E94" w:rsidRDefault="00AD5D4F">
      <w:pPr>
        <w:pStyle w:val="BodyText"/>
        <w:tabs>
          <w:tab w:val="left" w:pos="9180"/>
        </w:tabs>
        <w:spacing w:before="0"/>
        <w:ind w:left="5760"/>
        <w:rPr>
          <w:rFonts w:ascii="Arial" w:hAnsi="Arial"/>
        </w:rPr>
      </w:pPr>
      <w:r>
        <w:rPr>
          <w:rFonts w:ascii="Arial" w:hAnsi="Arial"/>
          <w:b/>
          <w:bCs/>
          <w:u w:val="single"/>
        </w:rPr>
        <w:t>CFO</w:t>
      </w:r>
      <w:r w:rsidR="00640E94">
        <w:rPr>
          <w:rFonts w:ascii="Arial" w:hAnsi="Arial"/>
          <w:u w:val="single"/>
        </w:rPr>
        <w:tab/>
      </w:r>
      <w:r w:rsidR="00640E94">
        <w:rPr>
          <w:rFonts w:ascii="Arial" w:hAnsi="Arial"/>
        </w:rPr>
        <w:br/>
        <w:t>Official Capacity</w:t>
      </w:r>
      <w:bookmarkEnd w:id="4"/>
    </w:p>
    <w:p w14:paraId="00B3AFAB"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2743"/>
        <w:gridCol w:w="1955"/>
      </w:tblGrid>
      <w:tr w:rsidR="00640E94" w14:paraId="2E9FF7B5" w14:textId="77777777" w:rsidTr="00AD5D4F">
        <w:tc>
          <w:tcPr>
            <w:tcW w:w="4878" w:type="dxa"/>
            <w:tcBorders>
              <w:top w:val="single" w:sz="18" w:space="0" w:color="auto"/>
              <w:bottom w:val="nil"/>
              <w:right w:val="single" w:sz="18" w:space="0" w:color="auto"/>
            </w:tcBorders>
          </w:tcPr>
          <w:p w14:paraId="0866E627" w14:textId="77777777" w:rsidR="00640E94" w:rsidRDefault="00640E94">
            <w:pPr>
              <w:pStyle w:val="BodyText"/>
              <w:spacing w:before="0"/>
              <w:rPr>
                <w:rFonts w:ascii="Arial" w:hAnsi="Arial"/>
                <w:b/>
                <w:i/>
              </w:rPr>
            </w:pPr>
            <w:r>
              <w:rPr>
                <w:rFonts w:ascii="Arial" w:hAnsi="Arial"/>
                <w:b/>
                <w:i/>
              </w:rPr>
              <w:t>Issuer Details</w:t>
            </w:r>
          </w:p>
          <w:p w14:paraId="72A886F7" w14:textId="77777777" w:rsidR="00AD5D4F" w:rsidRDefault="00640E94" w:rsidP="00AD5D4F">
            <w:pPr>
              <w:pStyle w:val="BodyText"/>
              <w:spacing w:before="0"/>
              <w:rPr>
                <w:rFonts w:ascii="Arial" w:hAnsi="Arial"/>
              </w:rPr>
            </w:pPr>
            <w:r>
              <w:rPr>
                <w:rFonts w:ascii="Arial" w:hAnsi="Arial"/>
              </w:rPr>
              <w:t>Name of Issuer</w:t>
            </w:r>
          </w:p>
          <w:p w14:paraId="5A5F2029" w14:textId="4648D1E1" w:rsidR="00640E94" w:rsidRPr="00AD5D4F" w:rsidRDefault="00470BD4" w:rsidP="00AD5D4F">
            <w:pPr>
              <w:pStyle w:val="BodyText"/>
              <w:spacing w:before="0"/>
              <w:rPr>
                <w:rFonts w:ascii="Arial" w:hAnsi="Arial"/>
              </w:rPr>
            </w:pPr>
            <w:proofErr w:type="spellStart"/>
            <w:r w:rsidRPr="00AD5D4F">
              <w:rPr>
                <w:rFonts w:ascii="Arial" w:hAnsi="Arial"/>
                <w:b/>
                <w:bCs/>
              </w:rPr>
              <w:t>Kobrea</w:t>
            </w:r>
            <w:proofErr w:type="spellEnd"/>
            <w:r w:rsidRPr="00AD5D4F">
              <w:rPr>
                <w:rFonts w:ascii="Arial" w:hAnsi="Arial"/>
                <w:b/>
                <w:bCs/>
              </w:rPr>
              <w:t xml:space="preserve"> Exploration Corp.</w:t>
            </w:r>
          </w:p>
        </w:tc>
        <w:tc>
          <w:tcPr>
            <w:tcW w:w="2743" w:type="dxa"/>
            <w:tcBorders>
              <w:top w:val="single" w:sz="18" w:space="0" w:color="auto"/>
              <w:left w:val="single" w:sz="18" w:space="0" w:color="auto"/>
              <w:bottom w:val="nil"/>
              <w:right w:val="single" w:sz="18" w:space="0" w:color="auto"/>
            </w:tcBorders>
          </w:tcPr>
          <w:p w14:paraId="6EFFB402" w14:textId="71CA2C7C" w:rsidR="00640E94" w:rsidRDefault="00640E94">
            <w:pPr>
              <w:pStyle w:val="BodyText"/>
              <w:spacing w:before="0"/>
              <w:rPr>
                <w:rFonts w:ascii="Arial" w:hAnsi="Arial"/>
              </w:rPr>
            </w:pPr>
            <w:r>
              <w:rPr>
                <w:rFonts w:ascii="Arial" w:hAnsi="Arial"/>
              </w:rPr>
              <w:t>For Month End</w:t>
            </w:r>
          </w:p>
          <w:p w14:paraId="206049F4" w14:textId="77777777" w:rsidR="00470BD4" w:rsidRDefault="00470BD4">
            <w:pPr>
              <w:pStyle w:val="BodyText"/>
              <w:spacing w:before="0"/>
              <w:rPr>
                <w:rFonts w:ascii="Arial" w:hAnsi="Arial"/>
              </w:rPr>
            </w:pPr>
          </w:p>
          <w:p w14:paraId="0E619FA3" w14:textId="14EE9952" w:rsidR="00470BD4" w:rsidRPr="00AD5D4F" w:rsidRDefault="008B1DE5">
            <w:pPr>
              <w:pStyle w:val="BodyText"/>
              <w:spacing w:before="0"/>
              <w:rPr>
                <w:rFonts w:ascii="Arial" w:hAnsi="Arial"/>
                <w:b/>
                <w:bCs/>
              </w:rPr>
            </w:pPr>
            <w:r>
              <w:rPr>
                <w:rFonts w:ascii="Arial" w:hAnsi="Arial"/>
                <w:b/>
                <w:bCs/>
              </w:rPr>
              <w:t>March</w:t>
            </w:r>
            <w:r w:rsidR="00AD5D4F" w:rsidRPr="00AD5D4F">
              <w:rPr>
                <w:rFonts w:ascii="Arial" w:hAnsi="Arial"/>
                <w:b/>
                <w:bCs/>
              </w:rPr>
              <w:t xml:space="preserve"> 202</w:t>
            </w:r>
            <w:r w:rsidR="00A81C74">
              <w:rPr>
                <w:rFonts w:ascii="Arial" w:hAnsi="Arial"/>
                <w:b/>
                <w:bCs/>
              </w:rPr>
              <w:t>6</w:t>
            </w:r>
          </w:p>
        </w:tc>
        <w:tc>
          <w:tcPr>
            <w:tcW w:w="1955" w:type="dxa"/>
            <w:tcBorders>
              <w:top w:val="single" w:sz="18" w:space="0" w:color="auto"/>
              <w:left w:val="single" w:sz="18" w:space="0" w:color="auto"/>
              <w:bottom w:val="nil"/>
            </w:tcBorders>
          </w:tcPr>
          <w:p w14:paraId="5235E26B" w14:textId="77777777" w:rsidR="00640E94" w:rsidRDefault="00640E94">
            <w:pPr>
              <w:pStyle w:val="BodyText"/>
              <w:spacing w:before="0"/>
              <w:rPr>
                <w:rFonts w:ascii="Arial" w:hAnsi="Arial"/>
              </w:rPr>
            </w:pPr>
            <w:r>
              <w:rPr>
                <w:rFonts w:ascii="Arial" w:hAnsi="Arial"/>
              </w:rPr>
              <w:t>Date of Report</w:t>
            </w:r>
          </w:p>
          <w:p w14:paraId="3D45F23D" w14:textId="74D1516B" w:rsidR="00AD5D4F" w:rsidRDefault="00640E94">
            <w:pPr>
              <w:pStyle w:val="BodyText"/>
              <w:spacing w:before="0"/>
              <w:rPr>
                <w:rFonts w:ascii="Arial" w:hAnsi="Arial"/>
              </w:rPr>
            </w:pPr>
            <w:r>
              <w:rPr>
                <w:rFonts w:ascii="Arial" w:hAnsi="Arial"/>
              </w:rPr>
              <w:t>YY/MM/D</w:t>
            </w:r>
          </w:p>
          <w:p w14:paraId="783BF12B" w14:textId="31963084" w:rsidR="00470BD4" w:rsidRPr="00AD5D4F" w:rsidRDefault="00470BD4">
            <w:pPr>
              <w:pStyle w:val="BodyText"/>
              <w:spacing w:before="0"/>
              <w:rPr>
                <w:rFonts w:ascii="Arial" w:hAnsi="Arial"/>
                <w:b/>
                <w:bCs/>
              </w:rPr>
            </w:pPr>
            <w:r w:rsidRPr="00AD5D4F">
              <w:rPr>
                <w:rFonts w:ascii="Arial" w:hAnsi="Arial"/>
                <w:b/>
                <w:bCs/>
              </w:rPr>
              <w:t>2</w:t>
            </w:r>
            <w:r w:rsidR="00051CBC">
              <w:rPr>
                <w:rFonts w:ascii="Arial" w:hAnsi="Arial"/>
                <w:b/>
                <w:bCs/>
              </w:rPr>
              <w:t>6</w:t>
            </w:r>
            <w:r w:rsidRPr="00AD5D4F">
              <w:rPr>
                <w:rFonts w:ascii="Arial" w:hAnsi="Arial"/>
                <w:b/>
                <w:bCs/>
              </w:rPr>
              <w:t>/</w:t>
            </w:r>
            <w:r w:rsidR="00051CBC">
              <w:rPr>
                <w:rFonts w:ascii="Arial" w:hAnsi="Arial"/>
                <w:b/>
                <w:bCs/>
              </w:rPr>
              <w:t>0</w:t>
            </w:r>
            <w:r w:rsidR="008B1DE5">
              <w:rPr>
                <w:rFonts w:ascii="Arial" w:hAnsi="Arial"/>
                <w:b/>
                <w:bCs/>
              </w:rPr>
              <w:t>4</w:t>
            </w:r>
            <w:r w:rsidRPr="00AD5D4F">
              <w:rPr>
                <w:rFonts w:ascii="Arial" w:hAnsi="Arial"/>
                <w:b/>
                <w:bCs/>
              </w:rPr>
              <w:t>/</w:t>
            </w:r>
            <w:r w:rsidR="008B30AF">
              <w:rPr>
                <w:rFonts w:ascii="Arial" w:hAnsi="Arial"/>
                <w:b/>
                <w:bCs/>
              </w:rPr>
              <w:t>0</w:t>
            </w:r>
            <w:r w:rsidR="008B1DE5">
              <w:rPr>
                <w:rFonts w:ascii="Arial" w:hAnsi="Arial"/>
                <w:b/>
                <w:bCs/>
              </w:rPr>
              <w:t>1</w:t>
            </w:r>
          </w:p>
        </w:tc>
      </w:tr>
      <w:tr w:rsidR="00640E94" w14:paraId="26AA51E8" w14:textId="77777777">
        <w:trPr>
          <w:cantSplit/>
        </w:trPr>
        <w:tc>
          <w:tcPr>
            <w:tcW w:w="9576" w:type="dxa"/>
            <w:gridSpan w:val="3"/>
            <w:tcBorders>
              <w:top w:val="single" w:sz="18" w:space="0" w:color="auto"/>
              <w:bottom w:val="single" w:sz="18" w:space="0" w:color="auto"/>
            </w:tcBorders>
          </w:tcPr>
          <w:p w14:paraId="49EEA29C" w14:textId="77777777" w:rsidR="00640E94" w:rsidRDefault="00640E94">
            <w:pPr>
              <w:pStyle w:val="BodyText"/>
              <w:spacing w:before="0"/>
              <w:rPr>
                <w:rFonts w:ascii="Arial" w:hAnsi="Arial"/>
              </w:rPr>
            </w:pPr>
            <w:r>
              <w:rPr>
                <w:rFonts w:ascii="Arial" w:hAnsi="Arial"/>
              </w:rPr>
              <w:t>Issuer Address</w:t>
            </w:r>
          </w:p>
          <w:p w14:paraId="6BDEA9FA" w14:textId="77777777" w:rsidR="008B30AF" w:rsidRDefault="008B30AF">
            <w:pPr>
              <w:pStyle w:val="BodyText"/>
              <w:spacing w:before="0"/>
              <w:rPr>
                <w:rFonts w:ascii="Arial" w:hAnsi="Arial"/>
              </w:rPr>
            </w:pPr>
          </w:p>
          <w:p w14:paraId="70F94A75" w14:textId="1ED7D0B2" w:rsidR="00640E94" w:rsidRPr="008B30AF" w:rsidRDefault="00E537FC">
            <w:pPr>
              <w:pStyle w:val="BodyText"/>
              <w:spacing w:before="0"/>
              <w:rPr>
                <w:rFonts w:ascii="Arial" w:hAnsi="Arial"/>
                <w:b/>
                <w:bCs/>
              </w:rPr>
            </w:pPr>
            <w:r>
              <w:rPr>
                <w:rFonts w:ascii="Arial" w:hAnsi="Arial"/>
                <w:b/>
                <w:bCs/>
              </w:rPr>
              <w:t>1570</w:t>
            </w:r>
            <w:r w:rsidR="00794603">
              <w:rPr>
                <w:rFonts w:ascii="Arial" w:hAnsi="Arial"/>
                <w:b/>
                <w:bCs/>
              </w:rPr>
              <w:t xml:space="preserve"> - </w:t>
            </w:r>
            <w:r>
              <w:rPr>
                <w:rFonts w:ascii="Arial" w:hAnsi="Arial"/>
                <w:b/>
                <w:bCs/>
              </w:rPr>
              <w:t>200</w:t>
            </w:r>
            <w:r w:rsidR="008B30AF" w:rsidRPr="008B30AF">
              <w:rPr>
                <w:rFonts w:ascii="Arial" w:hAnsi="Arial"/>
                <w:b/>
                <w:bCs/>
              </w:rPr>
              <w:t xml:space="preserve"> </w:t>
            </w:r>
            <w:r>
              <w:rPr>
                <w:rFonts w:ascii="Arial" w:hAnsi="Arial"/>
                <w:b/>
                <w:bCs/>
              </w:rPr>
              <w:t xml:space="preserve">Burrard </w:t>
            </w:r>
            <w:r w:rsidR="008B30AF" w:rsidRPr="008B30AF">
              <w:rPr>
                <w:rFonts w:ascii="Arial" w:hAnsi="Arial"/>
                <w:b/>
                <w:bCs/>
              </w:rPr>
              <w:t>Street</w:t>
            </w:r>
          </w:p>
        </w:tc>
      </w:tr>
      <w:tr w:rsidR="00640E94" w14:paraId="1DDCFF11" w14:textId="77777777" w:rsidTr="00AD5D4F">
        <w:tc>
          <w:tcPr>
            <w:tcW w:w="4878" w:type="dxa"/>
            <w:tcBorders>
              <w:top w:val="single" w:sz="18" w:space="0" w:color="auto"/>
              <w:bottom w:val="single" w:sz="18" w:space="0" w:color="auto"/>
              <w:right w:val="single" w:sz="18" w:space="0" w:color="auto"/>
            </w:tcBorders>
          </w:tcPr>
          <w:p w14:paraId="6F14FE3B" w14:textId="77777777" w:rsidR="00640E94" w:rsidRDefault="00640E94">
            <w:pPr>
              <w:pStyle w:val="BodyText"/>
              <w:spacing w:before="0"/>
              <w:rPr>
                <w:rFonts w:ascii="Arial" w:hAnsi="Arial"/>
              </w:rPr>
            </w:pPr>
            <w:r>
              <w:rPr>
                <w:rFonts w:ascii="Arial" w:hAnsi="Arial"/>
              </w:rPr>
              <w:t>City/Province/Postal Code</w:t>
            </w:r>
          </w:p>
          <w:p w14:paraId="136A0C2E" w14:textId="77777777" w:rsidR="00640E94" w:rsidRDefault="00640E94">
            <w:pPr>
              <w:pStyle w:val="BodyText"/>
              <w:spacing w:before="0"/>
              <w:rPr>
                <w:rFonts w:ascii="Arial" w:hAnsi="Arial"/>
              </w:rPr>
            </w:pPr>
          </w:p>
          <w:p w14:paraId="6662062B" w14:textId="0E65B273" w:rsidR="00640E94" w:rsidRDefault="00282E50">
            <w:pPr>
              <w:pStyle w:val="BodyText"/>
              <w:spacing w:before="0"/>
              <w:rPr>
                <w:rFonts w:ascii="Arial" w:hAnsi="Arial"/>
              </w:rPr>
            </w:pPr>
            <w:r>
              <w:rPr>
                <w:rFonts w:ascii="Arial" w:hAnsi="Arial"/>
              </w:rPr>
              <w:t>Vancouver, BC,</w:t>
            </w:r>
            <w:r w:rsidR="00127890">
              <w:rPr>
                <w:rFonts w:ascii="Arial" w:hAnsi="Arial"/>
              </w:rPr>
              <w:t xml:space="preserve"> V6C </w:t>
            </w:r>
            <w:r w:rsidR="00E537FC">
              <w:rPr>
                <w:rFonts w:ascii="Arial" w:hAnsi="Arial"/>
              </w:rPr>
              <w:t>3</w:t>
            </w:r>
            <w:r w:rsidR="00794603">
              <w:rPr>
                <w:rFonts w:ascii="Arial" w:hAnsi="Arial"/>
              </w:rPr>
              <w:t>L6</w:t>
            </w:r>
          </w:p>
        </w:tc>
        <w:tc>
          <w:tcPr>
            <w:tcW w:w="2743" w:type="dxa"/>
            <w:tcBorders>
              <w:top w:val="single" w:sz="18" w:space="0" w:color="auto"/>
              <w:left w:val="single" w:sz="18" w:space="0" w:color="auto"/>
              <w:bottom w:val="single" w:sz="18" w:space="0" w:color="auto"/>
              <w:right w:val="single" w:sz="18" w:space="0" w:color="auto"/>
            </w:tcBorders>
          </w:tcPr>
          <w:p w14:paraId="59938812" w14:textId="77777777" w:rsidR="00640E94" w:rsidRDefault="00640E94">
            <w:pPr>
              <w:pStyle w:val="BodyText"/>
              <w:spacing w:before="0"/>
              <w:rPr>
                <w:rFonts w:ascii="Arial" w:hAnsi="Arial"/>
              </w:rPr>
            </w:pPr>
            <w:r>
              <w:rPr>
                <w:rFonts w:ascii="Arial" w:hAnsi="Arial"/>
              </w:rPr>
              <w:t>Issuer Fax No.</w:t>
            </w:r>
          </w:p>
          <w:p w14:paraId="0BD7FC53" w14:textId="77777777" w:rsidR="00640E94" w:rsidRDefault="00640E94">
            <w:pPr>
              <w:pStyle w:val="BodyText"/>
              <w:spacing w:before="0"/>
              <w:rPr>
                <w:rFonts w:ascii="Arial" w:hAnsi="Arial"/>
              </w:rPr>
            </w:pPr>
            <w:r>
              <w:rPr>
                <w:rFonts w:ascii="Arial" w:hAnsi="Arial"/>
              </w:rPr>
              <w:t>(     )</w:t>
            </w:r>
          </w:p>
        </w:tc>
        <w:tc>
          <w:tcPr>
            <w:tcW w:w="1955" w:type="dxa"/>
            <w:tcBorders>
              <w:top w:val="single" w:sz="18" w:space="0" w:color="auto"/>
              <w:left w:val="single" w:sz="18" w:space="0" w:color="auto"/>
              <w:bottom w:val="single" w:sz="18" w:space="0" w:color="auto"/>
            </w:tcBorders>
          </w:tcPr>
          <w:p w14:paraId="77F7B133" w14:textId="77777777" w:rsidR="00640E94" w:rsidRDefault="00640E94">
            <w:pPr>
              <w:pStyle w:val="BodyText"/>
              <w:spacing w:before="0"/>
              <w:rPr>
                <w:rFonts w:ascii="Arial" w:hAnsi="Arial"/>
              </w:rPr>
            </w:pPr>
            <w:r>
              <w:rPr>
                <w:rFonts w:ascii="Arial" w:hAnsi="Arial"/>
              </w:rPr>
              <w:t>Issuer Telephone No.</w:t>
            </w:r>
          </w:p>
          <w:p w14:paraId="7455E271" w14:textId="30CAF2F2" w:rsidR="00640E94" w:rsidRDefault="00640E94">
            <w:pPr>
              <w:pStyle w:val="BodyText"/>
              <w:spacing w:before="0"/>
              <w:rPr>
                <w:rFonts w:ascii="Arial" w:hAnsi="Arial"/>
              </w:rPr>
            </w:pPr>
            <w:r w:rsidRPr="00AD5D4F">
              <w:rPr>
                <w:rFonts w:ascii="Arial" w:hAnsi="Arial"/>
                <w:b/>
                <w:bCs/>
              </w:rPr>
              <w:t>(</w:t>
            </w:r>
            <w:r w:rsidR="00282E50" w:rsidRPr="00AD5D4F">
              <w:rPr>
                <w:rFonts w:ascii="Arial" w:hAnsi="Arial"/>
                <w:b/>
                <w:bCs/>
              </w:rPr>
              <w:t>778</w:t>
            </w:r>
            <w:r w:rsidRPr="00AD5D4F">
              <w:rPr>
                <w:rFonts w:ascii="Arial" w:hAnsi="Arial"/>
                <w:b/>
                <w:bCs/>
              </w:rPr>
              <w:t>)</w:t>
            </w:r>
            <w:r w:rsidR="00282E50" w:rsidRPr="00AD5D4F">
              <w:rPr>
                <w:rFonts w:ascii="Arial" w:hAnsi="Arial"/>
                <w:b/>
                <w:bCs/>
              </w:rPr>
              <w:t>-322-9066</w:t>
            </w:r>
          </w:p>
        </w:tc>
      </w:tr>
      <w:tr w:rsidR="00640E94" w14:paraId="2E12ED7F" w14:textId="77777777" w:rsidTr="00AD5D4F">
        <w:tc>
          <w:tcPr>
            <w:tcW w:w="4878" w:type="dxa"/>
            <w:tcBorders>
              <w:top w:val="single" w:sz="18" w:space="0" w:color="auto"/>
              <w:bottom w:val="single" w:sz="18" w:space="0" w:color="auto"/>
              <w:right w:val="single" w:sz="18" w:space="0" w:color="auto"/>
            </w:tcBorders>
          </w:tcPr>
          <w:p w14:paraId="4231E5F3" w14:textId="77777777" w:rsidR="00640E94" w:rsidRDefault="00640E94">
            <w:pPr>
              <w:pStyle w:val="BodyText"/>
              <w:spacing w:before="0"/>
              <w:rPr>
                <w:rFonts w:ascii="Arial" w:hAnsi="Arial"/>
              </w:rPr>
            </w:pPr>
            <w:r>
              <w:rPr>
                <w:rFonts w:ascii="Arial" w:hAnsi="Arial"/>
              </w:rPr>
              <w:t>Contact Name</w:t>
            </w:r>
          </w:p>
          <w:p w14:paraId="0F4F6CA7" w14:textId="77777777" w:rsidR="00640E94" w:rsidRDefault="00640E94">
            <w:pPr>
              <w:pStyle w:val="BodyText"/>
              <w:spacing w:before="0"/>
              <w:rPr>
                <w:rFonts w:ascii="Arial" w:hAnsi="Arial"/>
              </w:rPr>
            </w:pPr>
          </w:p>
          <w:p w14:paraId="7508002E" w14:textId="6831EA17" w:rsidR="00640E94" w:rsidRPr="00AD5D4F" w:rsidRDefault="00470BD4">
            <w:pPr>
              <w:pStyle w:val="BodyText"/>
              <w:spacing w:before="0"/>
              <w:rPr>
                <w:rFonts w:ascii="Arial" w:hAnsi="Arial"/>
                <w:b/>
                <w:bCs/>
              </w:rPr>
            </w:pPr>
            <w:r w:rsidRPr="00AD5D4F">
              <w:rPr>
                <w:rFonts w:ascii="Arial" w:hAnsi="Arial"/>
                <w:b/>
                <w:bCs/>
              </w:rPr>
              <w:t>James Hedalen</w:t>
            </w:r>
          </w:p>
        </w:tc>
        <w:tc>
          <w:tcPr>
            <w:tcW w:w="2743" w:type="dxa"/>
            <w:tcBorders>
              <w:top w:val="single" w:sz="18" w:space="0" w:color="auto"/>
              <w:left w:val="single" w:sz="18" w:space="0" w:color="auto"/>
              <w:bottom w:val="single" w:sz="18" w:space="0" w:color="auto"/>
              <w:right w:val="single" w:sz="18" w:space="0" w:color="auto"/>
            </w:tcBorders>
          </w:tcPr>
          <w:p w14:paraId="7BA62926" w14:textId="77777777" w:rsidR="00640E94" w:rsidRDefault="00640E94">
            <w:pPr>
              <w:pStyle w:val="BodyText"/>
              <w:spacing w:before="0"/>
              <w:rPr>
                <w:rFonts w:ascii="Arial" w:hAnsi="Arial"/>
              </w:rPr>
            </w:pPr>
            <w:r>
              <w:rPr>
                <w:rFonts w:ascii="Arial" w:hAnsi="Arial"/>
              </w:rPr>
              <w:t>Contact Position</w:t>
            </w:r>
          </w:p>
          <w:p w14:paraId="54CD86FB" w14:textId="77777777" w:rsidR="00AD5D4F" w:rsidRDefault="00AD5D4F">
            <w:pPr>
              <w:pStyle w:val="BodyText"/>
              <w:spacing w:before="0"/>
              <w:rPr>
                <w:rFonts w:ascii="Arial" w:hAnsi="Arial"/>
                <w:b/>
                <w:bCs/>
              </w:rPr>
            </w:pPr>
          </w:p>
          <w:p w14:paraId="4EFBE9C8" w14:textId="285C4F5C" w:rsidR="00470BD4" w:rsidRPr="00AD5D4F" w:rsidRDefault="00470BD4">
            <w:pPr>
              <w:pStyle w:val="BodyText"/>
              <w:spacing w:before="0"/>
              <w:rPr>
                <w:rFonts w:ascii="Arial" w:hAnsi="Arial"/>
                <w:b/>
                <w:bCs/>
              </w:rPr>
            </w:pPr>
            <w:r w:rsidRPr="00AD5D4F">
              <w:rPr>
                <w:rFonts w:ascii="Arial" w:hAnsi="Arial"/>
                <w:b/>
                <w:bCs/>
              </w:rPr>
              <w:t>CE</w:t>
            </w:r>
            <w:r w:rsidR="009C29F2">
              <w:rPr>
                <w:rFonts w:ascii="Arial" w:hAnsi="Arial"/>
                <w:b/>
                <w:bCs/>
              </w:rPr>
              <w:t>O</w:t>
            </w:r>
          </w:p>
        </w:tc>
        <w:tc>
          <w:tcPr>
            <w:tcW w:w="1955" w:type="dxa"/>
            <w:tcBorders>
              <w:top w:val="single" w:sz="18" w:space="0" w:color="auto"/>
              <w:left w:val="single" w:sz="18" w:space="0" w:color="auto"/>
              <w:bottom w:val="single" w:sz="18" w:space="0" w:color="auto"/>
            </w:tcBorders>
          </w:tcPr>
          <w:p w14:paraId="4987CBE3" w14:textId="785D500A" w:rsidR="00470BD4" w:rsidRPr="009C29F2" w:rsidRDefault="00640E94">
            <w:pPr>
              <w:pStyle w:val="BodyText"/>
              <w:spacing w:before="0"/>
              <w:rPr>
                <w:rFonts w:ascii="Arial" w:hAnsi="Arial"/>
              </w:rPr>
            </w:pPr>
            <w:r>
              <w:rPr>
                <w:rFonts w:ascii="Arial" w:hAnsi="Arial"/>
              </w:rPr>
              <w:t>Contact Telephone No.</w:t>
            </w:r>
          </w:p>
          <w:p w14:paraId="31448E46" w14:textId="1FE25947" w:rsidR="00470BD4" w:rsidRDefault="00470BD4">
            <w:pPr>
              <w:pStyle w:val="BodyText"/>
              <w:spacing w:before="0"/>
              <w:rPr>
                <w:rFonts w:ascii="Arial" w:hAnsi="Arial"/>
              </w:rPr>
            </w:pPr>
            <w:r w:rsidRPr="00AD5D4F">
              <w:rPr>
                <w:rFonts w:ascii="Arial" w:hAnsi="Arial"/>
                <w:b/>
                <w:bCs/>
              </w:rPr>
              <w:t>778-322-9066</w:t>
            </w:r>
          </w:p>
        </w:tc>
      </w:tr>
      <w:tr w:rsidR="00640E94" w14:paraId="0E39129B" w14:textId="77777777">
        <w:trPr>
          <w:cantSplit/>
        </w:trPr>
        <w:tc>
          <w:tcPr>
            <w:tcW w:w="4878" w:type="dxa"/>
            <w:tcBorders>
              <w:top w:val="single" w:sz="18" w:space="0" w:color="auto"/>
              <w:bottom w:val="single" w:sz="18" w:space="0" w:color="auto"/>
              <w:right w:val="single" w:sz="18" w:space="0" w:color="auto"/>
            </w:tcBorders>
          </w:tcPr>
          <w:p w14:paraId="272DE15A" w14:textId="77777777" w:rsidR="00640E94" w:rsidRDefault="00640E94">
            <w:pPr>
              <w:pStyle w:val="BodyText"/>
              <w:spacing w:before="0"/>
              <w:rPr>
                <w:rFonts w:ascii="Arial" w:hAnsi="Arial"/>
              </w:rPr>
            </w:pPr>
            <w:r>
              <w:rPr>
                <w:rFonts w:ascii="Arial" w:hAnsi="Arial"/>
              </w:rPr>
              <w:t>Contact Email Address</w:t>
            </w:r>
          </w:p>
          <w:p w14:paraId="262B06B9" w14:textId="77777777" w:rsidR="00640E94" w:rsidRDefault="00640E94">
            <w:pPr>
              <w:pStyle w:val="BodyText"/>
              <w:spacing w:before="0"/>
              <w:rPr>
                <w:rFonts w:ascii="Arial" w:hAnsi="Arial"/>
              </w:rPr>
            </w:pPr>
          </w:p>
        </w:tc>
        <w:tc>
          <w:tcPr>
            <w:tcW w:w="4698" w:type="dxa"/>
            <w:gridSpan w:val="2"/>
            <w:tcBorders>
              <w:top w:val="single" w:sz="18" w:space="0" w:color="auto"/>
              <w:left w:val="single" w:sz="18" w:space="0" w:color="auto"/>
              <w:bottom w:val="single" w:sz="18" w:space="0" w:color="auto"/>
            </w:tcBorders>
          </w:tcPr>
          <w:p w14:paraId="5BADB68E" w14:textId="77777777" w:rsidR="00640E94" w:rsidRDefault="00640E94">
            <w:pPr>
              <w:pStyle w:val="BodyText"/>
              <w:spacing w:before="0"/>
              <w:rPr>
                <w:rFonts w:ascii="Arial" w:hAnsi="Arial"/>
              </w:rPr>
            </w:pPr>
            <w:r>
              <w:rPr>
                <w:rFonts w:ascii="Arial" w:hAnsi="Arial"/>
              </w:rPr>
              <w:t>Web Site Address</w:t>
            </w:r>
          </w:p>
          <w:p w14:paraId="32414D23" w14:textId="77777777" w:rsidR="00640E94" w:rsidRDefault="00640E94">
            <w:pPr>
              <w:pStyle w:val="BodyText"/>
              <w:spacing w:before="0"/>
              <w:rPr>
                <w:rFonts w:ascii="Arial" w:hAnsi="Arial"/>
              </w:rPr>
            </w:pPr>
          </w:p>
        </w:tc>
      </w:tr>
    </w:tbl>
    <w:p w14:paraId="3E8B8473" w14:textId="77777777" w:rsidR="00640E94" w:rsidRDefault="00640E94" w:rsidP="00922A46">
      <w:pPr>
        <w:pStyle w:val="BodyText"/>
      </w:pPr>
    </w:p>
    <w:sectPr w:rsidR="00640E94" w:rsidSect="002A07A4">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E25E" w14:textId="77777777" w:rsidR="00207B40" w:rsidRDefault="00207B40">
      <w:r>
        <w:separator/>
      </w:r>
    </w:p>
  </w:endnote>
  <w:endnote w:type="continuationSeparator" w:id="0">
    <w:p w14:paraId="41662B00" w14:textId="77777777" w:rsidR="00207B40" w:rsidRDefault="0020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41B5" w14:textId="77777777" w:rsidR="00640E94" w:rsidRDefault="00640E94">
    <w:pPr>
      <w:pStyle w:val="Footer"/>
      <w:tabs>
        <w:tab w:val="clear" w:pos="4320"/>
        <w:tab w:val="clear" w:pos="8640"/>
        <w:tab w:val="center" w:pos="4680"/>
        <w:tab w:val="right" w:pos="9360"/>
      </w:tabs>
      <w:rPr>
        <w:b/>
      </w:rPr>
    </w:pPr>
  </w:p>
  <w:p w14:paraId="64CDB4CA"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7155E4F9" wp14:editId="073E171A">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5B5F6"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2FB473E6"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2E6" w14:textId="77777777" w:rsidR="00640E94" w:rsidRDefault="00640E94">
    <w:pPr>
      <w:pStyle w:val="Footer"/>
      <w:tabs>
        <w:tab w:val="clear" w:pos="4320"/>
        <w:tab w:val="clear" w:pos="8640"/>
        <w:tab w:val="center" w:pos="4680"/>
        <w:tab w:val="right" w:pos="9360"/>
      </w:tabs>
      <w:rPr>
        <w:b/>
      </w:rPr>
    </w:pPr>
  </w:p>
  <w:p w14:paraId="23D501C2"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7408F09F" wp14:editId="1603FC19">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F517B"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3DB14139"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54200810"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F18E" w14:textId="77777777" w:rsidR="00207B40" w:rsidRDefault="00207B40">
      <w:r>
        <w:separator/>
      </w:r>
    </w:p>
  </w:footnote>
  <w:footnote w:type="continuationSeparator" w:id="0">
    <w:p w14:paraId="171DF7A8" w14:textId="77777777" w:rsidR="00207B40" w:rsidRDefault="0020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4783"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334647"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3B75"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05A66E0B"/>
    <w:multiLevelType w:val="hybridMultilevel"/>
    <w:tmpl w:val="CD6C29E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3083B29"/>
    <w:multiLevelType w:val="hybridMultilevel"/>
    <w:tmpl w:val="4A40F3F8"/>
    <w:lvl w:ilvl="0" w:tplc="0382DE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6" w15:restartNumberingAfterBreak="0">
    <w:nsid w:val="19FF0B67"/>
    <w:multiLevelType w:val="hybridMultilevel"/>
    <w:tmpl w:val="2730CE2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A0E3425"/>
    <w:multiLevelType w:val="hybridMultilevel"/>
    <w:tmpl w:val="6A829E5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0"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11"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12"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4"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6"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7"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8" w15:restartNumberingAfterBreak="0">
    <w:nsid w:val="3CF96790"/>
    <w:multiLevelType w:val="hybridMultilevel"/>
    <w:tmpl w:val="F98036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20"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21"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22"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23"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4"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5"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6"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7"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6AAE58B0"/>
    <w:multiLevelType w:val="hybridMultilevel"/>
    <w:tmpl w:val="4D645C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FB948DE"/>
    <w:multiLevelType w:val="hybridMultilevel"/>
    <w:tmpl w:val="088674B0"/>
    <w:lvl w:ilvl="0" w:tplc="064E37B2">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32"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33"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34"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F5E1439"/>
    <w:multiLevelType w:val="hybridMultilevel"/>
    <w:tmpl w:val="27125A3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739525663">
    <w:abstractNumId w:val="21"/>
  </w:num>
  <w:num w:numId="2" w16cid:durableId="628784774">
    <w:abstractNumId w:val="25"/>
  </w:num>
  <w:num w:numId="3" w16cid:durableId="2086292449">
    <w:abstractNumId w:val="20"/>
  </w:num>
  <w:num w:numId="4" w16cid:durableId="343048168">
    <w:abstractNumId w:val="16"/>
  </w:num>
  <w:num w:numId="5" w16cid:durableId="1260333284">
    <w:abstractNumId w:val="5"/>
  </w:num>
  <w:num w:numId="6" w16cid:durableId="2043748703">
    <w:abstractNumId w:val="27"/>
  </w:num>
  <w:num w:numId="7" w16cid:durableId="1988167851">
    <w:abstractNumId w:val="12"/>
  </w:num>
  <w:num w:numId="8" w16cid:durableId="1932620346">
    <w:abstractNumId w:val="31"/>
  </w:num>
  <w:num w:numId="9" w16cid:durableId="1316254594">
    <w:abstractNumId w:val="24"/>
  </w:num>
  <w:num w:numId="10" w16cid:durableId="307635523">
    <w:abstractNumId w:val="14"/>
  </w:num>
  <w:num w:numId="11" w16cid:durableId="1932007481">
    <w:abstractNumId w:val="17"/>
  </w:num>
  <w:num w:numId="12" w16cid:durableId="1781102032">
    <w:abstractNumId w:val="19"/>
  </w:num>
  <w:num w:numId="13" w16cid:durableId="1112555006">
    <w:abstractNumId w:val="33"/>
  </w:num>
  <w:num w:numId="14" w16cid:durableId="1203590166">
    <w:abstractNumId w:val="10"/>
  </w:num>
  <w:num w:numId="15" w16cid:durableId="551891029">
    <w:abstractNumId w:val="13"/>
  </w:num>
  <w:num w:numId="16" w16cid:durableId="688725555">
    <w:abstractNumId w:val="15"/>
  </w:num>
  <w:num w:numId="17" w16cid:durableId="976225166">
    <w:abstractNumId w:val="22"/>
  </w:num>
  <w:num w:numId="18" w16cid:durableId="874655333">
    <w:abstractNumId w:val="4"/>
  </w:num>
  <w:num w:numId="19" w16cid:durableId="291909245">
    <w:abstractNumId w:val="11"/>
  </w:num>
  <w:num w:numId="20" w16cid:durableId="1316030126">
    <w:abstractNumId w:val="30"/>
  </w:num>
  <w:num w:numId="21" w16cid:durableId="876549856">
    <w:abstractNumId w:val="1"/>
  </w:num>
  <w:num w:numId="22" w16cid:durableId="2054963889">
    <w:abstractNumId w:val="0"/>
  </w:num>
  <w:num w:numId="23" w16cid:durableId="985936632">
    <w:abstractNumId w:val="26"/>
  </w:num>
  <w:num w:numId="24" w16cid:durableId="1118794096">
    <w:abstractNumId w:val="23"/>
  </w:num>
  <w:num w:numId="25" w16cid:durableId="317849869">
    <w:abstractNumId w:val="8"/>
  </w:num>
  <w:num w:numId="26" w16cid:durableId="960459816">
    <w:abstractNumId w:val="32"/>
  </w:num>
  <w:num w:numId="27" w16cid:durableId="1206332845">
    <w:abstractNumId w:val="34"/>
  </w:num>
  <w:num w:numId="28" w16cid:durableId="563106174">
    <w:abstractNumId w:val="9"/>
  </w:num>
  <w:num w:numId="29" w16cid:durableId="1898281398">
    <w:abstractNumId w:val="3"/>
  </w:num>
  <w:num w:numId="30" w16cid:durableId="1723943023">
    <w:abstractNumId w:val="29"/>
  </w:num>
  <w:num w:numId="31" w16cid:durableId="671373156">
    <w:abstractNumId w:val="28"/>
  </w:num>
  <w:num w:numId="32" w16cid:durableId="670763968">
    <w:abstractNumId w:val="35"/>
  </w:num>
  <w:num w:numId="33" w16cid:durableId="1874346442">
    <w:abstractNumId w:val="7"/>
  </w:num>
  <w:num w:numId="34" w16cid:durableId="1185901765">
    <w:abstractNumId w:val="2"/>
  </w:num>
  <w:num w:numId="35" w16cid:durableId="598607625">
    <w:abstractNumId w:val="6"/>
  </w:num>
  <w:num w:numId="36" w16cid:durableId="1976720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14"/>
    <w:rsid w:val="00004B1A"/>
    <w:rsid w:val="000224F4"/>
    <w:rsid w:val="000336AD"/>
    <w:rsid w:val="00040109"/>
    <w:rsid w:val="00040EC2"/>
    <w:rsid w:val="00042B15"/>
    <w:rsid w:val="00051CBC"/>
    <w:rsid w:val="00056BF4"/>
    <w:rsid w:val="00065E63"/>
    <w:rsid w:val="0006776F"/>
    <w:rsid w:val="00067E98"/>
    <w:rsid w:val="00073AC8"/>
    <w:rsid w:val="00074BB5"/>
    <w:rsid w:val="000778D5"/>
    <w:rsid w:val="00077FEA"/>
    <w:rsid w:val="000911D8"/>
    <w:rsid w:val="000A1AB1"/>
    <w:rsid w:val="000B0F2E"/>
    <w:rsid w:val="000B149B"/>
    <w:rsid w:val="000D4A5B"/>
    <w:rsid w:val="000E6419"/>
    <w:rsid w:val="000F139F"/>
    <w:rsid w:val="000F7092"/>
    <w:rsid w:val="001004F5"/>
    <w:rsid w:val="00113508"/>
    <w:rsid w:val="00116B68"/>
    <w:rsid w:val="00120ABD"/>
    <w:rsid w:val="00127890"/>
    <w:rsid w:val="00132369"/>
    <w:rsid w:val="00137C8C"/>
    <w:rsid w:val="00144A78"/>
    <w:rsid w:val="001641C8"/>
    <w:rsid w:val="00166E1C"/>
    <w:rsid w:val="00174434"/>
    <w:rsid w:val="00180E28"/>
    <w:rsid w:val="00181D57"/>
    <w:rsid w:val="00194175"/>
    <w:rsid w:val="00195515"/>
    <w:rsid w:val="001A4762"/>
    <w:rsid w:val="001A681A"/>
    <w:rsid w:val="001B4513"/>
    <w:rsid w:val="001B50DD"/>
    <w:rsid w:val="001C2846"/>
    <w:rsid w:val="001E2693"/>
    <w:rsid w:val="00201D9C"/>
    <w:rsid w:val="002026FA"/>
    <w:rsid w:val="00207B40"/>
    <w:rsid w:val="002133EF"/>
    <w:rsid w:val="00234A97"/>
    <w:rsid w:val="00253532"/>
    <w:rsid w:val="00253BF4"/>
    <w:rsid w:val="00255CAE"/>
    <w:rsid w:val="0026177F"/>
    <w:rsid w:val="00265577"/>
    <w:rsid w:val="00270D89"/>
    <w:rsid w:val="00282E50"/>
    <w:rsid w:val="00292C47"/>
    <w:rsid w:val="002A07A4"/>
    <w:rsid w:val="002B2676"/>
    <w:rsid w:val="002C01A8"/>
    <w:rsid w:val="002C281E"/>
    <w:rsid w:val="002C62A0"/>
    <w:rsid w:val="002D0A5A"/>
    <w:rsid w:val="002D7319"/>
    <w:rsid w:val="002F00EB"/>
    <w:rsid w:val="002F1CDC"/>
    <w:rsid w:val="00305229"/>
    <w:rsid w:val="00314675"/>
    <w:rsid w:val="003265EE"/>
    <w:rsid w:val="003324B6"/>
    <w:rsid w:val="00341C8F"/>
    <w:rsid w:val="00345B98"/>
    <w:rsid w:val="003473CF"/>
    <w:rsid w:val="00353D47"/>
    <w:rsid w:val="003544D1"/>
    <w:rsid w:val="003569C4"/>
    <w:rsid w:val="00357175"/>
    <w:rsid w:val="00357751"/>
    <w:rsid w:val="003620A6"/>
    <w:rsid w:val="00364D90"/>
    <w:rsid w:val="003669A9"/>
    <w:rsid w:val="00371A64"/>
    <w:rsid w:val="00372D60"/>
    <w:rsid w:val="003775AC"/>
    <w:rsid w:val="00380E10"/>
    <w:rsid w:val="00387FA8"/>
    <w:rsid w:val="0039201D"/>
    <w:rsid w:val="003B2C9D"/>
    <w:rsid w:val="003B7375"/>
    <w:rsid w:val="003B7F25"/>
    <w:rsid w:val="003C14B7"/>
    <w:rsid w:val="003C498F"/>
    <w:rsid w:val="003C6E35"/>
    <w:rsid w:val="003C72BC"/>
    <w:rsid w:val="003D794D"/>
    <w:rsid w:val="003E4234"/>
    <w:rsid w:val="003E533A"/>
    <w:rsid w:val="00416F06"/>
    <w:rsid w:val="00427A27"/>
    <w:rsid w:val="00431D49"/>
    <w:rsid w:val="00432620"/>
    <w:rsid w:val="00455B86"/>
    <w:rsid w:val="00464CD7"/>
    <w:rsid w:val="00466A8E"/>
    <w:rsid w:val="00470BD4"/>
    <w:rsid w:val="00474F7D"/>
    <w:rsid w:val="00485E6A"/>
    <w:rsid w:val="004872B0"/>
    <w:rsid w:val="00487CBB"/>
    <w:rsid w:val="00492B58"/>
    <w:rsid w:val="004953B8"/>
    <w:rsid w:val="00495AA5"/>
    <w:rsid w:val="004976F7"/>
    <w:rsid w:val="004A1121"/>
    <w:rsid w:val="004A264D"/>
    <w:rsid w:val="004B7BD4"/>
    <w:rsid w:val="004C4784"/>
    <w:rsid w:val="004C4A01"/>
    <w:rsid w:val="004D4BC0"/>
    <w:rsid w:val="004E1F39"/>
    <w:rsid w:val="004F579F"/>
    <w:rsid w:val="005067FC"/>
    <w:rsid w:val="005139FD"/>
    <w:rsid w:val="00516BAE"/>
    <w:rsid w:val="00520C7E"/>
    <w:rsid w:val="005453C8"/>
    <w:rsid w:val="00550586"/>
    <w:rsid w:val="005555B2"/>
    <w:rsid w:val="00563CBD"/>
    <w:rsid w:val="00567339"/>
    <w:rsid w:val="005824E6"/>
    <w:rsid w:val="005922CB"/>
    <w:rsid w:val="005C2FEB"/>
    <w:rsid w:val="005C3C0B"/>
    <w:rsid w:val="005E1321"/>
    <w:rsid w:val="005F5949"/>
    <w:rsid w:val="005F6D8F"/>
    <w:rsid w:val="00602494"/>
    <w:rsid w:val="00620E7F"/>
    <w:rsid w:val="00633ED3"/>
    <w:rsid w:val="00635E9A"/>
    <w:rsid w:val="00636EE9"/>
    <w:rsid w:val="00640E94"/>
    <w:rsid w:val="006423AA"/>
    <w:rsid w:val="0065196D"/>
    <w:rsid w:val="00652DF9"/>
    <w:rsid w:val="00655778"/>
    <w:rsid w:val="00664F57"/>
    <w:rsid w:val="00667242"/>
    <w:rsid w:val="006718F1"/>
    <w:rsid w:val="006725B3"/>
    <w:rsid w:val="00680D53"/>
    <w:rsid w:val="006917B5"/>
    <w:rsid w:val="00692497"/>
    <w:rsid w:val="006A1CBA"/>
    <w:rsid w:val="006B15C2"/>
    <w:rsid w:val="006C0E9E"/>
    <w:rsid w:val="006D0F68"/>
    <w:rsid w:val="006D1883"/>
    <w:rsid w:val="006D1A06"/>
    <w:rsid w:val="006D44E9"/>
    <w:rsid w:val="006E4DA2"/>
    <w:rsid w:val="006F626A"/>
    <w:rsid w:val="00705B54"/>
    <w:rsid w:val="00726EDB"/>
    <w:rsid w:val="007358A9"/>
    <w:rsid w:val="007371F0"/>
    <w:rsid w:val="00743ED7"/>
    <w:rsid w:val="007442C9"/>
    <w:rsid w:val="007512D8"/>
    <w:rsid w:val="007636BF"/>
    <w:rsid w:val="00766CB4"/>
    <w:rsid w:val="00772446"/>
    <w:rsid w:val="00780438"/>
    <w:rsid w:val="00783DEB"/>
    <w:rsid w:val="007875E0"/>
    <w:rsid w:val="00794603"/>
    <w:rsid w:val="007C33BD"/>
    <w:rsid w:val="007D0A43"/>
    <w:rsid w:val="007D1094"/>
    <w:rsid w:val="007E663B"/>
    <w:rsid w:val="00811E91"/>
    <w:rsid w:val="00816FA2"/>
    <w:rsid w:val="008200D0"/>
    <w:rsid w:val="00825663"/>
    <w:rsid w:val="008278D5"/>
    <w:rsid w:val="00827E12"/>
    <w:rsid w:val="008323B1"/>
    <w:rsid w:val="008502CF"/>
    <w:rsid w:val="00862FD4"/>
    <w:rsid w:val="0087025D"/>
    <w:rsid w:val="008854E3"/>
    <w:rsid w:val="00885D26"/>
    <w:rsid w:val="008B1DE5"/>
    <w:rsid w:val="008B2B0B"/>
    <w:rsid w:val="008B30AF"/>
    <w:rsid w:val="008B7E92"/>
    <w:rsid w:val="008C068E"/>
    <w:rsid w:val="008C70AD"/>
    <w:rsid w:val="008E0DCC"/>
    <w:rsid w:val="008F2BDF"/>
    <w:rsid w:val="00910869"/>
    <w:rsid w:val="00922A46"/>
    <w:rsid w:val="0093203C"/>
    <w:rsid w:val="009360A8"/>
    <w:rsid w:val="00940AE7"/>
    <w:rsid w:val="0094220F"/>
    <w:rsid w:val="0095650A"/>
    <w:rsid w:val="00960247"/>
    <w:rsid w:val="00965660"/>
    <w:rsid w:val="0097212B"/>
    <w:rsid w:val="00973846"/>
    <w:rsid w:val="009868C2"/>
    <w:rsid w:val="009927F7"/>
    <w:rsid w:val="009C29F2"/>
    <w:rsid w:val="009C367A"/>
    <w:rsid w:val="009C38D6"/>
    <w:rsid w:val="009D5947"/>
    <w:rsid w:val="009E6189"/>
    <w:rsid w:val="009E6C29"/>
    <w:rsid w:val="009F2F56"/>
    <w:rsid w:val="00A014FE"/>
    <w:rsid w:val="00A07C50"/>
    <w:rsid w:val="00A148FB"/>
    <w:rsid w:val="00A223DC"/>
    <w:rsid w:val="00A24CD8"/>
    <w:rsid w:val="00A252C9"/>
    <w:rsid w:val="00A45E93"/>
    <w:rsid w:val="00A47914"/>
    <w:rsid w:val="00A52713"/>
    <w:rsid w:val="00A6244E"/>
    <w:rsid w:val="00A67885"/>
    <w:rsid w:val="00A74AA6"/>
    <w:rsid w:val="00A81C74"/>
    <w:rsid w:val="00A86878"/>
    <w:rsid w:val="00A96336"/>
    <w:rsid w:val="00AC499D"/>
    <w:rsid w:val="00AC6D1E"/>
    <w:rsid w:val="00AD5D4F"/>
    <w:rsid w:val="00AE470B"/>
    <w:rsid w:val="00AF67C4"/>
    <w:rsid w:val="00B00C89"/>
    <w:rsid w:val="00B0247E"/>
    <w:rsid w:val="00B06148"/>
    <w:rsid w:val="00B17E18"/>
    <w:rsid w:val="00B51890"/>
    <w:rsid w:val="00B675DA"/>
    <w:rsid w:val="00B815C8"/>
    <w:rsid w:val="00B8437B"/>
    <w:rsid w:val="00BA1286"/>
    <w:rsid w:val="00BA372E"/>
    <w:rsid w:val="00BB4FBD"/>
    <w:rsid w:val="00BC5CB0"/>
    <w:rsid w:val="00BE7814"/>
    <w:rsid w:val="00BF094C"/>
    <w:rsid w:val="00BF7AFA"/>
    <w:rsid w:val="00C041CA"/>
    <w:rsid w:val="00C05748"/>
    <w:rsid w:val="00C0706B"/>
    <w:rsid w:val="00C1027C"/>
    <w:rsid w:val="00C10A6A"/>
    <w:rsid w:val="00C10DAF"/>
    <w:rsid w:val="00C1214D"/>
    <w:rsid w:val="00C174B6"/>
    <w:rsid w:val="00C20312"/>
    <w:rsid w:val="00C23771"/>
    <w:rsid w:val="00C26569"/>
    <w:rsid w:val="00C27A18"/>
    <w:rsid w:val="00C40FF1"/>
    <w:rsid w:val="00C57925"/>
    <w:rsid w:val="00C61B38"/>
    <w:rsid w:val="00C6383E"/>
    <w:rsid w:val="00C743CB"/>
    <w:rsid w:val="00C750A8"/>
    <w:rsid w:val="00C82A91"/>
    <w:rsid w:val="00C94135"/>
    <w:rsid w:val="00CC44EF"/>
    <w:rsid w:val="00CC5F01"/>
    <w:rsid w:val="00CC7AF2"/>
    <w:rsid w:val="00CC7C0E"/>
    <w:rsid w:val="00CF4717"/>
    <w:rsid w:val="00CF7ED6"/>
    <w:rsid w:val="00D05C83"/>
    <w:rsid w:val="00D1015F"/>
    <w:rsid w:val="00D1059F"/>
    <w:rsid w:val="00D14E85"/>
    <w:rsid w:val="00D25E44"/>
    <w:rsid w:val="00D2623E"/>
    <w:rsid w:val="00D419D0"/>
    <w:rsid w:val="00D457CD"/>
    <w:rsid w:val="00D474F0"/>
    <w:rsid w:val="00D557A7"/>
    <w:rsid w:val="00D70FF8"/>
    <w:rsid w:val="00D727D7"/>
    <w:rsid w:val="00D763E8"/>
    <w:rsid w:val="00D76714"/>
    <w:rsid w:val="00D77710"/>
    <w:rsid w:val="00D8428B"/>
    <w:rsid w:val="00D8751A"/>
    <w:rsid w:val="00D921B3"/>
    <w:rsid w:val="00D96C03"/>
    <w:rsid w:val="00DA0261"/>
    <w:rsid w:val="00DA10AE"/>
    <w:rsid w:val="00DA2475"/>
    <w:rsid w:val="00DD3D00"/>
    <w:rsid w:val="00DD497F"/>
    <w:rsid w:val="00DD78CF"/>
    <w:rsid w:val="00DE3E75"/>
    <w:rsid w:val="00DF1A21"/>
    <w:rsid w:val="00DF23CE"/>
    <w:rsid w:val="00DF3DFF"/>
    <w:rsid w:val="00DF4D2A"/>
    <w:rsid w:val="00E04C07"/>
    <w:rsid w:val="00E05DD2"/>
    <w:rsid w:val="00E06385"/>
    <w:rsid w:val="00E11562"/>
    <w:rsid w:val="00E126A4"/>
    <w:rsid w:val="00E152C7"/>
    <w:rsid w:val="00E36141"/>
    <w:rsid w:val="00E40524"/>
    <w:rsid w:val="00E45098"/>
    <w:rsid w:val="00E512FF"/>
    <w:rsid w:val="00E537FC"/>
    <w:rsid w:val="00E53DC0"/>
    <w:rsid w:val="00E5721C"/>
    <w:rsid w:val="00E6714B"/>
    <w:rsid w:val="00E67BE7"/>
    <w:rsid w:val="00E70E01"/>
    <w:rsid w:val="00E72B69"/>
    <w:rsid w:val="00E817D6"/>
    <w:rsid w:val="00E81E12"/>
    <w:rsid w:val="00E83E58"/>
    <w:rsid w:val="00EE0E31"/>
    <w:rsid w:val="00EE5AA1"/>
    <w:rsid w:val="00EF0F1E"/>
    <w:rsid w:val="00F047C7"/>
    <w:rsid w:val="00F168D3"/>
    <w:rsid w:val="00F233CC"/>
    <w:rsid w:val="00F254C7"/>
    <w:rsid w:val="00F56304"/>
    <w:rsid w:val="00F67767"/>
    <w:rsid w:val="00F7144C"/>
    <w:rsid w:val="00F745C4"/>
    <w:rsid w:val="00F772D7"/>
    <w:rsid w:val="00F80622"/>
    <w:rsid w:val="00F81DD9"/>
    <w:rsid w:val="00F82F22"/>
    <w:rsid w:val="00F84D0E"/>
    <w:rsid w:val="00F913EE"/>
    <w:rsid w:val="00FA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5608"/>
  <w15:docId w15:val="{481E76EC-8329-44A6-BF1B-CF6D7105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D05C83"/>
    <w:rPr>
      <w:color w:val="0000FF" w:themeColor="hyperlink"/>
      <w:u w:val="single"/>
    </w:rPr>
  </w:style>
  <w:style w:type="character" w:styleId="UnresolvedMention">
    <w:name w:val="Unresolved Mention"/>
    <w:basedOn w:val="DefaultParagraphFont"/>
    <w:uiPriority w:val="99"/>
    <w:semiHidden/>
    <w:unhideWhenUsed/>
    <w:rsid w:val="00D05C83"/>
    <w:rPr>
      <w:color w:val="605E5C"/>
      <w:shd w:val="clear" w:color="auto" w:fill="E1DFDD"/>
    </w:rPr>
  </w:style>
  <w:style w:type="character" w:styleId="FollowedHyperlink">
    <w:name w:val="FollowedHyperlink"/>
    <w:basedOn w:val="DefaultParagraphFont"/>
    <w:uiPriority w:val="99"/>
    <w:semiHidden/>
    <w:unhideWhenUsed/>
    <w:rsid w:val="00D05C83"/>
    <w:rPr>
      <w:color w:val="800080" w:themeColor="followedHyperlink"/>
      <w:u w:val="single"/>
    </w:rPr>
  </w:style>
  <w:style w:type="table" w:styleId="TableGrid">
    <w:name w:val="Table Grid"/>
    <w:basedOn w:val="TableNormal"/>
    <w:uiPriority w:val="59"/>
    <w:rsid w:val="00AC6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791</Words>
  <Characters>4472</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Meetul Patel</cp:lastModifiedBy>
  <cp:revision>77</cp:revision>
  <cp:lastPrinted>2004-05-10T18:28:00Z</cp:lastPrinted>
  <dcterms:created xsi:type="dcterms:W3CDTF">2025-08-28T16:41:00Z</dcterms:created>
  <dcterms:modified xsi:type="dcterms:W3CDTF">2026-03-25T18:05:00Z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