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1C" w:rsidRDefault="0034671C" w:rsidP="0034671C">
      <w:pPr>
        <w:rPr>
          <w:rFonts w:ascii="Arial" w:eastAsia="Helvetica Neue" w:hAnsi="Arial" w:cs="Arial"/>
        </w:rPr>
      </w:pPr>
      <w:bookmarkStart w:id="0" w:name="DocsID"/>
      <w:bookmarkEnd w:id="0"/>
      <w:r>
        <w:rPr>
          <w:rFonts w:ascii="Arial" w:eastAsia="Helvetica Neue" w:hAnsi="Arial" w:cs="Arial"/>
          <w:noProof/>
        </w:rPr>
        <w:drawing>
          <wp:anchor distT="0" distB="0" distL="114300" distR="114300" simplePos="0" relativeHeight="251658240" behindDoc="0" locked="0" layoutInCell="1" allowOverlap="1">
            <wp:simplePos x="0" y="0"/>
            <wp:positionH relativeFrom="margin">
              <wp:posOffset>95885</wp:posOffset>
            </wp:positionH>
            <wp:positionV relativeFrom="margin">
              <wp:posOffset>-434454</wp:posOffset>
            </wp:positionV>
            <wp:extent cx="2722260" cy="7193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2260" cy="719322"/>
                    </a:xfrm>
                    <a:prstGeom prst="rect">
                      <a:avLst/>
                    </a:prstGeom>
                  </pic:spPr>
                </pic:pic>
              </a:graphicData>
            </a:graphic>
          </wp:anchor>
        </w:drawing>
      </w:r>
    </w:p>
    <w:p w:rsidR="0034671C" w:rsidRDefault="0034671C" w:rsidP="0034671C">
      <w:pPr>
        <w:rPr>
          <w:rFonts w:ascii="Arial" w:eastAsia="Helvetica Neue" w:hAnsi="Arial" w:cs="Arial"/>
        </w:rPr>
      </w:pPr>
    </w:p>
    <w:p w:rsidR="00640389" w:rsidRDefault="00640389" w:rsidP="00640389">
      <w:pPr>
        <w:jc w:val="center"/>
        <w:rPr>
          <w:rFonts w:ascii="Arial" w:eastAsia="Helvetica Neue" w:hAnsi="Arial" w:cs="Arial"/>
          <w:b/>
          <w:color w:val="000000" w:themeColor="text1"/>
          <w:sz w:val="28"/>
        </w:rPr>
      </w:pPr>
    </w:p>
    <w:p w:rsidR="000D1F37" w:rsidRDefault="0034671C" w:rsidP="00640389">
      <w:pPr>
        <w:jc w:val="center"/>
        <w:rPr>
          <w:rFonts w:ascii="Arial" w:eastAsia="Helvetica Neue" w:hAnsi="Arial" w:cs="Arial"/>
          <w:b/>
          <w:color w:val="000000" w:themeColor="text1"/>
          <w:sz w:val="28"/>
        </w:rPr>
      </w:pPr>
      <w:r w:rsidRPr="00FC3356">
        <w:rPr>
          <w:rFonts w:ascii="Arial" w:eastAsia="Helvetica Neue" w:hAnsi="Arial" w:cs="Arial"/>
          <w:b/>
          <w:color w:val="000000" w:themeColor="text1"/>
          <w:sz w:val="28"/>
        </w:rPr>
        <w:t>C21 Investments</w:t>
      </w:r>
      <w:r w:rsidR="00B94421">
        <w:rPr>
          <w:rFonts w:ascii="Arial" w:eastAsia="Helvetica Neue" w:hAnsi="Arial" w:cs="Arial"/>
          <w:b/>
          <w:color w:val="000000" w:themeColor="text1"/>
          <w:sz w:val="28"/>
        </w:rPr>
        <w:t xml:space="preserve"> </w:t>
      </w:r>
      <w:r w:rsidR="00C64C42">
        <w:rPr>
          <w:rFonts w:ascii="Arial" w:eastAsia="Helvetica Neue" w:hAnsi="Arial" w:cs="Arial"/>
          <w:b/>
          <w:color w:val="000000" w:themeColor="text1"/>
          <w:sz w:val="28"/>
        </w:rPr>
        <w:t>completes acquisition of Pure Green Dispensary</w:t>
      </w:r>
    </w:p>
    <w:p w:rsidR="002B562B" w:rsidRDefault="002D6B5F" w:rsidP="002D6B5F">
      <w:pPr>
        <w:pStyle w:val="NormalWeb"/>
        <w:shd w:val="clear" w:color="auto" w:fill="FFFFFF"/>
        <w:spacing w:before="0" w:beforeAutospacing="0" w:after="0" w:afterAutospacing="0"/>
        <w:jc w:val="center"/>
        <w:rPr>
          <w:rFonts w:ascii="Arial" w:eastAsia="Helvetica Neue" w:hAnsi="Arial" w:cs="Arial"/>
          <w:b/>
          <w:color w:val="000000" w:themeColor="text1"/>
        </w:rPr>
      </w:pPr>
      <w:r>
        <w:rPr>
          <w:rFonts w:ascii="Arial" w:eastAsia="Helvetica Neue" w:hAnsi="Arial" w:cs="Arial"/>
          <w:b/>
          <w:color w:val="000000" w:themeColor="text1"/>
        </w:rPr>
        <w:t xml:space="preserve">Acquisition </w:t>
      </w:r>
      <w:r w:rsidR="000C09AD">
        <w:rPr>
          <w:rFonts w:ascii="Arial" w:eastAsia="Helvetica Neue" w:hAnsi="Arial" w:cs="Arial"/>
          <w:b/>
          <w:color w:val="000000" w:themeColor="text1"/>
        </w:rPr>
        <w:t>expands the Company’s retail network in Oregon</w:t>
      </w:r>
    </w:p>
    <w:p w:rsidR="002D6B5F" w:rsidRDefault="002D6B5F" w:rsidP="002D6B5F">
      <w:pPr>
        <w:pStyle w:val="NormalWeb"/>
        <w:shd w:val="clear" w:color="auto" w:fill="FFFFFF"/>
        <w:spacing w:before="0" w:beforeAutospacing="0" w:after="0" w:afterAutospacing="0"/>
        <w:jc w:val="center"/>
        <w:rPr>
          <w:rFonts w:ascii="Arial" w:eastAsia="Helvetica Neue" w:hAnsi="Arial" w:cs="Arial"/>
          <w:b/>
          <w:color w:val="000000" w:themeColor="text1"/>
        </w:rPr>
      </w:pPr>
    </w:p>
    <w:p w:rsidR="00C64C42" w:rsidRPr="00C64C42" w:rsidRDefault="0034671C" w:rsidP="00C64C42">
      <w:pPr>
        <w:rPr>
          <w:rFonts w:ascii="Arial" w:eastAsia="Helvetica Neue" w:hAnsi="Arial" w:cs="Arial"/>
        </w:rPr>
      </w:pPr>
      <w:r w:rsidRPr="00FC3356">
        <w:rPr>
          <w:rFonts w:ascii="Arial" w:eastAsia="Helvetica Neue" w:hAnsi="Arial" w:cs="Arial"/>
          <w:b/>
          <w:color w:val="000000" w:themeColor="text1"/>
        </w:rPr>
        <w:t xml:space="preserve">VANCOUVER, </w:t>
      </w:r>
      <w:r w:rsidR="002B562B">
        <w:rPr>
          <w:rFonts w:ascii="Arial" w:eastAsia="Helvetica Neue" w:hAnsi="Arial" w:cs="Arial"/>
          <w:b/>
          <w:color w:val="000000" w:themeColor="text1"/>
        </w:rPr>
        <w:t>January</w:t>
      </w:r>
      <w:r w:rsidRPr="00FC3356">
        <w:rPr>
          <w:rFonts w:ascii="Arial" w:eastAsia="Helvetica Neue" w:hAnsi="Arial" w:cs="Arial"/>
          <w:b/>
          <w:color w:val="000000" w:themeColor="text1"/>
        </w:rPr>
        <w:t xml:space="preserve"> </w:t>
      </w:r>
      <w:r w:rsidR="00C64C42">
        <w:rPr>
          <w:rFonts w:ascii="Arial" w:eastAsia="Helvetica Neue" w:hAnsi="Arial" w:cs="Arial"/>
          <w:b/>
          <w:color w:val="000000" w:themeColor="text1"/>
        </w:rPr>
        <w:t>2</w:t>
      </w:r>
      <w:r w:rsidR="00D67168">
        <w:rPr>
          <w:rFonts w:ascii="Arial" w:eastAsia="Helvetica Neue" w:hAnsi="Arial" w:cs="Arial"/>
          <w:b/>
          <w:color w:val="000000" w:themeColor="text1"/>
        </w:rPr>
        <w:t>5</w:t>
      </w:r>
      <w:r w:rsidRPr="00FC3356">
        <w:rPr>
          <w:rFonts w:ascii="Arial" w:eastAsia="Helvetica Neue" w:hAnsi="Arial" w:cs="Arial"/>
          <w:b/>
          <w:color w:val="000000" w:themeColor="text1"/>
        </w:rPr>
        <w:t>, 201</w:t>
      </w:r>
      <w:r w:rsidR="002B562B">
        <w:rPr>
          <w:rFonts w:ascii="Arial" w:eastAsia="Helvetica Neue" w:hAnsi="Arial" w:cs="Arial"/>
          <w:b/>
          <w:color w:val="000000" w:themeColor="text1"/>
        </w:rPr>
        <w:t>9</w:t>
      </w:r>
      <w:r w:rsidRPr="00FC3356">
        <w:rPr>
          <w:rFonts w:ascii="Arial" w:eastAsia="Helvetica Neue" w:hAnsi="Arial" w:cs="Arial"/>
          <w:b/>
          <w:color w:val="000000" w:themeColor="text1"/>
        </w:rPr>
        <w:t xml:space="preserve"> </w:t>
      </w:r>
      <w:r w:rsidRPr="00FC3356">
        <w:rPr>
          <w:rFonts w:ascii="Arial" w:eastAsia="Helvetica Neue" w:hAnsi="Arial" w:cs="Arial"/>
          <w:color w:val="000000" w:themeColor="text1"/>
        </w:rPr>
        <w:t>–</w:t>
      </w:r>
      <w:r>
        <w:rPr>
          <w:rFonts w:ascii="Arial" w:eastAsia="Helvetica Neue" w:hAnsi="Arial" w:cs="Arial"/>
          <w:color w:val="000000" w:themeColor="text1"/>
        </w:rPr>
        <w:t xml:space="preserve"> </w:t>
      </w:r>
      <w:r w:rsidRPr="00B866AD">
        <w:rPr>
          <w:rFonts w:ascii="Arial" w:eastAsia="Helvetica Neue" w:hAnsi="Arial" w:cs="Arial"/>
          <w:color w:val="000000" w:themeColor="text1"/>
        </w:rPr>
        <w:t>C21 Investments Inc. (</w:t>
      </w:r>
      <w:proofErr w:type="spellStart"/>
      <w:r w:rsidRPr="00B866AD">
        <w:rPr>
          <w:rFonts w:ascii="Arial" w:eastAsia="Helvetica Neue" w:hAnsi="Arial" w:cs="Arial"/>
          <w:color w:val="000000" w:themeColor="text1"/>
        </w:rPr>
        <w:t>CSE</w:t>
      </w:r>
      <w:proofErr w:type="spellEnd"/>
      <w:r w:rsidRPr="00B866AD">
        <w:rPr>
          <w:rFonts w:ascii="Arial" w:eastAsia="Helvetica Neue" w:hAnsi="Arial" w:cs="Arial"/>
          <w:color w:val="000000" w:themeColor="text1"/>
        </w:rPr>
        <w:t xml:space="preserve">: </w:t>
      </w:r>
      <w:proofErr w:type="spellStart"/>
      <w:r w:rsidRPr="00B866AD">
        <w:rPr>
          <w:rFonts w:ascii="Arial" w:eastAsia="Helvetica Neue" w:hAnsi="Arial" w:cs="Arial"/>
          <w:color w:val="000000" w:themeColor="text1"/>
        </w:rPr>
        <w:t>CXXI</w:t>
      </w:r>
      <w:proofErr w:type="spellEnd"/>
      <w:r w:rsidRPr="00B866AD">
        <w:rPr>
          <w:rFonts w:ascii="Arial" w:eastAsia="Helvetica Neue" w:hAnsi="Arial" w:cs="Arial"/>
          <w:color w:val="000000" w:themeColor="text1"/>
        </w:rPr>
        <w:t xml:space="preserve">) </w:t>
      </w:r>
      <w:r w:rsidR="00B94421">
        <w:rPr>
          <w:rFonts w:ascii="Arial" w:eastAsia="Helvetica Neue" w:hAnsi="Arial" w:cs="Arial"/>
          <w:lang w:val="en-CA"/>
        </w:rPr>
        <w:t xml:space="preserve">today announced that </w:t>
      </w:r>
      <w:r w:rsidR="002B562B">
        <w:rPr>
          <w:rFonts w:ascii="Arial" w:eastAsia="Helvetica Neue" w:hAnsi="Arial" w:cs="Arial"/>
          <w:lang w:val="en-CA"/>
        </w:rPr>
        <w:t xml:space="preserve">it has </w:t>
      </w:r>
      <w:r w:rsidR="00C64C42">
        <w:rPr>
          <w:rFonts w:ascii="Arial" w:eastAsia="Helvetica Neue" w:hAnsi="Arial" w:cs="Arial"/>
          <w:lang w:val="en-CA"/>
        </w:rPr>
        <w:t xml:space="preserve">closed the transaction to acquire </w:t>
      </w:r>
      <w:r w:rsidR="00C64C42">
        <w:rPr>
          <w:rFonts w:ascii="Arial" w:eastAsia="Helvetica Neue" w:hAnsi="Arial" w:cs="Arial"/>
        </w:rPr>
        <w:t xml:space="preserve">100% of </w:t>
      </w:r>
      <w:proofErr w:type="spellStart"/>
      <w:r w:rsidR="00C64C42">
        <w:rPr>
          <w:rFonts w:ascii="Arial" w:eastAsia="Helvetica Neue" w:hAnsi="Arial" w:cs="Arial"/>
        </w:rPr>
        <w:t>Megawood</w:t>
      </w:r>
      <w:proofErr w:type="spellEnd"/>
      <w:r w:rsidR="00C64C42">
        <w:rPr>
          <w:rFonts w:ascii="Arial" w:eastAsia="Helvetica Neue" w:hAnsi="Arial" w:cs="Arial"/>
        </w:rPr>
        <w:t xml:space="preserve"> Enterprises Inc., which is the owner of the Pure Green Dispensary in Portland, Oregon.  </w:t>
      </w:r>
      <w:r w:rsidR="00C64C42" w:rsidRPr="00AB1D8E">
        <w:rPr>
          <w:rFonts w:ascii="Arial" w:eastAsia="Helvetica Neue" w:hAnsi="Arial" w:cs="Arial"/>
        </w:rPr>
        <w:t xml:space="preserve">Pure Green is a 3,000 square foot retail dispensary </w:t>
      </w:r>
      <w:r w:rsidR="00C64C42">
        <w:rPr>
          <w:rFonts w:ascii="Arial" w:eastAsia="Helvetica Neue" w:hAnsi="Arial" w:cs="Arial"/>
        </w:rPr>
        <w:t xml:space="preserve">and </w:t>
      </w:r>
      <w:r w:rsidR="00C64C42" w:rsidRPr="00AB1D8E">
        <w:rPr>
          <w:rFonts w:ascii="Arial" w:eastAsia="Helvetica Neue" w:hAnsi="Arial" w:cs="Arial"/>
        </w:rPr>
        <w:t xml:space="preserve">has been operating since January 2014 as a local retailer for both medical and recreational products. </w:t>
      </w:r>
    </w:p>
    <w:p w:rsidR="00C64C42" w:rsidRDefault="00C64C42" w:rsidP="003F35FD">
      <w:pPr>
        <w:pStyle w:val="NormalWeb"/>
        <w:shd w:val="clear" w:color="auto" w:fill="FFFFFF"/>
        <w:spacing w:before="0" w:beforeAutospacing="0" w:after="0" w:afterAutospacing="0"/>
        <w:rPr>
          <w:rFonts w:ascii="Arial" w:eastAsia="Helvetica Neue" w:hAnsi="Arial" w:cs="Arial"/>
          <w:iCs/>
          <w:lang w:val="en-CA"/>
        </w:rPr>
      </w:pPr>
    </w:p>
    <w:p w:rsidR="002D6B5F" w:rsidRDefault="002D6B5F" w:rsidP="002D6B5F">
      <w:pPr>
        <w:rPr>
          <w:rFonts w:ascii="Arial" w:eastAsia="Helvetica Neue" w:hAnsi="Arial" w:cs="Arial"/>
        </w:rPr>
      </w:pPr>
      <w:r>
        <w:rPr>
          <w:rFonts w:ascii="Arial" w:eastAsia="Helvetica Neue" w:hAnsi="Arial" w:cs="Arial"/>
        </w:rPr>
        <w:t xml:space="preserve">“The co-founders of Pure Green, Meghan and Matt </w:t>
      </w:r>
      <w:proofErr w:type="spellStart"/>
      <w:r>
        <w:rPr>
          <w:rFonts w:ascii="Arial" w:eastAsia="Helvetica Neue" w:hAnsi="Arial" w:cs="Arial"/>
        </w:rPr>
        <w:t>Walstatter</w:t>
      </w:r>
      <w:proofErr w:type="spellEnd"/>
      <w:r>
        <w:rPr>
          <w:rFonts w:ascii="Arial" w:eastAsia="Helvetica Neue" w:hAnsi="Arial" w:cs="Arial"/>
        </w:rPr>
        <w:t xml:space="preserve">, </w:t>
      </w:r>
      <w:r w:rsidRPr="00AB1D8E">
        <w:rPr>
          <w:rFonts w:ascii="Arial" w:eastAsia="Helvetica Neue" w:hAnsi="Arial" w:cs="Arial"/>
        </w:rPr>
        <w:t>will continu</w:t>
      </w:r>
      <w:r>
        <w:rPr>
          <w:rFonts w:ascii="Arial" w:eastAsia="Helvetica Neue" w:hAnsi="Arial" w:cs="Arial"/>
        </w:rPr>
        <w:t xml:space="preserve">e to work with the C21 </w:t>
      </w:r>
      <w:r w:rsidR="00D67168">
        <w:rPr>
          <w:rFonts w:ascii="Arial" w:eastAsia="Helvetica Neue" w:hAnsi="Arial" w:cs="Arial"/>
        </w:rPr>
        <w:t xml:space="preserve">Investments </w:t>
      </w:r>
      <w:bookmarkStart w:id="1" w:name="_GoBack"/>
      <w:bookmarkEnd w:id="1"/>
      <w:r>
        <w:rPr>
          <w:rFonts w:ascii="Arial" w:eastAsia="Helvetica Neue" w:hAnsi="Arial" w:cs="Arial"/>
        </w:rPr>
        <w:t>team on</w:t>
      </w:r>
      <w:r w:rsidRPr="00AB1D8E">
        <w:rPr>
          <w:rFonts w:ascii="Arial" w:eastAsia="Helvetica Neue" w:hAnsi="Arial" w:cs="Arial"/>
        </w:rPr>
        <w:t xml:space="preserve"> the expansion of the </w:t>
      </w:r>
      <w:r>
        <w:rPr>
          <w:rFonts w:ascii="Arial" w:eastAsia="Helvetica Neue" w:hAnsi="Arial" w:cs="Arial"/>
        </w:rPr>
        <w:t>c</w:t>
      </w:r>
      <w:r w:rsidRPr="00AB1D8E">
        <w:rPr>
          <w:rFonts w:ascii="Arial" w:eastAsia="Helvetica Neue" w:hAnsi="Arial" w:cs="Arial"/>
        </w:rPr>
        <w:t>ompany’s re</w:t>
      </w:r>
      <w:r>
        <w:rPr>
          <w:rFonts w:ascii="Arial" w:eastAsia="Helvetica Neue" w:hAnsi="Arial" w:cs="Arial"/>
        </w:rPr>
        <w:t xml:space="preserve">tail network throughout Oregon,” said Robert Cheney, </w:t>
      </w:r>
      <w:proofErr w:type="gramStart"/>
      <w:r>
        <w:rPr>
          <w:rFonts w:ascii="Arial" w:eastAsia="Helvetica Neue" w:hAnsi="Arial" w:cs="Arial"/>
        </w:rPr>
        <w:t>President &amp;</w:t>
      </w:r>
      <w:proofErr w:type="gramEnd"/>
      <w:r>
        <w:rPr>
          <w:rFonts w:ascii="Arial" w:eastAsia="Helvetica Neue" w:hAnsi="Arial" w:cs="Arial"/>
        </w:rPr>
        <w:t xml:space="preserve"> CEO, C21 Investments.  “Pure Green has an enviable reputation and we want to replicate its success throughout our operations.”</w:t>
      </w:r>
    </w:p>
    <w:p w:rsidR="003F35FD" w:rsidRDefault="003F35FD" w:rsidP="00F0106D">
      <w:pPr>
        <w:pStyle w:val="NormalWeb"/>
        <w:shd w:val="clear" w:color="auto" w:fill="FFFFFF"/>
        <w:spacing w:before="0" w:beforeAutospacing="0" w:after="0" w:afterAutospacing="0"/>
        <w:rPr>
          <w:rFonts w:ascii="Arial" w:eastAsia="Helvetica Neue" w:hAnsi="Arial" w:cs="Arial"/>
          <w:iCs/>
          <w:lang w:val="en-CA"/>
        </w:rPr>
      </w:pPr>
    </w:p>
    <w:p w:rsidR="002D6B5F" w:rsidRPr="00335056" w:rsidRDefault="002D6B5F" w:rsidP="002D6B5F">
      <w:pPr>
        <w:rPr>
          <w:rFonts w:ascii="Arial" w:eastAsia="Helvetica Neue" w:hAnsi="Arial" w:cs="Arial"/>
          <w:lang w:val="en-CA"/>
        </w:rPr>
      </w:pPr>
      <w:r>
        <w:rPr>
          <w:rFonts w:ascii="Arial" w:eastAsia="Helvetica Neue" w:hAnsi="Arial" w:cs="Arial"/>
          <w:lang w:val="en-CA"/>
        </w:rPr>
        <w:t>“W</w:t>
      </w:r>
      <w:r w:rsidRPr="00335056">
        <w:rPr>
          <w:rFonts w:ascii="Arial" w:eastAsia="Helvetica Neue" w:hAnsi="Arial" w:cs="Arial"/>
          <w:lang w:val="en-CA"/>
        </w:rPr>
        <w:t>e’ve seen a lot of c</w:t>
      </w:r>
      <w:r>
        <w:rPr>
          <w:rFonts w:ascii="Arial" w:eastAsia="Helvetica Neue" w:hAnsi="Arial" w:cs="Arial"/>
          <w:lang w:val="en-CA"/>
        </w:rPr>
        <w:t xml:space="preserve">hanges in the cannabis industry and </w:t>
      </w:r>
      <w:r w:rsidRPr="00335056">
        <w:rPr>
          <w:rFonts w:ascii="Arial" w:eastAsia="Helvetica Neue" w:hAnsi="Arial" w:cs="Arial"/>
          <w:lang w:val="en-CA"/>
        </w:rPr>
        <w:t xml:space="preserve">Matt and I believe joining the C21 </w:t>
      </w:r>
      <w:r>
        <w:rPr>
          <w:rFonts w:ascii="Arial" w:eastAsia="Helvetica Neue" w:hAnsi="Arial" w:cs="Arial"/>
          <w:lang w:val="en-CA"/>
        </w:rPr>
        <w:t xml:space="preserve">Investments </w:t>
      </w:r>
      <w:r w:rsidRPr="00335056">
        <w:rPr>
          <w:rFonts w:ascii="Arial" w:eastAsia="Helvetica Neue" w:hAnsi="Arial" w:cs="Arial"/>
          <w:lang w:val="en-CA"/>
        </w:rPr>
        <w:t>team will elevate our bran</w:t>
      </w:r>
      <w:r>
        <w:rPr>
          <w:rFonts w:ascii="Arial" w:eastAsia="Helvetica Neue" w:hAnsi="Arial" w:cs="Arial"/>
          <w:lang w:val="en-CA"/>
        </w:rPr>
        <w:t xml:space="preserve">d and further our capabilities,” said Meghan </w:t>
      </w:r>
      <w:proofErr w:type="spellStart"/>
      <w:r>
        <w:rPr>
          <w:rFonts w:ascii="Arial" w:eastAsia="Helvetica Neue" w:hAnsi="Arial" w:cs="Arial"/>
          <w:lang w:val="en-CA"/>
        </w:rPr>
        <w:t>Walstatter</w:t>
      </w:r>
      <w:proofErr w:type="spellEnd"/>
      <w:r>
        <w:rPr>
          <w:rFonts w:ascii="Arial" w:eastAsia="Helvetica Neue" w:hAnsi="Arial" w:cs="Arial"/>
          <w:lang w:val="en-CA"/>
        </w:rPr>
        <w:t>.  “</w:t>
      </w:r>
      <w:r w:rsidRPr="00335056">
        <w:rPr>
          <w:rFonts w:ascii="Arial" w:eastAsia="Helvetica Neue" w:hAnsi="Arial" w:cs="Arial"/>
          <w:lang w:val="en-CA"/>
        </w:rPr>
        <w:t>We want to continue to provide Oregon’s medical patients and recreational customers with affordable, quality cannabis. The resources of C21</w:t>
      </w:r>
      <w:r>
        <w:rPr>
          <w:rFonts w:ascii="Arial" w:eastAsia="Helvetica Neue" w:hAnsi="Arial" w:cs="Arial"/>
          <w:lang w:val="en-CA"/>
        </w:rPr>
        <w:t xml:space="preserve"> Investments</w:t>
      </w:r>
      <w:r w:rsidRPr="00335056">
        <w:rPr>
          <w:rFonts w:ascii="Arial" w:eastAsia="Helvetica Neue" w:hAnsi="Arial" w:cs="Arial"/>
          <w:lang w:val="en-CA"/>
        </w:rPr>
        <w:t xml:space="preserve"> will </w:t>
      </w:r>
      <w:r>
        <w:rPr>
          <w:rFonts w:ascii="Arial" w:eastAsia="Helvetica Neue" w:hAnsi="Arial" w:cs="Arial"/>
          <w:lang w:val="en-CA"/>
        </w:rPr>
        <w:t>allow us to bring our community-</w:t>
      </w:r>
      <w:r w:rsidRPr="00335056">
        <w:rPr>
          <w:rFonts w:ascii="Arial" w:eastAsia="Helvetica Neue" w:hAnsi="Arial" w:cs="Arial"/>
          <w:lang w:val="en-CA"/>
        </w:rPr>
        <w:t xml:space="preserve">oriented approach to customer service and strong emphasis on product knowledge </w:t>
      </w:r>
      <w:r>
        <w:rPr>
          <w:rFonts w:ascii="Arial" w:eastAsia="Helvetica Neue" w:hAnsi="Arial" w:cs="Arial"/>
          <w:lang w:val="en-CA"/>
        </w:rPr>
        <w:t xml:space="preserve">to </w:t>
      </w:r>
      <w:r w:rsidRPr="00335056">
        <w:rPr>
          <w:rFonts w:ascii="Arial" w:eastAsia="Helvetica Neue" w:hAnsi="Arial" w:cs="Arial"/>
          <w:lang w:val="en-CA"/>
        </w:rPr>
        <w:t>an ever-expanding audience."</w:t>
      </w:r>
    </w:p>
    <w:p w:rsidR="002D6B5F" w:rsidRDefault="002D6B5F" w:rsidP="002D6B5F">
      <w:pPr>
        <w:rPr>
          <w:rFonts w:ascii="Arial" w:eastAsia="Helvetica Neue" w:hAnsi="Arial" w:cs="Arial"/>
        </w:rPr>
      </w:pPr>
    </w:p>
    <w:p w:rsidR="002D6B5F" w:rsidRDefault="002D6B5F" w:rsidP="002D6B5F">
      <w:pPr>
        <w:rPr>
          <w:rFonts w:ascii="Arial" w:eastAsia="Helvetica Neue" w:hAnsi="Arial" w:cs="Arial"/>
        </w:rPr>
      </w:pPr>
      <w:r w:rsidRPr="00335056">
        <w:rPr>
          <w:rFonts w:ascii="Arial" w:eastAsia="Helvetica Neue" w:hAnsi="Arial" w:cs="Arial"/>
        </w:rPr>
        <w:t>"</w:t>
      </w:r>
      <w:r>
        <w:rPr>
          <w:rFonts w:ascii="Arial" w:eastAsia="Helvetica Neue" w:hAnsi="Arial" w:cs="Arial"/>
        </w:rPr>
        <w:t xml:space="preserve">Pure Green </w:t>
      </w:r>
      <w:r w:rsidRPr="00335056">
        <w:rPr>
          <w:rFonts w:ascii="Arial" w:eastAsia="Helvetica Neue" w:hAnsi="Arial" w:cs="Arial"/>
        </w:rPr>
        <w:t>understand</w:t>
      </w:r>
      <w:r>
        <w:rPr>
          <w:rFonts w:ascii="Arial" w:eastAsia="Helvetica Neue" w:hAnsi="Arial" w:cs="Arial"/>
        </w:rPr>
        <w:t>s</w:t>
      </w:r>
      <w:r w:rsidRPr="00335056">
        <w:rPr>
          <w:rFonts w:ascii="Arial" w:eastAsia="Helvetica Neue" w:hAnsi="Arial" w:cs="Arial"/>
        </w:rPr>
        <w:t xml:space="preserve"> the </w:t>
      </w:r>
      <w:r>
        <w:rPr>
          <w:rFonts w:ascii="Arial" w:eastAsia="Helvetica Neue" w:hAnsi="Arial" w:cs="Arial"/>
        </w:rPr>
        <w:t xml:space="preserve">Oregon </w:t>
      </w:r>
      <w:proofErr w:type="spellStart"/>
      <w:r>
        <w:rPr>
          <w:rFonts w:ascii="Arial" w:eastAsia="Helvetica Neue" w:hAnsi="Arial" w:cs="Arial"/>
        </w:rPr>
        <w:t>canna</w:t>
      </w:r>
      <w:proofErr w:type="spellEnd"/>
      <w:r>
        <w:rPr>
          <w:rFonts w:ascii="Arial" w:eastAsia="Helvetica Neue" w:hAnsi="Arial" w:cs="Arial"/>
        </w:rPr>
        <w:t>-businesses, and we knew it was time</w:t>
      </w:r>
      <w:r w:rsidRPr="00335056">
        <w:rPr>
          <w:rFonts w:ascii="Arial" w:eastAsia="Helvetica Neue" w:hAnsi="Arial" w:cs="Arial"/>
        </w:rPr>
        <w:t xml:space="preserve"> to become part of something la</w:t>
      </w:r>
      <w:r>
        <w:rPr>
          <w:rFonts w:ascii="Arial" w:eastAsia="Helvetica Neue" w:hAnsi="Arial" w:cs="Arial"/>
        </w:rPr>
        <w:t xml:space="preserve">rger and C21 Investments is the perfect fit,” said Matt </w:t>
      </w:r>
      <w:proofErr w:type="spellStart"/>
      <w:r>
        <w:rPr>
          <w:rFonts w:ascii="Arial" w:eastAsia="Helvetica Neue" w:hAnsi="Arial" w:cs="Arial"/>
        </w:rPr>
        <w:t>Wals</w:t>
      </w:r>
      <w:r w:rsidR="00AB6955">
        <w:rPr>
          <w:rFonts w:ascii="Arial" w:eastAsia="Helvetica Neue" w:hAnsi="Arial" w:cs="Arial"/>
        </w:rPr>
        <w:t>t</w:t>
      </w:r>
      <w:r>
        <w:rPr>
          <w:rFonts w:ascii="Arial" w:eastAsia="Helvetica Neue" w:hAnsi="Arial" w:cs="Arial"/>
        </w:rPr>
        <w:t>atter</w:t>
      </w:r>
      <w:proofErr w:type="spellEnd"/>
      <w:r>
        <w:rPr>
          <w:rFonts w:ascii="Arial" w:eastAsia="Helvetica Neue" w:hAnsi="Arial" w:cs="Arial"/>
        </w:rPr>
        <w:t>.</w:t>
      </w:r>
      <w:r w:rsidRPr="00335056">
        <w:rPr>
          <w:rFonts w:ascii="Arial" w:eastAsia="Helvetica Neue" w:hAnsi="Arial" w:cs="Arial"/>
        </w:rPr>
        <w:t xml:space="preserve"> </w:t>
      </w:r>
      <w:r>
        <w:rPr>
          <w:rFonts w:ascii="Arial" w:eastAsia="Helvetica Neue" w:hAnsi="Arial" w:cs="Arial"/>
        </w:rPr>
        <w:t xml:space="preserve"> “</w:t>
      </w:r>
      <w:r w:rsidRPr="00335056">
        <w:rPr>
          <w:rFonts w:ascii="Arial" w:eastAsia="Helvetica Neue" w:hAnsi="Arial" w:cs="Arial"/>
        </w:rPr>
        <w:t>We're impressed by the dynamic combination of brands and personaliti</w:t>
      </w:r>
      <w:r>
        <w:rPr>
          <w:rFonts w:ascii="Arial" w:eastAsia="Helvetica Neue" w:hAnsi="Arial" w:cs="Arial"/>
        </w:rPr>
        <w:t>es that comprise the C21 Investments family</w:t>
      </w:r>
      <w:r w:rsidRPr="00335056">
        <w:rPr>
          <w:rFonts w:ascii="Arial" w:eastAsia="Helvetica Neue" w:hAnsi="Arial" w:cs="Arial"/>
        </w:rPr>
        <w:t>."</w:t>
      </w:r>
    </w:p>
    <w:p w:rsidR="002D6B5F" w:rsidRDefault="002D6B5F" w:rsidP="002D6B5F">
      <w:pPr>
        <w:rPr>
          <w:rFonts w:ascii="Arial" w:eastAsia="Helvetica Neue" w:hAnsi="Arial" w:cs="Arial"/>
        </w:rPr>
      </w:pPr>
    </w:p>
    <w:p w:rsidR="005D57E0" w:rsidRPr="005D57E0" w:rsidRDefault="002D6B5F" w:rsidP="00640389">
      <w:pPr>
        <w:rPr>
          <w:rFonts w:ascii="Arial" w:eastAsia="Helvetica Neue" w:hAnsi="Arial" w:cs="Arial"/>
          <w:b/>
          <w:u w:val="single"/>
          <w:lang w:val="en-GB"/>
        </w:rPr>
      </w:pPr>
      <w:r w:rsidRPr="004126D4">
        <w:rPr>
          <w:rFonts w:ascii="Arial" w:eastAsia="Helvetica Neue" w:hAnsi="Arial" w:cs="Arial"/>
          <w:b/>
          <w:u w:val="single"/>
          <w:lang w:val="en-GB"/>
        </w:rPr>
        <w:t xml:space="preserve">Christopher Cherry Retires from </w:t>
      </w:r>
      <w:r w:rsidR="00F14A16" w:rsidRPr="004126D4">
        <w:rPr>
          <w:rFonts w:ascii="Arial" w:eastAsia="Helvetica Neue" w:hAnsi="Arial" w:cs="Arial"/>
          <w:b/>
          <w:u w:val="single"/>
          <w:lang w:val="en-GB"/>
        </w:rPr>
        <w:t xml:space="preserve">the </w:t>
      </w:r>
      <w:r w:rsidRPr="004126D4">
        <w:rPr>
          <w:rFonts w:ascii="Arial" w:eastAsia="Helvetica Neue" w:hAnsi="Arial" w:cs="Arial"/>
          <w:b/>
          <w:u w:val="single"/>
          <w:lang w:val="en-GB"/>
        </w:rPr>
        <w:t>Board</w:t>
      </w:r>
      <w:r w:rsidR="00F14A16" w:rsidRPr="004126D4">
        <w:rPr>
          <w:rFonts w:ascii="Arial" w:eastAsia="Helvetica Neue" w:hAnsi="Arial" w:cs="Arial"/>
          <w:b/>
          <w:u w:val="single"/>
          <w:lang w:val="en-GB"/>
        </w:rPr>
        <w:t xml:space="preserve"> of C21 Investments</w:t>
      </w:r>
    </w:p>
    <w:p w:rsidR="00640389" w:rsidRPr="00640389" w:rsidRDefault="00640389" w:rsidP="00640389">
      <w:pPr>
        <w:rPr>
          <w:rFonts w:ascii="Arial" w:eastAsia="Helvetica Neue" w:hAnsi="Arial" w:cs="Arial"/>
        </w:rPr>
      </w:pPr>
      <w:r>
        <w:rPr>
          <w:rFonts w:ascii="Arial" w:eastAsia="Helvetica Neue" w:hAnsi="Arial" w:cs="Arial"/>
        </w:rPr>
        <w:t xml:space="preserve">C21 Investments also </w:t>
      </w:r>
      <w:r w:rsidRPr="00640389">
        <w:rPr>
          <w:rFonts w:ascii="Arial" w:eastAsia="Helvetica Neue" w:hAnsi="Arial" w:cs="Arial"/>
        </w:rPr>
        <w:t xml:space="preserve">announced that Mr. Christopher Cherry </w:t>
      </w:r>
      <w:r>
        <w:rPr>
          <w:rFonts w:ascii="Arial" w:eastAsia="Helvetica Neue" w:hAnsi="Arial" w:cs="Arial"/>
        </w:rPr>
        <w:t xml:space="preserve">has </w:t>
      </w:r>
      <w:r w:rsidRPr="00640389">
        <w:rPr>
          <w:rFonts w:ascii="Arial" w:eastAsia="Helvetica Neue" w:hAnsi="Arial" w:cs="Arial"/>
        </w:rPr>
        <w:t>retired from the Company’s board of directors effective immediately.</w:t>
      </w:r>
    </w:p>
    <w:p w:rsidR="00640389" w:rsidRPr="00640389" w:rsidRDefault="00640389" w:rsidP="00640389">
      <w:pPr>
        <w:rPr>
          <w:rFonts w:ascii="Arial" w:eastAsia="Helvetica Neue" w:hAnsi="Arial" w:cs="Arial"/>
        </w:rPr>
      </w:pPr>
    </w:p>
    <w:p w:rsidR="00640389" w:rsidRPr="00640389" w:rsidRDefault="00640389" w:rsidP="00640389">
      <w:pPr>
        <w:rPr>
          <w:rFonts w:ascii="Arial" w:eastAsia="Helvetica Neue" w:hAnsi="Arial" w:cs="Arial"/>
        </w:rPr>
      </w:pPr>
      <w:r w:rsidRPr="00640389">
        <w:rPr>
          <w:rFonts w:ascii="Arial" w:eastAsia="Helvetica Neue" w:hAnsi="Arial" w:cs="Arial"/>
        </w:rPr>
        <w:t xml:space="preserve">C21 Investments is in the process of completing previously announced transactions and has transitioned from an inactive company into a vertically integrated cannabis company with operations in two states (Oregon and Nevada).  Mr. Cherry served as a director throughout the Company’s restructuring process and assisted management with the successful transition. With the transition being completed, Mr. Cherry has decided to leave the Company’s board of directors to focus on his responsibilities with other companies.  </w:t>
      </w:r>
    </w:p>
    <w:p w:rsidR="00640389" w:rsidRPr="00640389" w:rsidRDefault="00640389" w:rsidP="00640389">
      <w:pPr>
        <w:rPr>
          <w:rFonts w:ascii="Arial" w:eastAsia="Helvetica Neue" w:hAnsi="Arial" w:cs="Arial"/>
        </w:rPr>
      </w:pPr>
    </w:p>
    <w:p w:rsidR="00640389" w:rsidRPr="00640389" w:rsidRDefault="00640389" w:rsidP="00640389">
      <w:pPr>
        <w:rPr>
          <w:rFonts w:ascii="Arial" w:eastAsia="Helvetica Neue" w:hAnsi="Arial" w:cs="Arial"/>
        </w:rPr>
      </w:pPr>
      <w:r w:rsidRPr="00640389">
        <w:rPr>
          <w:rFonts w:ascii="Arial" w:eastAsia="Helvetica Neue" w:hAnsi="Arial" w:cs="Arial"/>
        </w:rPr>
        <w:t>Commenting on Mr. Cherry’s contribution over the past year, C21 Investment’s CEO, Robert Cheney, said that “Chris has played a key role in transitioning C21 from an inactive shell into a dynamic, vertically integrated cannabis company with active operations. His fellow directors and the Company thank him very much for his past contributions of time and counsel and wish him the very best in all his future endeavors”.</w:t>
      </w:r>
    </w:p>
    <w:p w:rsidR="004126D4" w:rsidRDefault="004126D4" w:rsidP="00F14A16">
      <w:pPr>
        <w:rPr>
          <w:rFonts w:ascii="Arial" w:eastAsia="Helvetica Neue" w:hAnsi="Arial" w:cs="Arial"/>
        </w:rPr>
      </w:pPr>
    </w:p>
    <w:p w:rsidR="00F14A16" w:rsidRPr="00E804F0" w:rsidRDefault="00F14A16" w:rsidP="00F14A16">
      <w:pPr>
        <w:shd w:val="clear" w:color="auto" w:fill="FFFFFF"/>
        <w:outlineLvl w:val="2"/>
        <w:rPr>
          <w:rFonts w:ascii="Arial" w:eastAsia="Times New Roman" w:hAnsi="Arial" w:cs="Arial"/>
          <w:b/>
          <w:bCs/>
          <w:caps/>
          <w:color w:val="00A09B"/>
          <w:spacing w:val="58"/>
        </w:rPr>
      </w:pPr>
      <w:r w:rsidRPr="00E804F0">
        <w:rPr>
          <w:rFonts w:ascii="Arial" w:eastAsia="Times New Roman" w:hAnsi="Arial" w:cs="Arial"/>
          <w:b/>
          <w:bCs/>
          <w:caps/>
          <w:color w:val="00A09B"/>
          <w:spacing w:val="58"/>
        </w:rPr>
        <w:t xml:space="preserve">ABOUT </w:t>
      </w:r>
      <w:r>
        <w:rPr>
          <w:rFonts w:ascii="Arial" w:eastAsia="Times New Roman" w:hAnsi="Arial" w:cs="Arial"/>
          <w:b/>
          <w:bCs/>
          <w:caps/>
          <w:color w:val="00A09B"/>
          <w:spacing w:val="58"/>
        </w:rPr>
        <w:t>Pure Green</w:t>
      </w:r>
    </w:p>
    <w:p w:rsidR="00F14A16" w:rsidRDefault="00F14A16" w:rsidP="00F14A16">
      <w:pPr>
        <w:rPr>
          <w:rFonts w:ascii="Arial" w:eastAsia="Helvetica Neue" w:hAnsi="Arial" w:cs="Arial"/>
        </w:rPr>
      </w:pPr>
      <w:r w:rsidRPr="00AB1D8E">
        <w:rPr>
          <w:rFonts w:ascii="Arial" w:eastAsia="Helvetica Neue" w:hAnsi="Arial" w:cs="Arial"/>
        </w:rPr>
        <w:t xml:space="preserve">Pure Green is one of Portland’s original licensed cannabis retailers and was founded by Matt and Meghan </w:t>
      </w:r>
      <w:proofErr w:type="spellStart"/>
      <w:r w:rsidRPr="00AB1D8E">
        <w:rPr>
          <w:rFonts w:ascii="Arial" w:eastAsia="Helvetica Neue" w:hAnsi="Arial" w:cs="Arial"/>
        </w:rPr>
        <w:t>Walstatter</w:t>
      </w:r>
      <w:proofErr w:type="spellEnd"/>
      <w:r w:rsidRPr="00AB1D8E">
        <w:rPr>
          <w:rFonts w:ascii="Arial" w:eastAsia="Helvetica Neue" w:hAnsi="Arial" w:cs="Arial"/>
        </w:rPr>
        <w:t xml:space="preserve">, who </w:t>
      </w:r>
      <w:r>
        <w:rPr>
          <w:rFonts w:ascii="Arial" w:eastAsia="Helvetica Neue" w:hAnsi="Arial" w:cs="Arial"/>
        </w:rPr>
        <w:t xml:space="preserve">have been </w:t>
      </w:r>
      <w:r w:rsidRPr="00AB1D8E">
        <w:rPr>
          <w:rFonts w:ascii="Arial" w:eastAsia="Helvetica Neue" w:hAnsi="Arial" w:cs="Arial"/>
        </w:rPr>
        <w:t>public policy a</w:t>
      </w:r>
      <w:r>
        <w:rPr>
          <w:rFonts w:ascii="Arial" w:eastAsia="Helvetica Neue" w:hAnsi="Arial" w:cs="Arial"/>
        </w:rPr>
        <w:t>dvocates for legalized cannabis</w:t>
      </w:r>
      <w:r w:rsidRPr="00AB1D8E">
        <w:rPr>
          <w:rFonts w:ascii="Arial" w:eastAsia="Helvetica Neue" w:hAnsi="Arial" w:cs="Arial"/>
        </w:rPr>
        <w:t xml:space="preserve"> for the past two decades. </w:t>
      </w:r>
      <w:r>
        <w:rPr>
          <w:rFonts w:ascii="Arial" w:eastAsia="Helvetica Neue" w:hAnsi="Arial" w:cs="Arial"/>
        </w:rPr>
        <w:t xml:space="preserve"> The dispensary </w:t>
      </w:r>
      <w:r w:rsidRPr="00AB1D8E">
        <w:rPr>
          <w:rFonts w:ascii="Arial" w:eastAsia="Helvetica Neue" w:hAnsi="Arial" w:cs="Arial"/>
        </w:rPr>
        <w:t xml:space="preserve">is located in the Hollywood </w:t>
      </w:r>
      <w:proofErr w:type="spellStart"/>
      <w:r w:rsidRPr="00AB1D8E">
        <w:rPr>
          <w:rFonts w:ascii="Arial" w:eastAsia="Helvetica Neue" w:hAnsi="Arial" w:cs="Arial"/>
        </w:rPr>
        <w:t>Neighbourhood</w:t>
      </w:r>
      <w:proofErr w:type="spellEnd"/>
      <w:r w:rsidRPr="00AB1D8E">
        <w:rPr>
          <w:rFonts w:ascii="Arial" w:eastAsia="Helvetica Neue" w:hAnsi="Arial" w:cs="Arial"/>
        </w:rPr>
        <w:t xml:space="preserve">, </w:t>
      </w:r>
      <w:r>
        <w:rPr>
          <w:rFonts w:ascii="Arial" w:eastAsia="Helvetica Neue" w:hAnsi="Arial" w:cs="Arial"/>
        </w:rPr>
        <w:t xml:space="preserve">on Portland’s “Green Mile” and in </w:t>
      </w:r>
      <w:r w:rsidRPr="00AB1D8E">
        <w:rPr>
          <w:rFonts w:ascii="Arial" w:eastAsia="Helvetica Neue" w:hAnsi="Arial" w:cs="Arial"/>
        </w:rPr>
        <w:t>a building that once housed Portland’s first</w:t>
      </w:r>
      <w:r>
        <w:rPr>
          <w:rFonts w:ascii="Arial" w:eastAsia="Helvetica Neue" w:hAnsi="Arial" w:cs="Arial"/>
        </w:rPr>
        <w:t xml:space="preserve"> post-prohibition liquor store.</w:t>
      </w:r>
    </w:p>
    <w:p w:rsidR="007F2AE2" w:rsidRPr="00180928" w:rsidRDefault="007F2AE2" w:rsidP="002D6B5F">
      <w:pPr>
        <w:pStyle w:val="NormalWeb"/>
        <w:spacing w:before="0" w:beforeAutospacing="0" w:after="0" w:afterAutospacing="0"/>
        <w:rPr>
          <w:rFonts w:ascii="Arial" w:eastAsia="Helvetica Neue" w:hAnsi="Arial" w:cs="Arial"/>
          <w:lang w:val="en-CA"/>
        </w:rPr>
      </w:pPr>
    </w:p>
    <w:p w:rsidR="0034671C" w:rsidRPr="00E804F0" w:rsidRDefault="0034671C" w:rsidP="002D6B5F">
      <w:pPr>
        <w:shd w:val="clear" w:color="auto" w:fill="FFFFFF"/>
        <w:outlineLvl w:val="2"/>
        <w:rPr>
          <w:rFonts w:ascii="Arial" w:eastAsia="Times New Roman" w:hAnsi="Arial" w:cs="Arial"/>
          <w:b/>
          <w:bCs/>
          <w:caps/>
          <w:color w:val="00A09B"/>
          <w:spacing w:val="58"/>
        </w:rPr>
      </w:pPr>
      <w:r w:rsidRPr="00E804F0">
        <w:rPr>
          <w:rFonts w:ascii="Arial" w:eastAsia="Times New Roman" w:hAnsi="Arial" w:cs="Arial"/>
          <w:b/>
          <w:bCs/>
          <w:caps/>
          <w:color w:val="00A09B"/>
          <w:spacing w:val="58"/>
        </w:rPr>
        <w:t>ABOUT C21 INVESTMENTS</w:t>
      </w:r>
    </w:p>
    <w:p w:rsidR="00DA13AA" w:rsidRPr="007B2516" w:rsidRDefault="00DA13AA" w:rsidP="002D6B5F">
      <w:pPr>
        <w:pStyle w:val="NormalWeb"/>
        <w:shd w:val="clear" w:color="auto" w:fill="FFFFFF"/>
        <w:spacing w:before="0" w:beforeAutospacing="0" w:after="0" w:afterAutospacing="0"/>
        <w:jc w:val="both"/>
        <w:rPr>
          <w:rFonts w:ascii="Arial" w:eastAsia="Helvetica Neue" w:hAnsi="Arial" w:cs="Arial"/>
          <w:color w:val="000000"/>
        </w:rPr>
      </w:pPr>
      <w:r w:rsidRPr="007B2516">
        <w:rPr>
          <w:rFonts w:ascii="Arial" w:eastAsia="Helvetica Neue" w:hAnsi="Arial" w:cs="Arial"/>
          <w:color w:val="000000"/>
        </w:rPr>
        <w:t>C21 Investments Inc. (</w:t>
      </w:r>
      <w:proofErr w:type="spellStart"/>
      <w:r w:rsidRPr="007B2516">
        <w:rPr>
          <w:rFonts w:ascii="Arial" w:eastAsia="Helvetica Neue" w:hAnsi="Arial" w:cs="Arial"/>
          <w:color w:val="000000"/>
        </w:rPr>
        <w:t>CSE</w:t>
      </w:r>
      <w:proofErr w:type="spellEnd"/>
      <w:r w:rsidRPr="007B2516">
        <w:rPr>
          <w:rFonts w:ascii="Arial" w:eastAsia="Helvetica Neue" w:hAnsi="Arial" w:cs="Arial"/>
          <w:color w:val="000000"/>
        </w:rPr>
        <w:t xml:space="preserve">: </w:t>
      </w:r>
      <w:proofErr w:type="spellStart"/>
      <w:r w:rsidRPr="007B2516">
        <w:rPr>
          <w:rFonts w:ascii="Arial" w:eastAsia="Helvetica Neue" w:hAnsi="Arial" w:cs="Arial"/>
          <w:color w:val="000000"/>
        </w:rPr>
        <w:t>CXXI</w:t>
      </w:r>
      <w:proofErr w:type="spellEnd"/>
      <w:r w:rsidRPr="007B2516">
        <w:rPr>
          <w:rFonts w:ascii="Arial" w:eastAsia="Helvetica Neue" w:hAnsi="Arial" w:cs="Arial"/>
          <w:color w:val="000000"/>
        </w:rPr>
        <w:t xml:space="preserve">) is a vertically integrated cannabis company that cultivates, processes, and distributes quality cannabis and hemp-derived consumer products in the United States. The Company owns </w:t>
      </w:r>
      <w:r>
        <w:rPr>
          <w:rFonts w:ascii="Arial" w:eastAsia="Helvetica Neue" w:hAnsi="Arial" w:cs="Arial"/>
          <w:color w:val="000000"/>
        </w:rPr>
        <w:t xml:space="preserve">Silver State Relief in Nevada, </w:t>
      </w:r>
      <w:r w:rsidR="00683C49">
        <w:rPr>
          <w:rFonts w:ascii="Arial" w:eastAsia="Helvetica Neue" w:hAnsi="Arial" w:cs="Arial"/>
          <w:color w:val="000000"/>
        </w:rPr>
        <w:t xml:space="preserve">and </w:t>
      </w:r>
      <w:r w:rsidRPr="007B2516">
        <w:rPr>
          <w:rFonts w:ascii="Arial" w:eastAsia="Helvetica Neue" w:hAnsi="Arial" w:cs="Arial"/>
          <w:color w:val="000000"/>
        </w:rPr>
        <w:t>Eco Firma Farms</w:t>
      </w:r>
      <w:r w:rsidR="00683C49">
        <w:rPr>
          <w:rFonts w:ascii="Arial" w:eastAsia="Helvetica Neue" w:hAnsi="Arial" w:cs="Arial"/>
          <w:color w:val="000000"/>
        </w:rPr>
        <w:t xml:space="preserve"> in Oregon</w:t>
      </w:r>
      <w:r w:rsidR="002D6B5F">
        <w:rPr>
          <w:rFonts w:ascii="Arial" w:eastAsia="Helvetica Neue" w:hAnsi="Arial" w:cs="Arial"/>
          <w:color w:val="000000"/>
        </w:rPr>
        <w:t xml:space="preserve">.  </w:t>
      </w:r>
      <w:proofErr w:type="gramStart"/>
      <w:r w:rsidR="002D6B5F">
        <w:rPr>
          <w:rFonts w:ascii="Arial" w:eastAsia="Helvetica Neue" w:hAnsi="Arial" w:cs="Arial"/>
          <w:color w:val="000000"/>
        </w:rPr>
        <w:t xml:space="preserve">The Company as </w:t>
      </w:r>
      <w:r w:rsidR="00683C49">
        <w:rPr>
          <w:rFonts w:ascii="Arial" w:eastAsia="Helvetica Neue" w:hAnsi="Arial" w:cs="Arial"/>
          <w:color w:val="000000"/>
        </w:rPr>
        <w:t>definitive agreements</w:t>
      </w:r>
      <w:r w:rsidR="002D6B5F">
        <w:rPr>
          <w:rFonts w:ascii="Arial" w:eastAsia="Helvetica Neue" w:hAnsi="Arial" w:cs="Arial"/>
          <w:color w:val="000000"/>
        </w:rPr>
        <w:t xml:space="preserve"> to acquire </w:t>
      </w:r>
      <w:r w:rsidR="00683C49">
        <w:rPr>
          <w:rFonts w:ascii="Arial" w:eastAsia="Helvetica Neue" w:hAnsi="Arial" w:cs="Arial"/>
          <w:color w:val="000000"/>
        </w:rPr>
        <w:t xml:space="preserve">Phantom Farms, </w:t>
      </w:r>
      <w:r w:rsidR="002D6B5F">
        <w:rPr>
          <w:rFonts w:ascii="Arial" w:eastAsia="Helvetica Neue" w:hAnsi="Arial" w:cs="Arial"/>
          <w:color w:val="000000"/>
        </w:rPr>
        <w:t>Swell Companies</w:t>
      </w:r>
      <w:r w:rsidRPr="007B2516">
        <w:rPr>
          <w:rFonts w:ascii="Arial" w:eastAsia="Helvetica Neue" w:hAnsi="Arial" w:cs="Arial"/>
          <w:color w:val="000000"/>
        </w:rPr>
        <w:t xml:space="preserve"> in Oregon.</w:t>
      </w:r>
      <w:proofErr w:type="gramEnd"/>
      <w:r w:rsidRPr="007B2516">
        <w:rPr>
          <w:rFonts w:ascii="Arial" w:eastAsia="Helvetica Neue" w:hAnsi="Arial" w:cs="Arial"/>
          <w:color w:val="000000"/>
        </w:rPr>
        <w:t xml:space="preserve"> These brands produce and distribute a broad range of THC and </w:t>
      </w:r>
      <w:proofErr w:type="spellStart"/>
      <w:r w:rsidRPr="007B2516">
        <w:rPr>
          <w:rFonts w:ascii="Arial" w:eastAsia="Helvetica Neue" w:hAnsi="Arial" w:cs="Arial"/>
          <w:color w:val="000000"/>
        </w:rPr>
        <w:t>CBD</w:t>
      </w:r>
      <w:proofErr w:type="spellEnd"/>
      <w:r w:rsidRPr="007B2516">
        <w:rPr>
          <w:rFonts w:ascii="Arial" w:eastAsia="Helvetica Neue" w:hAnsi="Arial" w:cs="Arial"/>
          <w:color w:val="000000"/>
        </w:rPr>
        <w:t xml:space="preserve"> products from cannabis flowers, pre-rolls, cannabis oil, vaporizer cartridges and edibles. C21 Investments is also in active discussions to acquire additional operations</w:t>
      </w:r>
      <w:r>
        <w:rPr>
          <w:rFonts w:ascii="Arial" w:eastAsia="Helvetica Neue" w:hAnsi="Arial" w:cs="Arial"/>
          <w:color w:val="000000"/>
        </w:rPr>
        <w:t>.</w:t>
      </w:r>
      <w:r w:rsidRPr="007B2516">
        <w:rPr>
          <w:rFonts w:ascii="Arial" w:eastAsia="Helvetica Neue" w:hAnsi="Arial" w:cs="Arial"/>
          <w:color w:val="000000"/>
        </w:rPr>
        <w:t xml:space="preserve"> These developments are expected add to the Company’s ability to compete aggressively in the rapid growth of the cannabis industry and to grow revenue and EBITDA. Based in Vancouver, Canada, additional information on C21 Investments can be found at </w:t>
      </w:r>
      <w:hyperlink r:id="rId8" w:history="1">
        <w:r w:rsidRPr="007B2516">
          <w:rPr>
            <w:rStyle w:val="Hyperlink"/>
            <w:rFonts w:ascii="Arial" w:eastAsia="Helvetica Neue" w:hAnsi="Arial" w:cs="Arial"/>
          </w:rPr>
          <w:t>www.sedar.com</w:t>
        </w:r>
      </w:hyperlink>
      <w:r w:rsidRPr="007B2516">
        <w:rPr>
          <w:rFonts w:ascii="Arial" w:eastAsia="Helvetica Neue" w:hAnsi="Arial" w:cs="Arial"/>
          <w:color w:val="000000"/>
        </w:rPr>
        <w:t xml:space="preserve"> and </w:t>
      </w:r>
      <w:hyperlink r:id="rId9" w:history="1">
        <w:r w:rsidRPr="007B2516">
          <w:rPr>
            <w:rStyle w:val="Hyperlink"/>
            <w:rFonts w:ascii="Arial" w:eastAsia="Helvetica Neue" w:hAnsi="Arial" w:cs="Arial"/>
          </w:rPr>
          <w:t>www.cxxi.ca</w:t>
        </w:r>
      </w:hyperlink>
      <w:r w:rsidRPr="007B2516">
        <w:rPr>
          <w:rFonts w:ascii="Arial" w:eastAsia="Helvetica Neue" w:hAnsi="Arial" w:cs="Arial"/>
          <w:color w:val="000000"/>
        </w:rPr>
        <w:t>.</w:t>
      </w:r>
    </w:p>
    <w:p w:rsidR="0034671C" w:rsidRPr="009F0C40" w:rsidRDefault="0034671C" w:rsidP="00B94421">
      <w:pPr>
        <w:pStyle w:val="NormalWeb"/>
        <w:shd w:val="clear" w:color="auto" w:fill="FFFFFF"/>
        <w:spacing w:before="0" w:beforeAutospacing="0" w:after="0" w:afterAutospacing="0"/>
        <w:rPr>
          <w:rFonts w:asciiTheme="minorHAnsi" w:hAnsiTheme="minorHAnsi" w:cstheme="minorHAnsi"/>
          <w:color w:val="212121"/>
        </w:rPr>
      </w:pPr>
    </w:p>
    <w:p w:rsidR="0034671C" w:rsidRPr="0084148B" w:rsidRDefault="0034671C" w:rsidP="0034671C">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b/>
          <w:color w:val="212121"/>
          <w:sz w:val="26"/>
          <w:szCs w:val="26"/>
          <w:u w:val="single"/>
        </w:rPr>
        <w:t>Media contact:</w:t>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u w:val="single"/>
        </w:rPr>
        <w:t>Investor contact:</w:t>
      </w:r>
    </w:p>
    <w:p w:rsidR="0034671C" w:rsidRPr="0084148B" w:rsidRDefault="008F5DC6" w:rsidP="0034671C">
      <w:pPr>
        <w:pStyle w:val="NormalWeb"/>
        <w:shd w:val="clear" w:color="auto" w:fill="FFFFFF"/>
        <w:spacing w:before="0" w:beforeAutospacing="0" w:after="0" w:afterAutospacing="0"/>
        <w:rPr>
          <w:rFonts w:asciiTheme="minorHAnsi" w:hAnsiTheme="minorHAnsi" w:cstheme="minorHAnsi"/>
          <w:color w:val="212121"/>
          <w:sz w:val="26"/>
          <w:szCs w:val="26"/>
        </w:rPr>
      </w:pPr>
      <w:r>
        <w:rPr>
          <w:rFonts w:asciiTheme="minorHAnsi" w:hAnsiTheme="minorHAnsi" w:cstheme="minorHAnsi"/>
          <w:color w:val="212121"/>
          <w:sz w:val="26"/>
          <w:szCs w:val="26"/>
        </w:rPr>
        <w:t>Graeme Harris</w:t>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DA13AA">
        <w:rPr>
          <w:rFonts w:asciiTheme="minorHAnsi" w:hAnsiTheme="minorHAnsi" w:cstheme="minorHAnsi"/>
          <w:color w:val="212121"/>
          <w:sz w:val="26"/>
          <w:szCs w:val="26"/>
        </w:rPr>
        <w:t>David Goad</w:t>
      </w:r>
    </w:p>
    <w:p w:rsidR="0034671C" w:rsidRPr="0084148B" w:rsidRDefault="0034671C" w:rsidP="0034671C">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color w:val="212121"/>
          <w:sz w:val="26"/>
          <w:szCs w:val="26"/>
        </w:rPr>
        <w:t>S2C Inc.</w:t>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00DA13AA">
        <w:rPr>
          <w:rFonts w:asciiTheme="minorHAnsi" w:hAnsiTheme="minorHAnsi" w:cstheme="minorHAnsi"/>
          <w:color w:val="212121"/>
          <w:sz w:val="26"/>
          <w:szCs w:val="26"/>
        </w:rPr>
        <w:t>Investor Relations</w:t>
      </w:r>
    </w:p>
    <w:p w:rsidR="008C2C03" w:rsidRPr="0084148B" w:rsidRDefault="008F5DC6" w:rsidP="0034671C">
      <w:pPr>
        <w:pStyle w:val="NormalWeb"/>
        <w:shd w:val="clear" w:color="auto" w:fill="FFFFFF"/>
        <w:spacing w:before="0" w:beforeAutospacing="0" w:after="0" w:afterAutospacing="0"/>
        <w:rPr>
          <w:rFonts w:asciiTheme="minorHAnsi" w:hAnsiTheme="minorHAnsi" w:cstheme="minorHAnsi"/>
          <w:color w:val="212121"/>
          <w:sz w:val="26"/>
          <w:szCs w:val="26"/>
        </w:rPr>
      </w:pPr>
      <w:r>
        <w:rPr>
          <w:rStyle w:val="Hyperlink"/>
          <w:rFonts w:asciiTheme="minorHAnsi" w:hAnsiTheme="minorHAnsi" w:cstheme="minorHAnsi"/>
          <w:sz w:val="26"/>
          <w:szCs w:val="26"/>
        </w:rPr>
        <w:t>graeme</w:t>
      </w:r>
      <w:r w:rsidR="0034671C" w:rsidRPr="0084148B">
        <w:rPr>
          <w:rStyle w:val="Hyperlink"/>
          <w:rFonts w:asciiTheme="minorHAnsi" w:hAnsiTheme="minorHAnsi" w:cstheme="minorHAnsi"/>
          <w:sz w:val="26"/>
          <w:szCs w:val="26"/>
        </w:rPr>
        <w:t>@strategy2communications.com</w:t>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DA13AA">
        <w:rPr>
          <w:rFonts w:asciiTheme="minorHAnsi" w:hAnsiTheme="minorHAnsi" w:cstheme="minorHAnsi"/>
          <w:color w:val="212121"/>
          <w:sz w:val="26"/>
          <w:szCs w:val="26"/>
        </w:rPr>
        <w:tab/>
        <w:t>dgoad@cxxi.ca</w:t>
      </w:r>
    </w:p>
    <w:p w:rsidR="00A12841" w:rsidRDefault="0034671C" w:rsidP="00A12841">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color w:val="212121"/>
          <w:sz w:val="26"/>
          <w:szCs w:val="26"/>
        </w:rPr>
        <w:t xml:space="preserve">+1 416 </w:t>
      </w:r>
      <w:r w:rsidR="008F5DC6">
        <w:rPr>
          <w:rFonts w:asciiTheme="minorHAnsi" w:hAnsiTheme="minorHAnsi" w:cstheme="minorHAnsi"/>
          <w:color w:val="212121"/>
          <w:sz w:val="26"/>
          <w:szCs w:val="26"/>
        </w:rPr>
        <w:t>402-7050</w:t>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t>+1</w:t>
      </w:r>
      <w:r w:rsidR="00DA13AA">
        <w:rPr>
          <w:rFonts w:asciiTheme="minorHAnsi" w:hAnsiTheme="minorHAnsi" w:cstheme="minorHAnsi"/>
          <w:color w:val="212121"/>
          <w:sz w:val="26"/>
          <w:szCs w:val="26"/>
        </w:rPr>
        <w:t xml:space="preserve"> 833 </w:t>
      </w:r>
      <w:r w:rsidR="00504FF9">
        <w:rPr>
          <w:rFonts w:asciiTheme="minorHAnsi" w:hAnsiTheme="minorHAnsi" w:cstheme="minorHAnsi"/>
          <w:color w:val="212121"/>
          <w:sz w:val="26"/>
          <w:szCs w:val="26"/>
        </w:rPr>
        <w:t>BUY-</w:t>
      </w:r>
      <w:proofErr w:type="spellStart"/>
      <w:r w:rsidR="00504FF9">
        <w:rPr>
          <w:rFonts w:asciiTheme="minorHAnsi" w:hAnsiTheme="minorHAnsi" w:cstheme="minorHAnsi"/>
          <w:color w:val="212121"/>
          <w:sz w:val="26"/>
          <w:szCs w:val="26"/>
        </w:rPr>
        <w:t>CXXI</w:t>
      </w:r>
      <w:proofErr w:type="spellEnd"/>
    </w:p>
    <w:p w:rsidR="00A12841" w:rsidRDefault="00A12841" w:rsidP="00A12841">
      <w:pPr>
        <w:pStyle w:val="NormalWeb"/>
        <w:shd w:val="clear" w:color="auto" w:fill="FFFFFF"/>
        <w:spacing w:before="0" w:beforeAutospacing="0" w:after="0" w:afterAutospacing="0"/>
        <w:rPr>
          <w:rFonts w:ascii="Arial" w:hAnsi="Arial" w:cs="Arial"/>
          <w:b/>
          <w:sz w:val="20"/>
          <w:szCs w:val="20"/>
          <w:u w:val="single"/>
        </w:rPr>
      </w:pPr>
    </w:p>
    <w:p w:rsidR="00A12841" w:rsidRDefault="00A12841" w:rsidP="00A12841">
      <w:pPr>
        <w:pStyle w:val="NormalWeb"/>
        <w:shd w:val="clear" w:color="auto" w:fill="FFFFFF"/>
        <w:spacing w:before="0" w:beforeAutospacing="0" w:after="0" w:afterAutospacing="0"/>
        <w:rPr>
          <w:rFonts w:ascii="Arial" w:hAnsi="Arial" w:cs="Arial"/>
          <w:b/>
          <w:sz w:val="20"/>
          <w:szCs w:val="20"/>
          <w:u w:val="single"/>
        </w:rPr>
      </w:pPr>
    </w:p>
    <w:p w:rsidR="00A12841" w:rsidRDefault="0034671C" w:rsidP="00A12841">
      <w:pPr>
        <w:pStyle w:val="NormalWeb"/>
        <w:shd w:val="clear" w:color="auto" w:fill="FFFFFF"/>
        <w:spacing w:before="0" w:beforeAutospacing="0" w:after="0" w:afterAutospacing="0"/>
        <w:rPr>
          <w:rFonts w:ascii="Arial" w:hAnsi="Arial" w:cs="Arial"/>
          <w:b/>
          <w:sz w:val="20"/>
          <w:szCs w:val="20"/>
          <w:u w:val="single"/>
        </w:rPr>
      </w:pPr>
      <w:r w:rsidRPr="00CA7304">
        <w:rPr>
          <w:rFonts w:ascii="Arial" w:hAnsi="Arial" w:cs="Arial"/>
          <w:b/>
          <w:sz w:val="20"/>
          <w:szCs w:val="20"/>
          <w:u w:val="single"/>
        </w:rPr>
        <w:t>Cautionary Statement:</w:t>
      </w:r>
    </w:p>
    <w:p w:rsidR="00A12841" w:rsidRDefault="00A12841" w:rsidP="00A12841">
      <w:pPr>
        <w:pStyle w:val="NormalWeb"/>
        <w:shd w:val="clear" w:color="auto" w:fill="FFFFFF"/>
        <w:spacing w:before="0" w:beforeAutospacing="0" w:after="0" w:afterAutospacing="0"/>
        <w:rPr>
          <w:rFonts w:ascii="Arial" w:hAnsi="Arial" w:cs="Arial"/>
          <w:i/>
          <w:sz w:val="20"/>
          <w:szCs w:val="20"/>
        </w:rPr>
      </w:pPr>
    </w:p>
    <w:p w:rsidR="00A12841" w:rsidRDefault="0034671C" w:rsidP="00A12841">
      <w:pPr>
        <w:pStyle w:val="NormalWeb"/>
        <w:shd w:val="clear" w:color="auto" w:fill="FFFFFF"/>
        <w:spacing w:before="0" w:beforeAutospacing="0" w:after="0" w:afterAutospacing="0"/>
        <w:rPr>
          <w:rFonts w:ascii="Arial" w:hAnsi="Arial" w:cs="Arial"/>
          <w:i/>
          <w:sz w:val="20"/>
          <w:szCs w:val="20"/>
        </w:rPr>
      </w:pPr>
      <w:r w:rsidRPr="00CA7304">
        <w:rPr>
          <w:rFonts w:ascii="Arial" w:hAnsi="Arial" w:cs="Arial"/>
          <w:i/>
          <w:sz w:val="20"/>
          <w:szCs w:val="20"/>
        </w:rPr>
        <w:t xml:space="preserve">Certain statements contained in this news release may constitute forward-looking statements within the meaning of applicable securities legislation. Forward-looking statements are often, but not always, identified by the use of words such as "anticipate", "plan", "expect", "may", "will", "intend", "should", and similar expressions. These statements involve known and unknown risks, uncertainties and other factors that may cause actual results or events to differ materially from those anticipated in such forward-looking statements. Forward looking statements in this news release include: (ii) closing of the Offering is expected to occur on </w:t>
      </w:r>
      <w:r w:rsidR="004126D4">
        <w:rPr>
          <w:rFonts w:ascii="Arial" w:hAnsi="Arial" w:cs="Arial"/>
          <w:i/>
          <w:sz w:val="20"/>
          <w:szCs w:val="20"/>
        </w:rPr>
        <w:t>January 23, 2019</w:t>
      </w:r>
      <w:r w:rsidRPr="00CA7304">
        <w:rPr>
          <w:rFonts w:ascii="Arial" w:hAnsi="Arial" w:cs="Arial"/>
          <w:i/>
          <w:sz w:val="20"/>
          <w:szCs w:val="20"/>
        </w:rPr>
        <w:t>, and is subject to a number of conditions, including receipt of all necessary corporate and regulatory approvals, including the Canadian Securities Exchange; (iii)</w:t>
      </w:r>
      <w:r w:rsidRPr="00CA7304">
        <w:rPr>
          <w:rFonts w:ascii="Arial" w:eastAsia="Helvetica Neue" w:hAnsi="Arial" w:cs="Arial"/>
          <w:color w:val="000000"/>
        </w:rPr>
        <w:t xml:space="preserve"> </w:t>
      </w:r>
      <w:r w:rsidRPr="00CA7304">
        <w:rPr>
          <w:rFonts w:ascii="Arial" w:hAnsi="Arial" w:cs="Arial"/>
          <w:i/>
          <w:sz w:val="20"/>
          <w:szCs w:val="20"/>
        </w:rPr>
        <w:t xml:space="preserve">the Company Eco Firma Farms in Oregon, and </w:t>
      </w:r>
      <w:r w:rsidR="004126D4" w:rsidRPr="004126D4">
        <w:rPr>
          <w:rFonts w:ascii="Arial" w:hAnsi="Arial" w:cs="Arial"/>
          <w:i/>
          <w:sz w:val="20"/>
          <w:szCs w:val="20"/>
        </w:rPr>
        <w:t>Silver State Relief and Silver State Cultivation in Nevada</w:t>
      </w:r>
      <w:r w:rsidR="004126D4">
        <w:rPr>
          <w:rFonts w:ascii="Arial" w:hAnsi="Arial" w:cs="Arial"/>
          <w:i/>
          <w:sz w:val="20"/>
          <w:szCs w:val="20"/>
        </w:rPr>
        <w:t>.  It</w:t>
      </w:r>
      <w:r w:rsidR="004126D4" w:rsidRPr="004126D4">
        <w:rPr>
          <w:rFonts w:ascii="Arial" w:hAnsi="Arial" w:cs="Arial"/>
          <w:i/>
          <w:sz w:val="20"/>
          <w:szCs w:val="20"/>
        </w:rPr>
        <w:t xml:space="preserve"> </w:t>
      </w:r>
      <w:r w:rsidRPr="00CA7304">
        <w:rPr>
          <w:rFonts w:ascii="Arial" w:hAnsi="Arial" w:cs="Arial"/>
          <w:i/>
          <w:sz w:val="20"/>
          <w:szCs w:val="20"/>
        </w:rPr>
        <w:t xml:space="preserve">has </w:t>
      </w:r>
      <w:r w:rsidR="004126D4">
        <w:rPr>
          <w:rFonts w:ascii="Arial" w:hAnsi="Arial" w:cs="Arial"/>
          <w:i/>
          <w:sz w:val="20"/>
          <w:szCs w:val="20"/>
        </w:rPr>
        <w:t xml:space="preserve">a </w:t>
      </w:r>
      <w:r w:rsidRPr="00CA7304">
        <w:rPr>
          <w:rFonts w:ascii="Arial" w:hAnsi="Arial" w:cs="Arial"/>
          <w:i/>
          <w:sz w:val="20"/>
          <w:szCs w:val="20"/>
        </w:rPr>
        <w:t>definitive agreemen</w:t>
      </w:r>
      <w:r w:rsidR="004126D4">
        <w:rPr>
          <w:rFonts w:ascii="Arial" w:hAnsi="Arial" w:cs="Arial"/>
          <w:i/>
          <w:sz w:val="20"/>
          <w:szCs w:val="20"/>
        </w:rPr>
        <w:t>t</w:t>
      </w:r>
      <w:r w:rsidRPr="00CA7304">
        <w:rPr>
          <w:rFonts w:ascii="Arial" w:hAnsi="Arial" w:cs="Arial"/>
          <w:i/>
          <w:sz w:val="20"/>
          <w:szCs w:val="20"/>
        </w:rPr>
        <w:t xml:space="preserve"> in place to </w:t>
      </w:r>
      <w:r w:rsidR="004126D4">
        <w:rPr>
          <w:rFonts w:ascii="Arial" w:hAnsi="Arial" w:cs="Arial"/>
          <w:i/>
          <w:sz w:val="20"/>
          <w:szCs w:val="20"/>
        </w:rPr>
        <w:t xml:space="preserve">acquire </w:t>
      </w:r>
      <w:r w:rsidR="00683C49">
        <w:rPr>
          <w:rFonts w:ascii="Arial" w:hAnsi="Arial" w:cs="Arial"/>
          <w:i/>
          <w:sz w:val="20"/>
          <w:szCs w:val="20"/>
        </w:rPr>
        <w:t xml:space="preserve">Phantom Farms and </w:t>
      </w:r>
      <w:r w:rsidRPr="00CA7304">
        <w:rPr>
          <w:rFonts w:ascii="Arial" w:hAnsi="Arial" w:cs="Arial"/>
          <w:i/>
          <w:sz w:val="20"/>
          <w:szCs w:val="20"/>
        </w:rPr>
        <w:t xml:space="preserve">Swell in Oregon. </w:t>
      </w:r>
    </w:p>
    <w:p w:rsidR="00A12841" w:rsidRDefault="00A12841" w:rsidP="00A12841">
      <w:pPr>
        <w:pStyle w:val="NormalWeb"/>
        <w:shd w:val="clear" w:color="auto" w:fill="FFFFFF"/>
        <w:spacing w:before="0" w:beforeAutospacing="0" w:after="0" w:afterAutospacing="0"/>
        <w:rPr>
          <w:rFonts w:ascii="Arial" w:hAnsi="Arial" w:cs="Arial"/>
          <w:i/>
          <w:sz w:val="20"/>
          <w:szCs w:val="20"/>
        </w:rPr>
      </w:pPr>
    </w:p>
    <w:p w:rsidR="0034671C" w:rsidRPr="00A12841" w:rsidRDefault="0034671C" w:rsidP="00A12841">
      <w:pPr>
        <w:pStyle w:val="NormalWeb"/>
        <w:shd w:val="clear" w:color="auto" w:fill="FFFFFF"/>
        <w:spacing w:before="0" w:beforeAutospacing="0" w:after="0" w:afterAutospacing="0"/>
        <w:rPr>
          <w:rFonts w:asciiTheme="minorHAnsi" w:hAnsiTheme="minorHAnsi" w:cstheme="minorHAnsi"/>
          <w:color w:val="212121"/>
          <w:sz w:val="26"/>
          <w:szCs w:val="26"/>
        </w:rPr>
      </w:pPr>
      <w:r w:rsidRPr="00CA7304">
        <w:rPr>
          <w:rFonts w:ascii="Arial" w:hAnsi="Arial" w:cs="Arial"/>
          <w:i/>
          <w:sz w:val="20"/>
          <w:szCs w:val="20"/>
        </w:rPr>
        <w:t xml:space="preserve">The forward-looking statements contained in this news release are based on certain key expectations and assumptions made by C21. Although C21 believes that the expectations and assumptions on which the forward-looking statements are based are reasonable, undue reliance should not be placed on the forward-looking statements because C21 can give no assurance that they will prove to be correct. Since forward-looking statements address future events and conditions, by their very nature they involve inherent risks and uncertainties. Actual results could differ materially from those currently anticipated due to a number of factors and risks. These include, but are not limited to, the failure to obtain necessary regulatory approvals or satisfy the conditions to closing the Offering, C21’s inability to complete previously announced acquisitions or, if completed, to upgrade and expand the acquired business as planned, </w:t>
      </w:r>
      <w:r w:rsidRPr="00CA7304">
        <w:rPr>
          <w:rFonts w:ascii="Arial" w:hAnsi="Arial" w:cs="Arial"/>
          <w:i/>
          <w:sz w:val="20"/>
          <w:szCs w:val="20"/>
        </w:rPr>
        <w:lastRenderedPageBreak/>
        <w:t xml:space="preserve">competitive factors in the industries in which C21 operates, prevailing economic and regulatory conditions, and other factors, many of which are beyond the control of C21. </w:t>
      </w:r>
    </w:p>
    <w:p w:rsidR="0034671C" w:rsidRPr="00CA7304" w:rsidRDefault="0034671C" w:rsidP="0034671C">
      <w:pPr>
        <w:keepNext/>
        <w:keepLines/>
        <w:rPr>
          <w:rFonts w:ascii="Arial" w:hAnsi="Arial" w:cs="Arial"/>
          <w:i/>
          <w:sz w:val="20"/>
          <w:szCs w:val="20"/>
        </w:rPr>
      </w:pPr>
    </w:p>
    <w:p w:rsidR="0034671C" w:rsidRPr="00CA7304" w:rsidRDefault="0034671C" w:rsidP="0034671C">
      <w:pPr>
        <w:keepNext/>
        <w:keepLines/>
        <w:rPr>
          <w:rFonts w:ascii="Arial" w:hAnsi="Arial" w:cs="Arial"/>
          <w:i/>
          <w:sz w:val="20"/>
          <w:szCs w:val="20"/>
        </w:rPr>
      </w:pPr>
      <w:r w:rsidRPr="00CA7304">
        <w:rPr>
          <w:rFonts w:ascii="Arial" w:hAnsi="Arial" w:cs="Arial"/>
          <w:i/>
          <w:sz w:val="20"/>
          <w:szCs w:val="20"/>
        </w:rPr>
        <w:t>The forward-looking statements contained in this news release represent C21’s expectations as of the date hereof, and are subject to change after such date. C21 disclaims any intention or obligation to update or revise any forward-looking statements whether as a result of new information, future events or otherwise, except as required under applicable securities regulations.</w:t>
      </w:r>
    </w:p>
    <w:p w:rsidR="0034671C" w:rsidRPr="00CA7304" w:rsidRDefault="0034671C" w:rsidP="0034671C">
      <w:pPr>
        <w:rPr>
          <w:rFonts w:ascii="Arial" w:hAnsi="Arial" w:cs="Arial"/>
          <w:sz w:val="20"/>
          <w:szCs w:val="20"/>
        </w:rPr>
      </w:pPr>
    </w:p>
    <w:p w:rsidR="0034671C" w:rsidRPr="00CA7304" w:rsidRDefault="0034671C" w:rsidP="0034671C">
      <w:pPr>
        <w:rPr>
          <w:rFonts w:ascii="Arial" w:hAnsi="Arial" w:cs="Arial"/>
          <w:b/>
          <w:i/>
          <w:sz w:val="20"/>
          <w:szCs w:val="20"/>
        </w:rPr>
      </w:pPr>
      <w:r w:rsidRPr="00CA7304">
        <w:rPr>
          <w:rFonts w:ascii="Arial" w:hAnsi="Arial" w:cs="Arial"/>
          <w:b/>
          <w:i/>
          <w:sz w:val="20"/>
          <w:szCs w:val="20"/>
        </w:rPr>
        <w:t xml:space="preserve">The </w:t>
      </w:r>
      <w:proofErr w:type="spellStart"/>
      <w:r w:rsidRPr="00CA7304">
        <w:rPr>
          <w:rFonts w:ascii="Arial" w:hAnsi="Arial" w:cs="Arial"/>
          <w:b/>
          <w:i/>
          <w:sz w:val="20"/>
          <w:szCs w:val="20"/>
        </w:rPr>
        <w:t>CSE</w:t>
      </w:r>
      <w:proofErr w:type="spellEnd"/>
      <w:r w:rsidRPr="00CA7304">
        <w:rPr>
          <w:rFonts w:ascii="Arial" w:hAnsi="Arial" w:cs="Arial"/>
          <w:b/>
          <w:i/>
          <w:sz w:val="20"/>
          <w:szCs w:val="20"/>
        </w:rPr>
        <w:t xml:space="preserve"> has not accepted responsibility for the adequacy or accuracy of this release.</w:t>
      </w:r>
    </w:p>
    <w:p w:rsidR="00763850" w:rsidRPr="0034671C" w:rsidRDefault="00E872E0" w:rsidP="0034671C"/>
    <w:sectPr w:rsidR="00763850" w:rsidRPr="0034671C" w:rsidSect="007113A1">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B0" w:rsidRDefault="00003EB0" w:rsidP="00175338">
      <w:r>
        <w:separator/>
      </w:r>
    </w:p>
  </w:endnote>
  <w:endnote w:type="continuationSeparator" w:id="0">
    <w:p w:rsidR="00003EB0" w:rsidRDefault="00003EB0" w:rsidP="0017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B0" w:rsidRDefault="00003EB0" w:rsidP="00175338">
      <w:r>
        <w:separator/>
      </w:r>
    </w:p>
  </w:footnote>
  <w:footnote w:type="continuationSeparator" w:id="0">
    <w:p w:rsidR="00003EB0" w:rsidRDefault="00003EB0" w:rsidP="0017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74070"/>
    <w:multiLevelType w:val="hybridMultilevel"/>
    <w:tmpl w:val="A42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364B9"/>
    <w:rsid w:val="00003EB0"/>
    <w:rsid w:val="000149A9"/>
    <w:rsid w:val="00015D44"/>
    <w:rsid w:val="000314CB"/>
    <w:rsid w:val="0005683F"/>
    <w:rsid w:val="00063B3E"/>
    <w:rsid w:val="00077CDC"/>
    <w:rsid w:val="00083FB2"/>
    <w:rsid w:val="000870CF"/>
    <w:rsid w:val="000B6912"/>
    <w:rsid w:val="000C09AD"/>
    <w:rsid w:val="000D1F37"/>
    <w:rsid w:val="00125699"/>
    <w:rsid w:val="00160A99"/>
    <w:rsid w:val="00175338"/>
    <w:rsid w:val="00180928"/>
    <w:rsid w:val="001B0BB3"/>
    <w:rsid w:val="001D2E88"/>
    <w:rsid w:val="001F1E72"/>
    <w:rsid w:val="002003FB"/>
    <w:rsid w:val="00205ECA"/>
    <w:rsid w:val="00276211"/>
    <w:rsid w:val="0029146E"/>
    <w:rsid w:val="002A447D"/>
    <w:rsid w:val="002A4642"/>
    <w:rsid w:val="002B562B"/>
    <w:rsid w:val="002C77D2"/>
    <w:rsid w:val="002D6B5F"/>
    <w:rsid w:val="003364B9"/>
    <w:rsid w:val="0034671C"/>
    <w:rsid w:val="00392001"/>
    <w:rsid w:val="00392999"/>
    <w:rsid w:val="003974FB"/>
    <w:rsid w:val="003A47E0"/>
    <w:rsid w:val="003C2468"/>
    <w:rsid w:val="003F219D"/>
    <w:rsid w:val="003F35FD"/>
    <w:rsid w:val="003F385F"/>
    <w:rsid w:val="004126D4"/>
    <w:rsid w:val="004320D6"/>
    <w:rsid w:val="00437FF2"/>
    <w:rsid w:val="00444E7D"/>
    <w:rsid w:val="004741E2"/>
    <w:rsid w:val="004E29DD"/>
    <w:rsid w:val="004F1D7C"/>
    <w:rsid w:val="00504FF9"/>
    <w:rsid w:val="00521257"/>
    <w:rsid w:val="00541FD7"/>
    <w:rsid w:val="00545682"/>
    <w:rsid w:val="00562D92"/>
    <w:rsid w:val="00571ACD"/>
    <w:rsid w:val="005A65C1"/>
    <w:rsid w:val="005D57E0"/>
    <w:rsid w:val="006010D0"/>
    <w:rsid w:val="00624986"/>
    <w:rsid w:val="00640389"/>
    <w:rsid w:val="0065046A"/>
    <w:rsid w:val="00661A94"/>
    <w:rsid w:val="00665446"/>
    <w:rsid w:val="006702AE"/>
    <w:rsid w:val="00672C77"/>
    <w:rsid w:val="00680CE5"/>
    <w:rsid w:val="00683C49"/>
    <w:rsid w:val="00686A9E"/>
    <w:rsid w:val="00695DF3"/>
    <w:rsid w:val="006A656E"/>
    <w:rsid w:val="006C0044"/>
    <w:rsid w:val="00716A14"/>
    <w:rsid w:val="007B2516"/>
    <w:rsid w:val="007C4767"/>
    <w:rsid w:val="007D117D"/>
    <w:rsid w:val="007F2AE2"/>
    <w:rsid w:val="00801EAB"/>
    <w:rsid w:val="00850AD4"/>
    <w:rsid w:val="00863953"/>
    <w:rsid w:val="00873E7D"/>
    <w:rsid w:val="008824C2"/>
    <w:rsid w:val="00896C4F"/>
    <w:rsid w:val="00897CD0"/>
    <w:rsid w:val="008C0279"/>
    <w:rsid w:val="008C2C03"/>
    <w:rsid w:val="008C7862"/>
    <w:rsid w:val="008D796F"/>
    <w:rsid w:val="008E40F9"/>
    <w:rsid w:val="008E4EFD"/>
    <w:rsid w:val="008F0355"/>
    <w:rsid w:val="008F5DC6"/>
    <w:rsid w:val="00901158"/>
    <w:rsid w:val="00915BB8"/>
    <w:rsid w:val="00964E16"/>
    <w:rsid w:val="00966566"/>
    <w:rsid w:val="00982228"/>
    <w:rsid w:val="009C0D63"/>
    <w:rsid w:val="009D2571"/>
    <w:rsid w:val="00A03A13"/>
    <w:rsid w:val="00A12841"/>
    <w:rsid w:val="00A26B9B"/>
    <w:rsid w:val="00A568AC"/>
    <w:rsid w:val="00A636FB"/>
    <w:rsid w:val="00A95CAA"/>
    <w:rsid w:val="00AA0412"/>
    <w:rsid w:val="00AA2016"/>
    <w:rsid w:val="00AB6955"/>
    <w:rsid w:val="00AC7728"/>
    <w:rsid w:val="00AD2C25"/>
    <w:rsid w:val="00AD79C4"/>
    <w:rsid w:val="00AF5EA7"/>
    <w:rsid w:val="00B324C7"/>
    <w:rsid w:val="00B3654C"/>
    <w:rsid w:val="00B539C1"/>
    <w:rsid w:val="00B62573"/>
    <w:rsid w:val="00B64553"/>
    <w:rsid w:val="00B727F7"/>
    <w:rsid w:val="00B866AD"/>
    <w:rsid w:val="00B94421"/>
    <w:rsid w:val="00B96A20"/>
    <w:rsid w:val="00BC1AD8"/>
    <w:rsid w:val="00BD2467"/>
    <w:rsid w:val="00BD313B"/>
    <w:rsid w:val="00BD3D19"/>
    <w:rsid w:val="00BD6154"/>
    <w:rsid w:val="00BE1059"/>
    <w:rsid w:val="00C25A61"/>
    <w:rsid w:val="00C54495"/>
    <w:rsid w:val="00C64C42"/>
    <w:rsid w:val="00C809A1"/>
    <w:rsid w:val="00C858CE"/>
    <w:rsid w:val="00CA29FD"/>
    <w:rsid w:val="00CB0678"/>
    <w:rsid w:val="00CF07D1"/>
    <w:rsid w:val="00CF5BCC"/>
    <w:rsid w:val="00D0567D"/>
    <w:rsid w:val="00D17F99"/>
    <w:rsid w:val="00D25062"/>
    <w:rsid w:val="00D2744B"/>
    <w:rsid w:val="00D67168"/>
    <w:rsid w:val="00D7183A"/>
    <w:rsid w:val="00D747DE"/>
    <w:rsid w:val="00D76E0B"/>
    <w:rsid w:val="00DA13AA"/>
    <w:rsid w:val="00DA2AE9"/>
    <w:rsid w:val="00DB701E"/>
    <w:rsid w:val="00DD0840"/>
    <w:rsid w:val="00DE3EAC"/>
    <w:rsid w:val="00DF5270"/>
    <w:rsid w:val="00E12AF4"/>
    <w:rsid w:val="00E15B9A"/>
    <w:rsid w:val="00E1628A"/>
    <w:rsid w:val="00E3596B"/>
    <w:rsid w:val="00E3658F"/>
    <w:rsid w:val="00E468E6"/>
    <w:rsid w:val="00E5478E"/>
    <w:rsid w:val="00E768DF"/>
    <w:rsid w:val="00E82D81"/>
    <w:rsid w:val="00E837D0"/>
    <w:rsid w:val="00E872E0"/>
    <w:rsid w:val="00EA397A"/>
    <w:rsid w:val="00EA63E4"/>
    <w:rsid w:val="00EE465A"/>
    <w:rsid w:val="00EF78C1"/>
    <w:rsid w:val="00F00332"/>
    <w:rsid w:val="00F0106D"/>
    <w:rsid w:val="00F112BC"/>
    <w:rsid w:val="00F14A16"/>
    <w:rsid w:val="00F237F9"/>
    <w:rsid w:val="00F6280D"/>
    <w:rsid w:val="00F74BBD"/>
    <w:rsid w:val="00F83D2E"/>
    <w:rsid w:val="00FB3F39"/>
    <w:rsid w:val="00FC3356"/>
    <w:rsid w:val="00FC384F"/>
    <w:rsid w:val="00FD0327"/>
    <w:rsid w:val="00FE5445"/>
    <w:rsid w:val="00FF4F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B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B9"/>
    <w:rPr>
      <w:color w:val="0000FF" w:themeColor="hyperlink"/>
      <w:u w:val="single"/>
    </w:rPr>
  </w:style>
  <w:style w:type="paragraph" w:styleId="NormalWeb">
    <w:name w:val="Normal (Web)"/>
    <w:basedOn w:val="Normal"/>
    <w:uiPriority w:val="99"/>
    <w:unhideWhenUsed/>
    <w:rsid w:val="003364B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64B9"/>
    <w:rPr>
      <w:rFonts w:ascii="Tahoma" w:hAnsi="Tahoma" w:cs="Tahoma"/>
      <w:sz w:val="16"/>
      <w:szCs w:val="16"/>
    </w:rPr>
  </w:style>
  <w:style w:type="character" w:customStyle="1" w:styleId="BalloonTextChar">
    <w:name w:val="Balloon Text Char"/>
    <w:basedOn w:val="DefaultParagraphFont"/>
    <w:link w:val="BalloonText"/>
    <w:uiPriority w:val="99"/>
    <w:semiHidden/>
    <w:rsid w:val="003364B9"/>
    <w:rPr>
      <w:rFonts w:ascii="Tahoma" w:hAnsi="Tahoma" w:cs="Tahoma"/>
      <w:sz w:val="16"/>
      <w:szCs w:val="16"/>
      <w:lang w:val="en-US"/>
    </w:rPr>
  </w:style>
  <w:style w:type="paragraph" w:customStyle="1" w:styleId="m6378322732272961904gmail-p1">
    <w:name w:val="m_6378322732272961904gmail-p1"/>
    <w:basedOn w:val="Normal"/>
    <w:rsid w:val="00FC3356"/>
    <w:pPr>
      <w:spacing w:before="100" w:beforeAutospacing="1" w:after="100" w:afterAutospacing="1"/>
    </w:pPr>
    <w:rPr>
      <w:rFonts w:ascii="Calibri" w:hAnsi="Calibri" w:cs="Calibri"/>
      <w:sz w:val="22"/>
      <w:szCs w:val="22"/>
    </w:rPr>
  </w:style>
  <w:style w:type="paragraph" w:customStyle="1" w:styleId="m6378322732272961904gmail-p2">
    <w:name w:val="m_6378322732272961904gmail-p2"/>
    <w:basedOn w:val="Normal"/>
    <w:rsid w:val="00FC3356"/>
    <w:pPr>
      <w:spacing w:before="100" w:beforeAutospacing="1" w:after="100" w:afterAutospacing="1"/>
    </w:pPr>
    <w:rPr>
      <w:rFonts w:ascii="Calibri" w:hAnsi="Calibri" w:cs="Calibri"/>
      <w:sz w:val="22"/>
      <w:szCs w:val="22"/>
    </w:rPr>
  </w:style>
  <w:style w:type="character" w:customStyle="1" w:styleId="m6378322732272961904gmail-apple-converted-space">
    <w:name w:val="m_6378322732272961904gmail-apple-converted-space"/>
    <w:basedOn w:val="DefaultParagraphFont"/>
    <w:rsid w:val="00FC3356"/>
  </w:style>
  <w:style w:type="paragraph" w:customStyle="1" w:styleId="gmail-default">
    <w:name w:val="gmail-default"/>
    <w:basedOn w:val="Normal"/>
    <w:rsid w:val="00FC3356"/>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175338"/>
    <w:pPr>
      <w:tabs>
        <w:tab w:val="center" w:pos="4680"/>
        <w:tab w:val="right" w:pos="9360"/>
      </w:tabs>
    </w:pPr>
  </w:style>
  <w:style w:type="character" w:customStyle="1" w:styleId="HeaderChar">
    <w:name w:val="Header Char"/>
    <w:basedOn w:val="DefaultParagraphFont"/>
    <w:link w:val="Header"/>
    <w:uiPriority w:val="99"/>
    <w:rsid w:val="00175338"/>
    <w:rPr>
      <w:sz w:val="24"/>
      <w:szCs w:val="24"/>
      <w:lang w:val="en-US"/>
    </w:rPr>
  </w:style>
  <w:style w:type="paragraph" w:styleId="Footer">
    <w:name w:val="footer"/>
    <w:basedOn w:val="Normal"/>
    <w:link w:val="FooterChar"/>
    <w:uiPriority w:val="99"/>
    <w:unhideWhenUsed/>
    <w:rsid w:val="00175338"/>
    <w:pPr>
      <w:tabs>
        <w:tab w:val="center" w:pos="4680"/>
        <w:tab w:val="right" w:pos="9360"/>
      </w:tabs>
    </w:pPr>
  </w:style>
  <w:style w:type="character" w:customStyle="1" w:styleId="FooterChar">
    <w:name w:val="Footer Char"/>
    <w:basedOn w:val="DefaultParagraphFont"/>
    <w:link w:val="Footer"/>
    <w:uiPriority w:val="99"/>
    <w:rsid w:val="00175338"/>
    <w:rPr>
      <w:sz w:val="24"/>
      <w:szCs w:val="24"/>
      <w:lang w:val="en-US"/>
    </w:rPr>
  </w:style>
  <w:style w:type="character" w:styleId="FollowedHyperlink">
    <w:name w:val="FollowedHyperlink"/>
    <w:basedOn w:val="DefaultParagraphFont"/>
    <w:uiPriority w:val="99"/>
    <w:semiHidden/>
    <w:unhideWhenUsed/>
    <w:rsid w:val="00A12841"/>
    <w:rPr>
      <w:color w:val="800080" w:themeColor="followedHyperlink"/>
      <w:u w:val="single"/>
    </w:rPr>
  </w:style>
  <w:style w:type="character" w:styleId="CommentReference">
    <w:name w:val="annotation reference"/>
    <w:basedOn w:val="DefaultParagraphFont"/>
    <w:uiPriority w:val="99"/>
    <w:semiHidden/>
    <w:unhideWhenUsed/>
    <w:rsid w:val="00180928"/>
    <w:rPr>
      <w:sz w:val="16"/>
      <w:szCs w:val="16"/>
    </w:rPr>
  </w:style>
  <w:style w:type="paragraph" w:styleId="CommentText">
    <w:name w:val="annotation text"/>
    <w:basedOn w:val="Normal"/>
    <w:link w:val="CommentTextChar"/>
    <w:uiPriority w:val="99"/>
    <w:semiHidden/>
    <w:unhideWhenUsed/>
    <w:rsid w:val="00180928"/>
    <w:rPr>
      <w:sz w:val="20"/>
      <w:szCs w:val="20"/>
      <w:lang w:val="en-CA"/>
    </w:rPr>
  </w:style>
  <w:style w:type="character" w:customStyle="1" w:styleId="CommentTextChar">
    <w:name w:val="Comment Text Char"/>
    <w:basedOn w:val="DefaultParagraphFont"/>
    <w:link w:val="CommentText"/>
    <w:uiPriority w:val="99"/>
    <w:semiHidden/>
    <w:rsid w:val="00180928"/>
    <w:rPr>
      <w:sz w:val="20"/>
      <w:szCs w:val="20"/>
    </w:rPr>
  </w:style>
  <w:style w:type="character" w:customStyle="1" w:styleId="UnresolvedMention1">
    <w:name w:val="Unresolved Mention1"/>
    <w:basedOn w:val="DefaultParagraphFont"/>
    <w:uiPriority w:val="99"/>
    <w:semiHidden/>
    <w:unhideWhenUsed/>
    <w:rsid w:val="007B2516"/>
    <w:rPr>
      <w:color w:val="605E5C"/>
      <w:shd w:val="clear" w:color="auto" w:fill="E1DFDD"/>
    </w:rPr>
  </w:style>
  <w:style w:type="paragraph" w:styleId="Revision">
    <w:name w:val="Revision"/>
    <w:hidden/>
    <w:uiPriority w:val="99"/>
    <w:semiHidden/>
    <w:rsid w:val="00FE5445"/>
    <w:pPr>
      <w:spacing w:after="0" w:line="240" w:lineRule="auto"/>
    </w:pPr>
    <w:rPr>
      <w:sz w:val="24"/>
      <w:szCs w:val="24"/>
      <w:lang w:val="en-US"/>
    </w:rPr>
  </w:style>
  <w:style w:type="character" w:styleId="SubtleEmphasis">
    <w:name w:val="Subtle Emphasis"/>
    <w:basedOn w:val="DefaultParagraphFont"/>
    <w:uiPriority w:val="19"/>
    <w:qFormat/>
    <w:rsid w:val="002D6B5F"/>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69140175">
      <w:bodyDiv w:val="1"/>
      <w:marLeft w:val="0"/>
      <w:marRight w:val="0"/>
      <w:marTop w:val="0"/>
      <w:marBottom w:val="0"/>
      <w:divBdr>
        <w:top w:val="none" w:sz="0" w:space="0" w:color="auto"/>
        <w:left w:val="none" w:sz="0" w:space="0" w:color="auto"/>
        <w:bottom w:val="none" w:sz="0" w:space="0" w:color="auto"/>
        <w:right w:val="none" w:sz="0" w:space="0" w:color="auto"/>
      </w:divBdr>
    </w:div>
    <w:div w:id="745807761">
      <w:bodyDiv w:val="1"/>
      <w:marLeft w:val="0"/>
      <w:marRight w:val="0"/>
      <w:marTop w:val="0"/>
      <w:marBottom w:val="0"/>
      <w:divBdr>
        <w:top w:val="none" w:sz="0" w:space="0" w:color="auto"/>
        <w:left w:val="none" w:sz="0" w:space="0" w:color="auto"/>
        <w:bottom w:val="none" w:sz="0" w:space="0" w:color="auto"/>
        <w:right w:val="none" w:sz="0" w:space="0" w:color="auto"/>
      </w:divBdr>
    </w:div>
    <w:div w:id="773865537">
      <w:bodyDiv w:val="1"/>
      <w:marLeft w:val="0"/>
      <w:marRight w:val="0"/>
      <w:marTop w:val="0"/>
      <w:marBottom w:val="0"/>
      <w:divBdr>
        <w:top w:val="none" w:sz="0" w:space="0" w:color="auto"/>
        <w:left w:val="none" w:sz="0" w:space="0" w:color="auto"/>
        <w:bottom w:val="none" w:sz="0" w:space="0" w:color="auto"/>
        <w:right w:val="none" w:sz="0" w:space="0" w:color="auto"/>
      </w:divBdr>
      <w:divsChild>
        <w:div w:id="427851352">
          <w:marLeft w:val="0"/>
          <w:marRight w:val="0"/>
          <w:marTop w:val="0"/>
          <w:marBottom w:val="0"/>
          <w:divBdr>
            <w:top w:val="none" w:sz="0" w:space="0" w:color="auto"/>
            <w:left w:val="none" w:sz="0" w:space="0" w:color="auto"/>
            <w:bottom w:val="none" w:sz="0" w:space="0" w:color="auto"/>
            <w:right w:val="none" w:sz="0" w:space="0" w:color="auto"/>
          </w:divBdr>
        </w:div>
      </w:divsChild>
    </w:div>
    <w:div w:id="1145047841">
      <w:bodyDiv w:val="1"/>
      <w:marLeft w:val="0"/>
      <w:marRight w:val="0"/>
      <w:marTop w:val="0"/>
      <w:marBottom w:val="0"/>
      <w:divBdr>
        <w:top w:val="none" w:sz="0" w:space="0" w:color="auto"/>
        <w:left w:val="none" w:sz="0" w:space="0" w:color="auto"/>
        <w:bottom w:val="none" w:sz="0" w:space="0" w:color="auto"/>
        <w:right w:val="none" w:sz="0" w:space="0" w:color="auto"/>
      </w:divBdr>
    </w:div>
    <w:div w:id="210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xx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6923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2019-01-25T16:18:00Z</dcterms:created>
  <dcterms:modified xsi:type="dcterms:W3CDTF">2019-01-25T16:18:00Z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6960869 v4</vt:lpwstr>
  </property>
</Properties>
</file>