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1C" w:rsidRDefault="0034671C" w:rsidP="0034671C">
      <w:pPr>
        <w:rPr>
          <w:rFonts w:ascii="Arial" w:eastAsia="Helvetica Neue" w:hAnsi="Arial" w:cs="Arial"/>
        </w:rPr>
      </w:pPr>
      <w:bookmarkStart w:id="0" w:name="DocsID"/>
      <w:bookmarkEnd w:id="0"/>
      <w:r>
        <w:rPr>
          <w:rFonts w:ascii="Arial" w:eastAsia="Helvetica Neue" w:hAnsi="Arial" w:cs="Arial"/>
          <w:noProof/>
        </w:rPr>
        <w:drawing>
          <wp:inline distT="0" distB="0" distL="0" distR="0">
            <wp:extent cx="2722260" cy="719322"/>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34773" cy="722628"/>
                    </a:xfrm>
                    <a:prstGeom prst="rect">
                      <a:avLst/>
                    </a:prstGeom>
                  </pic:spPr>
                </pic:pic>
              </a:graphicData>
            </a:graphic>
          </wp:inline>
        </w:drawing>
      </w:r>
    </w:p>
    <w:p w:rsidR="0034671C" w:rsidRDefault="0034671C" w:rsidP="0034671C">
      <w:pPr>
        <w:rPr>
          <w:rFonts w:ascii="Arial" w:eastAsia="Helvetica Neue" w:hAnsi="Arial" w:cs="Arial"/>
        </w:rPr>
      </w:pPr>
    </w:p>
    <w:p w:rsidR="0034671C" w:rsidRDefault="0034671C" w:rsidP="0034671C">
      <w:pPr>
        <w:rPr>
          <w:rFonts w:ascii="Arial" w:eastAsia="Helvetica Neue" w:hAnsi="Arial" w:cs="Arial"/>
        </w:rPr>
      </w:pPr>
    </w:p>
    <w:p w:rsidR="000D1F37" w:rsidRDefault="0034671C" w:rsidP="00180928">
      <w:pPr>
        <w:jc w:val="center"/>
        <w:rPr>
          <w:rFonts w:ascii="Arial" w:eastAsia="Helvetica Neue" w:hAnsi="Arial" w:cs="Arial"/>
          <w:b/>
          <w:color w:val="000000" w:themeColor="text1"/>
          <w:sz w:val="28"/>
        </w:rPr>
      </w:pPr>
      <w:r w:rsidRPr="00FC3356">
        <w:rPr>
          <w:rFonts w:ascii="Arial" w:eastAsia="Helvetica Neue" w:hAnsi="Arial" w:cs="Arial"/>
          <w:b/>
          <w:color w:val="000000" w:themeColor="text1"/>
          <w:sz w:val="28"/>
        </w:rPr>
        <w:t>C21 Investments</w:t>
      </w:r>
      <w:r w:rsidR="00B94421">
        <w:rPr>
          <w:rFonts w:ascii="Arial" w:eastAsia="Helvetica Neue" w:hAnsi="Arial" w:cs="Arial"/>
          <w:b/>
          <w:color w:val="000000" w:themeColor="text1"/>
          <w:sz w:val="28"/>
        </w:rPr>
        <w:t xml:space="preserve"> </w:t>
      </w:r>
      <w:r w:rsidR="00CE704E">
        <w:rPr>
          <w:rFonts w:ascii="Arial" w:eastAsia="Helvetica Neue" w:hAnsi="Arial" w:cs="Arial"/>
          <w:b/>
          <w:color w:val="000000" w:themeColor="text1"/>
          <w:sz w:val="28"/>
        </w:rPr>
        <w:t xml:space="preserve">Receives </w:t>
      </w:r>
      <w:r w:rsidR="00923ED1">
        <w:rPr>
          <w:rFonts w:ascii="Arial" w:eastAsia="Helvetica Neue" w:hAnsi="Arial" w:cs="Arial"/>
          <w:b/>
          <w:color w:val="000000" w:themeColor="text1"/>
          <w:sz w:val="28"/>
        </w:rPr>
        <w:t>Regulatory</w:t>
      </w:r>
      <w:r w:rsidR="00CE704E">
        <w:rPr>
          <w:rFonts w:ascii="Arial" w:eastAsia="Helvetica Neue" w:hAnsi="Arial" w:cs="Arial"/>
          <w:b/>
          <w:color w:val="000000" w:themeColor="text1"/>
          <w:sz w:val="28"/>
        </w:rPr>
        <w:t xml:space="preserve"> Approval</w:t>
      </w:r>
    </w:p>
    <w:p w:rsidR="0034671C" w:rsidRPr="00923ED1" w:rsidRDefault="00923ED1" w:rsidP="00923ED1">
      <w:pPr>
        <w:jc w:val="center"/>
        <w:rPr>
          <w:rFonts w:ascii="Arial" w:eastAsia="Helvetica Neue" w:hAnsi="Arial" w:cs="Arial"/>
          <w:b/>
          <w:color w:val="000000" w:themeColor="text1"/>
          <w:sz w:val="28"/>
        </w:rPr>
      </w:pPr>
      <w:r>
        <w:rPr>
          <w:rFonts w:ascii="Arial" w:eastAsia="Helvetica Neue" w:hAnsi="Arial" w:cs="Arial"/>
          <w:b/>
          <w:color w:val="000000" w:themeColor="text1"/>
          <w:sz w:val="28"/>
        </w:rPr>
        <w:t>For Transfer of Silver State Nevada Licenses</w:t>
      </w:r>
    </w:p>
    <w:p w:rsidR="002B562B" w:rsidRDefault="002B562B" w:rsidP="00B94421">
      <w:pPr>
        <w:pStyle w:val="NormalWeb"/>
        <w:shd w:val="clear" w:color="auto" w:fill="FFFFFF"/>
        <w:spacing w:before="0" w:beforeAutospacing="0" w:after="0" w:afterAutospacing="0"/>
        <w:rPr>
          <w:rFonts w:ascii="Arial" w:eastAsia="Helvetica Neue" w:hAnsi="Arial" w:cs="Arial"/>
          <w:b/>
          <w:color w:val="000000" w:themeColor="text1"/>
        </w:rPr>
      </w:pPr>
    </w:p>
    <w:p w:rsidR="00B94421" w:rsidRPr="002D05FC" w:rsidRDefault="0034671C" w:rsidP="00B94421">
      <w:pPr>
        <w:pStyle w:val="NormalWeb"/>
        <w:shd w:val="clear" w:color="auto" w:fill="FFFFFF"/>
        <w:spacing w:before="0" w:beforeAutospacing="0" w:after="0" w:afterAutospacing="0"/>
        <w:rPr>
          <w:rFonts w:ascii="Arial" w:eastAsia="Helvetica Neue" w:hAnsi="Arial" w:cs="Arial"/>
          <w:lang w:val="en-CA"/>
        </w:rPr>
      </w:pPr>
      <w:r w:rsidRPr="00FC3356">
        <w:rPr>
          <w:rFonts w:ascii="Arial" w:eastAsia="Helvetica Neue" w:hAnsi="Arial" w:cs="Arial"/>
          <w:b/>
          <w:color w:val="000000" w:themeColor="text1"/>
        </w:rPr>
        <w:t xml:space="preserve">VANCOUVER, </w:t>
      </w:r>
      <w:r w:rsidR="002B562B">
        <w:rPr>
          <w:rFonts w:ascii="Arial" w:eastAsia="Helvetica Neue" w:hAnsi="Arial" w:cs="Arial"/>
          <w:b/>
          <w:color w:val="000000" w:themeColor="text1"/>
        </w:rPr>
        <w:t>January</w:t>
      </w:r>
      <w:r w:rsidRPr="00FC3356">
        <w:rPr>
          <w:rFonts w:ascii="Arial" w:eastAsia="Helvetica Neue" w:hAnsi="Arial" w:cs="Arial"/>
          <w:b/>
          <w:color w:val="000000" w:themeColor="text1"/>
        </w:rPr>
        <w:t xml:space="preserve"> </w:t>
      </w:r>
      <w:r w:rsidR="00112335">
        <w:rPr>
          <w:rFonts w:ascii="Arial" w:eastAsia="Helvetica Neue" w:hAnsi="Arial" w:cs="Arial"/>
          <w:b/>
          <w:color w:val="000000" w:themeColor="text1"/>
        </w:rPr>
        <w:t>10</w:t>
      </w:r>
      <w:bookmarkStart w:id="1" w:name="_GoBack"/>
      <w:bookmarkEnd w:id="1"/>
      <w:r w:rsidRPr="00FC3356">
        <w:rPr>
          <w:rFonts w:ascii="Arial" w:eastAsia="Helvetica Neue" w:hAnsi="Arial" w:cs="Arial"/>
          <w:b/>
          <w:color w:val="000000" w:themeColor="text1"/>
        </w:rPr>
        <w:t>, 201</w:t>
      </w:r>
      <w:r w:rsidR="002B562B">
        <w:rPr>
          <w:rFonts w:ascii="Arial" w:eastAsia="Helvetica Neue" w:hAnsi="Arial" w:cs="Arial"/>
          <w:b/>
          <w:color w:val="000000" w:themeColor="text1"/>
        </w:rPr>
        <w:t>9</w:t>
      </w:r>
      <w:r w:rsidRPr="00FC3356">
        <w:rPr>
          <w:rFonts w:ascii="Arial" w:eastAsia="Helvetica Neue" w:hAnsi="Arial" w:cs="Arial"/>
          <w:b/>
          <w:color w:val="000000" w:themeColor="text1"/>
        </w:rPr>
        <w:t xml:space="preserve"> </w:t>
      </w:r>
      <w:r w:rsidRPr="00FC3356">
        <w:rPr>
          <w:rFonts w:ascii="Arial" w:eastAsia="Helvetica Neue" w:hAnsi="Arial" w:cs="Arial"/>
          <w:color w:val="000000" w:themeColor="text1"/>
        </w:rPr>
        <w:t>–</w:t>
      </w:r>
      <w:r>
        <w:rPr>
          <w:rFonts w:ascii="Arial" w:eastAsia="Helvetica Neue" w:hAnsi="Arial" w:cs="Arial"/>
          <w:color w:val="000000" w:themeColor="text1"/>
        </w:rPr>
        <w:t xml:space="preserve"> </w:t>
      </w:r>
      <w:r w:rsidRPr="00B866AD">
        <w:rPr>
          <w:rFonts w:ascii="Arial" w:eastAsia="Helvetica Neue" w:hAnsi="Arial" w:cs="Arial"/>
          <w:color w:val="000000" w:themeColor="text1"/>
        </w:rPr>
        <w:t xml:space="preserve">C21 Investments Inc. (CSE: CXXI) </w:t>
      </w:r>
      <w:r w:rsidR="00B94421">
        <w:rPr>
          <w:rFonts w:ascii="Arial" w:eastAsia="Helvetica Neue" w:hAnsi="Arial" w:cs="Arial"/>
          <w:lang w:val="en-CA"/>
        </w:rPr>
        <w:t xml:space="preserve">today announced that </w:t>
      </w:r>
      <w:r w:rsidR="002B562B">
        <w:rPr>
          <w:rFonts w:ascii="Arial" w:eastAsia="Helvetica Neue" w:hAnsi="Arial" w:cs="Arial"/>
          <w:lang w:val="en-CA"/>
        </w:rPr>
        <w:t xml:space="preserve">it has </w:t>
      </w:r>
      <w:r w:rsidR="002D05FC">
        <w:rPr>
          <w:rFonts w:ascii="Arial" w:eastAsia="Helvetica Neue" w:hAnsi="Arial" w:cs="Arial"/>
          <w:lang w:val="en-CA"/>
        </w:rPr>
        <w:t xml:space="preserve">received approval from the Nevada Department of Taxation for the transfer of the licenses of </w:t>
      </w:r>
      <w:r w:rsidR="00180928" w:rsidRPr="00180928">
        <w:rPr>
          <w:rFonts w:ascii="Arial" w:eastAsia="Helvetica Neue" w:hAnsi="Arial" w:cs="Arial"/>
          <w:bCs/>
          <w:lang w:val="en-CA"/>
        </w:rPr>
        <w:t>Silver State Relief</w:t>
      </w:r>
      <w:r w:rsidR="00CB0678">
        <w:rPr>
          <w:rFonts w:ascii="Arial" w:eastAsia="Helvetica Neue" w:hAnsi="Arial" w:cs="Arial"/>
          <w:bCs/>
          <w:lang w:val="en-CA"/>
        </w:rPr>
        <w:t xml:space="preserve"> and Silver State Cultivation</w:t>
      </w:r>
      <w:r w:rsidR="002D05FC">
        <w:rPr>
          <w:rFonts w:ascii="Arial" w:eastAsia="Helvetica Neue" w:hAnsi="Arial" w:cs="Arial"/>
          <w:bCs/>
          <w:lang w:val="en-CA"/>
        </w:rPr>
        <w:t>.</w:t>
      </w:r>
      <w:r w:rsidR="00CB0678">
        <w:rPr>
          <w:rFonts w:ascii="Arial" w:eastAsia="Helvetica Neue" w:hAnsi="Arial" w:cs="Arial"/>
          <w:bCs/>
          <w:lang w:val="en-CA"/>
        </w:rPr>
        <w:t xml:space="preserve"> </w:t>
      </w:r>
      <w:r w:rsidR="002D05FC">
        <w:rPr>
          <w:rFonts w:ascii="Arial" w:eastAsia="Helvetica Neue" w:hAnsi="Arial" w:cs="Arial"/>
          <w:bCs/>
          <w:lang w:val="en-CA"/>
        </w:rPr>
        <w:t xml:space="preserve"> T</w:t>
      </w:r>
      <w:r w:rsidR="00CB0678">
        <w:rPr>
          <w:rFonts w:ascii="Arial" w:eastAsia="Helvetica Neue" w:hAnsi="Arial" w:cs="Arial"/>
          <w:bCs/>
          <w:lang w:val="en-CA"/>
        </w:rPr>
        <w:t>ogether the</w:t>
      </w:r>
      <w:r w:rsidR="002D05FC">
        <w:rPr>
          <w:rFonts w:ascii="Arial" w:eastAsia="Helvetica Neue" w:hAnsi="Arial" w:cs="Arial"/>
          <w:bCs/>
          <w:lang w:val="en-CA"/>
        </w:rPr>
        <w:t>se businesses</w:t>
      </w:r>
      <w:r w:rsidR="00CB0678">
        <w:rPr>
          <w:rFonts w:ascii="Arial" w:eastAsia="Helvetica Neue" w:hAnsi="Arial" w:cs="Arial"/>
          <w:bCs/>
          <w:lang w:val="en-CA"/>
        </w:rPr>
        <w:t xml:space="preserve"> are </w:t>
      </w:r>
      <w:r w:rsidR="00015D44">
        <w:rPr>
          <w:rFonts w:ascii="Arial" w:eastAsia="Helvetica Neue" w:hAnsi="Arial" w:cs="Arial"/>
          <w:bCs/>
          <w:lang w:val="en-CA"/>
        </w:rPr>
        <w:t xml:space="preserve">an </w:t>
      </w:r>
      <w:r w:rsidR="00DF5270" w:rsidRPr="00DF5270">
        <w:rPr>
          <w:rFonts w:ascii="Arial" w:eastAsia="Helvetica Neue" w:hAnsi="Arial" w:cs="Arial"/>
          <w:bCs/>
          <w:lang w:val="en-CA"/>
        </w:rPr>
        <w:t>established and profitable, vertically integrated</w:t>
      </w:r>
      <w:r w:rsidR="002D05FC">
        <w:rPr>
          <w:rFonts w:ascii="Arial" w:eastAsia="Helvetica Neue" w:hAnsi="Arial" w:cs="Arial"/>
          <w:bCs/>
          <w:lang w:val="en-CA"/>
        </w:rPr>
        <w:t xml:space="preserve"> cannabis cultivation, processing and retailing</w:t>
      </w:r>
      <w:r w:rsidR="00DF5270" w:rsidRPr="00DF5270">
        <w:rPr>
          <w:rFonts w:ascii="Arial" w:eastAsia="Helvetica Neue" w:hAnsi="Arial" w:cs="Arial"/>
          <w:bCs/>
          <w:lang w:val="en-CA"/>
        </w:rPr>
        <w:t xml:space="preserve"> </w:t>
      </w:r>
      <w:r w:rsidR="002D05FC">
        <w:rPr>
          <w:rFonts w:ascii="Arial" w:eastAsia="Helvetica Neue" w:hAnsi="Arial" w:cs="Arial"/>
          <w:bCs/>
          <w:lang w:val="en-CA"/>
        </w:rPr>
        <w:t>operation</w:t>
      </w:r>
      <w:r w:rsidR="00DF5270">
        <w:rPr>
          <w:rFonts w:ascii="Arial" w:eastAsia="Helvetica Neue" w:hAnsi="Arial" w:cs="Arial"/>
          <w:bCs/>
          <w:lang w:val="en-CA"/>
        </w:rPr>
        <w:t xml:space="preserve"> with </w:t>
      </w:r>
      <w:r w:rsidR="00DF5270" w:rsidRPr="00DF5270">
        <w:rPr>
          <w:rFonts w:ascii="Arial" w:eastAsia="Helvetica Neue" w:hAnsi="Arial" w:cs="Arial"/>
          <w:bCs/>
          <w:lang w:val="en-CA"/>
        </w:rPr>
        <w:t xml:space="preserve">trailing 12-month revenue </w:t>
      </w:r>
      <w:r w:rsidR="00DF5270" w:rsidRPr="00D747DE">
        <w:rPr>
          <w:rFonts w:ascii="Arial" w:eastAsia="Helvetica Neue" w:hAnsi="Arial" w:cs="Arial"/>
          <w:bCs/>
          <w:color w:val="000000" w:themeColor="text1"/>
          <w:lang w:val="en-CA"/>
        </w:rPr>
        <w:t>of U</w:t>
      </w:r>
      <w:r w:rsidR="00F112BC" w:rsidRPr="00D747DE">
        <w:rPr>
          <w:rFonts w:ascii="Arial" w:eastAsia="Helvetica Neue" w:hAnsi="Arial" w:cs="Arial"/>
          <w:bCs/>
          <w:color w:val="000000" w:themeColor="text1"/>
          <w:lang w:val="en-CA"/>
        </w:rPr>
        <w:t xml:space="preserve">S$24.5 </w:t>
      </w:r>
      <w:r w:rsidR="00DF5270" w:rsidRPr="00D747DE">
        <w:rPr>
          <w:rFonts w:ascii="Arial" w:eastAsia="Helvetica Neue" w:hAnsi="Arial" w:cs="Arial"/>
          <w:bCs/>
          <w:color w:val="000000" w:themeColor="text1"/>
          <w:lang w:val="en-CA"/>
        </w:rPr>
        <w:t>million.</w:t>
      </w:r>
      <w:r w:rsidR="002D05FC">
        <w:rPr>
          <w:rFonts w:ascii="Arial" w:eastAsia="Helvetica Neue" w:hAnsi="Arial" w:cs="Arial"/>
          <w:bCs/>
          <w:color w:val="000000" w:themeColor="text1"/>
          <w:lang w:val="en-CA"/>
        </w:rPr>
        <w:t xml:space="preserve">  The formal closing and transfer procedures </w:t>
      </w:r>
      <w:r w:rsidR="00CE704E">
        <w:rPr>
          <w:rFonts w:ascii="Arial" w:eastAsia="Helvetica Neue" w:hAnsi="Arial" w:cs="Arial"/>
          <w:bCs/>
          <w:color w:val="000000" w:themeColor="text1"/>
          <w:lang w:val="en-CA"/>
        </w:rPr>
        <w:t>are scheduled to</w:t>
      </w:r>
      <w:r w:rsidR="002D05FC">
        <w:rPr>
          <w:rFonts w:ascii="Arial" w:eastAsia="Helvetica Neue" w:hAnsi="Arial" w:cs="Arial"/>
          <w:bCs/>
          <w:color w:val="000000" w:themeColor="text1"/>
          <w:lang w:val="en-CA"/>
        </w:rPr>
        <w:t xml:space="preserve"> be completed on Tuesday, January 15.</w:t>
      </w:r>
    </w:p>
    <w:p w:rsidR="00B727F7" w:rsidRDefault="00B727F7" w:rsidP="00B94421">
      <w:pPr>
        <w:pStyle w:val="NormalWeb"/>
        <w:shd w:val="clear" w:color="auto" w:fill="FFFFFF"/>
        <w:spacing w:before="0" w:beforeAutospacing="0" w:after="0" w:afterAutospacing="0"/>
        <w:rPr>
          <w:rFonts w:ascii="Arial" w:eastAsia="Helvetica Neue" w:hAnsi="Arial" w:cs="Arial"/>
          <w:bCs/>
          <w:lang w:val="en-CA"/>
        </w:rPr>
      </w:pPr>
    </w:p>
    <w:p w:rsidR="007B2516" w:rsidRDefault="00CE704E" w:rsidP="00B94421">
      <w:pPr>
        <w:pStyle w:val="NormalWeb"/>
        <w:spacing w:before="0" w:beforeAutospacing="0" w:after="0" w:afterAutospacing="0"/>
        <w:rPr>
          <w:rFonts w:ascii="Arial" w:eastAsia="Helvetica Neue" w:hAnsi="Arial" w:cs="Arial"/>
          <w:iCs/>
          <w:lang w:val="en-CA"/>
        </w:rPr>
      </w:pPr>
      <w:r>
        <w:rPr>
          <w:rFonts w:ascii="Arial" w:eastAsia="Helvetica Neue" w:hAnsi="Arial" w:cs="Arial"/>
          <w:iCs/>
          <w:lang w:val="en-CA"/>
        </w:rPr>
        <w:t>“</w:t>
      </w:r>
      <w:r w:rsidR="00D75FE2">
        <w:rPr>
          <w:rFonts w:ascii="Arial" w:eastAsia="Helvetica Neue" w:hAnsi="Arial" w:cs="Arial"/>
          <w:iCs/>
          <w:lang w:val="en-CA"/>
        </w:rPr>
        <w:t>C</w:t>
      </w:r>
      <w:r>
        <w:rPr>
          <w:rFonts w:ascii="Arial" w:eastAsia="Helvetica Neue" w:hAnsi="Arial" w:cs="Arial"/>
          <w:iCs/>
          <w:lang w:val="en-CA"/>
        </w:rPr>
        <w:t xml:space="preserve">ompletion next week </w:t>
      </w:r>
      <w:r w:rsidR="00D75FE2">
        <w:rPr>
          <w:rFonts w:ascii="Arial" w:eastAsia="Helvetica Neue" w:hAnsi="Arial" w:cs="Arial"/>
          <w:iCs/>
          <w:lang w:val="en-CA"/>
        </w:rPr>
        <w:t>will</w:t>
      </w:r>
      <w:r>
        <w:rPr>
          <w:rFonts w:ascii="Arial" w:eastAsia="Helvetica Neue" w:hAnsi="Arial" w:cs="Arial"/>
          <w:iCs/>
          <w:lang w:val="en-CA"/>
        </w:rPr>
        <w:t xml:space="preserve"> </w:t>
      </w:r>
      <w:r w:rsidR="007B2516" w:rsidRPr="00180928">
        <w:rPr>
          <w:rFonts w:ascii="Arial" w:eastAsia="Helvetica Neue" w:hAnsi="Arial" w:cs="Arial"/>
          <w:iCs/>
          <w:lang w:val="en-CA"/>
        </w:rPr>
        <w:t>represent C21</w:t>
      </w:r>
      <w:r w:rsidR="00D75FE2">
        <w:rPr>
          <w:rFonts w:ascii="Arial" w:eastAsia="Helvetica Neue" w:hAnsi="Arial" w:cs="Arial"/>
          <w:iCs/>
          <w:lang w:val="en-CA"/>
        </w:rPr>
        <w:t>’s</w:t>
      </w:r>
      <w:r w:rsidR="007B2516" w:rsidRPr="00180928">
        <w:rPr>
          <w:rFonts w:ascii="Arial" w:eastAsia="Helvetica Neue" w:hAnsi="Arial" w:cs="Arial"/>
          <w:iCs/>
          <w:lang w:val="en-CA"/>
        </w:rPr>
        <w:t xml:space="preserve"> largest acquisition and is aligned with our long</w:t>
      </w:r>
      <w:r w:rsidR="007B2516">
        <w:rPr>
          <w:rFonts w:ascii="Arial" w:eastAsia="Helvetica Neue" w:hAnsi="Arial" w:cs="Arial"/>
          <w:iCs/>
          <w:lang w:val="en-CA"/>
        </w:rPr>
        <w:t>-t</w:t>
      </w:r>
      <w:r w:rsidR="007B2516" w:rsidRPr="00180928">
        <w:rPr>
          <w:rFonts w:ascii="Arial" w:eastAsia="Helvetica Neue" w:hAnsi="Arial" w:cs="Arial"/>
          <w:iCs/>
          <w:lang w:val="en-CA"/>
        </w:rPr>
        <w:t>erm growth objectives</w:t>
      </w:r>
      <w:r w:rsidR="007B2516">
        <w:rPr>
          <w:rFonts w:ascii="Arial" w:eastAsia="Helvetica Neue" w:hAnsi="Arial" w:cs="Arial"/>
          <w:iCs/>
          <w:lang w:val="en-CA"/>
        </w:rPr>
        <w:t>,</w:t>
      </w:r>
      <w:r w:rsidR="007B2516" w:rsidRPr="00180928">
        <w:rPr>
          <w:rFonts w:ascii="Arial" w:eastAsia="Helvetica Neue" w:hAnsi="Arial" w:cs="Arial"/>
          <w:iCs/>
          <w:lang w:val="en-CA"/>
        </w:rPr>
        <w:t>”</w:t>
      </w:r>
      <w:r w:rsidR="007B2516">
        <w:rPr>
          <w:rFonts w:ascii="Arial" w:eastAsia="Helvetica Neue" w:hAnsi="Arial" w:cs="Arial"/>
          <w:iCs/>
          <w:lang w:val="en-CA"/>
        </w:rPr>
        <w:t xml:space="preserve"> </w:t>
      </w:r>
      <w:r w:rsidR="007B2516" w:rsidRPr="007B2516">
        <w:rPr>
          <w:rFonts w:ascii="Arial" w:eastAsia="Helvetica Neue" w:hAnsi="Arial" w:cs="Arial"/>
          <w:iCs/>
          <w:lang w:val="en-CA"/>
        </w:rPr>
        <w:t>Robert Cheney, President and CEO, C21 Investments</w:t>
      </w:r>
      <w:r w:rsidR="007B2516">
        <w:rPr>
          <w:rFonts w:ascii="Arial" w:eastAsia="Helvetica Neue" w:hAnsi="Arial" w:cs="Arial"/>
          <w:iCs/>
          <w:lang w:val="en-CA"/>
        </w:rPr>
        <w:t>. “</w:t>
      </w:r>
      <w:r w:rsidR="00F112BC">
        <w:rPr>
          <w:rFonts w:ascii="Arial" w:eastAsia="Helvetica Neue" w:hAnsi="Arial" w:cs="Arial"/>
          <w:iCs/>
          <w:lang w:val="en-CA"/>
        </w:rPr>
        <w:t xml:space="preserve">The </w:t>
      </w:r>
      <w:r w:rsidR="004741E2">
        <w:rPr>
          <w:rFonts w:ascii="Arial" w:eastAsia="Helvetica Neue" w:hAnsi="Arial" w:cs="Arial"/>
          <w:iCs/>
          <w:lang w:val="en-CA"/>
        </w:rPr>
        <w:t xml:space="preserve">Silver State </w:t>
      </w:r>
      <w:r w:rsidR="00F112BC">
        <w:rPr>
          <w:rFonts w:ascii="Arial" w:eastAsia="Helvetica Neue" w:hAnsi="Arial" w:cs="Arial"/>
          <w:iCs/>
          <w:lang w:val="en-CA"/>
        </w:rPr>
        <w:t xml:space="preserve">businesses </w:t>
      </w:r>
      <w:r w:rsidR="004741E2">
        <w:rPr>
          <w:rFonts w:ascii="Arial" w:eastAsia="Helvetica Neue" w:hAnsi="Arial" w:cs="Arial"/>
          <w:iCs/>
          <w:lang w:val="en-CA"/>
        </w:rPr>
        <w:t>will immediately contribute</w:t>
      </w:r>
      <w:r w:rsidR="00901158">
        <w:rPr>
          <w:rFonts w:ascii="Arial" w:eastAsia="Helvetica Neue" w:hAnsi="Arial" w:cs="Arial"/>
          <w:iCs/>
          <w:lang w:val="en-CA"/>
        </w:rPr>
        <w:t xml:space="preserve"> </w:t>
      </w:r>
      <w:r w:rsidR="00901158" w:rsidRPr="00D747DE">
        <w:rPr>
          <w:rFonts w:ascii="Arial" w:eastAsia="Helvetica Neue" w:hAnsi="Arial" w:cs="Arial"/>
          <w:iCs/>
          <w:color w:val="000000" w:themeColor="text1"/>
          <w:lang w:val="en-CA"/>
        </w:rPr>
        <w:t>solid revenue and</w:t>
      </w:r>
      <w:r w:rsidR="004741E2" w:rsidRPr="00D747DE">
        <w:rPr>
          <w:rFonts w:ascii="Arial" w:eastAsia="Helvetica Neue" w:hAnsi="Arial" w:cs="Arial"/>
          <w:iCs/>
          <w:color w:val="000000" w:themeColor="text1"/>
          <w:lang w:val="en-CA"/>
        </w:rPr>
        <w:t xml:space="preserve"> earnings </w:t>
      </w:r>
      <w:r w:rsidR="004741E2">
        <w:rPr>
          <w:rFonts w:ascii="Arial" w:eastAsia="Helvetica Neue" w:hAnsi="Arial" w:cs="Arial"/>
          <w:iCs/>
          <w:lang w:val="en-CA"/>
        </w:rPr>
        <w:t xml:space="preserve">and we anticipate </w:t>
      </w:r>
      <w:r w:rsidR="00F112BC">
        <w:rPr>
          <w:rFonts w:ascii="Arial" w:eastAsia="Helvetica Neue" w:hAnsi="Arial" w:cs="Arial"/>
          <w:iCs/>
          <w:lang w:val="en-CA"/>
        </w:rPr>
        <w:t xml:space="preserve">two more </w:t>
      </w:r>
      <w:r w:rsidR="004741E2">
        <w:rPr>
          <w:rFonts w:ascii="Arial" w:eastAsia="Helvetica Neue" w:hAnsi="Arial" w:cs="Arial"/>
          <w:iCs/>
          <w:lang w:val="en-CA"/>
        </w:rPr>
        <w:t xml:space="preserve">announced acquisitions </w:t>
      </w:r>
      <w:r w:rsidR="004741E2" w:rsidRPr="00D747DE">
        <w:rPr>
          <w:rFonts w:ascii="Arial" w:eastAsia="Helvetica Neue" w:hAnsi="Arial" w:cs="Arial"/>
          <w:iCs/>
          <w:color w:val="000000" w:themeColor="text1"/>
          <w:lang w:val="en-CA"/>
        </w:rPr>
        <w:t xml:space="preserve">to close </w:t>
      </w:r>
      <w:r w:rsidR="00D747DE" w:rsidRPr="00D747DE">
        <w:rPr>
          <w:rFonts w:ascii="Arial" w:eastAsia="Helvetica Neue" w:hAnsi="Arial" w:cs="Arial"/>
          <w:iCs/>
          <w:color w:val="000000" w:themeColor="text1"/>
          <w:lang w:val="en-CA"/>
        </w:rPr>
        <w:t>before the end of the month</w:t>
      </w:r>
      <w:r w:rsidR="004741E2" w:rsidRPr="00D747DE">
        <w:rPr>
          <w:rFonts w:ascii="Arial" w:eastAsia="Helvetica Neue" w:hAnsi="Arial" w:cs="Arial"/>
          <w:iCs/>
          <w:color w:val="000000" w:themeColor="text1"/>
          <w:lang w:val="en-CA"/>
        </w:rPr>
        <w:t>.”</w:t>
      </w:r>
    </w:p>
    <w:p w:rsidR="007B2516" w:rsidRDefault="007B2516" w:rsidP="00B94421">
      <w:pPr>
        <w:pStyle w:val="NormalWeb"/>
        <w:spacing w:before="0" w:beforeAutospacing="0" w:after="0" w:afterAutospacing="0"/>
        <w:rPr>
          <w:rFonts w:ascii="Arial" w:eastAsia="Helvetica Neue" w:hAnsi="Arial" w:cs="Arial"/>
          <w:iCs/>
          <w:lang w:val="en-CA"/>
        </w:rPr>
      </w:pPr>
    </w:p>
    <w:p w:rsidR="00B727F7" w:rsidRPr="00B727F7" w:rsidRDefault="00B94421" w:rsidP="00B94421">
      <w:pPr>
        <w:pStyle w:val="NormalWeb"/>
        <w:spacing w:before="0" w:beforeAutospacing="0" w:after="0" w:afterAutospacing="0"/>
        <w:rPr>
          <w:rFonts w:ascii="Arial" w:eastAsia="Helvetica Neue" w:hAnsi="Arial" w:cs="Arial"/>
          <w:iCs/>
          <w:lang w:val="en-CA"/>
        </w:rPr>
      </w:pPr>
      <w:r w:rsidRPr="00B94421">
        <w:rPr>
          <w:rFonts w:ascii="Arial" w:eastAsia="Helvetica Neue" w:hAnsi="Arial" w:cs="Arial"/>
          <w:iCs/>
          <w:lang w:val="en-CA"/>
        </w:rPr>
        <w:t>C21</w:t>
      </w:r>
      <w:r w:rsidR="00B727F7">
        <w:rPr>
          <w:rFonts w:ascii="Arial" w:eastAsia="Helvetica Neue" w:hAnsi="Arial" w:cs="Arial"/>
          <w:iCs/>
          <w:lang w:val="en-CA"/>
        </w:rPr>
        <w:t xml:space="preserve"> Investments</w:t>
      </w:r>
      <w:r w:rsidRPr="00B94421">
        <w:rPr>
          <w:rFonts w:ascii="Arial" w:eastAsia="Helvetica Neue" w:hAnsi="Arial" w:cs="Arial"/>
          <w:iCs/>
          <w:lang w:val="en-CA"/>
        </w:rPr>
        <w:t xml:space="preserve"> </w:t>
      </w:r>
      <w:r w:rsidR="00CE704E">
        <w:rPr>
          <w:rFonts w:ascii="Arial" w:eastAsia="Helvetica Neue" w:hAnsi="Arial" w:cs="Arial"/>
          <w:iCs/>
          <w:lang w:val="en-CA"/>
        </w:rPr>
        <w:t>is</w:t>
      </w:r>
      <w:r w:rsidRPr="00B94421">
        <w:rPr>
          <w:rFonts w:ascii="Arial" w:eastAsia="Helvetica Neue" w:hAnsi="Arial" w:cs="Arial"/>
          <w:iCs/>
          <w:lang w:val="en-CA"/>
        </w:rPr>
        <w:t xml:space="preserve"> acquir</w:t>
      </w:r>
      <w:r w:rsidR="00CE704E">
        <w:rPr>
          <w:rFonts w:ascii="Arial" w:eastAsia="Helvetica Neue" w:hAnsi="Arial" w:cs="Arial"/>
          <w:iCs/>
          <w:lang w:val="en-CA"/>
        </w:rPr>
        <w:t>ing</w:t>
      </w:r>
      <w:r w:rsidRPr="00B94421">
        <w:rPr>
          <w:rFonts w:ascii="Arial" w:eastAsia="Helvetica Neue" w:hAnsi="Arial" w:cs="Arial"/>
          <w:iCs/>
          <w:lang w:val="en-CA"/>
        </w:rPr>
        <w:t xml:space="preserve"> the </w:t>
      </w:r>
      <w:r w:rsidR="00F112BC">
        <w:rPr>
          <w:rFonts w:ascii="Arial" w:eastAsia="Helvetica Neue" w:hAnsi="Arial" w:cs="Arial"/>
          <w:iCs/>
          <w:lang w:val="en-CA"/>
        </w:rPr>
        <w:t xml:space="preserve">operations of the </w:t>
      </w:r>
      <w:r w:rsidRPr="00B94421">
        <w:rPr>
          <w:rFonts w:ascii="Arial" w:eastAsia="Helvetica Neue" w:hAnsi="Arial" w:cs="Arial"/>
          <w:iCs/>
          <w:lang w:val="en-CA"/>
        </w:rPr>
        <w:t>155,000 square-foot</w:t>
      </w:r>
      <w:r w:rsidR="00901158">
        <w:rPr>
          <w:rFonts w:ascii="Arial" w:eastAsia="Helvetica Neue" w:hAnsi="Arial" w:cs="Arial"/>
          <w:iCs/>
          <w:lang w:val="en-CA"/>
        </w:rPr>
        <w:t xml:space="preserve"> fully licensed</w:t>
      </w:r>
      <w:r w:rsidRPr="00B94421">
        <w:rPr>
          <w:rFonts w:ascii="Arial" w:eastAsia="Helvetica Neue" w:hAnsi="Arial" w:cs="Arial"/>
          <w:iCs/>
          <w:lang w:val="en-CA"/>
        </w:rPr>
        <w:t xml:space="preserve"> cultivation</w:t>
      </w:r>
      <w:r w:rsidR="00901158">
        <w:rPr>
          <w:rFonts w:ascii="Arial" w:eastAsia="Helvetica Neue" w:hAnsi="Arial" w:cs="Arial"/>
          <w:iCs/>
          <w:lang w:val="en-CA"/>
        </w:rPr>
        <w:t xml:space="preserve"> and processing</w:t>
      </w:r>
      <w:r w:rsidRPr="00B94421">
        <w:rPr>
          <w:rFonts w:ascii="Arial" w:eastAsia="Helvetica Neue" w:hAnsi="Arial" w:cs="Arial"/>
          <w:iCs/>
          <w:lang w:val="en-CA"/>
        </w:rPr>
        <w:t xml:space="preserve"> facility</w:t>
      </w:r>
      <w:r w:rsidR="00901158">
        <w:rPr>
          <w:rFonts w:ascii="Arial" w:eastAsia="Helvetica Neue" w:hAnsi="Arial" w:cs="Arial"/>
          <w:iCs/>
          <w:lang w:val="en-CA"/>
        </w:rPr>
        <w:t xml:space="preserve"> and</w:t>
      </w:r>
      <w:r w:rsidRPr="00B94421">
        <w:rPr>
          <w:rFonts w:ascii="Arial" w:eastAsia="Helvetica Neue" w:hAnsi="Arial" w:cs="Arial"/>
          <w:iCs/>
          <w:lang w:val="en-CA"/>
        </w:rPr>
        <w:t xml:space="preserve"> the 8,000-square foot retail dispensary, located in Sparks, N</w:t>
      </w:r>
      <w:r w:rsidR="00B727F7">
        <w:rPr>
          <w:rFonts w:ascii="Arial" w:eastAsia="Helvetica Neue" w:hAnsi="Arial" w:cs="Arial"/>
          <w:iCs/>
          <w:lang w:val="en-CA"/>
        </w:rPr>
        <w:t xml:space="preserve">evada.  The retail dispensary </w:t>
      </w:r>
      <w:r w:rsidR="00901158">
        <w:rPr>
          <w:rFonts w:ascii="Arial" w:eastAsia="Helvetica Neue" w:hAnsi="Arial" w:cs="Arial"/>
          <w:iCs/>
          <w:lang w:val="en-CA"/>
        </w:rPr>
        <w:t>is</w:t>
      </w:r>
      <w:r w:rsidRPr="00B94421">
        <w:rPr>
          <w:rFonts w:ascii="Arial" w:eastAsia="Helvetica Neue" w:hAnsi="Arial" w:cs="Arial"/>
          <w:iCs/>
          <w:lang w:val="en-CA"/>
        </w:rPr>
        <w:t xml:space="preserve"> a “cannabis superstore”,</w:t>
      </w:r>
      <w:r w:rsidR="00901158">
        <w:rPr>
          <w:rFonts w:ascii="Arial" w:eastAsia="Helvetica Neue" w:hAnsi="Arial" w:cs="Arial"/>
          <w:iCs/>
          <w:lang w:val="en-CA"/>
        </w:rPr>
        <w:t xml:space="preserve"> </w:t>
      </w:r>
      <w:r w:rsidRPr="00B94421">
        <w:rPr>
          <w:rFonts w:ascii="Arial" w:eastAsia="Helvetica Neue" w:hAnsi="Arial" w:cs="Arial"/>
          <w:iCs/>
          <w:lang w:val="en-CA"/>
        </w:rPr>
        <w:t xml:space="preserve">with </w:t>
      </w:r>
      <w:r w:rsidR="00D747DE" w:rsidRPr="00D747DE">
        <w:rPr>
          <w:rFonts w:ascii="Arial" w:eastAsia="Helvetica Neue" w:hAnsi="Arial" w:cs="Arial"/>
          <w:iCs/>
          <w:color w:val="000000" w:themeColor="text1"/>
          <w:lang w:val="en-CA"/>
        </w:rPr>
        <w:t>21</w:t>
      </w:r>
      <w:r w:rsidRPr="00D747DE">
        <w:rPr>
          <w:rFonts w:ascii="Arial" w:eastAsia="Helvetica Neue" w:hAnsi="Arial" w:cs="Arial"/>
          <w:iCs/>
          <w:color w:val="000000" w:themeColor="text1"/>
          <w:lang w:val="en-CA"/>
        </w:rPr>
        <w:t xml:space="preserve"> </w:t>
      </w:r>
      <w:r w:rsidRPr="00B94421">
        <w:rPr>
          <w:rFonts w:ascii="Arial" w:eastAsia="Helvetica Neue" w:hAnsi="Arial" w:cs="Arial"/>
          <w:iCs/>
          <w:lang w:val="en-CA"/>
        </w:rPr>
        <w:t xml:space="preserve">points of sale that </w:t>
      </w:r>
      <w:r w:rsidR="00901158">
        <w:rPr>
          <w:rFonts w:ascii="Arial" w:eastAsia="Helvetica Neue" w:hAnsi="Arial" w:cs="Arial"/>
          <w:iCs/>
          <w:lang w:val="en-CA"/>
        </w:rPr>
        <w:t>serves over</w:t>
      </w:r>
      <w:r w:rsidRPr="00B94421">
        <w:rPr>
          <w:rFonts w:ascii="Arial" w:eastAsia="Helvetica Neue" w:hAnsi="Arial" w:cs="Arial"/>
          <w:iCs/>
          <w:lang w:val="en-CA"/>
        </w:rPr>
        <w:t xml:space="preserve"> </w:t>
      </w:r>
      <w:r w:rsidR="00D747DE" w:rsidRPr="00D747DE">
        <w:rPr>
          <w:rFonts w:ascii="Arial" w:eastAsia="Helvetica Neue" w:hAnsi="Arial" w:cs="Arial"/>
          <w:iCs/>
          <w:color w:val="000000" w:themeColor="text1"/>
          <w:lang w:val="en-CA"/>
        </w:rPr>
        <w:t>36,000</w:t>
      </w:r>
      <w:r w:rsidRPr="00D747DE">
        <w:rPr>
          <w:rFonts w:ascii="Arial" w:eastAsia="Helvetica Neue" w:hAnsi="Arial" w:cs="Arial"/>
          <w:iCs/>
          <w:color w:val="000000" w:themeColor="text1"/>
          <w:lang w:val="en-CA"/>
        </w:rPr>
        <w:t xml:space="preserve"> </w:t>
      </w:r>
      <w:r w:rsidRPr="00B94421">
        <w:rPr>
          <w:rFonts w:ascii="Arial" w:eastAsia="Helvetica Neue" w:hAnsi="Arial" w:cs="Arial"/>
          <w:iCs/>
          <w:lang w:val="en-CA"/>
        </w:rPr>
        <w:t>custome</w:t>
      </w:r>
      <w:r w:rsidR="00B727F7">
        <w:rPr>
          <w:rFonts w:ascii="Arial" w:eastAsia="Helvetica Neue" w:hAnsi="Arial" w:cs="Arial"/>
          <w:iCs/>
          <w:lang w:val="en-CA"/>
        </w:rPr>
        <w:t xml:space="preserve">rs per month.  </w:t>
      </w:r>
      <w:r w:rsidRPr="00B94421">
        <w:rPr>
          <w:rFonts w:ascii="Arial" w:eastAsia="Helvetica Neue" w:hAnsi="Arial" w:cs="Arial"/>
          <w:iCs/>
          <w:lang w:val="en-CA"/>
        </w:rPr>
        <w:t>The Sparks dispensary is one of the top three revenue producing dispensaries in Nevada f</w:t>
      </w:r>
      <w:r>
        <w:rPr>
          <w:rFonts w:ascii="Arial" w:eastAsia="Helvetica Neue" w:hAnsi="Arial" w:cs="Arial"/>
          <w:iCs/>
          <w:lang w:val="en-CA"/>
        </w:rPr>
        <w:t xml:space="preserve">or the past </w:t>
      </w:r>
      <w:r w:rsidR="00D747DE">
        <w:rPr>
          <w:rFonts w:ascii="Arial" w:eastAsia="Helvetica Neue" w:hAnsi="Arial" w:cs="Arial"/>
          <w:iCs/>
          <w:lang w:val="en-CA"/>
        </w:rPr>
        <w:t>36</w:t>
      </w:r>
      <w:r>
        <w:rPr>
          <w:rFonts w:ascii="Arial" w:eastAsia="Helvetica Neue" w:hAnsi="Arial" w:cs="Arial"/>
          <w:iCs/>
          <w:lang w:val="en-CA"/>
        </w:rPr>
        <w:t xml:space="preserve"> months in a row.</w:t>
      </w:r>
    </w:p>
    <w:p w:rsidR="00B94421" w:rsidRPr="00B94421" w:rsidRDefault="00B94421" w:rsidP="00B94421">
      <w:pPr>
        <w:pStyle w:val="NormalWeb"/>
        <w:spacing w:before="0" w:beforeAutospacing="0" w:after="0" w:afterAutospacing="0"/>
        <w:rPr>
          <w:rFonts w:ascii="Arial" w:eastAsia="Helvetica Neue" w:hAnsi="Arial" w:cs="Arial"/>
          <w:iCs/>
          <w:lang w:val="en-CA"/>
        </w:rPr>
      </w:pPr>
    </w:p>
    <w:p w:rsidR="00B94421" w:rsidRDefault="00B94421" w:rsidP="00B94421">
      <w:pPr>
        <w:pStyle w:val="NormalWeb"/>
        <w:spacing w:before="0" w:beforeAutospacing="0" w:after="0" w:afterAutospacing="0"/>
        <w:rPr>
          <w:rFonts w:ascii="Arial" w:eastAsia="Helvetica Neue" w:hAnsi="Arial" w:cs="Arial"/>
          <w:iCs/>
          <w:lang w:val="en-CA"/>
        </w:rPr>
      </w:pPr>
      <w:r w:rsidRPr="00B94421">
        <w:rPr>
          <w:rFonts w:ascii="Arial" w:eastAsia="Helvetica Neue" w:hAnsi="Arial" w:cs="Arial"/>
          <w:iCs/>
          <w:lang w:val="en-CA"/>
        </w:rPr>
        <w:t xml:space="preserve">C21 Investments </w:t>
      </w:r>
      <w:r w:rsidR="00CE704E">
        <w:rPr>
          <w:rFonts w:ascii="Arial" w:eastAsia="Helvetica Neue" w:hAnsi="Arial" w:cs="Arial"/>
          <w:iCs/>
          <w:lang w:val="en-CA"/>
        </w:rPr>
        <w:t>will</w:t>
      </w:r>
      <w:r w:rsidRPr="00B94421">
        <w:rPr>
          <w:rFonts w:ascii="Arial" w:eastAsia="Helvetica Neue" w:hAnsi="Arial" w:cs="Arial"/>
          <w:iCs/>
          <w:lang w:val="en-CA"/>
        </w:rPr>
        <w:t xml:space="preserve"> also acquire</w:t>
      </w:r>
      <w:r w:rsidR="00CE704E">
        <w:rPr>
          <w:rFonts w:ascii="Arial" w:eastAsia="Helvetica Neue" w:hAnsi="Arial" w:cs="Arial"/>
          <w:iCs/>
          <w:lang w:val="en-CA"/>
        </w:rPr>
        <w:t xml:space="preserve"> on closing</w:t>
      </w:r>
      <w:r w:rsidRPr="00B94421">
        <w:rPr>
          <w:rFonts w:ascii="Arial" w:eastAsia="Helvetica Neue" w:hAnsi="Arial" w:cs="Arial"/>
          <w:iCs/>
          <w:lang w:val="en-CA"/>
        </w:rPr>
        <w:t xml:space="preserve"> </w:t>
      </w:r>
      <w:r w:rsidR="00CE704E">
        <w:rPr>
          <w:rFonts w:ascii="Arial" w:eastAsia="Helvetica Neue" w:hAnsi="Arial" w:cs="Arial"/>
          <w:iCs/>
          <w:lang w:val="en-CA"/>
        </w:rPr>
        <w:t>a</w:t>
      </w:r>
      <w:r w:rsidRPr="00B94421">
        <w:rPr>
          <w:rFonts w:ascii="Arial" w:eastAsia="Helvetica Neue" w:hAnsi="Arial" w:cs="Arial"/>
          <w:iCs/>
          <w:lang w:val="en-CA"/>
        </w:rPr>
        <w:t xml:space="preserve"> second</w:t>
      </w:r>
      <w:r w:rsidR="00901158">
        <w:rPr>
          <w:rFonts w:ascii="Arial" w:eastAsia="Helvetica Neue" w:hAnsi="Arial" w:cs="Arial"/>
          <w:iCs/>
          <w:lang w:val="en-CA"/>
        </w:rPr>
        <w:t xml:space="preserve"> 6,000 square foot</w:t>
      </w:r>
      <w:r w:rsidRPr="00B94421">
        <w:rPr>
          <w:rFonts w:ascii="Arial" w:eastAsia="Helvetica Neue" w:hAnsi="Arial" w:cs="Arial"/>
          <w:iCs/>
          <w:lang w:val="en-CA"/>
        </w:rPr>
        <w:t xml:space="preserve"> dispensary located in Fernley, Nevada.  The Fernley dispensary is located in an area experiencing rapid economic growth and housing/business development. Fernley is expect</w:t>
      </w:r>
      <w:r>
        <w:rPr>
          <w:rFonts w:ascii="Arial" w:eastAsia="Helvetica Neue" w:hAnsi="Arial" w:cs="Arial"/>
          <w:iCs/>
          <w:lang w:val="en-CA"/>
        </w:rPr>
        <w:t xml:space="preserve">ed to go into operation in the </w:t>
      </w:r>
      <w:r w:rsidR="00901158">
        <w:rPr>
          <w:rFonts w:ascii="Arial" w:eastAsia="Helvetica Neue" w:hAnsi="Arial" w:cs="Arial"/>
          <w:iCs/>
          <w:lang w:val="en-CA"/>
        </w:rPr>
        <w:t>next four weeks.  The opening of the second dispensary location offers significant revenue and earnings growth potential to the existing business.</w:t>
      </w:r>
    </w:p>
    <w:p w:rsidR="00B94421" w:rsidRDefault="00B94421" w:rsidP="00B94421">
      <w:pPr>
        <w:pStyle w:val="NormalWeb"/>
        <w:spacing w:before="0" w:beforeAutospacing="0" w:after="0" w:afterAutospacing="0"/>
        <w:rPr>
          <w:rFonts w:ascii="Arial" w:eastAsia="Helvetica Neue" w:hAnsi="Arial" w:cs="Arial"/>
          <w:iCs/>
          <w:lang w:val="en-CA"/>
        </w:rPr>
      </w:pPr>
    </w:p>
    <w:p w:rsidR="00B94421" w:rsidRDefault="00B94421" w:rsidP="00B94421">
      <w:pPr>
        <w:pStyle w:val="NormalWeb"/>
        <w:spacing w:before="0" w:beforeAutospacing="0" w:after="0" w:afterAutospacing="0"/>
        <w:rPr>
          <w:rFonts w:ascii="Arial" w:eastAsia="Helvetica Neue" w:hAnsi="Arial" w:cs="Arial"/>
          <w:iCs/>
          <w:lang w:val="en-CA"/>
        </w:rPr>
      </w:pPr>
      <w:r w:rsidRPr="00B94421">
        <w:rPr>
          <w:rFonts w:ascii="Arial" w:eastAsia="Helvetica Neue" w:hAnsi="Arial" w:cs="Arial"/>
          <w:iCs/>
          <w:lang w:val="en-CA"/>
        </w:rPr>
        <w:t>The Silver State transaction</w:t>
      </w:r>
      <w:r w:rsidR="00F112BC">
        <w:rPr>
          <w:rFonts w:ascii="Arial" w:eastAsia="Helvetica Neue" w:hAnsi="Arial" w:cs="Arial"/>
          <w:iCs/>
          <w:lang w:val="en-CA"/>
        </w:rPr>
        <w:t>s</w:t>
      </w:r>
      <w:r w:rsidRPr="00B94421">
        <w:rPr>
          <w:rFonts w:ascii="Arial" w:eastAsia="Helvetica Neue" w:hAnsi="Arial" w:cs="Arial"/>
          <w:iCs/>
          <w:lang w:val="en-CA"/>
        </w:rPr>
        <w:t xml:space="preserve"> </w:t>
      </w:r>
      <w:r w:rsidR="00F112BC">
        <w:rPr>
          <w:rFonts w:ascii="Arial" w:eastAsia="Helvetica Neue" w:hAnsi="Arial" w:cs="Arial"/>
          <w:iCs/>
          <w:lang w:val="en-CA"/>
        </w:rPr>
        <w:t>are</w:t>
      </w:r>
      <w:r w:rsidRPr="00B94421">
        <w:rPr>
          <w:rFonts w:ascii="Arial" w:eastAsia="Helvetica Neue" w:hAnsi="Arial" w:cs="Arial"/>
          <w:iCs/>
          <w:lang w:val="en-CA"/>
        </w:rPr>
        <w:t xml:space="preserve"> part of a larger plan by C21 Investments to expand significantly in the cultivation, processing and wholesale and retail distribution of branded products </w:t>
      </w:r>
      <w:r>
        <w:rPr>
          <w:rFonts w:ascii="Arial" w:eastAsia="Helvetica Neue" w:hAnsi="Arial" w:cs="Arial"/>
          <w:iCs/>
          <w:lang w:val="en-CA"/>
        </w:rPr>
        <w:t>throughout the State of Nevada.</w:t>
      </w:r>
    </w:p>
    <w:p w:rsidR="00B94421" w:rsidRDefault="00B94421" w:rsidP="00B94421">
      <w:pPr>
        <w:pStyle w:val="NormalWeb"/>
        <w:spacing w:before="0" w:beforeAutospacing="0" w:after="0" w:afterAutospacing="0"/>
        <w:rPr>
          <w:rFonts w:ascii="Arial" w:eastAsia="Helvetica Neue" w:hAnsi="Arial" w:cs="Arial"/>
          <w:iCs/>
          <w:lang w:val="en-CA"/>
        </w:rPr>
      </w:pPr>
    </w:p>
    <w:p w:rsidR="00180928" w:rsidRDefault="00180928" w:rsidP="00B94421">
      <w:pPr>
        <w:pStyle w:val="NormalWeb"/>
        <w:spacing w:before="0" w:beforeAutospacing="0" w:after="0" w:afterAutospacing="0"/>
        <w:rPr>
          <w:rFonts w:ascii="Arial" w:eastAsia="Helvetica Neue" w:hAnsi="Arial" w:cs="Arial"/>
          <w:iCs/>
          <w:lang w:val="en-CA"/>
        </w:rPr>
      </w:pPr>
      <w:r w:rsidRPr="00180928">
        <w:rPr>
          <w:rFonts w:ascii="Arial" w:eastAsia="Helvetica Neue" w:hAnsi="Arial" w:cs="Arial"/>
          <w:iCs/>
          <w:lang w:val="en-CA"/>
        </w:rPr>
        <w:t>“</w:t>
      </w:r>
      <w:r w:rsidR="00695DF3">
        <w:rPr>
          <w:rFonts w:ascii="Arial" w:eastAsia="Helvetica Neue" w:hAnsi="Arial" w:cs="Arial"/>
          <w:iCs/>
          <w:lang w:val="en-CA"/>
        </w:rPr>
        <w:t xml:space="preserve">The </w:t>
      </w:r>
      <w:r w:rsidRPr="00180928">
        <w:rPr>
          <w:rFonts w:ascii="Arial" w:eastAsia="Helvetica Neue" w:hAnsi="Arial" w:cs="Arial"/>
          <w:iCs/>
          <w:lang w:val="en-CA"/>
        </w:rPr>
        <w:t xml:space="preserve">Silver State </w:t>
      </w:r>
      <w:r w:rsidR="00695DF3">
        <w:rPr>
          <w:rFonts w:ascii="Arial" w:eastAsia="Helvetica Neue" w:hAnsi="Arial" w:cs="Arial"/>
          <w:iCs/>
          <w:lang w:val="en-CA"/>
        </w:rPr>
        <w:t>operations are</w:t>
      </w:r>
      <w:r w:rsidR="00901158">
        <w:rPr>
          <w:rFonts w:ascii="Arial" w:eastAsia="Helvetica Neue" w:hAnsi="Arial" w:cs="Arial"/>
          <w:iCs/>
          <w:lang w:val="en-CA"/>
        </w:rPr>
        <w:t xml:space="preserve"> a</w:t>
      </w:r>
      <w:r w:rsidR="00695DF3">
        <w:rPr>
          <w:rFonts w:ascii="Arial" w:eastAsia="Helvetica Neue" w:hAnsi="Arial" w:cs="Arial"/>
          <w:iCs/>
          <w:lang w:val="en-CA"/>
        </w:rPr>
        <w:t xml:space="preserve"> </w:t>
      </w:r>
      <w:r w:rsidRPr="00180928">
        <w:rPr>
          <w:rFonts w:ascii="Arial" w:eastAsia="Helvetica Neue" w:hAnsi="Arial" w:cs="Arial"/>
          <w:iCs/>
          <w:lang w:val="en-CA"/>
        </w:rPr>
        <w:t xml:space="preserve">very well managed </w:t>
      </w:r>
      <w:r w:rsidR="00901158">
        <w:rPr>
          <w:rFonts w:ascii="Arial" w:eastAsia="Helvetica Neue" w:hAnsi="Arial" w:cs="Arial"/>
          <w:iCs/>
          <w:lang w:val="en-CA"/>
        </w:rPr>
        <w:t>business</w:t>
      </w:r>
      <w:r w:rsidRPr="00180928">
        <w:rPr>
          <w:rFonts w:ascii="Arial" w:eastAsia="Helvetica Neue" w:hAnsi="Arial" w:cs="Arial"/>
          <w:iCs/>
          <w:lang w:val="en-CA"/>
        </w:rPr>
        <w:t xml:space="preserve"> led by </w:t>
      </w:r>
      <w:r w:rsidR="00D02DF4">
        <w:rPr>
          <w:rFonts w:ascii="Arial" w:eastAsia="Helvetica Neue" w:hAnsi="Arial" w:cs="Arial"/>
          <w:iCs/>
          <w:lang w:val="en-CA"/>
        </w:rPr>
        <w:t>well-known</w:t>
      </w:r>
      <w:r w:rsidRPr="00180928">
        <w:rPr>
          <w:rFonts w:ascii="Arial" w:eastAsia="Helvetica Neue" w:hAnsi="Arial" w:cs="Arial"/>
          <w:iCs/>
          <w:lang w:val="en-CA"/>
        </w:rPr>
        <w:t xml:space="preserve"> Nevada entrepreneur Sonny Newman,” </w:t>
      </w:r>
      <w:r w:rsidR="007B2516">
        <w:rPr>
          <w:rFonts w:ascii="Arial" w:eastAsia="Helvetica Neue" w:hAnsi="Arial" w:cs="Arial"/>
          <w:iCs/>
          <w:lang w:val="en-CA"/>
        </w:rPr>
        <w:t>added Mr. Cheney</w:t>
      </w:r>
      <w:r w:rsidRPr="00180928">
        <w:rPr>
          <w:rFonts w:ascii="Arial" w:eastAsia="Helvetica Neue" w:hAnsi="Arial" w:cs="Arial"/>
          <w:iCs/>
          <w:lang w:val="en-CA"/>
        </w:rPr>
        <w:t>, “and it has strong potential for significant expansion on all levels.</w:t>
      </w:r>
      <w:r w:rsidR="007B2516">
        <w:rPr>
          <w:rFonts w:ascii="Arial" w:eastAsia="Helvetica Neue" w:hAnsi="Arial" w:cs="Arial"/>
          <w:iCs/>
          <w:lang w:val="en-CA"/>
        </w:rPr>
        <w:t>”</w:t>
      </w:r>
    </w:p>
    <w:p w:rsidR="00B94421" w:rsidRPr="00180928" w:rsidRDefault="00B94421" w:rsidP="00B94421">
      <w:pPr>
        <w:pStyle w:val="NormalWeb"/>
        <w:spacing w:before="0" w:beforeAutospacing="0" w:after="0" w:afterAutospacing="0"/>
        <w:rPr>
          <w:rFonts w:ascii="Arial" w:eastAsia="Helvetica Neue" w:hAnsi="Arial" w:cs="Arial"/>
          <w:iCs/>
          <w:lang w:val="en-CA"/>
        </w:rPr>
      </w:pPr>
    </w:p>
    <w:p w:rsidR="00180928" w:rsidRDefault="00180928" w:rsidP="00B94421">
      <w:pPr>
        <w:pStyle w:val="NormalWeb"/>
        <w:spacing w:before="0" w:beforeAutospacing="0" w:after="0" w:afterAutospacing="0"/>
        <w:rPr>
          <w:rFonts w:ascii="Arial" w:eastAsia="Helvetica Neue" w:hAnsi="Arial" w:cs="Arial"/>
          <w:iCs/>
          <w:lang w:val="en-CA"/>
        </w:rPr>
      </w:pPr>
      <w:r w:rsidRPr="00180928">
        <w:rPr>
          <w:rFonts w:ascii="Arial" w:eastAsia="Helvetica Neue" w:hAnsi="Arial" w:cs="Arial"/>
          <w:iCs/>
          <w:lang w:val="en-CA"/>
        </w:rPr>
        <w:t xml:space="preserve">“The Silver State brands and products are a strong complement to C21’s existing business,” said </w:t>
      </w:r>
      <w:r w:rsidRPr="00180928">
        <w:rPr>
          <w:rFonts w:ascii="Arial" w:eastAsia="Helvetica Neue" w:hAnsi="Arial" w:cs="Arial"/>
          <w:lang w:val="en-CA"/>
        </w:rPr>
        <w:t>Sonny Newman, founder and sole owner of Silver State</w:t>
      </w:r>
      <w:r w:rsidRPr="00180928">
        <w:rPr>
          <w:rFonts w:ascii="Arial" w:eastAsia="Helvetica Neue" w:hAnsi="Arial" w:cs="Arial"/>
          <w:iCs/>
          <w:lang w:val="en-CA"/>
        </w:rPr>
        <w:t>. “With C21</w:t>
      </w:r>
      <w:r w:rsidR="007B2516">
        <w:rPr>
          <w:rFonts w:ascii="Arial" w:eastAsia="Helvetica Neue" w:hAnsi="Arial" w:cs="Arial"/>
          <w:iCs/>
          <w:lang w:val="en-CA"/>
        </w:rPr>
        <w:t>Investments</w:t>
      </w:r>
      <w:r w:rsidR="00F237F9">
        <w:rPr>
          <w:rFonts w:ascii="Arial" w:eastAsia="Helvetica Neue" w:hAnsi="Arial" w:cs="Arial"/>
          <w:iCs/>
          <w:lang w:val="en-CA"/>
        </w:rPr>
        <w:t>,</w:t>
      </w:r>
      <w:r w:rsidRPr="00180928">
        <w:rPr>
          <w:rFonts w:ascii="Arial" w:eastAsia="Helvetica Neue" w:hAnsi="Arial" w:cs="Arial"/>
          <w:iCs/>
          <w:lang w:val="en-CA"/>
        </w:rPr>
        <w:t xml:space="preserve"> we look forward to expanding our reach within Nevada and nationwide.”</w:t>
      </w:r>
    </w:p>
    <w:p w:rsidR="007F2AE2" w:rsidRPr="00180928" w:rsidRDefault="007F2AE2" w:rsidP="00B94421">
      <w:pPr>
        <w:pStyle w:val="NormalWeb"/>
        <w:spacing w:before="0" w:beforeAutospacing="0" w:after="0" w:afterAutospacing="0"/>
        <w:rPr>
          <w:rFonts w:ascii="Arial" w:eastAsia="Helvetica Neue" w:hAnsi="Arial" w:cs="Arial"/>
          <w:lang w:val="en-CA"/>
        </w:rPr>
      </w:pPr>
    </w:p>
    <w:p w:rsidR="0034671C" w:rsidRPr="00E804F0" w:rsidRDefault="0034671C" w:rsidP="00B94421">
      <w:pPr>
        <w:shd w:val="clear" w:color="auto" w:fill="FFFFFF"/>
        <w:outlineLvl w:val="2"/>
        <w:rPr>
          <w:rFonts w:ascii="Arial" w:eastAsia="Times New Roman" w:hAnsi="Arial" w:cs="Arial"/>
          <w:b/>
          <w:bCs/>
          <w:caps/>
          <w:color w:val="00A09B"/>
          <w:spacing w:val="58"/>
        </w:rPr>
      </w:pPr>
      <w:r w:rsidRPr="00E804F0">
        <w:rPr>
          <w:rFonts w:ascii="Arial" w:eastAsia="Times New Roman" w:hAnsi="Arial" w:cs="Arial"/>
          <w:b/>
          <w:bCs/>
          <w:caps/>
          <w:color w:val="00A09B"/>
          <w:spacing w:val="58"/>
        </w:rPr>
        <w:lastRenderedPageBreak/>
        <w:t>ABOUT C21 INVESTMENTS</w:t>
      </w:r>
    </w:p>
    <w:p w:rsidR="007B2516" w:rsidRPr="007B2516" w:rsidRDefault="007B2516" w:rsidP="007B2516">
      <w:pPr>
        <w:pStyle w:val="NormalWeb"/>
        <w:shd w:val="clear" w:color="auto" w:fill="FFFFFF"/>
        <w:rPr>
          <w:rFonts w:ascii="Arial" w:eastAsia="Helvetica Neue" w:hAnsi="Arial" w:cs="Arial"/>
          <w:color w:val="000000"/>
        </w:rPr>
      </w:pPr>
      <w:r w:rsidRPr="007B2516">
        <w:rPr>
          <w:rFonts w:ascii="Arial" w:eastAsia="Helvetica Neue" w:hAnsi="Arial" w:cs="Arial"/>
          <w:color w:val="000000"/>
        </w:rPr>
        <w:t xml:space="preserve">C21 Investments Inc. (CSE: CXXI) is a vertically integrated cannabis company that cultivates, processes, and distributes quality cannabis and hemp-derived consumer products in the United States. The Company owns </w:t>
      </w:r>
      <w:r>
        <w:rPr>
          <w:rFonts w:ascii="Arial" w:eastAsia="Helvetica Neue" w:hAnsi="Arial" w:cs="Arial"/>
          <w:color w:val="000000"/>
        </w:rPr>
        <w:t xml:space="preserve">Silver State Relief in Nevada, </w:t>
      </w:r>
      <w:r w:rsidRPr="007B2516">
        <w:rPr>
          <w:rFonts w:ascii="Arial" w:eastAsia="Helvetica Neue" w:hAnsi="Arial" w:cs="Arial"/>
          <w:color w:val="000000"/>
        </w:rPr>
        <w:t>Eco Firma Farms in Oregon, and has definitive agreements in place that are expected to close prior to the Company’s year end of January 31, 2019 to acquire</w:t>
      </w:r>
      <w:r>
        <w:rPr>
          <w:rFonts w:ascii="Arial" w:eastAsia="Helvetica Neue" w:hAnsi="Arial" w:cs="Arial"/>
          <w:color w:val="000000"/>
        </w:rPr>
        <w:t xml:space="preserve"> </w:t>
      </w:r>
      <w:r w:rsidRPr="007B2516">
        <w:rPr>
          <w:rFonts w:ascii="Arial" w:eastAsia="Helvetica Neue" w:hAnsi="Arial" w:cs="Arial"/>
          <w:color w:val="000000"/>
        </w:rPr>
        <w:t xml:space="preserve">Phantom Farms, Pure Green and Swell in Oregon. These brands produce and distribute a broad range of THC and CBD products from cannabis flowers, pre-rolls, cannabis oil, vaporizer cartridges and edibles. C21 Investments is also in active discussions to acquire additional operations in the USA and globally, which includes the first CBD license issued in Ukraine. These developments are expected add to the Company’s ability to compete aggressively in the rapid growth of the cannabis industry and to grow revenue and EBITDA. Based in Vancouver, Canada, additional information on C21 Investments can be found at </w:t>
      </w:r>
      <w:hyperlink r:id="rId8" w:history="1">
        <w:r w:rsidRPr="007B2516">
          <w:rPr>
            <w:rStyle w:val="Hyperlink"/>
            <w:rFonts w:ascii="Arial" w:eastAsia="Helvetica Neue" w:hAnsi="Arial" w:cs="Arial"/>
          </w:rPr>
          <w:t>www.sedar.com</w:t>
        </w:r>
      </w:hyperlink>
      <w:r w:rsidRPr="007B2516">
        <w:rPr>
          <w:rFonts w:ascii="Arial" w:eastAsia="Helvetica Neue" w:hAnsi="Arial" w:cs="Arial"/>
          <w:color w:val="000000"/>
        </w:rPr>
        <w:t xml:space="preserve"> and </w:t>
      </w:r>
      <w:hyperlink r:id="rId9" w:history="1">
        <w:r w:rsidRPr="007B2516">
          <w:rPr>
            <w:rStyle w:val="Hyperlink"/>
            <w:rFonts w:ascii="Arial" w:eastAsia="Helvetica Neue" w:hAnsi="Arial" w:cs="Arial"/>
          </w:rPr>
          <w:t>www.cxxi.ca</w:t>
        </w:r>
      </w:hyperlink>
      <w:r w:rsidRPr="007B2516">
        <w:rPr>
          <w:rFonts w:ascii="Arial" w:eastAsia="Helvetica Neue" w:hAnsi="Arial" w:cs="Arial"/>
          <w:color w:val="000000"/>
        </w:rPr>
        <w:t>.</w:t>
      </w:r>
    </w:p>
    <w:p w:rsidR="0034671C" w:rsidRPr="009F0C40" w:rsidRDefault="0034671C" w:rsidP="00B94421">
      <w:pPr>
        <w:pStyle w:val="NormalWeb"/>
        <w:shd w:val="clear" w:color="auto" w:fill="FFFFFF"/>
        <w:spacing w:before="0" w:beforeAutospacing="0" w:after="0" w:afterAutospacing="0"/>
        <w:rPr>
          <w:rFonts w:asciiTheme="minorHAnsi" w:hAnsiTheme="minorHAnsi" w:cstheme="minorHAnsi"/>
          <w:color w:val="212121"/>
        </w:rPr>
      </w:pPr>
    </w:p>
    <w:p w:rsidR="0034671C" w:rsidRPr="0084148B" w:rsidRDefault="0034671C" w:rsidP="0034671C">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b/>
          <w:color w:val="212121"/>
          <w:sz w:val="26"/>
          <w:szCs w:val="26"/>
          <w:u w:val="single"/>
        </w:rPr>
        <w:t>Media contact:</w:t>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rPr>
        <w:tab/>
      </w:r>
      <w:r w:rsidRPr="0084148B">
        <w:rPr>
          <w:rFonts w:asciiTheme="minorHAnsi" w:hAnsiTheme="minorHAnsi" w:cstheme="minorHAnsi"/>
          <w:b/>
          <w:color w:val="212121"/>
          <w:sz w:val="26"/>
          <w:szCs w:val="26"/>
          <w:u w:val="single"/>
        </w:rPr>
        <w:t>Investor contact:</w:t>
      </w:r>
    </w:p>
    <w:p w:rsidR="0034671C" w:rsidRPr="0084148B" w:rsidRDefault="008F5DC6" w:rsidP="0034671C">
      <w:pPr>
        <w:pStyle w:val="NormalWeb"/>
        <w:shd w:val="clear" w:color="auto" w:fill="FFFFFF"/>
        <w:spacing w:before="0" w:beforeAutospacing="0" w:after="0" w:afterAutospacing="0"/>
        <w:rPr>
          <w:rFonts w:asciiTheme="minorHAnsi" w:hAnsiTheme="minorHAnsi" w:cstheme="minorHAnsi"/>
          <w:color w:val="212121"/>
          <w:sz w:val="26"/>
          <w:szCs w:val="26"/>
        </w:rPr>
      </w:pPr>
      <w:r>
        <w:rPr>
          <w:rFonts w:asciiTheme="minorHAnsi" w:hAnsiTheme="minorHAnsi" w:cstheme="minorHAnsi"/>
          <w:color w:val="212121"/>
          <w:sz w:val="26"/>
          <w:szCs w:val="26"/>
        </w:rPr>
        <w:t>Graeme Harris</w:t>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t>Keturah Nathe</w:t>
      </w:r>
    </w:p>
    <w:p w:rsidR="0034671C" w:rsidRPr="0084148B" w:rsidRDefault="0034671C" w:rsidP="0034671C">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color w:val="212121"/>
          <w:sz w:val="26"/>
          <w:szCs w:val="26"/>
        </w:rPr>
        <w:t>S2C Inc.</w:t>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t>Director, C21 Investments</w:t>
      </w:r>
    </w:p>
    <w:p w:rsidR="008C2C03" w:rsidRPr="0084148B" w:rsidRDefault="008F5DC6" w:rsidP="0034671C">
      <w:pPr>
        <w:pStyle w:val="NormalWeb"/>
        <w:shd w:val="clear" w:color="auto" w:fill="FFFFFF"/>
        <w:spacing w:before="0" w:beforeAutospacing="0" w:after="0" w:afterAutospacing="0"/>
        <w:rPr>
          <w:rFonts w:asciiTheme="minorHAnsi" w:hAnsiTheme="minorHAnsi" w:cstheme="minorHAnsi"/>
          <w:color w:val="212121"/>
          <w:sz w:val="26"/>
          <w:szCs w:val="26"/>
        </w:rPr>
      </w:pPr>
      <w:r>
        <w:rPr>
          <w:rStyle w:val="Hyperlink"/>
          <w:rFonts w:asciiTheme="minorHAnsi" w:hAnsiTheme="minorHAnsi" w:cstheme="minorHAnsi"/>
          <w:sz w:val="26"/>
          <w:szCs w:val="26"/>
        </w:rPr>
        <w:t>graeme</w:t>
      </w:r>
      <w:r w:rsidR="0034671C" w:rsidRPr="0084148B">
        <w:rPr>
          <w:rStyle w:val="Hyperlink"/>
          <w:rFonts w:asciiTheme="minorHAnsi" w:hAnsiTheme="minorHAnsi" w:cstheme="minorHAnsi"/>
          <w:sz w:val="26"/>
          <w:szCs w:val="26"/>
        </w:rPr>
        <w:t>@strategy2communications.com</w:t>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r w:rsidR="0034671C" w:rsidRPr="0084148B">
        <w:rPr>
          <w:rFonts w:asciiTheme="minorHAnsi" w:hAnsiTheme="minorHAnsi" w:cstheme="minorHAnsi"/>
          <w:color w:val="212121"/>
          <w:sz w:val="26"/>
          <w:szCs w:val="26"/>
        </w:rPr>
        <w:tab/>
      </w:r>
      <w:hyperlink r:id="rId10" w:history="1">
        <w:r w:rsidR="008C2C03" w:rsidRPr="00746F5D">
          <w:rPr>
            <w:rStyle w:val="Hyperlink"/>
            <w:rFonts w:asciiTheme="minorHAnsi" w:hAnsiTheme="minorHAnsi" w:cstheme="minorHAnsi"/>
            <w:sz w:val="26"/>
            <w:szCs w:val="26"/>
          </w:rPr>
          <w:t>knathe@cxxi.ca</w:t>
        </w:r>
      </w:hyperlink>
    </w:p>
    <w:p w:rsidR="00A12841" w:rsidRDefault="0034671C" w:rsidP="00A12841">
      <w:pPr>
        <w:pStyle w:val="NormalWeb"/>
        <w:shd w:val="clear" w:color="auto" w:fill="FFFFFF"/>
        <w:spacing w:before="0" w:beforeAutospacing="0" w:after="0" w:afterAutospacing="0"/>
        <w:rPr>
          <w:rFonts w:asciiTheme="minorHAnsi" w:hAnsiTheme="minorHAnsi" w:cstheme="minorHAnsi"/>
          <w:color w:val="212121"/>
          <w:sz w:val="26"/>
          <w:szCs w:val="26"/>
        </w:rPr>
      </w:pPr>
      <w:r w:rsidRPr="0084148B">
        <w:rPr>
          <w:rFonts w:asciiTheme="minorHAnsi" w:hAnsiTheme="minorHAnsi" w:cstheme="minorHAnsi"/>
          <w:color w:val="212121"/>
          <w:sz w:val="26"/>
          <w:szCs w:val="26"/>
        </w:rPr>
        <w:t xml:space="preserve">+1 416 </w:t>
      </w:r>
      <w:r w:rsidR="008F5DC6">
        <w:rPr>
          <w:rFonts w:asciiTheme="minorHAnsi" w:hAnsiTheme="minorHAnsi" w:cstheme="minorHAnsi"/>
          <w:color w:val="212121"/>
          <w:sz w:val="26"/>
          <w:szCs w:val="26"/>
        </w:rPr>
        <w:t>402-7050</w:t>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r>
      <w:r w:rsidRPr="0084148B">
        <w:rPr>
          <w:rFonts w:asciiTheme="minorHAnsi" w:hAnsiTheme="minorHAnsi" w:cstheme="minorHAnsi"/>
          <w:color w:val="212121"/>
          <w:sz w:val="26"/>
          <w:szCs w:val="26"/>
        </w:rPr>
        <w:tab/>
        <w:t>+1 604 718-2800 # 312</w:t>
      </w:r>
    </w:p>
    <w:p w:rsidR="00A12841" w:rsidRDefault="00A12841" w:rsidP="00A12841">
      <w:pPr>
        <w:pStyle w:val="NormalWeb"/>
        <w:shd w:val="clear" w:color="auto" w:fill="FFFFFF"/>
        <w:spacing w:before="0" w:beforeAutospacing="0" w:after="0" w:afterAutospacing="0"/>
        <w:rPr>
          <w:rFonts w:ascii="Arial" w:hAnsi="Arial" w:cs="Arial"/>
          <w:b/>
          <w:sz w:val="20"/>
          <w:szCs w:val="20"/>
          <w:u w:val="single"/>
        </w:rPr>
      </w:pPr>
    </w:p>
    <w:p w:rsidR="00A12841" w:rsidRDefault="00A12841" w:rsidP="00A12841">
      <w:pPr>
        <w:pStyle w:val="NormalWeb"/>
        <w:shd w:val="clear" w:color="auto" w:fill="FFFFFF"/>
        <w:spacing w:before="0" w:beforeAutospacing="0" w:after="0" w:afterAutospacing="0"/>
        <w:rPr>
          <w:rFonts w:ascii="Arial" w:hAnsi="Arial" w:cs="Arial"/>
          <w:b/>
          <w:sz w:val="20"/>
          <w:szCs w:val="20"/>
          <w:u w:val="single"/>
        </w:rPr>
      </w:pPr>
    </w:p>
    <w:p w:rsidR="00A12841" w:rsidRDefault="0034671C" w:rsidP="00A12841">
      <w:pPr>
        <w:pStyle w:val="NormalWeb"/>
        <w:shd w:val="clear" w:color="auto" w:fill="FFFFFF"/>
        <w:spacing w:before="0" w:beforeAutospacing="0" w:after="0" w:afterAutospacing="0"/>
        <w:rPr>
          <w:rFonts w:ascii="Arial" w:hAnsi="Arial" w:cs="Arial"/>
          <w:b/>
          <w:sz w:val="20"/>
          <w:szCs w:val="20"/>
          <w:u w:val="single"/>
        </w:rPr>
      </w:pPr>
      <w:r w:rsidRPr="00CA7304">
        <w:rPr>
          <w:rFonts w:ascii="Arial" w:hAnsi="Arial" w:cs="Arial"/>
          <w:b/>
          <w:sz w:val="20"/>
          <w:szCs w:val="20"/>
          <w:u w:val="single"/>
        </w:rPr>
        <w:t>Cautionary Statement:</w:t>
      </w:r>
    </w:p>
    <w:p w:rsidR="00A12841" w:rsidRDefault="00A12841" w:rsidP="00A12841">
      <w:pPr>
        <w:pStyle w:val="NormalWeb"/>
        <w:shd w:val="clear" w:color="auto" w:fill="FFFFFF"/>
        <w:spacing w:before="0" w:beforeAutospacing="0" w:after="0" w:afterAutospacing="0"/>
        <w:rPr>
          <w:rFonts w:ascii="Arial" w:hAnsi="Arial" w:cs="Arial"/>
          <w:i/>
          <w:sz w:val="20"/>
          <w:szCs w:val="20"/>
        </w:rPr>
      </w:pPr>
    </w:p>
    <w:p w:rsidR="00A12841" w:rsidRDefault="0034671C" w:rsidP="00A12841">
      <w:pPr>
        <w:pStyle w:val="NormalWeb"/>
        <w:shd w:val="clear" w:color="auto" w:fill="FFFFFF"/>
        <w:spacing w:before="0" w:beforeAutospacing="0" w:after="0" w:afterAutospacing="0"/>
        <w:rPr>
          <w:rFonts w:ascii="Arial" w:hAnsi="Arial" w:cs="Arial"/>
          <w:i/>
          <w:sz w:val="20"/>
          <w:szCs w:val="20"/>
        </w:rPr>
      </w:pPr>
      <w:r w:rsidRPr="00CA7304">
        <w:rPr>
          <w:rFonts w:ascii="Arial" w:hAnsi="Arial" w:cs="Arial"/>
          <w:i/>
          <w:sz w:val="20"/>
          <w:szCs w:val="20"/>
        </w:rPr>
        <w:t>Certain statements contained in this news release may constitute forward-looking statements within the meaning of applicable securities legislation. Forward-looking statements are often, but not always, identified by the use of words such as "anticipate", "plan", "expect", "may", "will", "intend", "should", and similar expressions. These statements involve known and unknown risks, uncertainties and other factors that may cause actual results or events to differ materially from those anticipated in such forward-looking statements. Forward looking statements in this news release include: (i) net proceeds from the Offering are intended to be used primarily to complete previously announced acquisitions in the United States, and to upgrade and expand the acquired businesses; and (ii) closing of the Offering is expected to occur on November 28, 2018, and is subject to a number of conditions, including receipt of all necessary corporate and regulatory approvals, including the Canadian Securities Exchange; (iii)</w:t>
      </w:r>
      <w:r w:rsidRPr="00CA7304">
        <w:rPr>
          <w:rFonts w:ascii="Arial" w:eastAsia="Helvetica Neue" w:hAnsi="Arial" w:cs="Arial"/>
          <w:color w:val="000000"/>
        </w:rPr>
        <w:t xml:space="preserve"> </w:t>
      </w:r>
      <w:r w:rsidRPr="00CA7304">
        <w:rPr>
          <w:rFonts w:ascii="Arial" w:hAnsi="Arial" w:cs="Arial"/>
          <w:i/>
          <w:sz w:val="20"/>
          <w:szCs w:val="20"/>
        </w:rPr>
        <w:t xml:space="preserve">the Company owns Eco Firma Farms in Oregon, and has definitive agreements in place that are expected to close prior to the Company’s year end of January 31, 2019 to acquire Silver State Relief and Silver State Cultivation in Nevada and Phantom Farms, Pure Green and Swell in Oregon, and Letters of Intent to acquire and expected to also close prior to year-end with two dispensaries in Oregon . </w:t>
      </w:r>
    </w:p>
    <w:p w:rsidR="00A12841" w:rsidRDefault="00A12841" w:rsidP="00A12841">
      <w:pPr>
        <w:pStyle w:val="NormalWeb"/>
        <w:shd w:val="clear" w:color="auto" w:fill="FFFFFF"/>
        <w:spacing w:before="0" w:beforeAutospacing="0" w:after="0" w:afterAutospacing="0"/>
        <w:rPr>
          <w:rFonts w:ascii="Arial" w:hAnsi="Arial" w:cs="Arial"/>
          <w:i/>
          <w:sz w:val="20"/>
          <w:szCs w:val="20"/>
        </w:rPr>
      </w:pPr>
    </w:p>
    <w:p w:rsidR="0034671C" w:rsidRPr="00A12841" w:rsidRDefault="0034671C" w:rsidP="00A12841">
      <w:pPr>
        <w:pStyle w:val="NormalWeb"/>
        <w:shd w:val="clear" w:color="auto" w:fill="FFFFFF"/>
        <w:spacing w:before="0" w:beforeAutospacing="0" w:after="0" w:afterAutospacing="0"/>
        <w:rPr>
          <w:rFonts w:asciiTheme="minorHAnsi" w:hAnsiTheme="minorHAnsi" w:cstheme="minorHAnsi"/>
          <w:color w:val="212121"/>
          <w:sz w:val="26"/>
          <w:szCs w:val="26"/>
        </w:rPr>
      </w:pPr>
      <w:r w:rsidRPr="00CA7304">
        <w:rPr>
          <w:rFonts w:ascii="Arial" w:hAnsi="Arial" w:cs="Arial"/>
          <w:i/>
          <w:sz w:val="20"/>
          <w:szCs w:val="20"/>
        </w:rPr>
        <w:t xml:space="preserve">The forward-looking statements contained in this news release are based on certain key expectations and assumptions made by C21. Although C21 believes that the expectations and assumptions on which the forward-looking statements are based are reasonable, undue reliance should not be placed on the forward-looking statements because C21 can give no assurance that they will prove to be correct. Since forward-looking statements address future events and conditions, by their very nature they involve inherent risks and uncertainties. Actual results could differ materially from those currently anticipated due to a number of factors and risks. These include, but are not limited to, the failure to obtain necessary regulatory approvals or satisfy the conditions to closing the Offering, C21’s inability to complete previously announced acquisitions or, if completed, to upgrade and expand the acquired business as planned, competitive factors in the industries in which C21 operates, prevailing economic and regulatory conditions, and other factors, many of which are beyond the control of C21. </w:t>
      </w:r>
    </w:p>
    <w:p w:rsidR="0034671C" w:rsidRPr="00CA7304" w:rsidRDefault="0034671C" w:rsidP="0034671C">
      <w:pPr>
        <w:keepNext/>
        <w:keepLines/>
        <w:rPr>
          <w:rFonts w:ascii="Arial" w:hAnsi="Arial" w:cs="Arial"/>
          <w:i/>
          <w:sz w:val="20"/>
          <w:szCs w:val="20"/>
        </w:rPr>
      </w:pPr>
    </w:p>
    <w:p w:rsidR="0034671C" w:rsidRPr="00CA7304" w:rsidRDefault="0034671C" w:rsidP="0034671C">
      <w:pPr>
        <w:keepNext/>
        <w:keepLines/>
        <w:rPr>
          <w:rFonts w:ascii="Arial" w:hAnsi="Arial" w:cs="Arial"/>
          <w:i/>
          <w:sz w:val="20"/>
          <w:szCs w:val="20"/>
        </w:rPr>
      </w:pPr>
      <w:r w:rsidRPr="00CA7304">
        <w:rPr>
          <w:rFonts w:ascii="Arial" w:hAnsi="Arial" w:cs="Arial"/>
          <w:i/>
          <w:sz w:val="20"/>
          <w:szCs w:val="20"/>
        </w:rPr>
        <w:t>The forward-looking statements contained in this news release represent C21’s expectations as of the date hereof, and are subject to change after such date. C21 disclaims any intention or obligation to update or revise any forward-looking statements whether as a result of new information, future events or otherwise, except as required under applicable securities regulations.</w:t>
      </w:r>
    </w:p>
    <w:p w:rsidR="0034671C" w:rsidRPr="00CA7304" w:rsidRDefault="0034671C" w:rsidP="0034671C">
      <w:pPr>
        <w:rPr>
          <w:rFonts w:ascii="Arial" w:hAnsi="Arial" w:cs="Arial"/>
          <w:sz w:val="20"/>
          <w:szCs w:val="20"/>
        </w:rPr>
      </w:pPr>
    </w:p>
    <w:p w:rsidR="0034671C" w:rsidRPr="00CA7304" w:rsidRDefault="0034671C" w:rsidP="0034671C">
      <w:pPr>
        <w:rPr>
          <w:rFonts w:ascii="Arial" w:hAnsi="Arial" w:cs="Arial"/>
          <w:b/>
          <w:i/>
          <w:sz w:val="20"/>
          <w:szCs w:val="20"/>
        </w:rPr>
      </w:pPr>
      <w:r w:rsidRPr="00CA7304">
        <w:rPr>
          <w:rFonts w:ascii="Arial" w:hAnsi="Arial" w:cs="Arial"/>
          <w:b/>
          <w:i/>
          <w:sz w:val="20"/>
          <w:szCs w:val="20"/>
        </w:rPr>
        <w:t>The CSE has not accepted responsibility for the adequacy or accuracy of this release.</w:t>
      </w:r>
    </w:p>
    <w:p w:rsidR="00763850" w:rsidRPr="0034671C" w:rsidRDefault="00304C5B" w:rsidP="0034671C"/>
    <w:sectPr w:rsidR="00763850" w:rsidRPr="0034671C" w:rsidSect="007113A1">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20" w:rsidRDefault="00F04520" w:rsidP="00175338">
      <w:r>
        <w:separator/>
      </w:r>
    </w:p>
  </w:endnote>
  <w:endnote w:type="continuationSeparator" w:id="0">
    <w:p w:rsidR="00F04520" w:rsidRDefault="00F04520" w:rsidP="0017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20" w:rsidRDefault="00F04520" w:rsidP="00175338">
      <w:r>
        <w:separator/>
      </w:r>
    </w:p>
  </w:footnote>
  <w:footnote w:type="continuationSeparator" w:id="0">
    <w:p w:rsidR="00F04520" w:rsidRDefault="00F04520" w:rsidP="0017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74070"/>
    <w:multiLevelType w:val="hybridMultilevel"/>
    <w:tmpl w:val="A42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rsids>
    <w:rsidRoot w:val="003364B9"/>
    <w:rsid w:val="000149A9"/>
    <w:rsid w:val="00015D44"/>
    <w:rsid w:val="000314CB"/>
    <w:rsid w:val="0005683F"/>
    <w:rsid w:val="00063B3E"/>
    <w:rsid w:val="00077CDC"/>
    <w:rsid w:val="000840BB"/>
    <w:rsid w:val="000870CF"/>
    <w:rsid w:val="000B6912"/>
    <w:rsid w:val="000D1F37"/>
    <w:rsid w:val="00112335"/>
    <w:rsid w:val="00125699"/>
    <w:rsid w:val="00160A99"/>
    <w:rsid w:val="00175338"/>
    <w:rsid w:val="00180928"/>
    <w:rsid w:val="001F1E72"/>
    <w:rsid w:val="002003FB"/>
    <w:rsid w:val="00205ECA"/>
    <w:rsid w:val="0029144B"/>
    <w:rsid w:val="0029146E"/>
    <w:rsid w:val="002A447D"/>
    <w:rsid w:val="002A4642"/>
    <w:rsid w:val="002B562B"/>
    <w:rsid w:val="002C77D2"/>
    <w:rsid w:val="002D05FC"/>
    <w:rsid w:val="00304C5B"/>
    <w:rsid w:val="003364B9"/>
    <w:rsid w:val="0034671C"/>
    <w:rsid w:val="00392001"/>
    <w:rsid w:val="00392999"/>
    <w:rsid w:val="003C2468"/>
    <w:rsid w:val="003F219D"/>
    <w:rsid w:val="003F385F"/>
    <w:rsid w:val="004320D6"/>
    <w:rsid w:val="00437FF2"/>
    <w:rsid w:val="00444E7D"/>
    <w:rsid w:val="004741E2"/>
    <w:rsid w:val="004F1D7C"/>
    <w:rsid w:val="00541FD7"/>
    <w:rsid w:val="00545682"/>
    <w:rsid w:val="006010D0"/>
    <w:rsid w:val="0063367C"/>
    <w:rsid w:val="0065046A"/>
    <w:rsid w:val="00661A94"/>
    <w:rsid w:val="00665446"/>
    <w:rsid w:val="00680CE5"/>
    <w:rsid w:val="00686A9E"/>
    <w:rsid w:val="00695DF3"/>
    <w:rsid w:val="006A656E"/>
    <w:rsid w:val="006C0044"/>
    <w:rsid w:val="00716A14"/>
    <w:rsid w:val="007B2516"/>
    <w:rsid w:val="007F2AE2"/>
    <w:rsid w:val="00850AD4"/>
    <w:rsid w:val="00863953"/>
    <w:rsid w:val="00873E7D"/>
    <w:rsid w:val="008824C2"/>
    <w:rsid w:val="00896C4F"/>
    <w:rsid w:val="008C2C03"/>
    <w:rsid w:val="008C7862"/>
    <w:rsid w:val="008D796F"/>
    <w:rsid w:val="008E40F9"/>
    <w:rsid w:val="008E4EFD"/>
    <w:rsid w:val="008F0355"/>
    <w:rsid w:val="008F5DC6"/>
    <w:rsid w:val="00901158"/>
    <w:rsid w:val="00915BB8"/>
    <w:rsid w:val="00923ED1"/>
    <w:rsid w:val="00964E16"/>
    <w:rsid w:val="00966566"/>
    <w:rsid w:val="00982228"/>
    <w:rsid w:val="009C0D63"/>
    <w:rsid w:val="009D2571"/>
    <w:rsid w:val="00A03A13"/>
    <w:rsid w:val="00A12841"/>
    <w:rsid w:val="00A26B9B"/>
    <w:rsid w:val="00A328BE"/>
    <w:rsid w:val="00A44703"/>
    <w:rsid w:val="00A568AC"/>
    <w:rsid w:val="00A636FB"/>
    <w:rsid w:val="00A95CAA"/>
    <w:rsid w:val="00AA0412"/>
    <w:rsid w:val="00AA2016"/>
    <w:rsid w:val="00AC7728"/>
    <w:rsid w:val="00AD2C25"/>
    <w:rsid w:val="00B3654C"/>
    <w:rsid w:val="00B539C1"/>
    <w:rsid w:val="00B62573"/>
    <w:rsid w:val="00B64553"/>
    <w:rsid w:val="00B727F7"/>
    <w:rsid w:val="00B866AD"/>
    <w:rsid w:val="00B94421"/>
    <w:rsid w:val="00B96A20"/>
    <w:rsid w:val="00BB684B"/>
    <w:rsid w:val="00BC1AD8"/>
    <w:rsid w:val="00BD2467"/>
    <w:rsid w:val="00BD313B"/>
    <w:rsid w:val="00BD3D19"/>
    <w:rsid w:val="00BD6154"/>
    <w:rsid w:val="00BE1059"/>
    <w:rsid w:val="00C25A61"/>
    <w:rsid w:val="00C54495"/>
    <w:rsid w:val="00C809A1"/>
    <w:rsid w:val="00CA29FD"/>
    <w:rsid w:val="00CB0678"/>
    <w:rsid w:val="00CE704E"/>
    <w:rsid w:val="00CF5BCC"/>
    <w:rsid w:val="00D02DF4"/>
    <w:rsid w:val="00D0567D"/>
    <w:rsid w:val="00D17F99"/>
    <w:rsid w:val="00D25062"/>
    <w:rsid w:val="00D2744B"/>
    <w:rsid w:val="00D7183A"/>
    <w:rsid w:val="00D747DE"/>
    <w:rsid w:val="00D75FE2"/>
    <w:rsid w:val="00D76E0B"/>
    <w:rsid w:val="00DB701E"/>
    <w:rsid w:val="00DE3EAC"/>
    <w:rsid w:val="00DF5270"/>
    <w:rsid w:val="00E12AF4"/>
    <w:rsid w:val="00E15B9A"/>
    <w:rsid w:val="00E1628A"/>
    <w:rsid w:val="00E3596B"/>
    <w:rsid w:val="00E3658F"/>
    <w:rsid w:val="00E468E6"/>
    <w:rsid w:val="00E768DF"/>
    <w:rsid w:val="00E82D81"/>
    <w:rsid w:val="00EA63E4"/>
    <w:rsid w:val="00EE465A"/>
    <w:rsid w:val="00EF78C1"/>
    <w:rsid w:val="00F00332"/>
    <w:rsid w:val="00F04520"/>
    <w:rsid w:val="00F112BC"/>
    <w:rsid w:val="00F237F9"/>
    <w:rsid w:val="00F83D2E"/>
    <w:rsid w:val="00FC3356"/>
    <w:rsid w:val="00FC384F"/>
    <w:rsid w:val="00FF4F36"/>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B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B9"/>
    <w:rPr>
      <w:color w:val="0000FF" w:themeColor="hyperlink"/>
      <w:u w:val="single"/>
    </w:rPr>
  </w:style>
  <w:style w:type="paragraph" w:styleId="NormalWeb">
    <w:name w:val="Normal (Web)"/>
    <w:basedOn w:val="Normal"/>
    <w:uiPriority w:val="99"/>
    <w:unhideWhenUsed/>
    <w:rsid w:val="003364B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64B9"/>
    <w:rPr>
      <w:rFonts w:ascii="Tahoma" w:hAnsi="Tahoma" w:cs="Tahoma"/>
      <w:sz w:val="16"/>
      <w:szCs w:val="16"/>
    </w:rPr>
  </w:style>
  <w:style w:type="character" w:customStyle="1" w:styleId="BalloonTextChar">
    <w:name w:val="Balloon Text Char"/>
    <w:basedOn w:val="DefaultParagraphFont"/>
    <w:link w:val="BalloonText"/>
    <w:uiPriority w:val="99"/>
    <w:semiHidden/>
    <w:rsid w:val="003364B9"/>
    <w:rPr>
      <w:rFonts w:ascii="Tahoma" w:hAnsi="Tahoma" w:cs="Tahoma"/>
      <w:sz w:val="16"/>
      <w:szCs w:val="16"/>
      <w:lang w:val="en-US"/>
    </w:rPr>
  </w:style>
  <w:style w:type="paragraph" w:customStyle="1" w:styleId="m6378322732272961904gmail-p1">
    <w:name w:val="m_6378322732272961904gmail-p1"/>
    <w:basedOn w:val="Normal"/>
    <w:rsid w:val="00FC3356"/>
    <w:pPr>
      <w:spacing w:before="100" w:beforeAutospacing="1" w:after="100" w:afterAutospacing="1"/>
    </w:pPr>
    <w:rPr>
      <w:rFonts w:ascii="Calibri" w:hAnsi="Calibri" w:cs="Calibri"/>
      <w:sz w:val="22"/>
      <w:szCs w:val="22"/>
    </w:rPr>
  </w:style>
  <w:style w:type="paragraph" w:customStyle="1" w:styleId="m6378322732272961904gmail-p2">
    <w:name w:val="m_6378322732272961904gmail-p2"/>
    <w:basedOn w:val="Normal"/>
    <w:rsid w:val="00FC3356"/>
    <w:pPr>
      <w:spacing w:before="100" w:beforeAutospacing="1" w:after="100" w:afterAutospacing="1"/>
    </w:pPr>
    <w:rPr>
      <w:rFonts w:ascii="Calibri" w:hAnsi="Calibri" w:cs="Calibri"/>
      <w:sz w:val="22"/>
      <w:szCs w:val="22"/>
    </w:rPr>
  </w:style>
  <w:style w:type="character" w:customStyle="1" w:styleId="m6378322732272961904gmail-apple-converted-space">
    <w:name w:val="m_6378322732272961904gmail-apple-converted-space"/>
    <w:basedOn w:val="DefaultParagraphFont"/>
    <w:rsid w:val="00FC3356"/>
  </w:style>
  <w:style w:type="paragraph" w:customStyle="1" w:styleId="gmail-default">
    <w:name w:val="gmail-default"/>
    <w:basedOn w:val="Normal"/>
    <w:rsid w:val="00FC3356"/>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175338"/>
    <w:pPr>
      <w:tabs>
        <w:tab w:val="center" w:pos="4680"/>
        <w:tab w:val="right" w:pos="9360"/>
      </w:tabs>
    </w:pPr>
  </w:style>
  <w:style w:type="character" w:customStyle="1" w:styleId="HeaderChar">
    <w:name w:val="Header Char"/>
    <w:basedOn w:val="DefaultParagraphFont"/>
    <w:link w:val="Header"/>
    <w:uiPriority w:val="99"/>
    <w:rsid w:val="00175338"/>
    <w:rPr>
      <w:sz w:val="24"/>
      <w:szCs w:val="24"/>
      <w:lang w:val="en-US"/>
    </w:rPr>
  </w:style>
  <w:style w:type="paragraph" w:styleId="Footer">
    <w:name w:val="footer"/>
    <w:basedOn w:val="Normal"/>
    <w:link w:val="FooterChar"/>
    <w:uiPriority w:val="99"/>
    <w:unhideWhenUsed/>
    <w:rsid w:val="00175338"/>
    <w:pPr>
      <w:tabs>
        <w:tab w:val="center" w:pos="4680"/>
        <w:tab w:val="right" w:pos="9360"/>
      </w:tabs>
    </w:pPr>
  </w:style>
  <w:style w:type="character" w:customStyle="1" w:styleId="FooterChar">
    <w:name w:val="Footer Char"/>
    <w:basedOn w:val="DefaultParagraphFont"/>
    <w:link w:val="Footer"/>
    <w:uiPriority w:val="99"/>
    <w:rsid w:val="00175338"/>
    <w:rPr>
      <w:sz w:val="24"/>
      <w:szCs w:val="24"/>
      <w:lang w:val="en-US"/>
    </w:rPr>
  </w:style>
  <w:style w:type="character" w:styleId="FollowedHyperlink">
    <w:name w:val="FollowedHyperlink"/>
    <w:basedOn w:val="DefaultParagraphFont"/>
    <w:uiPriority w:val="99"/>
    <w:semiHidden/>
    <w:unhideWhenUsed/>
    <w:rsid w:val="00A12841"/>
    <w:rPr>
      <w:color w:val="800080" w:themeColor="followedHyperlink"/>
      <w:u w:val="single"/>
    </w:rPr>
  </w:style>
  <w:style w:type="character" w:styleId="CommentReference">
    <w:name w:val="annotation reference"/>
    <w:basedOn w:val="DefaultParagraphFont"/>
    <w:uiPriority w:val="99"/>
    <w:semiHidden/>
    <w:unhideWhenUsed/>
    <w:rsid w:val="00180928"/>
    <w:rPr>
      <w:sz w:val="16"/>
      <w:szCs w:val="16"/>
    </w:rPr>
  </w:style>
  <w:style w:type="paragraph" w:styleId="CommentText">
    <w:name w:val="annotation text"/>
    <w:basedOn w:val="Normal"/>
    <w:link w:val="CommentTextChar"/>
    <w:uiPriority w:val="99"/>
    <w:semiHidden/>
    <w:unhideWhenUsed/>
    <w:rsid w:val="00180928"/>
    <w:rPr>
      <w:sz w:val="20"/>
      <w:szCs w:val="20"/>
      <w:lang w:val="en-CA"/>
    </w:rPr>
  </w:style>
  <w:style w:type="character" w:customStyle="1" w:styleId="CommentTextChar">
    <w:name w:val="Comment Text Char"/>
    <w:basedOn w:val="DefaultParagraphFont"/>
    <w:link w:val="CommentText"/>
    <w:uiPriority w:val="99"/>
    <w:semiHidden/>
    <w:rsid w:val="00180928"/>
    <w:rPr>
      <w:sz w:val="20"/>
      <w:szCs w:val="20"/>
    </w:rPr>
  </w:style>
  <w:style w:type="character" w:customStyle="1" w:styleId="UnresolvedMention">
    <w:name w:val="Unresolved Mention"/>
    <w:basedOn w:val="DefaultParagraphFont"/>
    <w:uiPriority w:val="99"/>
    <w:semiHidden/>
    <w:unhideWhenUsed/>
    <w:rsid w:val="007B25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9140175">
      <w:bodyDiv w:val="1"/>
      <w:marLeft w:val="0"/>
      <w:marRight w:val="0"/>
      <w:marTop w:val="0"/>
      <w:marBottom w:val="0"/>
      <w:divBdr>
        <w:top w:val="none" w:sz="0" w:space="0" w:color="auto"/>
        <w:left w:val="none" w:sz="0" w:space="0" w:color="auto"/>
        <w:bottom w:val="none" w:sz="0" w:space="0" w:color="auto"/>
        <w:right w:val="none" w:sz="0" w:space="0" w:color="auto"/>
      </w:divBdr>
    </w:div>
    <w:div w:id="745807761">
      <w:bodyDiv w:val="1"/>
      <w:marLeft w:val="0"/>
      <w:marRight w:val="0"/>
      <w:marTop w:val="0"/>
      <w:marBottom w:val="0"/>
      <w:divBdr>
        <w:top w:val="none" w:sz="0" w:space="0" w:color="auto"/>
        <w:left w:val="none" w:sz="0" w:space="0" w:color="auto"/>
        <w:bottom w:val="none" w:sz="0" w:space="0" w:color="auto"/>
        <w:right w:val="none" w:sz="0" w:space="0" w:color="auto"/>
      </w:divBdr>
    </w:div>
    <w:div w:id="773865537">
      <w:bodyDiv w:val="1"/>
      <w:marLeft w:val="0"/>
      <w:marRight w:val="0"/>
      <w:marTop w:val="0"/>
      <w:marBottom w:val="0"/>
      <w:divBdr>
        <w:top w:val="none" w:sz="0" w:space="0" w:color="auto"/>
        <w:left w:val="none" w:sz="0" w:space="0" w:color="auto"/>
        <w:bottom w:val="none" w:sz="0" w:space="0" w:color="auto"/>
        <w:right w:val="none" w:sz="0" w:space="0" w:color="auto"/>
      </w:divBdr>
      <w:divsChild>
        <w:div w:id="427851352">
          <w:marLeft w:val="0"/>
          <w:marRight w:val="0"/>
          <w:marTop w:val="0"/>
          <w:marBottom w:val="0"/>
          <w:divBdr>
            <w:top w:val="none" w:sz="0" w:space="0" w:color="auto"/>
            <w:left w:val="none" w:sz="0" w:space="0" w:color="auto"/>
            <w:bottom w:val="none" w:sz="0" w:space="0" w:color="auto"/>
            <w:right w:val="none" w:sz="0" w:space="0" w:color="auto"/>
          </w:divBdr>
        </w:div>
      </w:divsChild>
    </w:div>
    <w:div w:id="1145047841">
      <w:bodyDiv w:val="1"/>
      <w:marLeft w:val="0"/>
      <w:marRight w:val="0"/>
      <w:marTop w:val="0"/>
      <w:marBottom w:val="0"/>
      <w:divBdr>
        <w:top w:val="none" w:sz="0" w:space="0" w:color="auto"/>
        <w:left w:val="none" w:sz="0" w:space="0" w:color="auto"/>
        <w:bottom w:val="none" w:sz="0" w:space="0" w:color="auto"/>
        <w:right w:val="none" w:sz="0" w:space="0" w:color="auto"/>
      </w:divBdr>
    </w:div>
    <w:div w:id="210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nathe@cxxi.ca" TargetMode="External"/><Relationship Id="rId4" Type="http://schemas.openxmlformats.org/officeDocument/2006/relationships/webSettings" Target="webSettings.xml"/><Relationship Id="rId9" Type="http://schemas.openxmlformats.org/officeDocument/2006/relationships/hyperlink" Target="http://www.cxx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6857</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2019-01-10T23:18:00Z</dcterms:created>
  <dcterms:modified xsi:type="dcterms:W3CDTF">2019-01-10T23:18:00Z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6960869 v4</vt:lpwstr>
  </property>
</Properties>
</file>