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FEFB" w14:textId="77777777" w:rsidR="0090061C" w:rsidRDefault="00ED288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97DF2AC" w14:textId="77777777" w:rsidR="0090061C" w:rsidRDefault="00ED2883">
      <w:pPr>
        <w:pStyle w:val="BodyText"/>
        <w:tabs>
          <w:tab w:val="left" w:pos="0"/>
        </w:tabs>
        <w:rPr>
          <w:rFonts w:ascii="Arial" w:hAnsi="Arial"/>
          <w:color w:val="000000"/>
        </w:rPr>
      </w:pPr>
      <w:r>
        <w:rPr>
          <w:rFonts w:ascii="Arial" w:hAnsi="Arial"/>
          <w:color w:val="000000"/>
        </w:rPr>
        <w:t xml:space="preserve">Name of Listed Issuer: </w:t>
      </w:r>
      <w:r w:rsidR="00D3461F">
        <w:rPr>
          <w:rFonts w:ascii="Arial" w:hAnsi="Arial"/>
          <w:color w:val="000000"/>
          <w:u w:val="single"/>
        </w:rPr>
        <w:t>Breathtec Biomedical Inc.</w:t>
      </w:r>
      <w:r>
        <w:rPr>
          <w:rFonts w:ascii="Arial" w:hAnsi="Arial"/>
          <w:color w:val="000000"/>
        </w:rPr>
        <w:t xml:space="preserve"> (the “</w:t>
      </w:r>
      <w:r w:rsidRPr="00FB52BE">
        <w:rPr>
          <w:rFonts w:ascii="Arial" w:hAnsi="Arial"/>
          <w:b/>
          <w:color w:val="000000"/>
        </w:rPr>
        <w:t>Issuer</w:t>
      </w:r>
      <w:r>
        <w:rPr>
          <w:rFonts w:ascii="Arial" w:hAnsi="Arial"/>
          <w:color w:val="000000"/>
        </w:rPr>
        <w:t>” or the “</w:t>
      </w:r>
      <w:r w:rsidRPr="00C35EFD">
        <w:rPr>
          <w:rFonts w:ascii="Arial" w:hAnsi="Arial"/>
          <w:b/>
          <w:color w:val="000000"/>
        </w:rPr>
        <w:t>Company</w:t>
      </w:r>
      <w:r>
        <w:rPr>
          <w:rFonts w:ascii="Arial" w:hAnsi="Arial"/>
          <w:color w:val="000000"/>
        </w:rPr>
        <w:t>”).</w:t>
      </w:r>
    </w:p>
    <w:p w14:paraId="2FD38455" w14:textId="77777777" w:rsidR="0090061C" w:rsidRDefault="00ED2883">
      <w:pPr>
        <w:pStyle w:val="BodyText"/>
        <w:tabs>
          <w:tab w:val="left" w:pos="7920"/>
          <w:tab w:val="left" w:pos="9180"/>
        </w:tabs>
        <w:rPr>
          <w:rFonts w:ascii="Arial" w:hAnsi="Arial"/>
          <w:color w:val="000000"/>
        </w:rPr>
      </w:pPr>
      <w:r>
        <w:rPr>
          <w:rFonts w:ascii="Arial" w:hAnsi="Arial"/>
          <w:color w:val="000000"/>
        </w:rPr>
        <w:t xml:space="preserve">Trading Symbol: </w:t>
      </w:r>
      <w:r w:rsidR="00D3461F">
        <w:rPr>
          <w:rFonts w:ascii="Arial" w:hAnsi="Arial"/>
          <w:color w:val="000000"/>
          <w:u w:val="single"/>
        </w:rPr>
        <w:t>BTH</w:t>
      </w:r>
    </w:p>
    <w:p w14:paraId="60886E2B" w14:textId="77777777" w:rsidR="0090061C" w:rsidRPr="00CE455A" w:rsidRDefault="00ED2883">
      <w:pPr>
        <w:pStyle w:val="BodyText"/>
        <w:tabs>
          <w:tab w:val="left" w:pos="7920"/>
          <w:tab w:val="left" w:pos="9180"/>
        </w:tabs>
        <w:rPr>
          <w:rFonts w:ascii="Arial" w:hAnsi="Arial"/>
          <w:color w:val="000000"/>
        </w:rPr>
      </w:pPr>
      <w:r>
        <w:rPr>
          <w:rFonts w:ascii="Arial" w:hAnsi="Arial"/>
          <w:color w:val="000000"/>
        </w:rPr>
        <w:t xml:space="preserve">Number of Outstanding Listed </w:t>
      </w:r>
      <w:r w:rsidRPr="0070407A">
        <w:rPr>
          <w:rFonts w:ascii="Arial" w:hAnsi="Arial"/>
          <w:color w:val="000000"/>
        </w:rPr>
        <w:t>Securities</w:t>
      </w:r>
      <w:r w:rsidRPr="00CE455A">
        <w:rPr>
          <w:rFonts w:ascii="Arial" w:hAnsi="Arial"/>
          <w:color w:val="000000"/>
        </w:rPr>
        <w:t xml:space="preserve">: </w:t>
      </w:r>
      <w:r w:rsidR="00A9645D" w:rsidRPr="00CE455A">
        <w:rPr>
          <w:rFonts w:ascii="Arial" w:hAnsi="Arial"/>
          <w:color w:val="000000"/>
          <w:u w:val="single"/>
        </w:rPr>
        <w:t>54,752,024</w:t>
      </w:r>
    </w:p>
    <w:p w14:paraId="6CF757C9" w14:textId="7BCE0619" w:rsidR="0090061C" w:rsidRPr="00B85380" w:rsidRDefault="00ED2883">
      <w:pPr>
        <w:pStyle w:val="BodyText"/>
        <w:tabs>
          <w:tab w:val="left" w:pos="7920"/>
          <w:tab w:val="left" w:pos="9180"/>
        </w:tabs>
        <w:rPr>
          <w:rFonts w:ascii="Arial" w:hAnsi="Arial"/>
          <w:color w:val="FF0000"/>
        </w:rPr>
      </w:pPr>
      <w:r w:rsidRPr="00CE455A">
        <w:rPr>
          <w:rFonts w:ascii="Arial" w:hAnsi="Arial"/>
          <w:color w:val="000000"/>
        </w:rPr>
        <w:t xml:space="preserve">Date: </w:t>
      </w:r>
      <w:r w:rsidR="00870742">
        <w:rPr>
          <w:rFonts w:ascii="Arial" w:hAnsi="Arial"/>
          <w:color w:val="000000"/>
        </w:rPr>
        <w:t>January 8</w:t>
      </w:r>
      <w:r w:rsidR="00986B69">
        <w:rPr>
          <w:rFonts w:ascii="Arial" w:hAnsi="Arial"/>
          <w:color w:val="000000"/>
        </w:rPr>
        <w:t>, 201</w:t>
      </w:r>
      <w:r w:rsidR="0015594E">
        <w:rPr>
          <w:rFonts w:ascii="Arial" w:hAnsi="Arial"/>
          <w:color w:val="000000"/>
        </w:rPr>
        <w:t>8</w:t>
      </w:r>
    </w:p>
    <w:p w14:paraId="67EFB6FF" w14:textId="77777777" w:rsidR="0090061C" w:rsidRDefault="00216A26">
      <w:pPr>
        <w:pStyle w:val="List"/>
        <w:keepLines/>
        <w:spacing w:before="120"/>
        <w:ind w:left="0" w:firstLine="0"/>
        <w:rPr>
          <w:rFonts w:ascii="Arial" w:hAnsi="Arial"/>
          <w:b/>
          <w:color w:val="000000"/>
        </w:rPr>
      </w:pPr>
    </w:p>
    <w:p w14:paraId="724C53F0" w14:textId="77777777" w:rsidR="0090061C" w:rsidRDefault="00ED2883">
      <w:pPr>
        <w:pStyle w:val="List"/>
        <w:keepLines/>
        <w:spacing w:before="120"/>
        <w:ind w:left="0" w:firstLine="0"/>
        <w:rPr>
          <w:rFonts w:ascii="Arial" w:hAnsi="Arial"/>
          <w:b/>
        </w:rPr>
      </w:pPr>
      <w:r>
        <w:rPr>
          <w:rFonts w:ascii="Arial" w:hAnsi="Arial"/>
          <w:b/>
        </w:rPr>
        <w:t>Report on Business</w:t>
      </w:r>
    </w:p>
    <w:p w14:paraId="753D0F54" w14:textId="77777777" w:rsidR="0090061C" w:rsidRDefault="00216A26">
      <w:pPr>
        <w:pStyle w:val="List"/>
        <w:keepLines/>
        <w:spacing w:before="120"/>
        <w:ind w:left="0" w:firstLine="0"/>
        <w:rPr>
          <w:rFonts w:ascii="Arial" w:hAnsi="Arial"/>
          <w:b/>
        </w:rPr>
      </w:pPr>
    </w:p>
    <w:p w14:paraId="4281EE25" w14:textId="77777777" w:rsidR="0090061C" w:rsidRDefault="00ED288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D99D930" w14:textId="77777777" w:rsidR="0090061C" w:rsidRDefault="00216A26" w:rsidP="0090061C">
      <w:pPr>
        <w:autoSpaceDE w:val="0"/>
        <w:autoSpaceDN w:val="0"/>
        <w:adjustRightInd w:val="0"/>
        <w:ind w:left="720"/>
        <w:jc w:val="both"/>
        <w:rPr>
          <w:rFonts w:ascii="Arial" w:hAnsi="Arial" w:cs="Arial"/>
          <w:b/>
          <w:sz w:val="24"/>
          <w:szCs w:val="24"/>
        </w:rPr>
      </w:pPr>
    </w:p>
    <w:p w14:paraId="3592BE26" w14:textId="29CCE4E5" w:rsidR="00015182" w:rsidRPr="00E613D7" w:rsidRDefault="00015182" w:rsidP="009D2B43">
      <w:pPr>
        <w:pStyle w:val="ListParagraph"/>
        <w:autoSpaceDE w:val="0"/>
        <w:autoSpaceDN w:val="0"/>
        <w:adjustRightInd w:val="0"/>
        <w:jc w:val="both"/>
        <w:rPr>
          <w:rFonts w:ascii="Arial" w:hAnsi="Arial" w:cs="Arial"/>
          <w:b/>
          <w:sz w:val="24"/>
          <w:szCs w:val="24"/>
        </w:rPr>
      </w:pPr>
      <w:r w:rsidRPr="00986B69">
        <w:rPr>
          <w:rFonts w:ascii="Arial" w:hAnsi="Arial" w:cs="Arial"/>
          <w:b/>
          <w:sz w:val="24"/>
          <w:szCs w:val="24"/>
        </w:rPr>
        <w:t xml:space="preserve">During the month of </w:t>
      </w:r>
      <w:r w:rsidR="0015594E">
        <w:rPr>
          <w:rFonts w:ascii="Arial" w:hAnsi="Arial" w:cs="Arial"/>
          <w:b/>
          <w:sz w:val="24"/>
          <w:szCs w:val="24"/>
        </w:rPr>
        <w:t>December</w:t>
      </w:r>
      <w:r w:rsidR="00E17CD6" w:rsidRPr="00986B69">
        <w:rPr>
          <w:rFonts w:ascii="Arial" w:hAnsi="Arial" w:cs="Arial"/>
          <w:b/>
          <w:sz w:val="24"/>
          <w:szCs w:val="24"/>
        </w:rPr>
        <w:t xml:space="preserve"> </w:t>
      </w:r>
      <w:r w:rsidRPr="00986B69">
        <w:rPr>
          <w:rFonts w:ascii="Arial" w:hAnsi="Arial" w:cs="Arial"/>
          <w:b/>
          <w:sz w:val="24"/>
          <w:szCs w:val="24"/>
        </w:rPr>
        <w:t xml:space="preserve">2017, the Company continues to focus on advancing the FAIMS platform technology. The R&amp;D Team has </w:t>
      </w:r>
      <w:r w:rsidR="00E17CD6" w:rsidRPr="00986B69">
        <w:rPr>
          <w:rFonts w:ascii="Arial" w:hAnsi="Arial" w:cs="Arial"/>
          <w:b/>
          <w:sz w:val="24"/>
          <w:szCs w:val="24"/>
        </w:rPr>
        <w:t>made significant improvements to key components of the prototype device, most notably to the ionization source and FAIMS waveform</w:t>
      </w:r>
      <w:r w:rsidRPr="00986B69">
        <w:rPr>
          <w:rFonts w:ascii="Arial" w:hAnsi="Arial" w:cs="Arial"/>
          <w:b/>
          <w:sz w:val="24"/>
          <w:szCs w:val="24"/>
        </w:rPr>
        <w:t xml:space="preserve">. </w:t>
      </w:r>
      <w:r w:rsidR="00B560BA" w:rsidRPr="00986B69">
        <w:rPr>
          <w:rFonts w:ascii="Arial" w:hAnsi="Arial" w:cs="Arial"/>
          <w:b/>
          <w:sz w:val="24"/>
          <w:szCs w:val="24"/>
        </w:rPr>
        <w:t xml:space="preserve">The Company </w:t>
      </w:r>
      <w:r w:rsidR="00E17CD6" w:rsidRPr="00986B69">
        <w:rPr>
          <w:rFonts w:ascii="Arial" w:hAnsi="Arial" w:cs="Arial"/>
          <w:b/>
          <w:sz w:val="24"/>
          <w:szCs w:val="24"/>
        </w:rPr>
        <w:t xml:space="preserve">also </w:t>
      </w:r>
      <w:r w:rsidR="00B560BA" w:rsidRPr="00986B69">
        <w:rPr>
          <w:rFonts w:ascii="Arial" w:hAnsi="Arial" w:cs="Arial"/>
          <w:b/>
          <w:sz w:val="24"/>
          <w:szCs w:val="24"/>
        </w:rPr>
        <w:t xml:space="preserve">continues to evaluate the potential commercial impact of </w:t>
      </w:r>
      <w:r w:rsidR="00E17CD6" w:rsidRPr="00986B69">
        <w:rPr>
          <w:rFonts w:ascii="Arial" w:hAnsi="Arial" w:cs="Arial"/>
          <w:b/>
          <w:sz w:val="24"/>
          <w:szCs w:val="24"/>
        </w:rPr>
        <w:t xml:space="preserve">an assortment of </w:t>
      </w:r>
      <w:r w:rsidR="00B560BA" w:rsidRPr="00986B69">
        <w:rPr>
          <w:rFonts w:ascii="Arial" w:hAnsi="Arial" w:cs="Arial"/>
          <w:b/>
          <w:sz w:val="24"/>
          <w:szCs w:val="24"/>
        </w:rPr>
        <w:t>biomarkers tested so far to determine the most effective strategy going forward.</w:t>
      </w:r>
    </w:p>
    <w:p w14:paraId="59958548" w14:textId="77777777" w:rsidR="0090061C" w:rsidRPr="00E613D7" w:rsidRDefault="00ED2883">
      <w:pPr>
        <w:pStyle w:val="List"/>
        <w:numPr>
          <w:ilvl w:val="0"/>
          <w:numId w:val="28"/>
        </w:numPr>
        <w:spacing w:before="120"/>
        <w:jc w:val="both"/>
        <w:rPr>
          <w:rFonts w:ascii="Arial" w:hAnsi="Arial"/>
        </w:rPr>
      </w:pPr>
      <w:r w:rsidRPr="00E613D7">
        <w:rPr>
          <w:rFonts w:ascii="Arial" w:hAnsi="Arial"/>
        </w:rPr>
        <w:t>Provide a general overview and discussion of the activities of management.</w:t>
      </w:r>
    </w:p>
    <w:p w14:paraId="16B14A5F" w14:textId="45E5281D" w:rsidR="00B560BA" w:rsidRPr="00AB2FF5" w:rsidRDefault="00B560BA" w:rsidP="009D2B43">
      <w:pPr>
        <w:pStyle w:val="List"/>
        <w:spacing w:before="120"/>
        <w:ind w:left="720" w:firstLine="0"/>
        <w:jc w:val="both"/>
        <w:rPr>
          <w:rFonts w:ascii="Arial" w:hAnsi="Arial" w:cs="Arial"/>
          <w:b/>
          <w:szCs w:val="24"/>
        </w:rPr>
      </w:pPr>
      <w:r w:rsidRPr="00986B69">
        <w:rPr>
          <w:rFonts w:ascii="Arial" w:hAnsi="Arial" w:cs="Arial"/>
          <w:b/>
          <w:szCs w:val="24"/>
        </w:rPr>
        <w:t xml:space="preserve">Management is focusing on preparing a plan to focus the Company efforts </w:t>
      </w:r>
      <w:r w:rsidR="00CD659D" w:rsidRPr="00986B69">
        <w:rPr>
          <w:rFonts w:ascii="Arial" w:hAnsi="Arial" w:cs="Arial"/>
          <w:b/>
          <w:szCs w:val="24"/>
        </w:rPr>
        <w:t>towards biomarkers corresponding to a single disease or metabolic pathway.</w:t>
      </w:r>
      <w:r w:rsidR="00CD659D" w:rsidRPr="00CD659D">
        <w:rPr>
          <w:rFonts w:ascii="Arial" w:hAnsi="Arial" w:cs="Arial"/>
          <w:b/>
          <w:szCs w:val="24"/>
        </w:rPr>
        <w:t xml:space="preserve">  </w:t>
      </w:r>
    </w:p>
    <w:p w14:paraId="2A7EC986" w14:textId="77777777" w:rsidR="0090061C" w:rsidRDefault="00ED2883">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w:t>
      </w:r>
      <w:r w:rsidR="003B5E42">
        <w:rPr>
          <w:rFonts w:ascii="Arial" w:hAnsi="Arial"/>
        </w:rPr>
        <w:t>s</w:t>
      </w:r>
      <w:r w:rsidR="009B22B6">
        <w:rPr>
          <w:rFonts w:ascii="Arial" w:hAnsi="Arial"/>
        </w:rPr>
        <w:t xml:space="preserve">trategic plan </w:t>
      </w:r>
      <w:r>
        <w:rPr>
          <w:rFonts w:ascii="Arial" w:hAnsi="Arial"/>
        </w:rPr>
        <w:t>oil and gas or other reports required under Ontario securities law.</w:t>
      </w:r>
    </w:p>
    <w:p w14:paraId="5D05D732" w14:textId="77777777" w:rsidR="0090061C" w:rsidRPr="00C33944" w:rsidRDefault="00ED2883" w:rsidP="0090061C">
      <w:pPr>
        <w:pStyle w:val="List"/>
        <w:spacing w:before="120"/>
        <w:ind w:left="1800"/>
        <w:jc w:val="both"/>
        <w:rPr>
          <w:rFonts w:ascii="Arial" w:hAnsi="Arial"/>
          <w:b/>
        </w:rPr>
      </w:pPr>
      <w:r>
        <w:rPr>
          <w:rFonts w:ascii="Arial" w:hAnsi="Arial"/>
          <w:b/>
        </w:rPr>
        <w:t>None</w:t>
      </w:r>
      <w:r w:rsidR="009B22B6">
        <w:rPr>
          <w:rFonts w:ascii="Arial" w:hAnsi="Arial"/>
          <w:b/>
        </w:rPr>
        <w:t xml:space="preserve"> at this time</w:t>
      </w:r>
      <w:r>
        <w:rPr>
          <w:rFonts w:ascii="Arial" w:hAnsi="Arial"/>
          <w:b/>
        </w:rPr>
        <w:t>.</w:t>
      </w:r>
      <w:r w:rsidR="005828DB">
        <w:rPr>
          <w:rFonts w:ascii="Arial" w:hAnsi="Arial"/>
          <w:b/>
        </w:rPr>
        <w:t xml:space="preserve"> </w:t>
      </w:r>
    </w:p>
    <w:p w14:paraId="441D77E0" w14:textId="77777777" w:rsidR="0090061C" w:rsidRDefault="00ED288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98C96A1" w14:textId="77777777" w:rsidR="0090061C" w:rsidRPr="00C33944" w:rsidRDefault="00251E37" w:rsidP="0090061C">
      <w:pPr>
        <w:pStyle w:val="List"/>
        <w:spacing w:before="120"/>
        <w:ind w:left="720" w:firstLine="0"/>
        <w:jc w:val="both"/>
        <w:rPr>
          <w:rFonts w:ascii="Arial" w:hAnsi="Arial"/>
          <w:b/>
        </w:rPr>
      </w:pPr>
      <w:r>
        <w:rPr>
          <w:rFonts w:ascii="Arial" w:hAnsi="Arial"/>
          <w:b/>
        </w:rPr>
        <w:t>None.</w:t>
      </w:r>
      <w:r w:rsidR="00FD1F95">
        <w:rPr>
          <w:rFonts w:ascii="Arial" w:hAnsi="Arial"/>
          <w:b/>
        </w:rPr>
        <w:t xml:space="preserve">  </w:t>
      </w:r>
    </w:p>
    <w:p w14:paraId="617B788D" w14:textId="77777777" w:rsidR="0090061C" w:rsidRDefault="00ED2883">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58CC9FCC" w14:textId="77777777" w:rsidR="0090061C" w:rsidRDefault="00ED2883" w:rsidP="0090061C">
      <w:pPr>
        <w:pStyle w:val="List"/>
        <w:spacing w:before="120"/>
        <w:ind w:left="720" w:firstLine="0"/>
        <w:jc w:val="both"/>
        <w:rPr>
          <w:rFonts w:ascii="Arial" w:hAnsi="Arial"/>
          <w:b/>
        </w:rPr>
      </w:pPr>
      <w:r>
        <w:rPr>
          <w:rFonts w:ascii="Arial" w:eastAsia="MS Mincho" w:hAnsi="Arial" w:cs="Arial"/>
          <w:b/>
          <w:szCs w:val="24"/>
          <w:lang w:val="en-US" w:eastAsia="en-CA"/>
        </w:rPr>
        <w:t>None.</w:t>
      </w:r>
    </w:p>
    <w:p w14:paraId="3D1B4880" w14:textId="77777777" w:rsidR="0090061C" w:rsidRDefault="00ED288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AB925D9" w14:textId="77777777" w:rsidR="0090061C" w:rsidRPr="00EE2A72" w:rsidRDefault="00251E37" w:rsidP="00FD1F95">
      <w:pPr>
        <w:pStyle w:val="List"/>
        <w:spacing w:before="120"/>
        <w:ind w:left="720" w:firstLine="0"/>
        <w:jc w:val="both"/>
        <w:rPr>
          <w:rFonts w:ascii="Arial" w:hAnsi="Arial"/>
          <w:b/>
        </w:rPr>
      </w:pPr>
      <w:r>
        <w:rPr>
          <w:rFonts w:ascii="Arial" w:hAnsi="Arial"/>
          <w:b/>
        </w:rPr>
        <w:t>None.</w:t>
      </w:r>
    </w:p>
    <w:p w14:paraId="0BEDDD63" w14:textId="77777777" w:rsidR="0090061C" w:rsidRDefault="00ED2883" w:rsidP="0090061C">
      <w:pPr>
        <w:pStyle w:val="List"/>
        <w:numPr>
          <w:ilvl w:val="0"/>
          <w:numId w:val="28"/>
        </w:numPr>
        <w:spacing w:before="120"/>
        <w:jc w:val="both"/>
        <w:rPr>
          <w:rFonts w:ascii="Arial" w:hAnsi="Arial"/>
        </w:rPr>
      </w:pPr>
      <w:r w:rsidRPr="00A272F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dispositions was to a Related Person of the Issuer and provide details of the relationship.</w:t>
      </w:r>
    </w:p>
    <w:p w14:paraId="3F52D37D" w14:textId="77777777" w:rsidR="0090061C" w:rsidRPr="006D3F67" w:rsidRDefault="00ED2883" w:rsidP="0090061C">
      <w:pPr>
        <w:pStyle w:val="List"/>
        <w:spacing w:before="120"/>
        <w:ind w:left="720" w:firstLine="0"/>
        <w:jc w:val="both"/>
        <w:rPr>
          <w:rFonts w:ascii="Arial" w:hAnsi="Arial"/>
          <w:b/>
        </w:rPr>
      </w:pPr>
      <w:r w:rsidRPr="006D3F67">
        <w:rPr>
          <w:rFonts w:ascii="Arial" w:hAnsi="Arial"/>
          <w:b/>
        </w:rPr>
        <w:t>No</w:t>
      </w:r>
      <w:r w:rsidR="00E828D1">
        <w:rPr>
          <w:rFonts w:ascii="Arial" w:hAnsi="Arial"/>
          <w:b/>
        </w:rPr>
        <w:t>ne.</w:t>
      </w:r>
      <w:r w:rsidRPr="006D3F67">
        <w:rPr>
          <w:rFonts w:ascii="Arial" w:hAnsi="Arial"/>
          <w:b/>
        </w:rPr>
        <w:t xml:space="preserve">  </w:t>
      </w:r>
    </w:p>
    <w:p w14:paraId="678848E9" w14:textId="77777777" w:rsidR="0090061C" w:rsidRDefault="00ED2883" w:rsidP="00AF5374">
      <w:pPr>
        <w:pStyle w:val="List"/>
        <w:keepNext/>
        <w:numPr>
          <w:ilvl w:val="0"/>
          <w:numId w:val="28"/>
        </w:numPr>
        <w:spacing w:before="120"/>
        <w:jc w:val="both"/>
        <w:rPr>
          <w:rFonts w:ascii="Arial" w:hAnsi="Arial"/>
        </w:rPr>
      </w:pPr>
      <w:r>
        <w:rPr>
          <w:rFonts w:ascii="Arial" w:hAnsi="Arial"/>
        </w:rPr>
        <w:t>Describe the acquisition of new customers or loss of customers.</w:t>
      </w:r>
    </w:p>
    <w:p w14:paraId="7261FF10" w14:textId="77777777" w:rsidR="0090061C" w:rsidRDefault="00D3461F" w:rsidP="0090061C">
      <w:pPr>
        <w:pStyle w:val="List"/>
        <w:spacing w:before="120"/>
        <w:ind w:left="720" w:firstLine="0"/>
        <w:jc w:val="both"/>
        <w:rPr>
          <w:rFonts w:ascii="Arial" w:hAnsi="Arial"/>
          <w:b/>
        </w:rPr>
      </w:pPr>
      <w:r>
        <w:rPr>
          <w:rFonts w:ascii="Arial" w:hAnsi="Arial"/>
          <w:b/>
        </w:rPr>
        <w:t>None.</w:t>
      </w:r>
    </w:p>
    <w:p w14:paraId="348302A6" w14:textId="77777777" w:rsidR="0090061C" w:rsidRDefault="00ED288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1095B45" w14:textId="77777777" w:rsidR="0090061C" w:rsidRPr="00EE2A72" w:rsidRDefault="00ED2883" w:rsidP="0090061C">
      <w:pPr>
        <w:pStyle w:val="List"/>
        <w:spacing w:before="120"/>
        <w:ind w:left="720" w:firstLine="0"/>
        <w:jc w:val="both"/>
        <w:rPr>
          <w:rFonts w:ascii="Arial" w:hAnsi="Arial"/>
          <w:b/>
        </w:rPr>
      </w:pPr>
      <w:r>
        <w:rPr>
          <w:rFonts w:ascii="Arial" w:hAnsi="Arial"/>
          <w:b/>
        </w:rPr>
        <w:t>None.</w:t>
      </w:r>
    </w:p>
    <w:p w14:paraId="7EFF2C0C" w14:textId="77777777" w:rsidR="0090061C" w:rsidRDefault="00ED2883">
      <w:pPr>
        <w:pStyle w:val="List"/>
        <w:numPr>
          <w:ilvl w:val="0"/>
          <w:numId w:val="28"/>
        </w:numPr>
        <w:spacing w:before="120"/>
        <w:jc w:val="both"/>
        <w:rPr>
          <w:rFonts w:ascii="Arial" w:hAnsi="Arial"/>
        </w:rPr>
      </w:pPr>
      <w:r>
        <w:rPr>
          <w:rFonts w:ascii="Arial" w:hAnsi="Arial"/>
        </w:rPr>
        <w:t xml:space="preserve">Report on any employee </w:t>
      </w:r>
      <w:r w:rsidR="009B22B6">
        <w:rPr>
          <w:rFonts w:ascii="Arial" w:hAnsi="Arial"/>
        </w:rPr>
        <w:t>hiring’s</w:t>
      </w:r>
      <w:r>
        <w:rPr>
          <w:rFonts w:ascii="Arial" w:hAnsi="Arial"/>
        </w:rPr>
        <w:t>, terminations or lay-offs with details of anticipated length of lay-offs.</w:t>
      </w:r>
    </w:p>
    <w:p w14:paraId="1E49BB3A" w14:textId="77777777" w:rsidR="00312370" w:rsidRPr="00312370" w:rsidRDefault="00ED2883" w:rsidP="00312370">
      <w:pPr>
        <w:pStyle w:val="List"/>
        <w:spacing w:before="120"/>
        <w:ind w:left="720" w:firstLine="0"/>
        <w:jc w:val="both"/>
        <w:rPr>
          <w:rFonts w:ascii="Arial" w:hAnsi="Arial"/>
          <w:b/>
        </w:rPr>
      </w:pPr>
      <w:r>
        <w:rPr>
          <w:rFonts w:ascii="Arial" w:hAnsi="Arial"/>
          <w:b/>
        </w:rPr>
        <w:t>None.</w:t>
      </w:r>
    </w:p>
    <w:p w14:paraId="0DA06515" w14:textId="77777777" w:rsidR="0090061C" w:rsidRDefault="00ED288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D529544" w14:textId="77777777" w:rsidR="0090061C" w:rsidRDefault="00ED2883" w:rsidP="0090061C">
      <w:pPr>
        <w:pStyle w:val="List"/>
        <w:spacing w:before="120"/>
        <w:ind w:left="720" w:firstLine="0"/>
        <w:jc w:val="both"/>
        <w:rPr>
          <w:rFonts w:ascii="Arial" w:hAnsi="Arial"/>
          <w:b/>
        </w:rPr>
      </w:pPr>
      <w:r>
        <w:rPr>
          <w:rFonts w:ascii="Arial" w:hAnsi="Arial"/>
          <w:b/>
        </w:rPr>
        <w:t>None.</w:t>
      </w:r>
    </w:p>
    <w:p w14:paraId="44354C36" w14:textId="77777777" w:rsidR="0090061C" w:rsidRDefault="00ED288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B98CC8" w14:textId="77777777" w:rsidR="00DD0502" w:rsidRPr="006D3F67" w:rsidRDefault="00D3461F" w:rsidP="006D3F67">
      <w:pPr>
        <w:pStyle w:val="List"/>
        <w:spacing w:before="120"/>
        <w:ind w:left="720" w:firstLine="0"/>
        <w:jc w:val="both"/>
        <w:rPr>
          <w:rFonts w:ascii="Arial" w:hAnsi="Arial"/>
          <w:b/>
        </w:rPr>
      </w:pPr>
      <w:r>
        <w:rPr>
          <w:rFonts w:ascii="Arial" w:hAnsi="Arial"/>
          <w:b/>
        </w:rPr>
        <w:t xml:space="preserve">None. </w:t>
      </w:r>
    </w:p>
    <w:p w14:paraId="285AB457" w14:textId="77777777" w:rsidR="00DD0502" w:rsidRDefault="00ED2883" w:rsidP="00A126CF">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AC545B9" w14:textId="77777777" w:rsidR="0090061C" w:rsidRDefault="00D3461F" w:rsidP="0090061C">
      <w:pPr>
        <w:pStyle w:val="List"/>
        <w:spacing w:before="120"/>
        <w:ind w:left="720" w:firstLine="0"/>
        <w:jc w:val="both"/>
        <w:rPr>
          <w:rFonts w:ascii="Arial" w:hAnsi="Arial"/>
          <w:b/>
        </w:rPr>
      </w:pPr>
      <w:r>
        <w:rPr>
          <w:rFonts w:ascii="Arial" w:hAnsi="Arial"/>
          <w:b/>
        </w:rPr>
        <w:t xml:space="preserve">None.  </w:t>
      </w:r>
    </w:p>
    <w:p w14:paraId="3D109510" w14:textId="77777777" w:rsidR="0090061C" w:rsidRDefault="00216A26">
      <w:pPr>
        <w:rPr>
          <w:rFonts w:ascii="Arial" w:hAnsi="Arial"/>
          <w:sz w:val="24"/>
          <w:lang w:val="en-GB"/>
        </w:rPr>
      </w:pPr>
    </w:p>
    <w:p w14:paraId="3D2B8C51" w14:textId="77777777" w:rsidR="00CD659D" w:rsidRDefault="00CD659D">
      <w:pPr>
        <w:rPr>
          <w:rFonts w:ascii="Arial" w:hAnsi="Arial"/>
          <w:sz w:val="24"/>
          <w:lang w:val="en-GB"/>
        </w:rPr>
      </w:pPr>
    </w:p>
    <w:p w14:paraId="4AB2C2F0" w14:textId="77777777" w:rsidR="00CD659D" w:rsidRDefault="00CD659D">
      <w:pPr>
        <w:rPr>
          <w:rFonts w:ascii="Arial" w:hAnsi="Arial"/>
          <w:sz w:val="24"/>
          <w:lang w:val="en-GB"/>
        </w:rPr>
      </w:pPr>
    </w:p>
    <w:p w14:paraId="46ED3DEA" w14:textId="77777777" w:rsidR="00CD659D" w:rsidRDefault="00CD659D">
      <w:pPr>
        <w:rPr>
          <w:rFonts w:ascii="Arial" w:hAnsi="Arial"/>
          <w:sz w:val="24"/>
          <w:lang w:val="en-GB"/>
        </w:rPr>
      </w:pPr>
    </w:p>
    <w:p w14:paraId="166D13DA" w14:textId="77777777" w:rsidR="00CD659D" w:rsidRDefault="00CD659D">
      <w:pPr>
        <w:rPr>
          <w:rFonts w:ascii="Arial" w:hAnsi="Arial"/>
          <w:sz w:val="24"/>
          <w:lang w:val="en-GB"/>
        </w:rPr>
      </w:pPr>
    </w:p>
    <w:p w14:paraId="719F3D80" w14:textId="77777777" w:rsidR="00CD659D" w:rsidRDefault="00CD659D">
      <w:pPr>
        <w:rPr>
          <w:rFonts w:ascii="Arial" w:hAnsi="Arial"/>
          <w:sz w:val="24"/>
          <w:lang w:val="en-GB"/>
        </w:rPr>
      </w:pPr>
    </w:p>
    <w:p w14:paraId="05075742" w14:textId="77777777" w:rsidR="00CD659D" w:rsidRDefault="00CD659D">
      <w:pPr>
        <w:rPr>
          <w:rFonts w:ascii="Arial" w:hAnsi="Arial"/>
          <w:sz w:val="24"/>
          <w:lang w:val="en-GB"/>
        </w:rPr>
      </w:pPr>
    </w:p>
    <w:p w14:paraId="05AB26EB" w14:textId="77777777" w:rsidR="00CD659D" w:rsidRDefault="00CD659D">
      <w:pPr>
        <w:rPr>
          <w:rFonts w:ascii="Arial" w:hAnsi="Arial"/>
          <w:sz w:val="24"/>
          <w:lang w:val="en-GB"/>
        </w:rPr>
      </w:pPr>
    </w:p>
    <w:p w14:paraId="40334BE6" w14:textId="77777777" w:rsidR="0090061C" w:rsidRDefault="00ED2883">
      <w:pPr>
        <w:pStyle w:val="List"/>
        <w:numPr>
          <w:ilvl w:val="0"/>
          <w:numId w:val="28"/>
        </w:numPr>
        <w:spacing w:before="120"/>
        <w:jc w:val="both"/>
        <w:rPr>
          <w:rFonts w:ascii="Arial" w:hAnsi="Arial"/>
        </w:rPr>
      </w:pPr>
      <w:r w:rsidRPr="005039FC">
        <w:rPr>
          <w:rFonts w:ascii="Arial" w:hAnsi="Arial"/>
        </w:rPr>
        <w:t>Provide details of any securities issued and options or warrants granted.</w:t>
      </w:r>
    </w:p>
    <w:p w14:paraId="0AF37C2B" w14:textId="77777777" w:rsidR="00B247FB" w:rsidRDefault="00216A26" w:rsidP="00B247FB">
      <w:pPr>
        <w:ind w:left="720"/>
        <w:jc w:val="both"/>
        <w:rPr>
          <w:rFonts w:ascii="Arial" w:hAnsi="Arial" w:cs="Arial"/>
          <w:b/>
          <w:sz w:val="24"/>
          <w:szCs w:val="24"/>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4410"/>
        <w:gridCol w:w="2178"/>
      </w:tblGrid>
      <w:tr w:rsidR="00010675" w14:paraId="4CAE3DC5" w14:textId="77777777" w:rsidTr="00A413AF">
        <w:tc>
          <w:tcPr>
            <w:tcW w:w="1458" w:type="dxa"/>
            <w:vAlign w:val="bottom"/>
          </w:tcPr>
          <w:p w14:paraId="39EF2748" w14:textId="77777777" w:rsidR="0090061C" w:rsidRPr="00F95686" w:rsidRDefault="00ED2883" w:rsidP="00B247FB">
            <w:pPr>
              <w:pStyle w:val="List"/>
              <w:tabs>
                <w:tab w:val="left" w:pos="360"/>
              </w:tabs>
              <w:spacing w:before="120" w:line="280" w:lineRule="exact"/>
              <w:ind w:left="0" w:firstLine="0"/>
              <w:rPr>
                <w:rFonts w:ascii="Arial" w:hAnsi="Arial"/>
                <w:b/>
              </w:rPr>
            </w:pPr>
            <w:r w:rsidRPr="00F95686">
              <w:rPr>
                <w:rFonts w:ascii="Arial" w:hAnsi="Arial"/>
                <w:b/>
              </w:rPr>
              <w:t>Security</w:t>
            </w:r>
          </w:p>
        </w:tc>
        <w:tc>
          <w:tcPr>
            <w:tcW w:w="1530" w:type="dxa"/>
            <w:vAlign w:val="bottom"/>
          </w:tcPr>
          <w:p w14:paraId="26C2CEB3" w14:textId="77777777" w:rsidR="0090061C" w:rsidRPr="00F95686" w:rsidRDefault="00ED2883" w:rsidP="00B247FB">
            <w:pPr>
              <w:pStyle w:val="List"/>
              <w:tabs>
                <w:tab w:val="left" w:pos="360"/>
              </w:tabs>
              <w:spacing w:before="120" w:line="280" w:lineRule="exact"/>
              <w:ind w:left="0" w:firstLine="0"/>
              <w:rPr>
                <w:rFonts w:ascii="Arial" w:hAnsi="Arial"/>
                <w:b/>
              </w:rPr>
            </w:pPr>
            <w:r w:rsidRPr="00F95686">
              <w:rPr>
                <w:rFonts w:ascii="Arial" w:hAnsi="Arial"/>
                <w:b/>
              </w:rPr>
              <w:t>Number Issued</w:t>
            </w:r>
          </w:p>
        </w:tc>
        <w:tc>
          <w:tcPr>
            <w:tcW w:w="4410" w:type="dxa"/>
            <w:vAlign w:val="bottom"/>
          </w:tcPr>
          <w:p w14:paraId="1A805ED4" w14:textId="77777777" w:rsidR="0090061C" w:rsidRPr="00F95686" w:rsidRDefault="00ED2883" w:rsidP="00B247FB">
            <w:pPr>
              <w:pStyle w:val="List"/>
              <w:tabs>
                <w:tab w:val="left" w:pos="360"/>
              </w:tabs>
              <w:spacing w:before="120" w:line="280" w:lineRule="exact"/>
              <w:ind w:left="0" w:firstLine="0"/>
              <w:rPr>
                <w:rFonts w:ascii="Arial" w:hAnsi="Arial"/>
                <w:b/>
              </w:rPr>
            </w:pPr>
            <w:r w:rsidRPr="00F95686">
              <w:rPr>
                <w:rFonts w:ascii="Arial" w:hAnsi="Arial"/>
                <w:b/>
              </w:rPr>
              <w:t>Details of Issuance</w:t>
            </w:r>
          </w:p>
        </w:tc>
        <w:tc>
          <w:tcPr>
            <w:tcW w:w="2178" w:type="dxa"/>
            <w:vAlign w:val="bottom"/>
          </w:tcPr>
          <w:p w14:paraId="49C2AE87" w14:textId="77777777" w:rsidR="0090061C" w:rsidRPr="00F95686" w:rsidRDefault="00ED2883" w:rsidP="00B247FB">
            <w:pPr>
              <w:pStyle w:val="List"/>
              <w:tabs>
                <w:tab w:val="left" w:pos="360"/>
              </w:tabs>
              <w:spacing w:before="120" w:line="280" w:lineRule="exact"/>
              <w:ind w:left="0" w:firstLine="0"/>
              <w:rPr>
                <w:rFonts w:ascii="Arial" w:hAnsi="Arial"/>
                <w:b/>
              </w:rPr>
            </w:pPr>
            <w:r w:rsidRPr="00F95686">
              <w:rPr>
                <w:rFonts w:ascii="Arial" w:hAnsi="Arial"/>
                <w:b/>
              </w:rPr>
              <w:t>Use of Proceeds</w:t>
            </w:r>
          </w:p>
        </w:tc>
      </w:tr>
      <w:tr w:rsidR="0070407A" w14:paraId="2369839B" w14:textId="77777777" w:rsidTr="006E1A9B">
        <w:tc>
          <w:tcPr>
            <w:tcW w:w="1458" w:type="dxa"/>
          </w:tcPr>
          <w:p w14:paraId="53848868" w14:textId="77777777" w:rsidR="0070407A" w:rsidRPr="00F95686" w:rsidRDefault="0070407A" w:rsidP="00B247FB">
            <w:pPr>
              <w:pStyle w:val="List"/>
              <w:tabs>
                <w:tab w:val="left" w:pos="360"/>
              </w:tabs>
              <w:spacing w:before="120" w:line="280" w:lineRule="exact"/>
              <w:ind w:left="0" w:firstLine="0"/>
              <w:rPr>
                <w:rFonts w:ascii="Arial" w:hAnsi="Arial"/>
                <w:b/>
              </w:rPr>
            </w:pPr>
          </w:p>
        </w:tc>
        <w:tc>
          <w:tcPr>
            <w:tcW w:w="1530" w:type="dxa"/>
          </w:tcPr>
          <w:p w14:paraId="1E71CF75" w14:textId="77777777" w:rsidR="0070407A" w:rsidRPr="00F95686" w:rsidRDefault="0070407A" w:rsidP="006E1A9B">
            <w:pPr>
              <w:pStyle w:val="List"/>
              <w:tabs>
                <w:tab w:val="left" w:pos="360"/>
              </w:tabs>
              <w:spacing w:before="120" w:line="280" w:lineRule="exact"/>
              <w:ind w:left="0" w:firstLine="0"/>
              <w:rPr>
                <w:rFonts w:ascii="Arial" w:hAnsi="Arial"/>
                <w:b/>
              </w:rPr>
            </w:pPr>
          </w:p>
        </w:tc>
        <w:tc>
          <w:tcPr>
            <w:tcW w:w="4410" w:type="dxa"/>
          </w:tcPr>
          <w:p w14:paraId="0F306E89" w14:textId="77777777" w:rsidR="0070407A" w:rsidRPr="00F95686" w:rsidRDefault="0070407A" w:rsidP="00B247FB">
            <w:pPr>
              <w:pStyle w:val="List"/>
              <w:tabs>
                <w:tab w:val="left" w:pos="360"/>
              </w:tabs>
              <w:spacing w:before="120" w:line="280" w:lineRule="exact"/>
              <w:ind w:left="0" w:firstLine="0"/>
              <w:rPr>
                <w:rFonts w:ascii="Arial" w:hAnsi="Arial"/>
                <w:b/>
              </w:rPr>
            </w:pPr>
          </w:p>
        </w:tc>
        <w:tc>
          <w:tcPr>
            <w:tcW w:w="2178" w:type="dxa"/>
          </w:tcPr>
          <w:p w14:paraId="500D25A1" w14:textId="77777777" w:rsidR="0070407A" w:rsidRPr="00F95686" w:rsidRDefault="0070407A" w:rsidP="00B247FB">
            <w:pPr>
              <w:pStyle w:val="List"/>
              <w:tabs>
                <w:tab w:val="left" w:pos="360"/>
              </w:tabs>
              <w:spacing w:before="120" w:line="280" w:lineRule="exact"/>
              <w:ind w:left="0" w:firstLine="0"/>
              <w:rPr>
                <w:rFonts w:ascii="Arial" w:hAnsi="Arial"/>
                <w:b/>
              </w:rPr>
            </w:pPr>
          </w:p>
        </w:tc>
      </w:tr>
    </w:tbl>
    <w:p w14:paraId="21EA9D4A" w14:textId="77777777" w:rsidR="0090061C" w:rsidRDefault="00ED288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0A0DA67" w14:textId="77777777" w:rsidR="0090061C" w:rsidRPr="006F5918" w:rsidRDefault="00ED2883" w:rsidP="0090061C">
      <w:pPr>
        <w:pStyle w:val="List"/>
        <w:keepNext/>
        <w:keepLines/>
        <w:spacing w:before="120"/>
        <w:ind w:left="720" w:firstLine="0"/>
        <w:jc w:val="both"/>
        <w:rPr>
          <w:rFonts w:ascii="Arial" w:hAnsi="Arial"/>
          <w:b/>
        </w:rPr>
      </w:pPr>
      <w:r>
        <w:rPr>
          <w:rFonts w:ascii="Arial" w:hAnsi="Arial"/>
          <w:b/>
        </w:rPr>
        <w:t>None.</w:t>
      </w:r>
    </w:p>
    <w:p w14:paraId="1A1982C9" w14:textId="2A954C4F" w:rsidR="00CD659D" w:rsidRPr="00CD659D" w:rsidRDefault="00ED2883">
      <w:pPr>
        <w:pStyle w:val="List"/>
        <w:keepNext/>
        <w:keepLines/>
        <w:numPr>
          <w:ilvl w:val="0"/>
          <w:numId w:val="28"/>
        </w:numPr>
        <w:spacing w:before="120"/>
        <w:jc w:val="both"/>
        <w:rPr>
          <w:rFonts w:ascii="Arial" w:hAnsi="Arial"/>
        </w:rPr>
      </w:pPr>
      <w:r w:rsidRPr="006F5918">
        <w:rPr>
          <w:rFonts w:ascii="Arial" w:hAnsi="Arial"/>
        </w:rPr>
        <w:t>Provide details of any changes in directors, officers or committee members.</w:t>
      </w:r>
      <w:r w:rsidR="00CD659D">
        <w:rPr>
          <w:rFonts w:ascii="Arial" w:hAnsi="Arial"/>
        </w:rPr>
        <w:br/>
      </w:r>
      <w:r w:rsidR="00FD1F95">
        <w:rPr>
          <w:rFonts w:ascii="Arial" w:hAnsi="Arial"/>
        </w:rPr>
        <w:br/>
      </w:r>
      <w:r w:rsidR="00E613D7">
        <w:rPr>
          <w:rFonts w:ascii="Arial" w:hAnsi="Arial"/>
          <w:b/>
        </w:rPr>
        <w:t>None.</w:t>
      </w:r>
    </w:p>
    <w:p w14:paraId="75E775EF" w14:textId="0CD9FCAE" w:rsidR="0090061C" w:rsidRPr="006F5918" w:rsidRDefault="00216A26" w:rsidP="00CD659D">
      <w:pPr>
        <w:pStyle w:val="List"/>
        <w:keepNext/>
        <w:keepLines/>
        <w:spacing w:before="120"/>
        <w:ind w:left="720" w:firstLine="0"/>
        <w:jc w:val="both"/>
        <w:rPr>
          <w:rFonts w:ascii="Arial" w:hAnsi="Arial"/>
        </w:rPr>
      </w:pPr>
    </w:p>
    <w:p w14:paraId="4BA44DD5" w14:textId="77777777" w:rsidR="0090061C" w:rsidRDefault="00ED288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94AAF87" w14:textId="3C9D3935" w:rsidR="005546E1" w:rsidRDefault="005546E1" w:rsidP="005546E1">
      <w:pPr>
        <w:pStyle w:val="List"/>
        <w:keepNext/>
        <w:ind w:left="720" w:firstLine="0"/>
        <w:jc w:val="both"/>
        <w:rPr>
          <w:rFonts w:ascii="Arial" w:hAnsi="Arial" w:cs="Arial"/>
          <w:b/>
          <w:bCs/>
          <w:szCs w:val="24"/>
        </w:rPr>
      </w:pPr>
      <w:r w:rsidRPr="005D51A3">
        <w:rPr>
          <w:rFonts w:ascii="Arial" w:hAnsi="Arial" w:cs="Arial"/>
          <w:b/>
          <w:bCs/>
          <w:szCs w:val="24"/>
        </w:rPr>
        <w:t>The Issuer’s business involves certain risks and uncertainties that are inherent to the Issuer’s industry.  Please to the “Risks Related To The Business” section of the Issuer’s management disc</w:t>
      </w:r>
      <w:r w:rsidR="005D51A3" w:rsidRPr="005D51A3">
        <w:rPr>
          <w:rFonts w:ascii="Arial" w:hAnsi="Arial" w:cs="Arial"/>
          <w:b/>
          <w:bCs/>
          <w:szCs w:val="24"/>
        </w:rPr>
        <w:t>ussion and analysis for the year ended August 31, 201</w:t>
      </w:r>
      <w:r w:rsidR="0015594E">
        <w:rPr>
          <w:rFonts w:ascii="Arial" w:hAnsi="Arial" w:cs="Arial"/>
          <w:b/>
          <w:bCs/>
          <w:szCs w:val="24"/>
        </w:rPr>
        <w:t>7</w:t>
      </w:r>
      <w:r w:rsidRPr="005D51A3">
        <w:rPr>
          <w:rFonts w:ascii="Arial" w:hAnsi="Arial" w:cs="Arial"/>
          <w:b/>
          <w:bCs/>
          <w:szCs w:val="24"/>
        </w:rPr>
        <w:t xml:space="preserve">, which is available on SEDAR at </w:t>
      </w:r>
      <w:hyperlink r:id="rId8" w:history="1">
        <w:r w:rsidRPr="005D51A3">
          <w:rPr>
            <w:rFonts w:ascii="Arial" w:hAnsi="Arial" w:cs="Arial"/>
            <w:b/>
            <w:bCs/>
            <w:szCs w:val="24"/>
          </w:rPr>
          <w:t>www.sedar.com</w:t>
        </w:r>
      </w:hyperlink>
      <w:r w:rsidRPr="005D51A3">
        <w:rPr>
          <w:rFonts w:ascii="Arial" w:hAnsi="Arial" w:cs="Arial"/>
          <w:b/>
          <w:bCs/>
          <w:szCs w:val="24"/>
        </w:rPr>
        <w:t>.</w:t>
      </w:r>
    </w:p>
    <w:p w14:paraId="413CD55D" w14:textId="77777777" w:rsidR="0090061C" w:rsidRDefault="00ED2883" w:rsidP="0090061C">
      <w:pPr>
        <w:pStyle w:val="List"/>
        <w:keepNext/>
        <w:ind w:left="720" w:firstLine="0"/>
        <w:jc w:val="both"/>
        <w:rPr>
          <w:rFonts w:ascii="Arial" w:hAnsi="Arial"/>
          <w:b/>
        </w:rPr>
      </w:pPr>
      <w:r w:rsidRPr="00A025BB">
        <w:rPr>
          <w:rFonts w:ascii="Arial" w:hAnsi="Arial" w:cs="Arial"/>
          <w:b/>
          <w:szCs w:val="24"/>
        </w:rPr>
        <w:br w:type="page"/>
      </w:r>
      <w:r>
        <w:rPr>
          <w:rFonts w:ascii="Arial" w:hAnsi="Arial"/>
          <w:b/>
        </w:rPr>
        <w:lastRenderedPageBreak/>
        <w:t>Certificate Of Compliance</w:t>
      </w:r>
    </w:p>
    <w:p w14:paraId="55D22C6C" w14:textId="77777777" w:rsidR="0090061C" w:rsidRDefault="00ED2883">
      <w:pPr>
        <w:pStyle w:val="BodyText"/>
        <w:keepNext/>
        <w:rPr>
          <w:rFonts w:ascii="Arial" w:hAnsi="Arial"/>
        </w:rPr>
      </w:pPr>
      <w:r>
        <w:rPr>
          <w:rFonts w:ascii="Arial" w:hAnsi="Arial"/>
        </w:rPr>
        <w:t>The undersigned hereby certifies that:</w:t>
      </w:r>
    </w:p>
    <w:p w14:paraId="7AFF0AB1" w14:textId="77777777" w:rsidR="0090061C" w:rsidRDefault="00ED288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54A11E0" w14:textId="77777777" w:rsidR="0090061C" w:rsidRDefault="00ED288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59C95AB" w14:textId="77777777" w:rsidR="0090061C" w:rsidRDefault="00ED2883">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3268C0E" w14:textId="77777777" w:rsidR="0090061C" w:rsidRDefault="00ED2883">
      <w:pPr>
        <w:pStyle w:val="List"/>
        <w:numPr>
          <w:ilvl w:val="0"/>
          <w:numId w:val="23"/>
        </w:numPr>
        <w:jc w:val="both"/>
        <w:rPr>
          <w:rFonts w:ascii="Arial" w:hAnsi="Arial"/>
        </w:rPr>
      </w:pPr>
      <w:r>
        <w:rPr>
          <w:rFonts w:ascii="Arial" w:hAnsi="Arial"/>
        </w:rPr>
        <w:t>All of the information in this Form 7 Monthly Progress Report is true.</w:t>
      </w:r>
    </w:p>
    <w:p w14:paraId="78D79AC6" w14:textId="19744A27" w:rsidR="0090061C" w:rsidRPr="00E23A01" w:rsidRDefault="00FF30F2">
      <w:pPr>
        <w:pStyle w:val="BodyText"/>
        <w:tabs>
          <w:tab w:val="left" w:pos="4680"/>
          <w:tab w:val="left" w:pos="7200"/>
        </w:tabs>
        <w:spacing w:before="480"/>
        <w:jc w:val="both"/>
        <w:rPr>
          <w:rFonts w:ascii="Arial" w:hAnsi="Arial"/>
        </w:rPr>
      </w:pPr>
      <w:r>
        <w:rPr>
          <w:rFonts w:ascii="Arial" w:hAnsi="Arial"/>
        </w:rPr>
        <w:t xml:space="preserve">Dated: </w:t>
      </w:r>
      <w:r w:rsidR="0015594E">
        <w:rPr>
          <w:rFonts w:ascii="Arial" w:hAnsi="Arial"/>
        </w:rPr>
        <w:t>January 8</w:t>
      </w:r>
      <w:r w:rsidR="00986B69">
        <w:rPr>
          <w:rFonts w:ascii="Arial" w:hAnsi="Arial"/>
        </w:rPr>
        <w:t>, 201</w:t>
      </w:r>
      <w:r w:rsidR="0015594E">
        <w:rPr>
          <w:rFonts w:ascii="Arial" w:hAnsi="Arial"/>
        </w:rPr>
        <w:t>8</w:t>
      </w:r>
    </w:p>
    <w:p w14:paraId="025985C9" w14:textId="77777777" w:rsidR="00D777EF" w:rsidRDefault="00ED2883" w:rsidP="00D777EF">
      <w:pPr>
        <w:pStyle w:val="List"/>
        <w:tabs>
          <w:tab w:val="left" w:pos="9180"/>
        </w:tabs>
        <w:ind w:left="5760" w:hanging="5760"/>
        <w:rPr>
          <w:rFonts w:ascii="Arial" w:hAnsi="Arial"/>
        </w:rPr>
      </w:pPr>
      <w:r w:rsidRPr="00E23A01">
        <w:rPr>
          <w:rFonts w:ascii="Arial" w:hAnsi="Arial"/>
        </w:rPr>
        <w:tab/>
      </w:r>
      <w:r w:rsidR="00D777EF">
        <w:rPr>
          <w:rFonts w:ascii="Arial" w:hAnsi="Arial"/>
          <w:u w:val="single"/>
        </w:rPr>
        <w:t>Michael Sadhra</w:t>
      </w:r>
      <w:r w:rsidR="00D777EF" w:rsidRPr="00E23A01">
        <w:rPr>
          <w:rFonts w:ascii="Arial" w:hAnsi="Arial"/>
          <w:u w:val="single"/>
        </w:rPr>
        <w:tab/>
      </w:r>
      <w:r w:rsidR="00D777EF" w:rsidRPr="00E23A01">
        <w:rPr>
          <w:rFonts w:ascii="Arial" w:hAnsi="Arial"/>
          <w:u w:val="single"/>
        </w:rPr>
        <w:br/>
      </w:r>
      <w:r w:rsidR="00D777EF" w:rsidRPr="00E23A01">
        <w:rPr>
          <w:rFonts w:ascii="Arial" w:hAnsi="Arial"/>
        </w:rPr>
        <w:t>Name of Director or Senior Officer</w:t>
      </w:r>
    </w:p>
    <w:p w14:paraId="3F6E3122" w14:textId="77777777" w:rsidR="00D777EF" w:rsidRDefault="00D777EF" w:rsidP="00D777EF">
      <w:pPr>
        <w:pStyle w:val="List"/>
        <w:tabs>
          <w:tab w:val="left" w:pos="9180"/>
        </w:tabs>
        <w:ind w:left="5760" w:hanging="5760"/>
        <w:rPr>
          <w:rFonts w:ascii="Arial" w:hAnsi="Arial"/>
        </w:rPr>
      </w:pPr>
      <w:r>
        <w:rPr>
          <w:rFonts w:ascii="Arial" w:hAnsi="Arial"/>
        </w:rPr>
        <w:tab/>
      </w:r>
      <w:r>
        <w:rPr>
          <w:rFonts w:ascii="Arial" w:hAnsi="Arial"/>
          <w:u w:val="single"/>
        </w:rPr>
        <w:t>“Michael Sadhra”</w:t>
      </w:r>
      <w:r w:rsidRPr="00E23A01">
        <w:rPr>
          <w:rFonts w:ascii="Arial" w:hAnsi="Arial"/>
          <w:u w:val="single"/>
        </w:rPr>
        <w:tab/>
      </w:r>
      <w:r w:rsidRPr="00D81DC7">
        <w:rPr>
          <w:rFonts w:ascii="Arial" w:hAnsi="Arial"/>
          <w:u w:val="single"/>
        </w:rPr>
        <w:t xml:space="preserve"> </w:t>
      </w:r>
      <w:r w:rsidRPr="00E23A01">
        <w:rPr>
          <w:rFonts w:ascii="Arial" w:hAnsi="Arial"/>
        </w:rPr>
        <w:t>Signature</w:t>
      </w:r>
    </w:p>
    <w:p w14:paraId="015FB947" w14:textId="77777777" w:rsidR="00D777EF" w:rsidRPr="00E23A01" w:rsidRDefault="00D777EF" w:rsidP="00D777EF">
      <w:pPr>
        <w:pStyle w:val="List"/>
        <w:tabs>
          <w:tab w:val="left" w:pos="9180"/>
        </w:tabs>
        <w:ind w:left="5760" w:hanging="5760"/>
        <w:rPr>
          <w:rFonts w:ascii="Arial" w:hAnsi="Arial"/>
        </w:rPr>
      </w:pPr>
    </w:p>
    <w:p w14:paraId="50538DB1" w14:textId="77777777" w:rsidR="00D777EF" w:rsidRDefault="00D777EF" w:rsidP="00D777EF">
      <w:pPr>
        <w:pStyle w:val="BodyText"/>
        <w:tabs>
          <w:tab w:val="left" w:pos="9180"/>
        </w:tabs>
        <w:spacing w:before="0"/>
        <w:ind w:left="5760"/>
        <w:rPr>
          <w:rFonts w:ascii="Arial" w:hAnsi="Arial"/>
        </w:rPr>
      </w:pPr>
      <w:r w:rsidRPr="00E23A01">
        <w:rPr>
          <w:rFonts w:ascii="Arial" w:hAnsi="Arial"/>
          <w:u w:val="single"/>
        </w:rPr>
        <w:t>Director/C</w:t>
      </w:r>
      <w:r>
        <w:rPr>
          <w:rFonts w:ascii="Arial" w:hAnsi="Arial"/>
          <w:u w:val="single"/>
        </w:rPr>
        <w:t>FO</w:t>
      </w:r>
      <w:r w:rsidRPr="00E23A01">
        <w:rPr>
          <w:rFonts w:ascii="Arial" w:hAnsi="Arial"/>
          <w:u w:val="single"/>
        </w:rPr>
        <w:tab/>
      </w:r>
      <w:r w:rsidRPr="00E23A01">
        <w:rPr>
          <w:rFonts w:ascii="Arial" w:hAnsi="Arial"/>
        </w:rPr>
        <w:br/>
        <w:t>Official Capacity</w:t>
      </w:r>
    </w:p>
    <w:bookmarkEnd w:id="4"/>
    <w:p w14:paraId="306FA249" w14:textId="77777777" w:rsidR="0090061C" w:rsidRPr="00E23A01" w:rsidRDefault="00216A26">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124"/>
        <w:gridCol w:w="2808"/>
      </w:tblGrid>
      <w:tr w:rsidR="00010675" w14:paraId="17902CAA" w14:textId="77777777" w:rsidTr="00692971">
        <w:tc>
          <w:tcPr>
            <w:tcW w:w="4644" w:type="dxa"/>
            <w:tcBorders>
              <w:top w:val="single" w:sz="18" w:space="0" w:color="auto"/>
              <w:bottom w:val="nil"/>
              <w:right w:val="single" w:sz="18" w:space="0" w:color="auto"/>
            </w:tcBorders>
          </w:tcPr>
          <w:p w14:paraId="45B18770" w14:textId="77777777" w:rsidR="0090061C" w:rsidRPr="00E23A01" w:rsidRDefault="00ED2883">
            <w:pPr>
              <w:pStyle w:val="BodyText"/>
              <w:spacing w:before="0"/>
              <w:rPr>
                <w:rFonts w:ascii="Arial" w:hAnsi="Arial"/>
                <w:b/>
                <w:i/>
              </w:rPr>
            </w:pPr>
            <w:r w:rsidRPr="00E23A01">
              <w:rPr>
                <w:rFonts w:ascii="Arial" w:hAnsi="Arial"/>
                <w:b/>
                <w:i/>
              </w:rPr>
              <w:t>Issuer Details</w:t>
            </w:r>
          </w:p>
          <w:p w14:paraId="46A5A103" w14:textId="77777777" w:rsidR="0090061C" w:rsidRPr="00E23A01" w:rsidRDefault="00ED2883">
            <w:pPr>
              <w:pStyle w:val="BodyText"/>
              <w:spacing w:before="0"/>
              <w:rPr>
                <w:rFonts w:ascii="Arial" w:hAnsi="Arial"/>
              </w:rPr>
            </w:pPr>
            <w:r w:rsidRPr="00E23A01">
              <w:rPr>
                <w:rFonts w:ascii="Arial" w:hAnsi="Arial"/>
              </w:rPr>
              <w:t>Name of Issuer</w:t>
            </w:r>
          </w:p>
          <w:p w14:paraId="5B1EDB50" w14:textId="77777777" w:rsidR="0090061C" w:rsidRPr="00E23A01" w:rsidRDefault="00D3461F" w:rsidP="00D3461F">
            <w:pPr>
              <w:pStyle w:val="BodyText"/>
              <w:rPr>
                <w:rFonts w:ascii="Arial" w:hAnsi="Arial"/>
              </w:rPr>
            </w:pPr>
            <w:r>
              <w:rPr>
                <w:rFonts w:ascii="Arial" w:hAnsi="Arial"/>
              </w:rPr>
              <w:t>Breathtec Biomedical Inc.</w:t>
            </w:r>
          </w:p>
        </w:tc>
        <w:tc>
          <w:tcPr>
            <w:tcW w:w="2124" w:type="dxa"/>
            <w:tcBorders>
              <w:top w:val="single" w:sz="18" w:space="0" w:color="auto"/>
              <w:left w:val="single" w:sz="18" w:space="0" w:color="auto"/>
              <w:bottom w:val="nil"/>
              <w:right w:val="single" w:sz="18" w:space="0" w:color="auto"/>
            </w:tcBorders>
          </w:tcPr>
          <w:p w14:paraId="49D06321" w14:textId="77777777" w:rsidR="0090061C" w:rsidRPr="00CF70A2" w:rsidRDefault="00ED2883">
            <w:pPr>
              <w:pStyle w:val="BodyText"/>
              <w:spacing w:before="0"/>
              <w:rPr>
                <w:rFonts w:ascii="Arial" w:hAnsi="Arial"/>
              </w:rPr>
            </w:pPr>
            <w:r w:rsidRPr="00CF70A2">
              <w:rPr>
                <w:rFonts w:ascii="Arial" w:hAnsi="Arial"/>
              </w:rPr>
              <w:t>For Month End</w:t>
            </w:r>
          </w:p>
          <w:p w14:paraId="5A77C560" w14:textId="77777777" w:rsidR="0090061C" w:rsidRPr="00CF70A2" w:rsidRDefault="00216A26">
            <w:pPr>
              <w:pStyle w:val="BodyText"/>
              <w:spacing w:before="0"/>
              <w:rPr>
                <w:rFonts w:ascii="Arial" w:hAnsi="Arial"/>
              </w:rPr>
            </w:pPr>
          </w:p>
          <w:p w14:paraId="3FDBCC4A" w14:textId="72461215" w:rsidR="0090061C" w:rsidRPr="00CF70A2" w:rsidRDefault="00216A26">
            <w:pPr>
              <w:pStyle w:val="BodyText"/>
              <w:spacing w:before="0"/>
              <w:rPr>
                <w:rFonts w:ascii="Arial" w:hAnsi="Arial"/>
              </w:rPr>
            </w:pPr>
          </w:p>
          <w:p w14:paraId="6E39199B" w14:textId="3937E806" w:rsidR="0090061C" w:rsidRPr="00CF70A2" w:rsidRDefault="0015594E">
            <w:pPr>
              <w:pStyle w:val="BodyText"/>
              <w:spacing w:before="0"/>
              <w:rPr>
                <w:rFonts w:ascii="Arial" w:hAnsi="Arial"/>
              </w:rPr>
            </w:pPr>
            <w:r>
              <w:rPr>
                <w:rFonts w:ascii="Arial" w:hAnsi="Arial"/>
              </w:rPr>
              <w:t>Dece</w:t>
            </w:r>
            <w:r w:rsidR="00986B69">
              <w:rPr>
                <w:rFonts w:ascii="Arial" w:hAnsi="Arial"/>
              </w:rPr>
              <w:t xml:space="preserve">mber </w:t>
            </w:r>
            <w:r w:rsidR="00D3461F" w:rsidRPr="00CF70A2">
              <w:rPr>
                <w:rFonts w:ascii="Arial" w:hAnsi="Arial"/>
              </w:rPr>
              <w:t>201</w:t>
            </w:r>
            <w:r w:rsidR="003A37CC" w:rsidRPr="00CF70A2">
              <w:rPr>
                <w:rFonts w:ascii="Arial" w:hAnsi="Arial"/>
              </w:rPr>
              <w:t>7</w:t>
            </w:r>
          </w:p>
        </w:tc>
        <w:tc>
          <w:tcPr>
            <w:tcW w:w="2808" w:type="dxa"/>
            <w:tcBorders>
              <w:top w:val="single" w:sz="18" w:space="0" w:color="auto"/>
              <w:left w:val="single" w:sz="18" w:space="0" w:color="auto"/>
              <w:bottom w:val="nil"/>
            </w:tcBorders>
          </w:tcPr>
          <w:p w14:paraId="1F9850A3" w14:textId="77777777" w:rsidR="0090061C" w:rsidRPr="00CF70A2" w:rsidRDefault="00ED2883">
            <w:pPr>
              <w:pStyle w:val="BodyText"/>
              <w:spacing w:before="0"/>
              <w:rPr>
                <w:rFonts w:ascii="Arial" w:hAnsi="Arial"/>
              </w:rPr>
            </w:pPr>
            <w:r w:rsidRPr="00CF70A2">
              <w:rPr>
                <w:rFonts w:ascii="Arial" w:hAnsi="Arial"/>
              </w:rPr>
              <w:t>Date of Report</w:t>
            </w:r>
          </w:p>
          <w:p w14:paraId="315A4479" w14:textId="77777777" w:rsidR="0090061C" w:rsidRPr="00CF70A2" w:rsidRDefault="00ED2883">
            <w:pPr>
              <w:pStyle w:val="BodyText"/>
              <w:spacing w:before="0"/>
              <w:rPr>
                <w:rFonts w:ascii="Arial" w:hAnsi="Arial"/>
              </w:rPr>
            </w:pPr>
            <w:r w:rsidRPr="00CF70A2">
              <w:rPr>
                <w:rFonts w:ascii="Arial" w:hAnsi="Arial"/>
              </w:rPr>
              <w:t>YY/MM/D</w:t>
            </w:r>
          </w:p>
          <w:p w14:paraId="6F01A5D4" w14:textId="77777777" w:rsidR="0090061C" w:rsidRPr="00CF70A2" w:rsidRDefault="00216A26">
            <w:pPr>
              <w:pStyle w:val="BodyText"/>
              <w:spacing w:before="0"/>
              <w:rPr>
                <w:rFonts w:ascii="Arial" w:hAnsi="Arial"/>
              </w:rPr>
            </w:pPr>
          </w:p>
          <w:p w14:paraId="2D43A7FC" w14:textId="6D2AE65E" w:rsidR="0090061C" w:rsidRPr="00CF70A2" w:rsidRDefault="005D51A3">
            <w:pPr>
              <w:pStyle w:val="BodyText"/>
              <w:spacing w:before="0"/>
              <w:rPr>
                <w:rFonts w:ascii="Arial" w:hAnsi="Arial"/>
              </w:rPr>
            </w:pPr>
            <w:r w:rsidRPr="00522F33">
              <w:rPr>
                <w:rFonts w:ascii="Arial" w:hAnsi="Arial"/>
              </w:rPr>
              <w:t>201</w:t>
            </w:r>
            <w:r w:rsidR="0015594E">
              <w:rPr>
                <w:rFonts w:ascii="Arial" w:hAnsi="Arial"/>
              </w:rPr>
              <w:t>8</w:t>
            </w:r>
            <w:r w:rsidR="00ED2883" w:rsidRPr="00522F33">
              <w:rPr>
                <w:rFonts w:ascii="Arial" w:hAnsi="Arial"/>
              </w:rPr>
              <w:t>/</w:t>
            </w:r>
            <w:r w:rsidR="0015594E">
              <w:rPr>
                <w:rFonts w:ascii="Arial" w:hAnsi="Arial"/>
              </w:rPr>
              <w:t>01</w:t>
            </w:r>
            <w:r w:rsidR="00ED2883" w:rsidRPr="00522F33">
              <w:rPr>
                <w:rFonts w:ascii="Arial" w:hAnsi="Arial"/>
              </w:rPr>
              <w:t>/</w:t>
            </w:r>
            <w:r w:rsidR="00DF4CC8" w:rsidRPr="00522F33">
              <w:rPr>
                <w:rFonts w:ascii="Arial" w:hAnsi="Arial"/>
              </w:rPr>
              <w:t>0</w:t>
            </w:r>
            <w:r w:rsidR="0015594E">
              <w:rPr>
                <w:rFonts w:ascii="Arial" w:hAnsi="Arial"/>
              </w:rPr>
              <w:t>8</w:t>
            </w:r>
          </w:p>
        </w:tc>
      </w:tr>
      <w:tr w:rsidR="00010675" w14:paraId="0DD91283" w14:textId="77777777">
        <w:trPr>
          <w:cantSplit/>
        </w:trPr>
        <w:tc>
          <w:tcPr>
            <w:tcW w:w="9576" w:type="dxa"/>
            <w:gridSpan w:val="3"/>
            <w:tcBorders>
              <w:top w:val="single" w:sz="18" w:space="0" w:color="auto"/>
              <w:bottom w:val="single" w:sz="18" w:space="0" w:color="auto"/>
            </w:tcBorders>
          </w:tcPr>
          <w:p w14:paraId="110E3F7E" w14:textId="77777777" w:rsidR="0090061C" w:rsidRPr="003A37CC" w:rsidRDefault="00ED2883">
            <w:pPr>
              <w:pStyle w:val="BodyText"/>
              <w:spacing w:before="0"/>
              <w:rPr>
                <w:rFonts w:ascii="Arial" w:hAnsi="Arial"/>
              </w:rPr>
            </w:pPr>
            <w:r w:rsidRPr="003A37CC">
              <w:rPr>
                <w:rFonts w:ascii="Arial" w:hAnsi="Arial"/>
              </w:rPr>
              <w:t>Issuer Address</w:t>
            </w:r>
          </w:p>
          <w:p w14:paraId="6AA66E0F" w14:textId="77777777" w:rsidR="0090061C" w:rsidRDefault="00D3461F" w:rsidP="003A37CC">
            <w:pPr>
              <w:pStyle w:val="BodyText"/>
              <w:spacing w:before="0"/>
              <w:rPr>
                <w:rFonts w:ascii="Arial" w:hAnsi="Arial"/>
              </w:rPr>
            </w:pPr>
            <w:r w:rsidRPr="003A37CC">
              <w:rPr>
                <w:rFonts w:ascii="Arial" w:hAnsi="Arial"/>
              </w:rPr>
              <w:t xml:space="preserve">Suite </w:t>
            </w:r>
            <w:r w:rsidR="003A37CC">
              <w:rPr>
                <w:rFonts w:ascii="Arial" w:hAnsi="Arial"/>
              </w:rPr>
              <w:t xml:space="preserve">915 – 700 </w:t>
            </w:r>
            <w:r w:rsidR="00CF70A2">
              <w:rPr>
                <w:rFonts w:ascii="Arial" w:hAnsi="Arial"/>
              </w:rPr>
              <w:t>West Pender Street</w:t>
            </w:r>
          </w:p>
        </w:tc>
      </w:tr>
      <w:tr w:rsidR="00010675" w14:paraId="12042B59" w14:textId="77777777" w:rsidTr="00692971">
        <w:tc>
          <w:tcPr>
            <w:tcW w:w="4644" w:type="dxa"/>
            <w:tcBorders>
              <w:top w:val="single" w:sz="18" w:space="0" w:color="auto"/>
              <w:bottom w:val="single" w:sz="18" w:space="0" w:color="auto"/>
              <w:right w:val="single" w:sz="18" w:space="0" w:color="auto"/>
            </w:tcBorders>
          </w:tcPr>
          <w:p w14:paraId="5BA7F5FE" w14:textId="77777777" w:rsidR="0090061C" w:rsidRPr="000D3B9A" w:rsidRDefault="00ED2883">
            <w:pPr>
              <w:pStyle w:val="BodyText"/>
              <w:spacing w:before="0"/>
              <w:rPr>
                <w:rFonts w:ascii="Arial" w:hAnsi="Arial"/>
                <w:lang w:val="fr-FR"/>
              </w:rPr>
            </w:pPr>
            <w:r w:rsidRPr="000D3B9A">
              <w:rPr>
                <w:rFonts w:ascii="Arial" w:hAnsi="Arial"/>
                <w:lang w:val="fr-FR"/>
              </w:rPr>
              <w:t>City/Province/Postal Code</w:t>
            </w:r>
          </w:p>
          <w:p w14:paraId="5594F946" w14:textId="77777777" w:rsidR="00DF4CC8" w:rsidRDefault="00DF4CC8" w:rsidP="00D3461F">
            <w:pPr>
              <w:pStyle w:val="BodyText"/>
              <w:spacing w:before="0"/>
              <w:rPr>
                <w:rFonts w:ascii="Arial" w:hAnsi="Arial"/>
                <w:lang w:val="fr-FR"/>
              </w:rPr>
            </w:pPr>
          </w:p>
          <w:p w14:paraId="4F2BD0C4" w14:textId="77777777" w:rsidR="0090061C" w:rsidRPr="000D3B9A" w:rsidRDefault="003A37CC" w:rsidP="00D3461F">
            <w:pPr>
              <w:pStyle w:val="BodyText"/>
              <w:spacing w:before="0"/>
              <w:rPr>
                <w:rFonts w:ascii="Arial" w:hAnsi="Arial"/>
                <w:lang w:val="fr-FR"/>
              </w:rPr>
            </w:pPr>
            <w:r>
              <w:rPr>
                <w:rFonts w:ascii="Arial" w:hAnsi="Arial"/>
                <w:lang w:val="fr-FR"/>
              </w:rPr>
              <w:t>Vancouver, BC  V6C 1G8</w:t>
            </w:r>
          </w:p>
        </w:tc>
        <w:tc>
          <w:tcPr>
            <w:tcW w:w="2124" w:type="dxa"/>
            <w:tcBorders>
              <w:top w:val="single" w:sz="18" w:space="0" w:color="auto"/>
              <w:left w:val="single" w:sz="18" w:space="0" w:color="auto"/>
              <w:bottom w:val="single" w:sz="18" w:space="0" w:color="auto"/>
              <w:right w:val="single" w:sz="18" w:space="0" w:color="auto"/>
            </w:tcBorders>
          </w:tcPr>
          <w:p w14:paraId="5EF4BCFA" w14:textId="77777777" w:rsidR="0090061C" w:rsidRDefault="00ED2883">
            <w:pPr>
              <w:pStyle w:val="BodyText"/>
              <w:spacing w:before="0"/>
              <w:rPr>
                <w:rFonts w:ascii="Arial" w:hAnsi="Arial"/>
              </w:rPr>
            </w:pPr>
            <w:r>
              <w:rPr>
                <w:rFonts w:ascii="Arial" w:hAnsi="Arial"/>
              </w:rPr>
              <w:t>Issuer Fax No.</w:t>
            </w:r>
          </w:p>
          <w:p w14:paraId="6E02B17D" w14:textId="77777777" w:rsidR="0090061C" w:rsidRDefault="00216A26">
            <w:pPr>
              <w:pStyle w:val="BodyText"/>
              <w:spacing w:before="0"/>
              <w:rPr>
                <w:rFonts w:ascii="Arial" w:hAnsi="Arial"/>
              </w:rPr>
            </w:pPr>
          </w:p>
          <w:p w14:paraId="785FED1C" w14:textId="77777777" w:rsidR="0090061C" w:rsidRDefault="00D3461F">
            <w:pPr>
              <w:pStyle w:val="BodyText"/>
              <w:spacing w:before="0"/>
              <w:rPr>
                <w:rFonts w:ascii="Arial" w:hAnsi="Arial"/>
              </w:rPr>
            </w:pPr>
            <w:r>
              <w:rPr>
                <w:rFonts w:ascii="Arial" w:hAnsi="Arial"/>
              </w:rPr>
              <w:t>NA</w:t>
            </w:r>
          </w:p>
        </w:tc>
        <w:tc>
          <w:tcPr>
            <w:tcW w:w="2808" w:type="dxa"/>
            <w:tcBorders>
              <w:top w:val="single" w:sz="18" w:space="0" w:color="auto"/>
              <w:left w:val="single" w:sz="18" w:space="0" w:color="auto"/>
              <w:bottom w:val="single" w:sz="18" w:space="0" w:color="auto"/>
            </w:tcBorders>
          </w:tcPr>
          <w:p w14:paraId="1318502C" w14:textId="77777777" w:rsidR="0090061C" w:rsidRDefault="00ED2883">
            <w:pPr>
              <w:pStyle w:val="BodyText"/>
              <w:spacing w:before="0"/>
              <w:rPr>
                <w:rFonts w:ascii="Arial" w:hAnsi="Arial"/>
              </w:rPr>
            </w:pPr>
            <w:r>
              <w:rPr>
                <w:rFonts w:ascii="Arial" w:hAnsi="Arial"/>
              </w:rPr>
              <w:t>Issuer Telephone No.</w:t>
            </w:r>
          </w:p>
          <w:p w14:paraId="26C86B59" w14:textId="77777777" w:rsidR="0090061C" w:rsidRDefault="00216A26" w:rsidP="0090061C">
            <w:pPr>
              <w:pStyle w:val="BodyText"/>
              <w:spacing w:before="0"/>
              <w:rPr>
                <w:rFonts w:ascii="Arial" w:hAnsi="Arial"/>
              </w:rPr>
            </w:pPr>
          </w:p>
          <w:p w14:paraId="71CAF41F" w14:textId="77777777" w:rsidR="0090061C" w:rsidRDefault="00ED2883" w:rsidP="00D3461F">
            <w:pPr>
              <w:pStyle w:val="BodyText"/>
              <w:spacing w:before="0"/>
              <w:rPr>
                <w:rFonts w:ascii="Arial" w:hAnsi="Arial"/>
              </w:rPr>
            </w:pPr>
            <w:r>
              <w:rPr>
                <w:rFonts w:ascii="Arial" w:hAnsi="Arial"/>
              </w:rPr>
              <w:t>(</w:t>
            </w:r>
            <w:r w:rsidR="00D3461F">
              <w:rPr>
                <w:rFonts w:ascii="Arial" w:hAnsi="Arial"/>
              </w:rPr>
              <w:t>604</w:t>
            </w:r>
            <w:r>
              <w:rPr>
                <w:rFonts w:ascii="Arial" w:hAnsi="Arial"/>
              </w:rPr>
              <w:t xml:space="preserve">) </w:t>
            </w:r>
            <w:r w:rsidR="00D3461F">
              <w:rPr>
                <w:rFonts w:ascii="Arial" w:hAnsi="Arial"/>
              </w:rPr>
              <w:t>218-6281</w:t>
            </w:r>
          </w:p>
        </w:tc>
      </w:tr>
      <w:tr w:rsidR="00010675" w14:paraId="27CFEF77" w14:textId="77777777" w:rsidTr="00D3461F">
        <w:trPr>
          <w:trHeight w:val="891"/>
        </w:trPr>
        <w:tc>
          <w:tcPr>
            <w:tcW w:w="4644" w:type="dxa"/>
            <w:tcBorders>
              <w:top w:val="single" w:sz="18" w:space="0" w:color="auto"/>
              <w:bottom w:val="single" w:sz="18" w:space="0" w:color="auto"/>
              <w:right w:val="single" w:sz="18" w:space="0" w:color="auto"/>
            </w:tcBorders>
          </w:tcPr>
          <w:p w14:paraId="44FF9FF7" w14:textId="77777777" w:rsidR="0090061C" w:rsidRDefault="00ED2883">
            <w:pPr>
              <w:pStyle w:val="BodyText"/>
              <w:spacing w:before="0"/>
              <w:rPr>
                <w:rFonts w:ascii="Arial" w:hAnsi="Arial"/>
              </w:rPr>
            </w:pPr>
            <w:r>
              <w:rPr>
                <w:rFonts w:ascii="Arial" w:hAnsi="Arial"/>
              </w:rPr>
              <w:t>Contact Name</w:t>
            </w:r>
          </w:p>
          <w:p w14:paraId="1DA8AE22" w14:textId="77777777" w:rsidR="00DF4CC8" w:rsidRDefault="00DF4CC8">
            <w:pPr>
              <w:pStyle w:val="BodyText"/>
              <w:spacing w:before="0"/>
              <w:rPr>
                <w:rFonts w:ascii="Arial" w:hAnsi="Arial"/>
              </w:rPr>
            </w:pPr>
          </w:p>
          <w:p w14:paraId="6B2D1B4D" w14:textId="77777777" w:rsidR="0090061C" w:rsidRDefault="00D3461F">
            <w:pPr>
              <w:pStyle w:val="BodyText"/>
              <w:spacing w:before="0"/>
              <w:rPr>
                <w:rFonts w:ascii="Arial" w:hAnsi="Arial"/>
              </w:rPr>
            </w:pPr>
            <w:r>
              <w:rPr>
                <w:rFonts w:ascii="Arial" w:hAnsi="Arial"/>
              </w:rPr>
              <w:t>Michael Sadhra</w:t>
            </w:r>
          </w:p>
        </w:tc>
        <w:tc>
          <w:tcPr>
            <w:tcW w:w="2124" w:type="dxa"/>
            <w:tcBorders>
              <w:top w:val="single" w:sz="18" w:space="0" w:color="auto"/>
              <w:left w:val="single" w:sz="18" w:space="0" w:color="auto"/>
              <w:bottom w:val="single" w:sz="18" w:space="0" w:color="auto"/>
              <w:right w:val="single" w:sz="18" w:space="0" w:color="auto"/>
            </w:tcBorders>
          </w:tcPr>
          <w:p w14:paraId="3C7D47B8" w14:textId="77777777" w:rsidR="0090061C" w:rsidRDefault="00ED2883">
            <w:pPr>
              <w:pStyle w:val="BodyText"/>
              <w:spacing w:before="0"/>
              <w:rPr>
                <w:rFonts w:ascii="Arial" w:hAnsi="Arial"/>
              </w:rPr>
            </w:pPr>
            <w:r>
              <w:rPr>
                <w:rFonts w:ascii="Arial" w:hAnsi="Arial"/>
              </w:rPr>
              <w:t>Contact Position</w:t>
            </w:r>
          </w:p>
          <w:p w14:paraId="2D35234E" w14:textId="77777777" w:rsidR="00DF4CC8" w:rsidRDefault="00DF4CC8">
            <w:pPr>
              <w:pStyle w:val="BodyText"/>
              <w:spacing w:before="0"/>
              <w:rPr>
                <w:rFonts w:ascii="Arial" w:hAnsi="Arial"/>
              </w:rPr>
            </w:pPr>
          </w:p>
          <w:p w14:paraId="6A98296C" w14:textId="77777777" w:rsidR="0090061C" w:rsidRDefault="00DF4CC8">
            <w:pPr>
              <w:pStyle w:val="BodyText"/>
              <w:spacing w:before="0"/>
              <w:rPr>
                <w:rFonts w:ascii="Arial" w:hAnsi="Arial"/>
              </w:rPr>
            </w:pPr>
            <w:r>
              <w:rPr>
                <w:rFonts w:ascii="Arial" w:hAnsi="Arial"/>
              </w:rPr>
              <w:t>Director/CF</w:t>
            </w:r>
            <w:r w:rsidR="00ED2883">
              <w:rPr>
                <w:rFonts w:ascii="Arial" w:hAnsi="Arial"/>
              </w:rPr>
              <w:t>O</w:t>
            </w:r>
          </w:p>
        </w:tc>
        <w:tc>
          <w:tcPr>
            <w:tcW w:w="2808" w:type="dxa"/>
            <w:tcBorders>
              <w:top w:val="single" w:sz="18" w:space="0" w:color="auto"/>
              <w:left w:val="single" w:sz="18" w:space="0" w:color="auto"/>
              <w:bottom w:val="single" w:sz="18" w:space="0" w:color="auto"/>
            </w:tcBorders>
          </w:tcPr>
          <w:p w14:paraId="6A79F603" w14:textId="77777777" w:rsidR="0090061C" w:rsidRDefault="00ED2883">
            <w:pPr>
              <w:pStyle w:val="BodyText"/>
              <w:spacing w:before="0"/>
              <w:rPr>
                <w:rFonts w:ascii="Arial" w:hAnsi="Arial"/>
              </w:rPr>
            </w:pPr>
            <w:r>
              <w:rPr>
                <w:rFonts w:ascii="Arial" w:hAnsi="Arial"/>
              </w:rPr>
              <w:t>Contact Telephone No.</w:t>
            </w:r>
          </w:p>
          <w:p w14:paraId="63DFD2DD" w14:textId="77777777" w:rsidR="00DF4CC8" w:rsidRDefault="00DF4CC8" w:rsidP="00D3461F">
            <w:pPr>
              <w:pStyle w:val="BodyText"/>
              <w:spacing w:before="0"/>
              <w:rPr>
                <w:rFonts w:ascii="Arial" w:hAnsi="Arial"/>
              </w:rPr>
            </w:pPr>
          </w:p>
          <w:p w14:paraId="1CA95934" w14:textId="21D49BBC" w:rsidR="0090061C" w:rsidRDefault="00D3461F">
            <w:pPr>
              <w:pStyle w:val="BodyText"/>
              <w:spacing w:before="0"/>
              <w:rPr>
                <w:rFonts w:ascii="Arial" w:hAnsi="Arial"/>
              </w:rPr>
            </w:pPr>
            <w:r>
              <w:rPr>
                <w:rFonts w:ascii="Arial" w:hAnsi="Arial"/>
              </w:rPr>
              <w:t>(604</w:t>
            </w:r>
            <w:r w:rsidR="00ED2883">
              <w:rPr>
                <w:rFonts w:ascii="Arial" w:hAnsi="Arial"/>
              </w:rPr>
              <w:t xml:space="preserve">) </w:t>
            </w:r>
            <w:r w:rsidR="000F7D53">
              <w:rPr>
                <w:rFonts w:ascii="Arial" w:hAnsi="Arial"/>
              </w:rPr>
              <w:t>646-1553</w:t>
            </w:r>
          </w:p>
        </w:tc>
      </w:tr>
      <w:tr w:rsidR="00010675" w14:paraId="6DABAD17" w14:textId="77777777" w:rsidTr="00692971">
        <w:trPr>
          <w:cantSplit/>
        </w:trPr>
        <w:tc>
          <w:tcPr>
            <w:tcW w:w="4644" w:type="dxa"/>
            <w:tcBorders>
              <w:top w:val="single" w:sz="18" w:space="0" w:color="auto"/>
              <w:bottom w:val="single" w:sz="18" w:space="0" w:color="auto"/>
              <w:right w:val="single" w:sz="18" w:space="0" w:color="auto"/>
            </w:tcBorders>
          </w:tcPr>
          <w:p w14:paraId="6F227E52" w14:textId="77777777" w:rsidR="0090061C" w:rsidRDefault="00ED2883">
            <w:pPr>
              <w:pStyle w:val="BodyText"/>
              <w:spacing w:before="0"/>
              <w:rPr>
                <w:rFonts w:ascii="Arial" w:hAnsi="Arial"/>
              </w:rPr>
            </w:pPr>
            <w:r>
              <w:rPr>
                <w:rFonts w:ascii="Arial" w:hAnsi="Arial"/>
              </w:rPr>
              <w:t>Contact Email Address</w:t>
            </w:r>
          </w:p>
          <w:p w14:paraId="195504AE" w14:textId="77777777" w:rsidR="0090061C" w:rsidRDefault="00216A26" w:rsidP="0090061C">
            <w:pPr>
              <w:pStyle w:val="BodyText"/>
              <w:spacing w:before="0"/>
              <w:rPr>
                <w:rFonts w:ascii="Arial" w:hAnsi="Arial"/>
              </w:rPr>
            </w:pPr>
            <w:hyperlink r:id="rId9" w:history="1">
              <w:r w:rsidR="00341677" w:rsidRPr="009E44F7">
                <w:rPr>
                  <w:rStyle w:val="Hyperlink"/>
                  <w:rFonts w:ascii="Arial" w:hAnsi="Arial"/>
                </w:rPr>
                <w:t>info@breathtecbiomedical.com</w:t>
              </w:r>
            </w:hyperlink>
          </w:p>
        </w:tc>
        <w:tc>
          <w:tcPr>
            <w:tcW w:w="4932" w:type="dxa"/>
            <w:gridSpan w:val="2"/>
            <w:tcBorders>
              <w:top w:val="single" w:sz="18" w:space="0" w:color="auto"/>
              <w:left w:val="single" w:sz="18" w:space="0" w:color="auto"/>
              <w:bottom w:val="single" w:sz="18" w:space="0" w:color="auto"/>
            </w:tcBorders>
          </w:tcPr>
          <w:p w14:paraId="6DA14879" w14:textId="77777777" w:rsidR="0090061C" w:rsidRDefault="00ED2883">
            <w:pPr>
              <w:pStyle w:val="BodyText"/>
              <w:spacing w:before="0"/>
              <w:rPr>
                <w:rFonts w:ascii="Arial" w:hAnsi="Arial"/>
              </w:rPr>
            </w:pPr>
            <w:r>
              <w:rPr>
                <w:rFonts w:ascii="Arial" w:hAnsi="Arial"/>
              </w:rPr>
              <w:t>Web Site Address</w:t>
            </w:r>
          </w:p>
          <w:p w14:paraId="5F662BD0" w14:textId="77777777" w:rsidR="0090061C" w:rsidRDefault="00ED2883" w:rsidP="00D3461F">
            <w:pPr>
              <w:pStyle w:val="BodyText"/>
              <w:spacing w:before="0"/>
              <w:rPr>
                <w:rFonts w:ascii="Arial" w:hAnsi="Arial"/>
              </w:rPr>
            </w:pPr>
            <w:r>
              <w:rPr>
                <w:rFonts w:ascii="Arial" w:hAnsi="Arial"/>
              </w:rPr>
              <w:t>www.</w:t>
            </w:r>
            <w:r w:rsidR="00D3461F">
              <w:rPr>
                <w:rFonts w:ascii="Arial" w:hAnsi="Arial"/>
              </w:rPr>
              <w:t>breathtecbiomedical.com</w:t>
            </w:r>
          </w:p>
        </w:tc>
      </w:tr>
    </w:tbl>
    <w:p w14:paraId="6E1C4616" w14:textId="77777777" w:rsidR="00B247FB" w:rsidRDefault="00216A26" w:rsidP="00CD659D">
      <w:pPr>
        <w:pStyle w:val="BodyText"/>
      </w:pPr>
    </w:p>
    <w:sectPr w:rsidR="00B247FB" w:rsidSect="0090061C">
      <w:headerReference w:type="even" r:id="rId10"/>
      <w:headerReference w:type="default" r:id="rId11"/>
      <w:footerReference w:type="even"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F6960" w14:textId="77777777" w:rsidR="00B21628" w:rsidRDefault="00B21628">
      <w:r>
        <w:separator/>
      </w:r>
    </w:p>
  </w:endnote>
  <w:endnote w:type="continuationSeparator" w:id="0">
    <w:p w14:paraId="616C0B45" w14:textId="77777777" w:rsidR="00B21628" w:rsidRDefault="00B2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2EF0" w14:textId="77777777" w:rsidR="00281C58" w:rsidRDefault="00ED2883" w:rsidP="00D835BD">
    <w:pPr>
      <w:pStyle w:val="Footer"/>
    </w:pPr>
    <w:r w:rsidRPr="00D835BD">
      <w:fldChar w:fldCharType="begin"/>
    </w:r>
    <w:r>
      <w:instrText xml:space="preserve"> DOCVARIABLE RBRO_EASYID_VALUE \* MERGEFORMAT </w:instrText>
    </w:r>
    <w:r w:rsidRPr="00D835BD">
      <w:fldChar w:fldCharType="separate"/>
    </w:r>
    <w:r w:rsidRPr="00D835BD">
      <w:rPr>
        <w:rStyle w:val="EasyID"/>
      </w:rPr>
      <w:t>LEGAL_25652891.1</w:t>
    </w:r>
    <w:r w:rsidRPr="00D835BD">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2FAF" w14:textId="77777777" w:rsidR="00CC1D76" w:rsidRDefault="00216A26">
    <w:pPr>
      <w:pStyle w:val="Footer"/>
      <w:tabs>
        <w:tab w:val="clear" w:pos="4320"/>
        <w:tab w:val="clear" w:pos="8640"/>
        <w:tab w:val="center" w:pos="4680"/>
        <w:tab w:val="right" w:pos="9360"/>
      </w:tabs>
      <w:rPr>
        <w:b/>
      </w:rPr>
    </w:pPr>
  </w:p>
  <w:p w14:paraId="51070DD6" w14:textId="77777777" w:rsidR="00CC1D76" w:rsidRDefault="00805CE6" w:rsidP="0090061C">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40C86E9B" wp14:editId="644818D5">
              <wp:simplePos x="0" y="0"/>
              <wp:positionH relativeFrom="column">
                <wp:posOffset>72390</wp:posOffset>
              </wp:positionH>
              <wp:positionV relativeFrom="paragraph">
                <wp:posOffset>-152400</wp:posOffset>
              </wp:positionV>
              <wp:extent cx="5863590" cy="0"/>
              <wp:effectExtent l="571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93CB87"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ED2883">
      <w:rPr>
        <w:rFonts w:ascii="Arial" w:hAnsi="Arial" w:cs="Arial"/>
        <w:b/>
      </w:rPr>
      <w:t>FORM 7 – MONTHLY PROGRESS REPORT</w:t>
    </w:r>
  </w:p>
  <w:p w14:paraId="16AAAC9A" w14:textId="77777777" w:rsidR="00CC1D76" w:rsidRPr="006D1A06" w:rsidRDefault="009B22B6" w:rsidP="0090061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w:t>
    </w:r>
    <w:r w:rsidR="00ED2883">
      <w:rPr>
        <w:rStyle w:val="PageNumber"/>
        <w:rFonts w:ascii="Arial" w:hAnsi="Arial" w:cs="Arial"/>
        <w:sz w:val="16"/>
        <w:szCs w:val="16"/>
      </w:rPr>
      <w:t xml:space="preserve"> 2016</w:t>
    </w:r>
  </w:p>
  <w:p w14:paraId="2CAC4BF7" w14:textId="67C68395" w:rsidR="00CC1D76" w:rsidRPr="006D1A06" w:rsidRDefault="00ED2883" w:rsidP="00692971">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16A26">
      <w:rPr>
        <w:rStyle w:val="PageNumber"/>
        <w:rFonts w:ascii="Arial" w:hAnsi="Arial" w:cs="Arial"/>
        <w:noProof/>
        <w:sz w:val="16"/>
        <w:szCs w:val="16"/>
      </w:rPr>
      <w:t>2</w:t>
    </w:r>
    <w:r w:rsidRPr="006D1A06">
      <w:rPr>
        <w:rStyle w:val="PageNumber"/>
        <w:rFonts w:ascii="Arial" w:hAnsi="Arial" w:cs="Arial"/>
        <w:sz w:val="16"/>
        <w:szCs w:val="16"/>
      </w:rPr>
      <w:fldChar w:fldCharType="end"/>
    </w:r>
    <w:r w:rsidRPr="00D835BD">
      <w:fldChar w:fldCharType="begin"/>
    </w:r>
    <w:r>
      <w:instrText xml:space="preserve"> DOCVARIABLE RBRO_EASYID_VALUE \* MERGEFORMAT </w:instrText>
    </w:r>
    <w:r w:rsidRPr="00D835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6035" w14:textId="77777777" w:rsidR="00CC1D76" w:rsidRDefault="00216A26">
    <w:pPr>
      <w:pStyle w:val="Footer"/>
      <w:tabs>
        <w:tab w:val="clear" w:pos="4320"/>
        <w:tab w:val="clear" w:pos="8640"/>
        <w:tab w:val="center" w:pos="4680"/>
        <w:tab w:val="right" w:pos="9360"/>
      </w:tabs>
      <w:rPr>
        <w:b/>
      </w:rPr>
    </w:pPr>
  </w:p>
  <w:p w14:paraId="6436A3D3" w14:textId="77777777" w:rsidR="00CC1D76" w:rsidRDefault="00805CE6" w:rsidP="0090061C">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CED8C21" wp14:editId="0025A549">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05F733"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ED2883">
      <w:rPr>
        <w:rFonts w:ascii="Arial" w:hAnsi="Arial" w:cs="Arial"/>
        <w:b/>
      </w:rPr>
      <w:t>FORM 7 – MONTHLY PROGRESS REPORT</w:t>
    </w:r>
  </w:p>
  <w:p w14:paraId="1F37B5F0" w14:textId="77777777" w:rsidR="00CC1D76" w:rsidRPr="00635E9A" w:rsidRDefault="00ED2883" w:rsidP="0090061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4B7B53" w14:textId="77777777" w:rsidR="00281C58" w:rsidRDefault="00ED2883" w:rsidP="0090061C">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p w14:paraId="65C6EF66" w14:textId="77777777" w:rsidR="00CC1D76" w:rsidRPr="00635E9A" w:rsidRDefault="00ED2883" w:rsidP="00D835BD">
    <w:pPr>
      <w:pStyle w:val="Footer"/>
      <w:tabs>
        <w:tab w:val="clear" w:pos="8640"/>
        <w:tab w:val="left" w:pos="6930"/>
        <w:tab w:val="right" w:pos="9360"/>
      </w:tabs>
      <w:rPr>
        <w:rFonts w:ascii="Arial" w:hAnsi="Arial" w:cs="Arial"/>
        <w:sz w:val="16"/>
        <w:szCs w:val="16"/>
      </w:rPr>
    </w:pPr>
    <w:r w:rsidRPr="00D835BD">
      <w:fldChar w:fldCharType="begin"/>
    </w:r>
    <w:r>
      <w:instrText xml:space="preserve"> DOCVARIABLE RBRO_EASYID_VALUE \* MERGEFORMAT </w:instrText>
    </w:r>
    <w:r w:rsidRPr="00D835BD">
      <w:fldChar w:fldCharType="separate"/>
    </w:r>
    <w:r w:rsidRPr="00D835BD">
      <w:rPr>
        <w:rStyle w:val="EasyID"/>
      </w:rPr>
      <w:t>LEGAL_25652891.1</w:t>
    </w:r>
    <w:r w:rsidRPr="00D835BD">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4F3E" w14:textId="77777777" w:rsidR="00B21628" w:rsidRDefault="00B21628">
      <w:r>
        <w:separator/>
      </w:r>
    </w:p>
  </w:footnote>
  <w:footnote w:type="continuationSeparator" w:id="0">
    <w:p w14:paraId="2F9EFA76" w14:textId="77777777" w:rsidR="00B21628" w:rsidRDefault="00B2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C9A9" w14:textId="77777777" w:rsidR="00CC1D76" w:rsidRDefault="00ED2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B480B1F" w14:textId="77777777" w:rsidR="00CC1D76" w:rsidRDefault="0021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5F0F" w14:textId="77777777" w:rsidR="00CC1D76" w:rsidRDefault="00216A2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CD71638"/>
    <w:multiLevelType w:val="hybridMultilevel"/>
    <w:tmpl w:val="D7800740"/>
    <w:lvl w:ilvl="0" w:tplc="14AA16D0">
      <w:numFmt w:val="bullet"/>
      <w:lvlText w:val="-"/>
      <w:lvlJc w:val="left"/>
      <w:pPr>
        <w:ind w:left="1080" w:hanging="360"/>
      </w:pPr>
      <w:rPr>
        <w:rFonts w:ascii="Arial" w:eastAsia="Times New Roman" w:hAnsi="Arial" w:cs="Arial" w:hint="default"/>
      </w:rPr>
    </w:lvl>
    <w:lvl w:ilvl="1" w:tplc="AC4098E6" w:tentative="1">
      <w:start w:val="1"/>
      <w:numFmt w:val="bullet"/>
      <w:lvlText w:val="o"/>
      <w:lvlJc w:val="left"/>
      <w:pPr>
        <w:ind w:left="1800" w:hanging="360"/>
      </w:pPr>
      <w:rPr>
        <w:rFonts w:ascii="Courier New" w:hAnsi="Courier New" w:cs="Courier New" w:hint="default"/>
      </w:rPr>
    </w:lvl>
    <w:lvl w:ilvl="2" w:tplc="2072FB50" w:tentative="1">
      <w:start w:val="1"/>
      <w:numFmt w:val="bullet"/>
      <w:lvlText w:val=""/>
      <w:lvlJc w:val="left"/>
      <w:pPr>
        <w:ind w:left="2520" w:hanging="360"/>
      </w:pPr>
      <w:rPr>
        <w:rFonts w:ascii="Wingdings" w:hAnsi="Wingdings" w:hint="default"/>
      </w:rPr>
    </w:lvl>
    <w:lvl w:ilvl="3" w:tplc="E9C4A1DA" w:tentative="1">
      <w:start w:val="1"/>
      <w:numFmt w:val="bullet"/>
      <w:lvlText w:val=""/>
      <w:lvlJc w:val="left"/>
      <w:pPr>
        <w:ind w:left="3240" w:hanging="360"/>
      </w:pPr>
      <w:rPr>
        <w:rFonts w:ascii="Symbol" w:hAnsi="Symbol" w:hint="default"/>
      </w:rPr>
    </w:lvl>
    <w:lvl w:ilvl="4" w:tplc="D5CC7C4A" w:tentative="1">
      <w:start w:val="1"/>
      <w:numFmt w:val="bullet"/>
      <w:lvlText w:val="o"/>
      <w:lvlJc w:val="left"/>
      <w:pPr>
        <w:ind w:left="3960" w:hanging="360"/>
      </w:pPr>
      <w:rPr>
        <w:rFonts w:ascii="Courier New" w:hAnsi="Courier New" w:cs="Courier New" w:hint="default"/>
      </w:rPr>
    </w:lvl>
    <w:lvl w:ilvl="5" w:tplc="9F867A84" w:tentative="1">
      <w:start w:val="1"/>
      <w:numFmt w:val="bullet"/>
      <w:lvlText w:val=""/>
      <w:lvlJc w:val="left"/>
      <w:pPr>
        <w:ind w:left="4680" w:hanging="360"/>
      </w:pPr>
      <w:rPr>
        <w:rFonts w:ascii="Wingdings" w:hAnsi="Wingdings" w:hint="default"/>
      </w:rPr>
    </w:lvl>
    <w:lvl w:ilvl="6" w:tplc="824E7CD8" w:tentative="1">
      <w:start w:val="1"/>
      <w:numFmt w:val="bullet"/>
      <w:lvlText w:val=""/>
      <w:lvlJc w:val="left"/>
      <w:pPr>
        <w:ind w:left="5400" w:hanging="360"/>
      </w:pPr>
      <w:rPr>
        <w:rFonts w:ascii="Symbol" w:hAnsi="Symbol" w:hint="default"/>
      </w:rPr>
    </w:lvl>
    <w:lvl w:ilvl="7" w:tplc="FB42B292" w:tentative="1">
      <w:start w:val="1"/>
      <w:numFmt w:val="bullet"/>
      <w:lvlText w:val="o"/>
      <w:lvlJc w:val="left"/>
      <w:pPr>
        <w:ind w:left="6120" w:hanging="360"/>
      </w:pPr>
      <w:rPr>
        <w:rFonts w:ascii="Courier New" w:hAnsi="Courier New" w:cs="Courier New" w:hint="default"/>
      </w:rPr>
    </w:lvl>
    <w:lvl w:ilvl="8" w:tplc="051EB39A" w:tentative="1">
      <w:start w:val="1"/>
      <w:numFmt w:val="bullet"/>
      <w:lvlText w:val=""/>
      <w:lvlJc w:val="left"/>
      <w:pPr>
        <w:ind w:left="6840" w:hanging="360"/>
      </w:pPr>
      <w:rPr>
        <w:rFonts w:ascii="Wingdings" w:hAnsi="Wingding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8"/>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75"/>
    <w:rsid w:val="00007D51"/>
    <w:rsid w:val="00010675"/>
    <w:rsid w:val="00015182"/>
    <w:rsid w:val="00020978"/>
    <w:rsid w:val="000605F5"/>
    <w:rsid w:val="00061B20"/>
    <w:rsid w:val="0007483F"/>
    <w:rsid w:val="00094F55"/>
    <w:rsid w:val="000B39C1"/>
    <w:rsid w:val="000B6DC3"/>
    <w:rsid w:val="000D5DF6"/>
    <w:rsid w:val="000E58FA"/>
    <w:rsid w:val="000F7D53"/>
    <w:rsid w:val="00114E0C"/>
    <w:rsid w:val="001217D0"/>
    <w:rsid w:val="00130009"/>
    <w:rsid w:val="00132146"/>
    <w:rsid w:val="001528BA"/>
    <w:rsid w:val="0015594E"/>
    <w:rsid w:val="001968D4"/>
    <w:rsid w:val="001A4296"/>
    <w:rsid w:val="002004DC"/>
    <w:rsid w:val="00216A26"/>
    <w:rsid w:val="00251E37"/>
    <w:rsid w:val="00281E79"/>
    <w:rsid w:val="002876B2"/>
    <w:rsid w:val="002A734F"/>
    <w:rsid w:val="002F20CA"/>
    <w:rsid w:val="00314496"/>
    <w:rsid w:val="00322708"/>
    <w:rsid w:val="00323D27"/>
    <w:rsid w:val="0032770E"/>
    <w:rsid w:val="0033728C"/>
    <w:rsid w:val="00341677"/>
    <w:rsid w:val="0034515C"/>
    <w:rsid w:val="00362424"/>
    <w:rsid w:val="00366AF7"/>
    <w:rsid w:val="00374478"/>
    <w:rsid w:val="003A37CC"/>
    <w:rsid w:val="003B3981"/>
    <w:rsid w:val="003B5E42"/>
    <w:rsid w:val="003C0725"/>
    <w:rsid w:val="003F6694"/>
    <w:rsid w:val="004021C3"/>
    <w:rsid w:val="00427A53"/>
    <w:rsid w:val="00456624"/>
    <w:rsid w:val="004A1B1E"/>
    <w:rsid w:val="004C2CE2"/>
    <w:rsid w:val="004D26B2"/>
    <w:rsid w:val="00504C1E"/>
    <w:rsid w:val="00522F33"/>
    <w:rsid w:val="005546E1"/>
    <w:rsid w:val="005828DB"/>
    <w:rsid w:val="005A2C93"/>
    <w:rsid w:val="005B48D0"/>
    <w:rsid w:val="005D51A3"/>
    <w:rsid w:val="005E329E"/>
    <w:rsid w:val="00603C82"/>
    <w:rsid w:val="0061061F"/>
    <w:rsid w:val="00614FA0"/>
    <w:rsid w:val="00680070"/>
    <w:rsid w:val="00691ABA"/>
    <w:rsid w:val="006A4083"/>
    <w:rsid w:val="006C1D5D"/>
    <w:rsid w:val="006E1A9B"/>
    <w:rsid w:val="006E4088"/>
    <w:rsid w:val="006E720A"/>
    <w:rsid w:val="0070407A"/>
    <w:rsid w:val="007141FA"/>
    <w:rsid w:val="007278F0"/>
    <w:rsid w:val="00732F71"/>
    <w:rsid w:val="007507BB"/>
    <w:rsid w:val="00751CC5"/>
    <w:rsid w:val="0078028D"/>
    <w:rsid w:val="0078614E"/>
    <w:rsid w:val="00797DD3"/>
    <w:rsid w:val="007C50FC"/>
    <w:rsid w:val="007D407C"/>
    <w:rsid w:val="007E493A"/>
    <w:rsid w:val="007E64FB"/>
    <w:rsid w:val="00803E04"/>
    <w:rsid w:val="00805CE6"/>
    <w:rsid w:val="00806E0F"/>
    <w:rsid w:val="00845BE5"/>
    <w:rsid w:val="00870742"/>
    <w:rsid w:val="00877FD5"/>
    <w:rsid w:val="00885B3E"/>
    <w:rsid w:val="009007D2"/>
    <w:rsid w:val="0092748B"/>
    <w:rsid w:val="00985071"/>
    <w:rsid w:val="00985783"/>
    <w:rsid w:val="00986B69"/>
    <w:rsid w:val="009A6F31"/>
    <w:rsid w:val="009B22B6"/>
    <w:rsid w:val="009D2B43"/>
    <w:rsid w:val="009F23B0"/>
    <w:rsid w:val="00A067D6"/>
    <w:rsid w:val="00A413AF"/>
    <w:rsid w:val="00A753E0"/>
    <w:rsid w:val="00A9645D"/>
    <w:rsid w:val="00AB2FF5"/>
    <w:rsid w:val="00AF5A7A"/>
    <w:rsid w:val="00B21628"/>
    <w:rsid w:val="00B2454D"/>
    <w:rsid w:val="00B3226E"/>
    <w:rsid w:val="00B4075D"/>
    <w:rsid w:val="00B50900"/>
    <w:rsid w:val="00B50EFC"/>
    <w:rsid w:val="00B560BA"/>
    <w:rsid w:val="00B57290"/>
    <w:rsid w:val="00B6021A"/>
    <w:rsid w:val="00B85380"/>
    <w:rsid w:val="00BB0075"/>
    <w:rsid w:val="00BC7D85"/>
    <w:rsid w:val="00BD05AC"/>
    <w:rsid w:val="00BD4480"/>
    <w:rsid w:val="00C53F0C"/>
    <w:rsid w:val="00C60176"/>
    <w:rsid w:val="00CB4BD9"/>
    <w:rsid w:val="00CB4BF3"/>
    <w:rsid w:val="00CD659D"/>
    <w:rsid w:val="00CE455A"/>
    <w:rsid w:val="00CF70A2"/>
    <w:rsid w:val="00D278F4"/>
    <w:rsid w:val="00D3461F"/>
    <w:rsid w:val="00D62950"/>
    <w:rsid w:val="00D648A7"/>
    <w:rsid w:val="00D777EF"/>
    <w:rsid w:val="00DA2135"/>
    <w:rsid w:val="00DD3BCE"/>
    <w:rsid w:val="00DF4CC8"/>
    <w:rsid w:val="00E07B43"/>
    <w:rsid w:val="00E17CD6"/>
    <w:rsid w:val="00E44DF9"/>
    <w:rsid w:val="00E613D7"/>
    <w:rsid w:val="00E80305"/>
    <w:rsid w:val="00E828D1"/>
    <w:rsid w:val="00ED2883"/>
    <w:rsid w:val="00EF7354"/>
    <w:rsid w:val="00F13041"/>
    <w:rsid w:val="00F71645"/>
    <w:rsid w:val="00F94988"/>
    <w:rsid w:val="00FB1539"/>
    <w:rsid w:val="00FC2B47"/>
    <w:rsid w:val="00FC6BA0"/>
    <w:rsid w:val="00FD1F95"/>
    <w:rsid w:val="00FE3697"/>
    <w:rsid w:val="00FE4F76"/>
    <w:rsid w:val="00FF30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61EC60B"/>
  <w15:docId w15:val="{0AFB19DE-DA2E-4665-B5D1-7D8E8AAC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88F"/>
  </w:style>
  <w:style w:type="paragraph" w:styleId="Heading2">
    <w:name w:val="heading 2"/>
    <w:basedOn w:val="BodyText"/>
    <w:next w:val="BodyText"/>
    <w:qFormat/>
    <w:rsid w:val="002D488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88F"/>
    <w:pPr>
      <w:spacing w:before="240"/>
    </w:pPr>
    <w:rPr>
      <w:sz w:val="24"/>
      <w:lang w:val="en-GB"/>
    </w:rPr>
  </w:style>
  <w:style w:type="paragraph" w:styleId="List">
    <w:name w:val="List"/>
    <w:basedOn w:val="BodyText"/>
    <w:rsid w:val="002D488F"/>
    <w:pPr>
      <w:ind w:left="1080" w:hanging="1080"/>
    </w:pPr>
  </w:style>
  <w:style w:type="paragraph" w:styleId="Title">
    <w:name w:val="Title"/>
    <w:basedOn w:val="BodyText"/>
    <w:qFormat/>
    <w:rsid w:val="002D488F"/>
    <w:pPr>
      <w:spacing w:after="240"/>
      <w:jc w:val="center"/>
    </w:pPr>
    <w:rPr>
      <w:rFonts w:ascii="Arial" w:hAnsi="Arial"/>
      <w:b/>
      <w:sz w:val="40"/>
    </w:rPr>
  </w:style>
  <w:style w:type="paragraph" w:customStyle="1" w:styleId="amend">
    <w:name w:val="amend"/>
    <w:basedOn w:val="Normal"/>
    <w:rsid w:val="002D488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2D488F"/>
    <w:pPr>
      <w:tabs>
        <w:tab w:val="center" w:pos="4320"/>
        <w:tab w:val="right" w:pos="8640"/>
      </w:tabs>
    </w:pPr>
  </w:style>
  <w:style w:type="paragraph" w:styleId="Footer">
    <w:name w:val="footer"/>
    <w:basedOn w:val="Normal"/>
    <w:rsid w:val="002D488F"/>
    <w:pPr>
      <w:tabs>
        <w:tab w:val="center" w:pos="4320"/>
        <w:tab w:val="right" w:pos="8640"/>
      </w:tabs>
    </w:pPr>
  </w:style>
  <w:style w:type="character" w:styleId="PageNumber">
    <w:name w:val="page number"/>
    <w:basedOn w:val="DefaultParagraphFont"/>
    <w:rsid w:val="002D488F"/>
  </w:style>
  <w:style w:type="paragraph" w:styleId="BalloonText">
    <w:name w:val="Balloon Text"/>
    <w:basedOn w:val="Normal"/>
    <w:semiHidden/>
    <w:rsid w:val="002D488F"/>
    <w:rPr>
      <w:rFonts w:ascii="Tahoma" w:hAnsi="Tahoma" w:cs="Tahoma"/>
      <w:sz w:val="16"/>
      <w:szCs w:val="16"/>
    </w:rPr>
  </w:style>
  <w:style w:type="paragraph" w:styleId="NoSpacing">
    <w:name w:val="No Spacing"/>
    <w:uiPriority w:val="1"/>
    <w:qFormat/>
    <w:rsid w:val="00574739"/>
    <w:rPr>
      <w:rFonts w:ascii="Calibri" w:eastAsia="Calibri" w:hAnsi="Calibri"/>
      <w:sz w:val="22"/>
      <w:szCs w:val="22"/>
      <w:lang w:val="en-CA"/>
    </w:rPr>
  </w:style>
  <w:style w:type="paragraph" w:styleId="FootnoteText">
    <w:name w:val="footnote text"/>
    <w:basedOn w:val="Normal"/>
    <w:link w:val="FootnoteTextChar"/>
    <w:uiPriority w:val="99"/>
    <w:semiHidden/>
    <w:unhideWhenUsed/>
    <w:rsid w:val="00B73E01"/>
    <w:rPr>
      <w:rFonts w:ascii="Cambria" w:eastAsia="MS Mincho" w:hAnsi="Cambria"/>
    </w:rPr>
  </w:style>
  <w:style w:type="character" w:customStyle="1" w:styleId="FootnoteTextChar">
    <w:name w:val="Footnote Text Char"/>
    <w:basedOn w:val="DefaultParagraphFont"/>
    <w:link w:val="FootnoteText"/>
    <w:uiPriority w:val="99"/>
    <w:semiHidden/>
    <w:rsid w:val="00B73E01"/>
    <w:rPr>
      <w:rFonts w:ascii="Cambria" w:eastAsia="MS Mincho" w:hAnsi="Cambria"/>
    </w:rPr>
  </w:style>
  <w:style w:type="character" w:styleId="FootnoteReference">
    <w:name w:val="footnote reference"/>
    <w:basedOn w:val="DefaultParagraphFont"/>
    <w:uiPriority w:val="99"/>
    <w:semiHidden/>
    <w:unhideWhenUsed/>
    <w:rsid w:val="00B73E01"/>
    <w:rPr>
      <w:vertAlign w:val="superscript"/>
    </w:rPr>
  </w:style>
  <w:style w:type="character" w:styleId="Hyperlink">
    <w:name w:val="Hyperlink"/>
    <w:uiPriority w:val="99"/>
    <w:rsid w:val="00AC05FC"/>
    <w:rPr>
      <w:color w:val="0000FF"/>
      <w:u w:val="single"/>
    </w:rPr>
  </w:style>
  <w:style w:type="paragraph" w:styleId="ListParagraph">
    <w:name w:val="List Paragraph"/>
    <w:basedOn w:val="Normal"/>
    <w:uiPriority w:val="34"/>
    <w:qFormat/>
    <w:rsid w:val="009F4D4F"/>
    <w:pPr>
      <w:ind w:left="720"/>
      <w:contextualSpacing/>
    </w:pPr>
  </w:style>
  <w:style w:type="character" w:customStyle="1" w:styleId="EasyID">
    <w:name w:val="EasyID"/>
    <w:basedOn w:val="DefaultParagraphFont"/>
    <w:rsid w:val="00D835BD"/>
    <w:rPr>
      <w:rFonts w:ascii="Arial" w:hAnsi="Arial" w:cs="Arial"/>
      <w:color w:val="auto"/>
      <w:sz w:val="14"/>
      <w:lang w:val="en-US" w:eastAsia="en-US" w:bidi="ar-SA"/>
    </w:rPr>
  </w:style>
  <w:style w:type="paragraph" w:styleId="NormalWeb">
    <w:name w:val="Normal (Web)"/>
    <w:basedOn w:val="Normal"/>
    <w:uiPriority w:val="99"/>
    <w:semiHidden/>
    <w:unhideWhenUsed/>
    <w:rsid w:val="00F95686"/>
    <w:pPr>
      <w:spacing w:before="100" w:beforeAutospacing="1" w:after="100" w:afterAutospacing="1"/>
    </w:pPr>
    <w:rPr>
      <w:sz w:val="24"/>
      <w:szCs w:val="24"/>
    </w:rPr>
  </w:style>
  <w:style w:type="character" w:customStyle="1" w:styleId="apple-converted-space">
    <w:name w:val="apple-converted-space"/>
    <w:basedOn w:val="DefaultParagraphFont"/>
    <w:rsid w:val="0058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88156">
      <w:bodyDiv w:val="1"/>
      <w:marLeft w:val="0"/>
      <w:marRight w:val="0"/>
      <w:marTop w:val="0"/>
      <w:marBottom w:val="0"/>
      <w:divBdr>
        <w:top w:val="none" w:sz="0" w:space="0" w:color="auto"/>
        <w:left w:val="none" w:sz="0" w:space="0" w:color="auto"/>
        <w:bottom w:val="none" w:sz="0" w:space="0" w:color="auto"/>
        <w:right w:val="none" w:sz="0" w:space="0" w:color="auto"/>
      </w:divBdr>
    </w:div>
    <w:div w:id="16133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reathtecbiomedica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4FE4-4B7A-421F-A65E-F287F438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Sadhra</dc:creator>
  <cp:lastModifiedBy>Marjorie Winslow</cp:lastModifiedBy>
  <cp:revision>2</cp:revision>
  <dcterms:created xsi:type="dcterms:W3CDTF">2018-01-08T18:12:00Z</dcterms:created>
  <dcterms:modified xsi:type="dcterms:W3CDTF">2018-01-08T18:12:00Z</dcterms:modified>
</cp:coreProperties>
</file>