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29BE" w:rsidRDefault="00095067" w:rsidP="00EB7484">
      <w:pPr>
        <w:pStyle w:val="Heading1"/>
        <w:spacing w:line="410" w:lineRule="auto"/>
        <w:ind w:left="0"/>
        <w:jc w:val="center"/>
      </w:pPr>
      <w:bookmarkStart w:id="0" w:name="_GoBack"/>
      <w:bookmarkEnd w:id="0"/>
      <w:r>
        <w:t>BLOCK X CAPITAL CORP.</w:t>
      </w:r>
      <w:r w:rsidR="00AA1F1D">
        <w:t xml:space="preserve"> </w:t>
      </w:r>
      <w:r w:rsidR="00566A1B">
        <w:t xml:space="preserve">ANNOUNCES </w:t>
      </w:r>
      <w:r>
        <w:t xml:space="preserve">NAME CHANGE AND </w:t>
      </w:r>
      <w:r w:rsidR="00566A1B">
        <w:t>SHARE CONSOLIDATION</w:t>
      </w:r>
      <w:r w:rsidR="006E7126">
        <w:t xml:space="preserve"> IN CONNECTION WITH PROPOSED ACQUISITION OF </w:t>
      </w:r>
      <w:r w:rsidR="006E7126" w:rsidRPr="006E7126">
        <w:t>CBIO BRAND DEVELOPMENT INC.</w:t>
      </w:r>
    </w:p>
    <w:p w:rsidR="005129BE" w:rsidRDefault="005129BE" w:rsidP="00EB7484">
      <w:pPr>
        <w:pStyle w:val="BodyText"/>
        <w:rPr>
          <w:b/>
          <w:sz w:val="24"/>
        </w:rPr>
      </w:pPr>
    </w:p>
    <w:p w:rsidR="00566A1B" w:rsidRDefault="00AA1F1D" w:rsidP="00566A1B">
      <w:pPr>
        <w:spacing w:before="157"/>
        <w:jc w:val="both"/>
      </w:pPr>
      <w:r>
        <w:rPr>
          <w:b/>
        </w:rPr>
        <w:t>Vancouver,</w:t>
      </w:r>
      <w:r>
        <w:rPr>
          <w:b/>
          <w:spacing w:val="-9"/>
        </w:rPr>
        <w:t xml:space="preserve"> </w:t>
      </w:r>
      <w:r>
        <w:rPr>
          <w:b/>
        </w:rPr>
        <w:t>British</w:t>
      </w:r>
      <w:r>
        <w:rPr>
          <w:b/>
          <w:spacing w:val="-13"/>
        </w:rPr>
        <w:t xml:space="preserve"> </w:t>
      </w:r>
      <w:r>
        <w:rPr>
          <w:b/>
        </w:rPr>
        <w:t>Columbia</w:t>
      </w:r>
      <w:r w:rsidR="00095067">
        <w:rPr>
          <w:b/>
        </w:rPr>
        <w:t xml:space="preserve">--(Newsfile Corp. – </w:t>
      </w:r>
      <w:r w:rsidR="002A5B84">
        <w:rPr>
          <w:b/>
        </w:rPr>
        <w:t>March 25</w:t>
      </w:r>
      <w:r w:rsidR="00095067">
        <w:rPr>
          <w:b/>
        </w:rPr>
        <w:t>, 2020)</w:t>
      </w:r>
      <w:r>
        <w:rPr>
          <w:b/>
          <w:spacing w:val="-10"/>
        </w:rPr>
        <w:t xml:space="preserve"> </w:t>
      </w:r>
      <w:r>
        <w:rPr>
          <w:b/>
        </w:rPr>
        <w:t>–</w:t>
      </w:r>
      <w:r>
        <w:rPr>
          <w:b/>
          <w:spacing w:val="-10"/>
        </w:rPr>
        <w:t xml:space="preserve"> </w:t>
      </w:r>
      <w:r w:rsidR="00095067">
        <w:rPr>
          <w:b/>
        </w:rPr>
        <w:t>Block X Capital Corp</w:t>
      </w:r>
      <w:r>
        <w:rPr>
          <w:b/>
        </w:rPr>
        <w:t>.</w:t>
      </w:r>
      <w:r>
        <w:rPr>
          <w:b/>
          <w:spacing w:val="-11"/>
        </w:rPr>
        <w:t xml:space="preserve"> </w:t>
      </w:r>
      <w:r>
        <w:t xml:space="preserve">(CSE: </w:t>
      </w:r>
      <w:r w:rsidR="00095067">
        <w:t>BXXX</w:t>
      </w:r>
      <w:r>
        <w:t>)</w:t>
      </w:r>
      <w:r>
        <w:rPr>
          <w:spacing w:val="-9"/>
        </w:rPr>
        <w:t xml:space="preserve"> </w:t>
      </w:r>
      <w:r>
        <w:t>(the</w:t>
      </w:r>
      <w:r>
        <w:rPr>
          <w:spacing w:val="-11"/>
        </w:rPr>
        <w:t xml:space="preserve"> </w:t>
      </w:r>
      <w:r>
        <w:t>“</w:t>
      </w:r>
      <w:r>
        <w:rPr>
          <w:b/>
        </w:rPr>
        <w:t>Company</w:t>
      </w:r>
      <w:r>
        <w:t>”)</w:t>
      </w:r>
      <w:r>
        <w:rPr>
          <w:spacing w:val="-10"/>
        </w:rPr>
        <w:t xml:space="preserve"> </w:t>
      </w:r>
      <w:r w:rsidR="00566A1B">
        <w:t>announces</w:t>
      </w:r>
      <w:r w:rsidR="00914087">
        <w:t xml:space="preserve"> that, further to its March 11, 2020 news release announcing its proposed acquisition of all of the issued and outstanding shares of CBIO Brand Development Inc.,</w:t>
      </w:r>
      <w:r w:rsidR="00566A1B">
        <w:t xml:space="preserve"> </w:t>
      </w:r>
      <w:r w:rsidR="006E7126">
        <w:t>the Company will be c</w:t>
      </w:r>
      <w:r w:rsidR="00095067" w:rsidRPr="00095067">
        <w:t>hanging its name from Block X Capital Corp. to “Brand X Lifestyle Corp.” (the “</w:t>
      </w:r>
      <w:r w:rsidR="00095067" w:rsidRPr="00095067">
        <w:rPr>
          <w:b/>
        </w:rPr>
        <w:t>Name Change</w:t>
      </w:r>
      <w:r w:rsidR="00095067" w:rsidRPr="00095067">
        <w:t>”)</w:t>
      </w:r>
      <w:r w:rsidR="00095067">
        <w:t>. Concurrently with the Name Change, the Company will also complete a</w:t>
      </w:r>
      <w:r w:rsidR="00566A1B">
        <w:t xml:space="preserve"> consolidation of its issued and outstanding share capital on the basis of one post-consolidated common share for every </w:t>
      </w:r>
      <w:r w:rsidR="00095067">
        <w:t>two</w:t>
      </w:r>
      <w:r w:rsidR="00566A1B">
        <w:t xml:space="preserve"> pre-consolidated common shares (the “</w:t>
      </w:r>
      <w:r w:rsidR="00566A1B">
        <w:rPr>
          <w:b/>
        </w:rPr>
        <w:t>Consolidation</w:t>
      </w:r>
      <w:r w:rsidR="00566A1B">
        <w:t xml:space="preserve">”). No fractional shares will be issued as any fractional share will be rounded to the nearest whole number. </w:t>
      </w:r>
      <w:r w:rsidR="00566A1B" w:rsidRPr="00566A1B">
        <w:t xml:space="preserve">The new CUSIP number will be </w:t>
      </w:r>
      <w:r w:rsidR="00914087" w:rsidRPr="00914087">
        <w:t>10527B108</w:t>
      </w:r>
      <w:r w:rsidR="00914087">
        <w:t xml:space="preserve"> </w:t>
      </w:r>
      <w:r w:rsidR="00566A1B" w:rsidRPr="00566A1B">
        <w:t xml:space="preserve">and the new ISIN number will be </w:t>
      </w:r>
      <w:r w:rsidR="00914087" w:rsidRPr="00914087">
        <w:t>CA10527B1085</w:t>
      </w:r>
      <w:r w:rsidR="00095067">
        <w:t>.</w:t>
      </w:r>
    </w:p>
    <w:p w:rsidR="005129BE" w:rsidRDefault="00566A1B" w:rsidP="00566A1B">
      <w:pPr>
        <w:spacing w:before="157"/>
        <w:jc w:val="both"/>
      </w:pPr>
      <w:r>
        <w:t xml:space="preserve">The </w:t>
      </w:r>
      <w:r w:rsidR="00095067">
        <w:t xml:space="preserve">Name Change and </w:t>
      </w:r>
      <w:r>
        <w:t>Consolidation is subject to final confirmation by the Canadian Securities Exchange (the “</w:t>
      </w:r>
      <w:r>
        <w:rPr>
          <w:b/>
        </w:rPr>
        <w:t>CSE</w:t>
      </w:r>
      <w:r w:rsidR="00425FC0">
        <w:t xml:space="preserve">”). </w:t>
      </w:r>
      <w:r w:rsidR="003C7C4E">
        <w:t xml:space="preserve">The record date for the Consolidation is </w:t>
      </w:r>
      <w:r w:rsidR="00914087">
        <w:t>March 31</w:t>
      </w:r>
      <w:r w:rsidR="003C7C4E">
        <w:t>, 2020 and i</w:t>
      </w:r>
      <w:r>
        <w:t xml:space="preserve">t is expected that the post-consolidated common shares will begin trading on the CSE on </w:t>
      </w:r>
      <w:r w:rsidR="00914087">
        <w:t>March 30</w:t>
      </w:r>
      <w:r>
        <w:t>, 2020</w:t>
      </w:r>
      <w:r w:rsidR="00095067">
        <w:t xml:space="preserve"> under</w:t>
      </w:r>
      <w:r w:rsidR="00914087">
        <w:t xml:space="preserve"> the new name but with the same stock symbol</w:t>
      </w:r>
      <w:r w:rsidR="00095067">
        <w:t>. As a result of the C</w:t>
      </w:r>
      <w:r>
        <w:t xml:space="preserve">onsolidation, the </w:t>
      </w:r>
      <w:r w:rsidR="00914087" w:rsidRPr="00914087">
        <w:t>58,225,756</w:t>
      </w:r>
      <w:r w:rsidR="00914087">
        <w:t xml:space="preserve"> </w:t>
      </w:r>
      <w:r>
        <w:t xml:space="preserve">common shares which are currently issued and outstanding will be reduced to approximately </w:t>
      </w:r>
      <w:r w:rsidR="00914087" w:rsidRPr="00914087">
        <w:t>29</w:t>
      </w:r>
      <w:r w:rsidR="00914087">
        <w:t>,</w:t>
      </w:r>
      <w:r w:rsidR="00914087" w:rsidRPr="00914087">
        <w:t>112</w:t>
      </w:r>
      <w:r w:rsidR="00914087">
        <w:t>,</w:t>
      </w:r>
      <w:r w:rsidR="00914087" w:rsidRPr="00914087">
        <w:t>878</w:t>
      </w:r>
      <w:r>
        <w:t xml:space="preserve"> common shares, subject to rounding.</w:t>
      </w:r>
    </w:p>
    <w:p w:rsidR="005129BE" w:rsidRPr="00E3273F" w:rsidRDefault="00566A1B" w:rsidP="00E3273F">
      <w:pPr>
        <w:spacing w:before="157"/>
        <w:jc w:val="both"/>
      </w:pPr>
      <w:proofErr w:type="gramStart"/>
      <w:r w:rsidRPr="00566A1B">
        <w:t>Shareholders  who</w:t>
      </w:r>
      <w:proofErr w:type="gramEnd"/>
      <w:r w:rsidRPr="00566A1B">
        <w:t xml:space="preserve">  hold  their  </w:t>
      </w:r>
      <w:r>
        <w:t xml:space="preserve">common </w:t>
      </w:r>
      <w:r w:rsidRPr="00566A1B">
        <w:t xml:space="preserve">shares  through  a  securities  broker  </w:t>
      </w:r>
      <w:r w:rsidR="003C7C4E">
        <w:t>or other intermediary and do not have common shares registered in their name</w:t>
      </w:r>
      <w:r w:rsidR="00F462ED">
        <w:t xml:space="preserve"> </w:t>
      </w:r>
      <w:r w:rsidRPr="00566A1B">
        <w:t xml:space="preserve">will  not  be  required  to  take  any  measures  with  respect  to  the  </w:t>
      </w:r>
      <w:r>
        <w:t>C</w:t>
      </w:r>
      <w:r w:rsidRPr="00566A1B">
        <w:t>onsolidation</w:t>
      </w:r>
      <w:r>
        <w:t xml:space="preserve">. </w:t>
      </w:r>
      <w:r w:rsidRPr="00566A1B">
        <w:t xml:space="preserve">Letters of transmittal with respect to the Consolidation will be mailed shortly to all registered shareholders of the Company. All </w:t>
      </w:r>
      <w:r>
        <w:t>registered s</w:t>
      </w:r>
      <w:r w:rsidRPr="00566A1B">
        <w:t>hareholders who submit a duly completed letter of transmittal along with their respective share certificate(s) rep</w:t>
      </w:r>
      <w:r>
        <w:t>resenting the pre-consolidated common s</w:t>
      </w:r>
      <w:r w:rsidRPr="00566A1B">
        <w:t xml:space="preserve">hares to the Company's transfer agent, </w:t>
      </w:r>
      <w:r w:rsidR="00095067">
        <w:t>AST Trust Company</w:t>
      </w:r>
      <w:r w:rsidRPr="00566A1B">
        <w:t>, will receive a certificate repr</w:t>
      </w:r>
      <w:r>
        <w:t>esenting the post-consolidated common s</w:t>
      </w:r>
      <w:r w:rsidRPr="00566A1B">
        <w:t>hares.</w:t>
      </w:r>
    </w:p>
    <w:p w:rsidR="00095067" w:rsidRDefault="00095067" w:rsidP="00095067">
      <w:pPr>
        <w:pStyle w:val="BodyText"/>
        <w:spacing w:before="179"/>
        <w:jc w:val="both"/>
      </w:pPr>
      <w:r>
        <w:t>On Behalf of the Company,</w:t>
      </w:r>
    </w:p>
    <w:p w:rsidR="00095067" w:rsidRDefault="00095067" w:rsidP="00095067">
      <w:pPr>
        <w:pStyle w:val="BodyText"/>
        <w:spacing w:before="179"/>
        <w:jc w:val="both"/>
      </w:pPr>
      <w:r>
        <w:t>Arni Johannson, CEO</w:t>
      </w:r>
    </w:p>
    <w:p w:rsidR="00095067" w:rsidRDefault="00095067" w:rsidP="00095067">
      <w:pPr>
        <w:pStyle w:val="BodyText"/>
        <w:spacing w:before="179"/>
        <w:jc w:val="both"/>
      </w:pPr>
      <w:r>
        <w:t>Tel: 604-628-5616</w:t>
      </w:r>
    </w:p>
    <w:p w:rsidR="00095067" w:rsidRPr="00095067" w:rsidRDefault="00095067" w:rsidP="00095067">
      <w:pPr>
        <w:pStyle w:val="BodyText"/>
        <w:spacing w:before="179"/>
        <w:jc w:val="both"/>
        <w:rPr>
          <w:b/>
        </w:rPr>
      </w:pPr>
      <w:r w:rsidRPr="00095067">
        <w:rPr>
          <w:b/>
        </w:rPr>
        <w:t>About Block X</w:t>
      </w:r>
    </w:p>
    <w:p w:rsidR="005129BE" w:rsidRDefault="00095067" w:rsidP="00095067">
      <w:pPr>
        <w:pStyle w:val="BodyText"/>
        <w:spacing w:before="179"/>
        <w:jc w:val="both"/>
      </w:pPr>
      <w:r>
        <w:t>Block X (CSE: BXXX) seeks investment opportunities in early to mid-stage blockchain and emerging technology companies. Block X is dedicated to disciplined due diligence, governance, and an investment process that results in highly qualified investment opportunities.</w:t>
      </w:r>
    </w:p>
    <w:p w:rsidR="005129BE" w:rsidRDefault="005129BE" w:rsidP="00EB7484">
      <w:pPr>
        <w:pStyle w:val="BodyText"/>
        <w:rPr>
          <w:sz w:val="24"/>
        </w:rPr>
      </w:pPr>
    </w:p>
    <w:p w:rsidR="00F462ED" w:rsidRPr="009F7AF1" w:rsidRDefault="009F7AF1" w:rsidP="00F462ED">
      <w:pPr>
        <w:pStyle w:val="BodyText"/>
        <w:spacing w:before="3"/>
        <w:rPr>
          <w:b/>
          <w:i/>
          <w:sz w:val="18"/>
          <w:szCs w:val="18"/>
        </w:rPr>
      </w:pPr>
      <w:r w:rsidRPr="009F7AF1">
        <w:rPr>
          <w:b/>
          <w:i/>
          <w:sz w:val="18"/>
          <w:szCs w:val="18"/>
        </w:rPr>
        <w:t>Cautionary Note Regarding Forward-Looking Statements</w:t>
      </w:r>
    </w:p>
    <w:p w:rsidR="00F462ED" w:rsidRPr="009F7AF1" w:rsidRDefault="00F462ED" w:rsidP="00F462ED">
      <w:pPr>
        <w:pStyle w:val="BodyText"/>
        <w:spacing w:before="3"/>
        <w:rPr>
          <w:i/>
          <w:sz w:val="18"/>
          <w:szCs w:val="18"/>
        </w:rPr>
      </w:pPr>
    </w:p>
    <w:p w:rsidR="009F7AF1" w:rsidRPr="009F7AF1" w:rsidRDefault="009F7AF1" w:rsidP="009F7AF1">
      <w:pPr>
        <w:pStyle w:val="BodyText"/>
        <w:spacing w:before="3"/>
        <w:jc w:val="both"/>
        <w:rPr>
          <w:i/>
          <w:sz w:val="18"/>
          <w:szCs w:val="18"/>
        </w:rPr>
      </w:pPr>
      <w:r w:rsidRPr="009F7AF1">
        <w:rPr>
          <w:i/>
          <w:sz w:val="18"/>
          <w:szCs w:val="18"/>
        </w:rPr>
        <w:t xml:space="preserve">This news release contains forward-looking statements relating to </w:t>
      </w:r>
      <w:r w:rsidR="00914087">
        <w:rPr>
          <w:i/>
          <w:sz w:val="18"/>
          <w:szCs w:val="18"/>
        </w:rPr>
        <w:t xml:space="preserve">the </w:t>
      </w:r>
      <w:r w:rsidR="00914087" w:rsidRPr="00914087">
        <w:rPr>
          <w:i/>
          <w:sz w:val="18"/>
          <w:szCs w:val="18"/>
        </w:rPr>
        <w:t>acquisition of all of the issued and outstanding shares of CBIO Brand Development Inc.</w:t>
      </w:r>
      <w:r w:rsidR="00914087">
        <w:rPr>
          <w:i/>
          <w:sz w:val="18"/>
          <w:szCs w:val="18"/>
        </w:rPr>
        <w:t xml:space="preserve">, </w:t>
      </w:r>
      <w:r w:rsidRPr="009F7AF1">
        <w:rPr>
          <w:i/>
          <w:sz w:val="18"/>
          <w:szCs w:val="18"/>
        </w:rPr>
        <w:t xml:space="preserve">the </w:t>
      </w:r>
      <w:r w:rsidR="00095067">
        <w:rPr>
          <w:i/>
          <w:sz w:val="18"/>
          <w:szCs w:val="18"/>
        </w:rPr>
        <w:t xml:space="preserve">Name Change and </w:t>
      </w:r>
      <w:r w:rsidRPr="009F7AF1">
        <w:rPr>
          <w:i/>
          <w:sz w:val="18"/>
          <w:szCs w:val="18"/>
        </w:rPr>
        <w:t xml:space="preserve">Consolidation, the number </w:t>
      </w:r>
      <w:r>
        <w:rPr>
          <w:i/>
          <w:sz w:val="18"/>
          <w:szCs w:val="18"/>
        </w:rPr>
        <w:t>common s</w:t>
      </w:r>
      <w:r w:rsidRPr="009F7AF1">
        <w:rPr>
          <w:i/>
          <w:sz w:val="18"/>
          <w:szCs w:val="18"/>
        </w:rPr>
        <w:t xml:space="preserve">hares outstanding following the Consolidation, the treatment of fractional shares in the Consolidation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those relating to the ability to complete </w:t>
      </w:r>
      <w:r w:rsidR="00E3273F">
        <w:rPr>
          <w:i/>
          <w:sz w:val="18"/>
          <w:szCs w:val="18"/>
        </w:rPr>
        <w:t xml:space="preserve">the acquisition of CBIO Brand Development Inc., </w:t>
      </w:r>
      <w:r w:rsidRPr="009F7AF1">
        <w:rPr>
          <w:i/>
          <w:sz w:val="18"/>
          <w:szCs w:val="18"/>
        </w:rPr>
        <w:t xml:space="preserve">the </w:t>
      </w:r>
      <w:r w:rsidRPr="009F7AF1">
        <w:rPr>
          <w:i/>
          <w:sz w:val="18"/>
          <w:szCs w:val="18"/>
        </w:rPr>
        <w:lastRenderedPageBreak/>
        <w:t xml:space="preserve">Consolidation </w:t>
      </w:r>
      <w:r w:rsidR="00E3273F">
        <w:rPr>
          <w:i/>
          <w:sz w:val="18"/>
          <w:szCs w:val="18"/>
        </w:rPr>
        <w:t>and Name Change</w:t>
      </w:r>
      <w:r w:rsidRPr="009F7AF1">
        <w:rPr>
          <w:i/>
          <w:sz w:val="18"/>
          <w:szCs w:val="18"/>
        </w:rPr>
        <w:t>, th</w:t>
      </w:r>
      <w:r>
        <w:rPr>
          <w:i/>
          <w:sz w:val="18"/>
          <w:szCs w:val="18"/>
        </w:rPr>
        <w:t>e number of post-Consolidation common s</w:t>
      </w:r>
      <w:r w:rsidRPr="009F7AF1">
        <w:rPr>
          <w:i/>
          <w:sz w:val="18"/>
          <w:szCs w:val="18"/>
        </w:rPr>
        <w:t>hares is different from the number set out herein and  the treatment of fractional shares in the Consolidation is different from what is set out herein and other risks detailed from time to time in the filings made by the Company with securities regulations.</w:t>
      </w:r>
    </w:p>
    <w:p w:rsidR="009F7AF1" w:rsidRPr="009F7AF1" w:rsidRDefault="009F7AF1" w:rsidP="009F7AF1">
      <w:pPr>
        <w:pStyle w:val="BodyText"/>
        <w:spacing w:before="3"/>
        <w:jc w:val="both"/>
        <w:rPr>
          <w:i/>
          <w:sz w:val="18"/>
          <w:szCs w:val="18"/>
        </w:rPr>
      </w:pPr>
    </w:p>
    <w:p w:rsidR="005129BE" w:rsidRDefault="009F7AF1" w:rsidP="009F7AF1">
      <w:pPr>
        <w:pStyle w:val="BodyText"/>
        <w:spacing w:before="3"/>
        <w:jc w:val="both"/>
        <w:rPr>
          <w:sz w:val="29"/>
        </w:rPr>
      </w:pPr>
      <w:r w:rsidRPr="009F7AF1">
        <w:rPr>
          <w:i/>
          <w:sz w:val="18"/>
          <w:szCs w:val="18"/>
        </w:rPr>
        <w:t>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 looking statements as expressly required by applicable law.</w:t>
      </w:r>
    </w:p>
    <w:p w:rsidR="00F462ED" w:rsidRDefault="00F462ED" w:rsidP="00EB7484">
      <w:pPr>
        <w:pStyle w:val="BodyText"/>
        <w:spacing w:before="3"/>
        <w:rPr>
          <w:sz w:val="29"/>
        </w:rPr>
      </w:pPr>
    </w:p>
    <w:p w:rsidR="005129BE" w:rsidRDefault="00AA1F1D" w:rsidP="00EB7484">
      <w:pPr>
        <w:jc w:val="center"/>
        <w:rPr>
          <w:rFonts w:ascii="Times New Roman"/>
          <w:i/>
          <w:sz w:val="24"/>
        </w:rPr>
      </w:pPr>
      <w:r>
        <w:rPr>
          <w:rFonts w:ascii="Times New Roman"/>
          <w:i/>
        </w:rPr>
        <w:t>The Canadian Securities Exchange has not approved nor disapproved the contents of this news release</w:t>
      </w:r>
      <w:r>
        <w:rPr>
          <w:rFonts w:ascii="Times New Roman"/>
          <w:i/>
          <w:sz w:val="24"/>
        </w:rPr>
        <w:t>.</w:t>
      </w:r>
    </w:p>
    <w:sectPr w:rsidR="005129BE" w:rsidSect="00EB748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6A1B" w:rsidRDefault="00566A1B" w:rsidP="00566A1B">
      <w:r>
        <w:separator/>
      </w:r>
    </w:p>
  </w:endnote>
  <w:endnote w:type="continuationSeparator" w:id="0">
    <w:p w:rsidR="00566A1B" w:rsidRDefault="00566A1B" w:rsidP="005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6A1B" w:rsidRDefault="00566A1B" w:rsidP="00566A1B">
      <w:r>
        <w:separator/>
      </w:r>
    </w:p>
  </w:footnote>
  <w:footnote w:type="continuationSeparator" w:id="0">
    <w:p w:rsidR="00566A1B" w:rsidRDefault="00566A1B" w:rsidP="00566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BE"/>
    <w:rsid w:val="00095067"/>
    <w:rsid w:val="002A5B84"/>
    <w:rsid w:val="003C7C4E"/>
    <w:rsid w:val="004243AF"/>
    <w:rsid w:val="00425FC0"/>
    <w:rsid w:val="005129BE"/>
    <w:rsid w:val="00566A1B"/>
    <w:rsid w:val="00592A02"/>
    <w:rsid w:val="006E7126"/>
    <w:rsid w:val="00914087"/>
    <w:rsid w:val="009368AF"/>
    <w:rsid w:val="009E1D4C"/>
    <w:rsid w:val="009F7AF1"/>
    <w:rsid w:val="00AA1F1D"/>
    <w:rsid w:val="00E3273F"/>
    <w:rsid w:val="00EB7484"/>
    <w:rsid w:val="00F4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CCB12-6AF5-46CC-8CC6-1323FE91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6A1B"/>
    <w:pPr>
      <w:tabs>
        <w:tab w:val="center" w:pos="4680"/>
        <w:tab w:val="right" w:pos="9360"/>
      </w:tabs>
    </w:pPr>
  </w:style>
  <w:style w:type="character" w:customStyle="1" w:styleId="HeaderChar">
    <w:name w:val="Header Char"/>
    <w:basedOn w:val="DefaultParagraphFont"/>
    <w:link w:val="Header"/>
    <w:uiPriority w:val="99"/>
    <w:rsid w:val="00566A1B"/>
    <w:rPr>
      <w:rFonts w:ascii="Arial" w:eastAsia="Arial" w:hAnsi="Arial" w:cs="Arial"/>
      <w:lang w:val="en-CA" w:eastAsia="en-CA" w:bidi="en-CA"/>
    </w:rPr>
  </w:style>
  <w:style w:type="paragraph" w:styleId="Footer">
    <w:name w:val="footer"/>
    <w:basedOn w:val="Normal"/>
    <w:link w:val="FooterChar"/>
    <w:uiPriority w:val="99"/>
    <w:unhideWhenUsed/>
    <w:rsid w:val="00566A1B"/>
    <w:pPr>
      <w:tabs>
        <w:tab w:val="center" w:pos="4680"/>
        <w:tab w:val="right" w:pos="9360"/>
      </w:tabs>
    </w:pPr>
  </w:style>
  <w:style w:type="character" w:customStyle="1" w:styleId="FooterChar">
    <w:name w:val="Footer Char"/>
    <w:basedOn w:val="DefaultParagraphFont"/>
    <w:link w:val="Footer"/>
    <w:uiPriority w:val="99"/>
    <w:rsid w:val="00566A1B"/>
    <w:rPr>
      <w:rFonts w:ascii="Arial" w:eastAsia="Arial" w:hAnsi="Arial" w:cs="Arial"/>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751752">
      <w:bodyDiv w:val="1"/>
      <w:marLeft w:val="0"/>
      <w:marRight w:val="0"/>
      <w:marTop w:val="0"/>
      <w:marBottom w:val="0"/>
      <w:divBdr>
        <w:top w:val="none" w:sz="0" w:space="0" w:color="auto"/>
        <w:left w:val="none" w:sz="0" w:space="0" w:color="auto"/>
        <w:bottom w:val="none" w:sz="0" w:space="0" w:color="auto"/>
        <w:right w:val="none" w:sz="0" w:space="0" w:color="auto"/>
      </w:divBdr>
    </w:div>
    <w:div w:id="828836756">
      <w:bodyDiv w:val="1"/>
      <w:marLeft w:val="0"/>
      <w:marRight w:val="0"/>
      <w:marTop w:val="0"/>
      <w:marBottom w:val="0"/>
      <w:divBdr>
        <w:top w:val="none" w:sz="0" w:space="0" w:color="auto"/>
        <w:left w:val="none" w:sz="0" w:space="0" w:color="auto"/>
        <w:bottom w:val="none" w:sz="0" w:space="0" w:color="auto"/>
        <w:right w:val="none" w:sz="0" w:space="0" w:color="auto"/>
      </w:divBdr>
      <w:divsChild>
        <w:div w:id="159001984">
          <w:marLeft w:val="0"/>
          <w:marRight w:val="0"/>
          <w:marTop w:val="0"/>
          <w:marBottom w:val="0"/>
          <w:divBdr>
            <w:top w:val="none" w:sz="0" w:space="0" w:color="auto"/>
            <w:left w:val="none" w:sz="0" w:space="0" w:color="auto"/>
            <w:bottom w:val="none" w:sz="0" w:space="0" w:color="auto"/>
            <w:right w:val="none" w:sz="0" w:space="0" w:color="auto"/>
          </w:divBdr>
        </w:div>
        <w:div w:id="496266702">
          <w:marLeft w:val="0"/>
          <w:marRight w:val="0"/>
          <w:marTop w:val="0"/>
          <w:marBottom w:val="0"/>
          <w:divBdr>
            <w:top w:val="none" w:sz="0" w:space="0" w:color="auto"/>
            <w:left w:val="none" w:sz="0" w:space="0" w:color="auto"/>
            <w:bottom w:val="none" w:sz="0" w:space="0" w:color="auto"/>
            <w:right w:val="none" w:sz="0" w:space="0" w:color="auto"/>
          </w:divBdr>
        </w:div>
      </w:divsChild>
    </w:div>
    <w:div w:id="1235772581">
      <w:bodyDiv w:val="1"/>
      <w:marLeft w:val="0"/>
      <w:marRight w:val="0"/>
      <w:marTop w:val="0"/>
      <w:marBottom w:val="0"/>
      <w:divBdr>
        <w:top w:val="none" w:sz="0" w:space="0" w:color="auto"/>
        <w:left w:val="none" w:sz="0" w:space="0" w:color="auto"/>
        <w:bottom w:val="none" w:sz="0" w:space="0" w:color="auto"/>
        <w:right w:val="none" w:sz="0" w:space="0" w:color="auto"/>
      </w:divBdr>
    </w:div>
    <w:div w:id="1390424284">
      <w:bodyDiv w:val="1"/>
      <w:marLeft w:val="0"/>
      <w:marRight w:val="0"/>
      <w:marTop w:val="0"/>
      <w:marBottom w:val="0"/>
      <w:divBdr>
        <w:top w:val="none" w:sz="0" w:space="0" w:color="auto"/>
        <w:left w:val="none" w:sz="0" w:space="0" w:color="auto"/>
        <w:bottom w:val="none" w:sz="0" w:space="0" w:color="auto"/>
        <w:right w:val="none" w:sz="0" w:space="0" w:color="auto"/>
      </w:divBdr>
      <w:divsChild>
        <w:div w:id="542401511">
          <w:marLeft w:val="0"/>
          <w:marRight w:val="0"/>
          <w:marTop w:val="0"/>
          <w:marBottom w:val="0"/>
          <w:divBdr>
            <w:top w:val="none" w:sz="0" w:space="0" w:color="auto"/>
            <w:left w:val="none" w:sz="0" w:space="0" w:color="auto"/>
            <w:bottom w:val="none" w:sz="0" w:space="0" w:color="auto"/>
            <w:right w:val="none" w:sz="0" w:space="0" w:color="auto"/>
          </w:divBdr>
        </w:div>
        <w:div w:id="898319683">
          <w:marLeft w:val="0"/>
          <w:marRight w:val="0"/>
          <w:marTop w:val="0"/>
          <w:marBottom w:val="0"/>
          <w:divBdr>
            <w:top w:val="none" w:sz="0" w:space="0" w:color="auto"/>
            <w:left w:val="none" w:sz="0" w:space="0" w:color="auto"/>
            <w:bottom w:val="none" w:sz="0" w:space="0" w:color="auto"/>
            <w:right w:val="none" w:sz="0" w:space="0" w:color="auto"/>
          </w:divBdr>
        </w:div>
        <w:div w:id="1112359051">
          <w:marLeft w:val="0"/>
          <w:marRight w:val="0"/>
          <w:marTop w:val="0"/>
          <w:marBottom w:val="0"/>
          <w:divBdr>
            <w:top w:val="none" w:sz="0" w:space="0" w:color="auto"/>
            <w:left w:val="none" w:sz="0" w:space="0" w:color="auto"/>
            <w:bottom w:val="none" w:sz="0" w:space="0" w:color="auto"/>
            <w:right w:val="none" w:sz="0" w:space="0" w:color="auto"/>
          </w:divBdr>
        </w:div>
        <w:div w:id="746264663">
          <w:marLeft w:val="0"/>
          <w:marRight w:val="0"/>
          <w:marTop w:val="0"/>
          <w:marBottom w:val="0"/>
          <w:divBdr>
            <w:top w:val="none" w:sz="0" w:space="0" w:color="auto"/>
            <w:left w:val="none" w:sz="0" w:space="0" w:color="auto"/>
            <w:bottom w:val="none" w:sz="0" w:space="0" w:color="auto"/>
            <w:right w:val="none" w:sz="0" w:space="0" w:color="auto"/>
          </w:divBdr>
        </w:div>
        <w:div w:id="1430350533">
          <w:marLeft w:val="0"/>
          <w:marRight w:val="0"/>
          <w:marTop w:val="0"/>
          <w:marBottom w:val="0"/>
          <w:divBdr>
            <w:top w:val="none" w:sz="0" w:space="0" w:color="auto"/>
            <w:left w:val="none" w:sz="0" w:space="0" w:color="auto"/>
            <w:bottom w:val="none" w:sz="0" w:space="0" w:color="auto"/>
            <w:right w:val="none" w:sz="0" w:space="0" w:color="auto"/>
          </w:divBdr>
        </w:div>
        <w:div w:id="606279251">
          <w:marLeft w:val="0"/>
          <w:marRight w:val="0"/>
          <w:marTop w:val="0"/>
          <w:marBottom w:val="0"/>
          <w:divBdr>
            <w:top w:val="none" w:sz="0" w:space="0" w:color="auto"/>
            <w:left w:val="none" w:sz="0" w:space="0" w:color="auto"/>
            <w:bottom w:val="none" w:sz="0" w:space="0" w:color="auto"/>
            <w:right w:val="none" w:sz="0" w:space="0" w:color="auto"/>
          </w:divBdr>
        </w:div>
        <w:div w:id="155414082">
          <w:marLeft w:val="0"/>
          <w:marRight w:val="0"/>
          <w:marTop w:val="0"/>
          <w:marBottom w:val="0"/>
          <w:divBdr>
            <w:top w:val="none" w:sz="0" w:space="0" w:color="auto"/>
            <w:left w:val="none" w:sz="0" w:space="0" w:color="auto"/>
            <w:bottom w:val="none" w:sz="0" w:space="0" w:color="auto"/>
            <w:right w:val="none" w:sz="0" w:space="0" w:color="auto"/>
          </w:divBdr>
        </w:div>
        <w:div w:id="249587565">
          <w:marLeft w:val="0"/>
          <w:marRight w:val="0"/>
          <w:marTop w:val="0"/>
          <w:marBottom w:val="0"/>
          <w:divBdr>
            <w:top w:val="none" w:sz="0" w:space="0" w:color="auto"/>
            <w:left w:val="none" w:sz="0" w:space="0" w:color="auto"/>
            <w:bottom w:val="none" w:sz="0" w:space="0" w:color="auto"/>
            <w:right w:val="none" w:sz="0" w:space="0" w:color="auto"/>
          </w:divBdr>
        </w:div>
        <w:div w:id="1481073268">
          <w:marLeft w:val="0"/>
          <w:marRight w:val="0"/>
          <w:marTop w:val="0"/>
          <w:marBottom w:val="0"/>
          <w:divBdr>
            <w:top w:val="none" w:sz="0" w:space="0" w:color="auto"/>
            <w:left w:val="none" w:sz="0" w:space="0" w:color="auto"/>
            <w:bottom w:val="none" w:sz="0" w:space="0" w:color="auto"/>
            <w:right w:val="none" w:sz="0" w:space="0" w:color="auto"/>
          </w:divBdr>
        </w:div>
        <w:div w:id="266697038">
          <w:marLeft w:val="0"/>
          <w:marRight w:val="0"/>
          <w:marTop w:val="0"/>
          <w:marBottom w:val="0"/>
          <w:divBdr>
            <w:top w:val="none" w:sz="0" w:space="0" w:color="auto"/>
            <w:left w:val="none" w:sz="0" w:space="0" w:color="auto"/>
            <w:bottom w:val="none" w:sz="0" w:space="0" w:color="auto"/>
            <w:right w:val="none" w:sz="0" w:space="0" w:color="auto"/>
          </w:divBdr>
        </w:div>
        <w:div w:id="1063798354">
          <w:marLeft w:val="0"/>
          <w:marRight w:val="0"/>
          <w:marTop w:val="0"/>
          <w:marBottom w:val="0"/>
          <w:divBdr>
            <w:top w:val="none" w:sz="0" w:space="0" w:color="auto"/>
            <w:left w:val="none" w:sz="0" w:space="0" w:color="auto"/>
            <w:bottom w:val="none" w:sz="0" w:space="0" w:color="auto"/>
            <w:right w:val="none" w:sz="0" w:space="0" w:color="auto"/>
          </w:divBdr>
        </w:div>
        <w:div w:id="1191450789">
          <w:marLeft w:val="0"/>
          <w:marRight w:val="0"/>
          <w:marTop w:val="0"/>
          <w:marBottom w:val="0"/>
          <w:divBdr>
            <w:top w:val="none" w:sz="0" w:space="0" w:color="auto"/>
            <w:left w:val="none" w:sz="0" w:space="0" w:color="auto"/>
            <w:bottom w:val="none" w:sz="0" w:space="0" w:color="auto"/>
            <w:right w:val="none" w:sz="0" w:space="0" w:color="auto"/>
          </w:divBdr>
        </w:div>
        <w:div w:id="21441172">
          <w:marLeft w:val="0"/>
          <w:marRight w:val="0"/>
          <w:marTop w:val="0"/>
          <w:marBottom w:val="0"/>
          <w:divBdr>
            <w:top w:val="none" w:sz="0" w:space="0" w:color="auto"/>
            <w:left w:val="none" w:sz="0" w:space="0" w:color="auto"/>
            <w:bottom w:val="none" w:sz="0" w:space="0" w:color="auto"/>
            <w:right w:val="none" w:sz="0" w:space="0" w:color="auto"/>
          </w:divBdr>
        </w:div>
        <w:div w:id="2061782175">
          <w:marLeft w:val="0"/>
          <w:marRight w:val="0"/>
          <w:marTop w:val="0"/>
          <w:marBottom w:val="0"/>
          <w:divBdr>
            <w:top w:val="none" w:sz="0" w:space="0" w:color="auto"/>
            <w:left w:val="none" w:sz="0" w:space="0" w:color="auto"/>
            <w:bottom w:val="none" w:sz="0" w:space="0" w:color="auto"/>
            <w:right w:val="none" w:sz="0" w:space="0" w:color="auto"/>
          </w:divBdr>
        </w:div>
        <w:div w:id="369838555">
          <w:marLeft w:val="0"/>
          <w:marRight w:val="0"/>
          <w:marTop w:val="0"/>
          <w:marBottom w:val="0"/>
          <w:divBdr>
            <w:top w:val="none" w:sz="0" w:space="0" w:color="auto"/>
            <w:left w:val="none" w:sz="0" w:space="0" w:color="auto"/>
            <w:bottom w:val="none" w:sz="0" w:space="0" w:color="auto"/>
            <w:right w:val="none" w:sz="0" w:space="0" w:color="auto"/>
          </w:divBdr>
        </w:div>
        <w:div w:id="1996105277">
          <w:marLeft w:val="0"/>
          <w:marRight w:val="0"/>
          <w:marTop w:val="0"/>
          <w:marBottom w:val="0"/>
          <w:divBdr>
            <w:top w:val="none" w:sz="0" w:space="0" w:color="auto"/>
            <w:left w:val="none" w:sz="0" w:space="0" w:color="auto"/>
            <w:bottom w:val="none" w:sz="0" w:space="0" w:color="auto"/>
            <w:right w:val="none" w:sz="0" w:space="0" w:color="auto"/>
          </w:divBdr>
        </w:div>
        <w:div w:id="2143379824">
          <w:marLeft w:val="0"/>
          <w:marRight w:val="0"/>
          <w:marTop w:val="0"/>
          <w:marBottom w:val="0"/>
          <w:divBdr>
            <w:top w:val="none" w:sz="0" w:space="0" w:color="auto"/>
            <w:left w:val="none" w:sz="0" w:space="0" w:color="auto"/>
            <w:bottom w:val="none" w:sz="0" w:space="0" w:color="auto"/>
            <w:right w:val="none" w:sz="0" w:space="0" w:color="auto"/>
          </w:divBdr>
        </w:div>
        <w:div w:id="986782473">
          <w:marLeft w:val="0"/>
          <w:marRight w:val="0"/>
          <w:marTop w:val="0"/>
          <w:marBottom w:val="0"/>
          <w:divBdr>
            <w:top w:val="none" w:sz="0" w:space="0" w:color="auto"/>
            <w:left w:val="none" w:sz="0" w:space="0" w:color="auto"/>
            <w:bottom w:val="none" w:sz="0" w:space="0" w:color="auto"/>
            <w:right w:val="none" w:sz="0" w:space="0" w:color="auto"/>
          </w:divBdr>
        </w:div>
        <w:div w:id="875702062">
          <w:marLeft w:val="0"/>
          <w:marRight w:val="0"/>
          <w:marTop w:val="0"/>
          <w:marBottom w:val="0"/>
          <w:divBdr>
            <w:top w:val="none" w:sz="0" w:space="0" w:color="auto"/>
            <w:left w:val="none" w:sz="0" w:space="0" w:color="auto"/>
            <w:bottom w:val="none" w:sz="0" w:space="0" w:color="auto"/>
            <w:right w:val="none" w:sz="0" w:space="0" w:color="auto"/>
          </w:divBdr>
        </w:div>
        <w:div w:id="414129474">
          <w:marLeft w:val="0"/>
          <w:marRight w:val="0"/>
          <w:marTop w:val="0"/>
          <w:marBottom w:val="0"/>
          <w:divBdr>
            <w:top w:val="none" w:sz="0" w:space="0" w:color="auto"/>
            <w:left w:val="none" w:sz="0" w:space="0" w:color="auto"/>
            <w:bottom w:val="none" w:sz="0" w:space="0" w:color="auto"/>
            <w:right w:val="none" w:sz="0" w:space="0" w:color="auto"/>
          </w:divBdr>
        </w:div>
        <w:div w:id="1812869546">
          <w:marLeft w:val="0"/>
          <w:marRight w:val="0"/>
          <w:marTop w:val="0"/>
          <w:marBottom w:val="0"/>
          <w:divBdr>
            <w:top w:val="none" w:sz="0" w:space="0" w:color="auto"/>
            <w:left w:val="none" w:sz="0" w:space="0" w:color="auto"/>
            <w:bottom w:val="none" w:sz="0" w:space="0" w:color="auto"/>
            <w:right w:val="none" w:sz="0" w:space="0" w:color="auto"/>
          </w:divBdr>
        </w:div>
        <w:div w:id="1491097343">
          <w:marLeft w:val="0"/>
          <w:marRight w:val="0"/>
          <w:marTop w:val="0"/>
          <w:marBottom w:val="0"/>
          <w:divBdr>
            <w:top w:val="none" w:sz="0" w:space="0" w:color="auto"/>
            <w:left w:val="none" w:sz="0" w:space="0" w:color="auto"/>
            <w:bottom w:val="none" w:sz="0" w:space="0" w:color="auto"/>
            <w:right w:val="none" w:sz="0" w:space="0" w:color="auto"/>
          </w:divBdr>
        </w:div>
        <w:div w:id="63063560">
          <w:marLeft w:val="0"/>
          <w:marRight w:val="0"/>
          <w:marTop w:val="0"/>
          <w:marBottom w:val="0"/>
          <w:divBdr>
            <w:top w:val="none" w:sz="0" w:space="0" w:color="auto"/>
            <w:left w:val="none" w:sz="0" w:space="0" w:color="auto"/>
            <w:bottom w:val="none" w:sz="0" w:space="0" w:color="auto"/>
            <w:right w:val="none" w:sz="0" w:space="0" w:color="auto"/>
          </w:divBdr>
        </w:div>
        <w:div w:id="1317949772">
          <w:marLeft w:val="0"/>
          <w:marRight w:val="0"/>
          <w:marTop w:val="0"/>
          <w:marBottom w:val="0"/>
          <w:divBdr>
            <w:top w:val="none" w:sz="0" w:space="0" w:color="auto"/>
            <w:left w:val="none" w:sz="0" w:space="0" w:color="auto"/>
            <w:bottom w:val="none" w:sz="0" w:space="0" w:color="auto"/>
            <w:right w:val="none" w:sz="0" w:space="0" w:color="auto"/>
          </w:divBdr>
        </w:div>
        <w:div w:id="6060906">
          <w:marLeft w:val="0"/>
          <w:marRight w:val="0"/>
          <w:marTop w:val="0"/>
          <w:marBottom w:val="0"/>
          <w:divBdr>
            <w:top w:val="none" w:sz="0" w:space="0" w:color="auto"/>
            <w:left w:val="none" w:sz="0" w:space="0" w:color="auto"/>
            <w:bottom w:val="none" w:sz="0" w:space="0" w:color="auto"/>
            <w:right w:val="none" w:sz="0" w:space="0" w:color="auto"/>
          </w:divBdr>
        </w:div>
        <w:div w:id="1250431735">
          <w:marLeft w:val="0"/>
          <w:marRight w:val="0"/>
          <w:marTop w:val="0"/>
          <w:marBottom w:val="0"/>
          <w:divBdr>
            <w:top w:val="none" w:sz="0" w:space="0" w:color="auto"/>
            <w:left w:val="none" w:sz="0" w:space="0" w:color="auto"/>
            <w:bottom w:val="none" w:sz="0" w:space="0" w:color="auto"/>
            <w:right w:val="none" w:sz="0" w:space="0" w:color="auto"/>
          </w:divBdr>
        </w:div>
        <w:div w:id="520049526">
          <w:marLeft w:val="0"/>
          <w:marRight w:val="0"/>
          <w:marTop w:val="0"/>
          <w:marBottom w:val="0"/>
          <w:divBdr>
            <w:top w:val="none" w:sz="0" w:space="0" w:color="auto"/>
            <w:left w:val="none" w:sz="0" w:space="0" w:color="auto"/>
            <w:bottom w:val="none" w:sz="0" w:space="0" w:color="auto"/>
            <w:right w:val="none" w:sz="0" w:space="0" w:color="auto"/>
          </w:divBdr>
        </w:div>
        <w:div w:id="1962959643">
          <w:marLeft w:val="0"/>
          <w:marRight w:val="0"/>
          <w:marTop w:val="0"/>
          <w:marBottom w:val="0"/>
          <w:divBdr>
            <w:top w:val="none" w:sz="0" w:space="0" w:color="auto"/>
            <w:left w:val="none" w:sz="0" w:space="0" w:color="auto"/>
            <w:bottom w:val="none" w:sz="0" w:space="0" w:color="auto"/>
            <w:right w:val="none" w:sz="0" w:space="0" w:color="auto"/>
          </w:divBdr>
        </w:div>
        <w:div w:id="903756471">
          <w:marLeft w:val="0"/>
          <w:marRight w:val="0"/>
          <w:marTop w:val="0"/>
          <w:marBottom w:val="0"/>
          <w:divBdr>
            <w:top w:val="none" w:sz="0" w:space="0" w:color="auto"/>
            <w:left w:val="none" w:sz="0" w:space="0" w:color="auto"/>
            <w:bottom w:val="none" w:sz="0" w:space="0" w:color="auto"/>
            <w:right w:val="none" w:sz="0" w:space="0" w:color="auto"/>
          </w:divBdr>
        </w:div>
        <w:div w:id="412359123">
          <w:marLeft w:val="0"/>
          <w:marRight w:val="0"/>
          <w:marTop w:val="0"/>
          <w:marBottom w:val="0"/>
          <w:divBdr>
            <w:top w:val="none" w:sz="0" w:space="0" w:color="auto"/>
            <w:left w:val="none" w:sz="0" w:space="0" w:color="auto"/>
            <w:bottom w:val="none" w:sz="0" w:space="0" w:color="auto"/>
            <w:right w:val="none" w:sz="0" w:space="0" w:color="auto"/>
          </w:divBdr>
        </w:div>
        <w:div w:id="1243562947">
          <w:marLeft w:val="0"/>
          <w:marRight w:val="0"/>
          <w:marTop w:val="0"/>
          <w:marBottom w:val="0"/>
          <w:divBdr>
            <w:top w:val="none" w:sz="0" w:space="0" w:color="auto"/>
            <w:left w:val="none" w:sz="0" w:space="0" w:color="auto"/>
            <w:bottom w:val="none" w:sz="0" w:space="0" w:color="auto"/>
            <w:right w:val="none" w:sz="0" w:space="0" w:color="auto"/>
          </w:divBdr>
        </w:div>
        <w:div w:id="526798758">
          <w:marLeft w:val="0"/>
          <w:marRight w:val="0"/>
          <w:marTop w:val="0"/>
          <w:marBottom w:val="0"/>
          <w:divBdr>
            <w:top w:val="none" w:sz="0" w:space="0" w:color="auto"/>
            <w:left w:val="none" w:sz="0" w:space="0" w:color="auto"/>
            <w:bottom w:val="none" w:sz="0" w:space="0" w:color="auto"/>
            <w:right w:val="none" w:sz="0" w:space="0" w:color="auto"/>
          </w:divBdr>
        </w:div>
        <w:div w:id="1046029310">
          <w:marLeft w:val="0"/>
          <w:marRight w:val="0"/>
          <w:marTop w:val="0"/>
          <w:marBottom w:val="0"/>
          <w:divBdr>
            <w:top w:val="none" w:sz="0" w:space="0" w:color="auto"/>
            <w:left w:val="none" w:sz="0" w:space="0" w:color="auto"/>
            <w:bottom w:val="none" w:sz="0" w:space="0" w:color="auto"/>
            <w:right w:val="none" w:sz="0" w:space="0" w:color="auto"/>
          </w:divBdr>
        </w:div>
        <w:div w:id="1573003221">
          <w:marLeft w:val="0"/>
          <w:marRight w:val="0"/>
          <w:marTop w:val="0"/>
          <w:marBottom w:val="0"/>
          <w:divBdr>
            <w:top w:val="none" w:sz="0" w:space="0" w:color="auto"/>
            <w:left w:val="none" w:sz="0" w:space="0" w:color="auto"/>
            <w:bottom w:val="none" w:sz="0" w:space="0" w:color="auto"/>
            <w:right w:val="none" w:sz="0" w:space="0" w:color="auto"/>
          </w:divBdr>
        </w:div>
        <w:div w:id="1034387006">
          <w:marLeft w:val="0"/>
          <w:marRight w:val="0"/>
          <w:marTop w:val="0"/>
          <w:marBottom w:val="0"/>
          <w:divBdr>
            <w:top w:val="none" w:sz="0" w:space="0" w:color="auto"/>
            <w:left w:val="none" w:sz="0" w:space="0" w:color="auto"/>
            <w:bottom w:val="none" w:sz="0" w:space="0" w:color="auto"/>
            <w:right w:val="none" w:sz="0" w:space="0" w:color="auto"/>
          </w:divBdr>
        </w:div>
        <w:div w:id="840854735">
          <w:marLeft w:val="0"/>
          <w:marRight w:val="0"/>
          <w:marTop w:val="0"/>
          <w:marBottom w:val="0"/>
          <w:divBdr>
            <w:top w:val="none" w:sz="0" w:space="0" w:color="auto"/>
            <w:left w:val="none" w:sz="0" w:space="0" w:color="auto"/>
            <w:bottom w:val="none" w:sz="0" w:space="0" w:color="auto"/>
            <w:right w:val="none" w:sz="0" w:space="0" w:color="auto"/>
          </w:divBdr>
        </w:div>
        <w:div w:id="1858303184">
          <w:marLeft w:val="0"/>
          <w:marRight w:val="0"/>
          <w:marTop w:val="0"/>
          <w:marBottom w:val="0"/>
          <w:divBdr>
            <w:top w:val="none" w:sz="0" w:space="0" w:color="auto"/>
            <w:left w:val="none" w:sz="0" w:space="0" w:color="auto"/>
            <w:bottom w:val="none" w:sz="0" w:space="0" w:color="auto"/>
            <w:right w:val="none" w:sz="0" w:space="0" w:color="auto"/>
          </w:divBdr>
        </w:div>
        <w:div w:id="1830439425">
          <w:marLeft w:val="0"/>
          <w:marRight w:val="0"/>
          <w:marTop w:val="0"/>
          <w:marBottom w:val="0"/>
          <w:divBdr>
            <w:top w:val="none" w:sz="0" w:space="0" w:color="auto"/>
            <w:left w:val="none" w:sz="0" w:space="0" w:color="auto"/>
            <w:bottom w:val="none" w:sz="0" w:space="0" w:color="auto"/>
            <w:right w:val="none" w:sz="0" w:space="0" w:color="auto"/>
          </w:divBdr>
        </w:div>
        <w:div w:id="897672757">
          <w:marLeft w:val="0"/>
          <w:marRight w:val="0"/>
          <w:marTop w:val="0"/>
          <w:marBottom w:val="0"/>
          <w:divBdr>
            <w:top w:val="none" w:sz="0" w:space="0" w:color="auto"/>
            <w:left w:val="none" w:sz="0" w:space="0" w:color="auto"/>
            <w:bottom w:val="none" w:sz="0" w:space="0" w:color="auto"/>
            <w:right w:val="none" w:sz="0" w:space="0" w:color="auto"/>
          </w:divBdr>
        </w:div>
        <w:div w:id="847255012">
          <w:marLeft w:val="0"/>
          <w:marRight w:val="0"/>
          <w:marTop w:val="0"/>
          <w:marBottom w:val="0"/>
          <w:divBdr>
            <w:top w:val="none" w:sz="0" w:space="0" w:color="auto"/>
            <w:left w:val="none" w:sz="0" w:space="0" w:color="auto"/>
            <w:bottom w:val="none" w:sz="0" w:space="0" w:color="auto"/>
            <w:right w:val="none" w:sz="0" w:space="0" w:color="auto"/>
          </w:divBdr>
        </w:div>
        <w:div w:id="1406104128">
          <w:marLeft w:val="0"/>
          <w:marRight w:val="0"/>
          <w:marTop w:val="0"/>
          <w:marBottom w:val="0"/>
          <w:divBdr>
            <w:top w:val="none" w:sz="0" w:space="0" w:color="auto"/>
            <w:left w:val="none" w:sz="0" w:space="0" w:color="auto"/>
            <w:bottom w:val="none" w:sz="0" w:space="0" w:color="auto"/>
            <w:right w:val="none" w:sz="0" w:space="0" w:color="auto"/>
          </w:divBdr>
        </w:div>
        <w:div w:id="466702151">
          <w:marLeft w:val="0"/>
          <w:marRight w:val="0"/>
          <w:marTop w:val="0"/>
          <w:marBottom w:val="0"/>
          <w:divBdr>
            <w:top w:val="none" w:sz="0" w:space="0" w:color="auto"/>
            <w:left w:val="none" w:sz="0" w:space="0" w:color="auto"/>
            <w:bottom w:val="none" w:sz="0" w:space="0" w:color="auto"/>
            <w:right w:val="none" w:sz="0" w:space="0" w:color="auto"/>
          </w:divBdr>
        </w:div>
        <w:div w:id="95952530">
          <w:marLeft w:val="0"/>
          <w:marRight w:val="0"/>
          <w:marTop w:val="0"/>
          <w:marBottom w:val="0"/>
          <w:divBdr>
            <w:top w:val="none" w:sz="0" w:space="0" w:color="auto"/>
            <w:left w:val="none" w:sz="0" w:space="0" w:color="auto"/>
            <w:bottom w:val="none" w:sz="0" w:space="0" w:color="auto"/>
            <w:right w:val="none" w:sz="0" w:space="0" w:color="auto"/>
          </w:divBdr>
        </w:div>
        <w:div w:id="1773430396">
          <w:marLeft w:val="0"/>
          <w:marRight w:val="0"/>
          <w:marTop w:val="0"/>
          <w:marBottom w:val="0"/>
          <w:divBdr>
            <w:top w:val="none" w:sz="0" w:space="0" w:color="auto"/>
            <w:left w:val="none" w:sz="0" w:space="0" w:color="auto"/>
            <w:bottom w:val="none" w:sz="0" w:space="0" w:color="auto"/>
            <w:right w:val="none" w:sz="0" w:space="0" w:color="auto"/>
          </w:divBdr>
        </w:div>
        <w:div w:id="1200364007">
          <w:marLeft w:val="0"/>
          <w:marRight w:val="0"/>
          <w:marTop w:val="0"/>
          <w:marBottom w:val="0"/>
          <w:divBdr>
            <w:top w:val="none" w:sz="0" w:space="0" w:color="auto"/>
            <w:left w:val="none" w:sz="0" w:space="0" w:color="auto"/>
            <w:bottom w:val="none" w:sz="0" w:space="0" w:color="auto"/>
            <w:right w:val="none" w:sz="0" w:space="0" w:color="auto"/>
          </w:divBdr>
        </w:div>
        <w:div w:id="819660995">
          <w:marLeft w:val="0"/>
          <w:marRight w:val="0"/>
          <w:marTop w:val="0"/>
          <w:marBottom w:val="0"/>
          <w:divBdr>
            <w:top w:val="none" w:sz="0" w:space="0" w:color="auto"/>
            <w:left w:val="none" w:sz="0" w:space="0" w:color="auto"/>
            <w:bottom w:val="none" w:sz="0" w:space="0" w:color="auto"/>
            <w:right w:val="none" w:sz="0" w:space="0" w:color="auto"/>
          </w:divBdr>
        </w:div>
        <w:div w:id="743838401">
          <w:marLeft w:val="0"/>
          <w:marRight w:val="0"/>
          <w:marTop w:val="0"/>
          <w:marBottom w:val="0"/>
          <w:divBdr>
            <w:top w:val="none" w:sz="0" w:space="0" w:color="auto"/>
            <w:left w:val="none" w:sz="0" w:space="0" w:color="auto"/>
            <w:bottom w:val="none" w:sz="0" w:space="0" w:color="auto"/>
            <w:right w:val="none" w:sz="0" w:space="0" w:color="auto"/>
          </w:divBdr>
        </w:div>
        <w:div w:id="1985354520">
          <w:marLeft w:val="0"/>
          <w:marRight w:val="0"/>
          <w:marTop w:val="0"/>
          <w:marBottom w:val="0"/>
          <w:divBdr>
            <w:top w:val="none" w:sz="0" w:space="0" w:color="auto"/>
            <w:left w:val="none" w:sz="0" w:space="0" w:color="auto"/>
            <w:bottom w:val="none" w:sz="0" w:space="0" w:color="auto"/>
            <w:right w:val="none" w:sz="0" w:space="0" w:color="auto"/>
          </w:divBdr>
        </w:div>
        <w:div w:id="1903174458">
          <w:marLeft w:val="0"/>
          <w:marRight w:val="0"/>
          <w:marTop w:val="0"/>
          <w:marBottom w:val="0"/>
          <w:divBdr>
            <w:top w:val="none" w:sz="0" w:space="0" w:color="auto"/>
            <w:left w:val="none" w:sz="0" w:space="0" w:color="auto"/>
            <w:bottom w:val="none" w:sz="0" w:space="0" w:color="auto"/>
            <w:right w:val="none" w:sz="0" w:space="0" w:color="auto"/>
          </w:divBdr>
        </w:div>
        <w:div w:id="2092041498">
          <w:marLeft w:val="0"/>
          <w:marRight w:val="0"/>
          <w:marTop w:val="0"/>
          <w:marBottom w:val="0"/>
          <w:divBdr>
            <w:top w:val="none" w:sz="0" w:space="0" w:color="auto"/>
            <w:left w:val="none" w:sz="0" w:space="0" w:color="auto"/>
            <w:bottom w:val="none" w:sz="0" w:space="0" w:color="auto"/>
            <w:right w:val="none" w:sz="0" w:space="0" w:color="auto"/>
          </w:divBdr>
        </w:div>
        <w:div w:id="1144082486">
          <w:marLeft w:val="0"/>
          <w:marRight w:val="0"/>
          <w:marTop w:val="0"/>
          <w:marBottom w:val="0"/>
          <w:divBdr>
            <w:top w:val="none" w:sz="0" w:space="0" w:color="auto"/>
            <w:left w:val="none" w:sz="0" w:space="0" w:color="auto"/>
            <w:bottom w:val="none" w:sz="0" w:space="0" w:color="auto"/>
            <w:right w:val="none" w:sz="0" w:space="0" w:color="auto"/>
          </w:divBdr>
        </w:div>
        <w:div w:id="1113401309">
          <w:marLeft w:val="0"/>
          <w:marRight w:val="0"/>
          <w:marTop w:val="0"/>
          <w:marBottom w:val="0"/>
          <w:divBdr>
            <w:top w:val="none" w:sz="0" w:space="0" w:color="auto"/>
            <w:left w:val="none" w:sz="0" w:space="0" w:color="auto"/>
            <w:bottom w:val="none" w:sz="0" w:space="0" w:color="auto"/>
            <w:right w:val="none" w:sz="0" w:space="0" w:color="auto"/>
          </w:divBdr>
        </w:div>
        <w:div w:id="1628319711">
          <w:marLeft w:val="0"/>
          <w:marRight w:val="0"/>
          <w:marTop w:val="0"/>
          <w:marBottom w:val="0"/>
          <w:divBdr>
            <w:top w:val="none" w:sz="0" w:space="0" w:color="auto"/>
            <w:left w:val="none" w:sz="0" w:space="0" w:color="auto"/>
            <w:bottom w:val="none" w:sz="0" w:space="0" w:color="auto"/>
            <w:right w:val="none" w:sz="0" w:space="0" w:color="auto"/>
          </w:divBdr>
        </w:div>
        <w:div w:id="180123802">
          <w:marLeft w:val="0"/>
          <w:marRight w:val="0"/>
          <w:marTop w:val="0"/>
          <w:marBottom w:val="0"/>
          <w:divBdr>
            <w:top w:val="none" w:sz="0" w:space="0" w:color="auto"/>
            <w:left w:val="none" w:sz="0" w:space="0" w:color="auto"/>
            <w:bottom w:val="none" w:sz="0" w:space="0" w:color="auto"/>
            <w:right w:val="none" w:sz="0" w:space="0" w:color="auto"/>
          </w:divBdr>
        </w:div>
        <w:div w:id="1594851270">
          <w:marLeft w:val="0"/>
          <w:marRight w:val="0"/>
          <w:marTop w:val="0"/>
          <w:marBottom w:val="0"/>
          <w:divBdr>
            <w:top w:val="none" w:sz="0" w:space="0" w:color="auto"/>
            <w:left w:val="none" w:sz="0" w:space="0" w:color="auto"/>
            <w:bottom w:val="none" w:sz="0" w:space="0" w:color="auto"/>
            <w:right w:val="none" w:sz="0" w:space="0" w:color="auto"/>
          </w:divBdr>
        </w:div>
        <w:div w:id="2061198296">
          <w:marLeft w:val="0"/>
          <w:marRight w:val="0"/>
          <w:marTop w:val="0"/>
          <w:marBottom w:val="0"/>
          <w:divBdr>
            <w:top w:val="none" w:sz="0" w:space="0" w:color="auto"/>
            <w:left w:val="none" w:sz="0" w:space="0" w:color="auto"/>
            <w:bottom w:val="none" w:sz="0" w:space="0" w:color="auto"/>
            <w:right w:val="none" w:sz="0" w:space="0" w:color="auto"/>
          </w:divBdr>
        </w:div>
        <w:div w:id="2057271615">
          <w:marLeft w:val="0"/>
          <w:marRight w:val="0"/>
          <w:marTop w:val="0"/>
          <w:marBottom w:val="0"/>
          <w:divBdr>
            <w:top w:val="none" w:sz="0" w:space="0" w:color="auto"/>
            <w:left w:val="none" w:sz="0" w:space="0" w:color="auto"/>
            <w:bottom w:val="none" w:sz="0" w:space="0" w:color="auto"/>
            <w:right w:val="none" w:sz="0" w:space="0" w:color="auto"/>
          </w:divBdr>
        </w:div>
        <w:div w:id="433983005">
          <w:marLeft w:val="0"/>
          <w:marRight w:val="0"/>
          <w:marTop w:val="0"/>
          <w:marBottom w:val="0"/>
          <w:divBdr>
            <w:top w:val="none" w:sz="0" w:space="0" w:color="auto"/>
            <w:left w:val="none" w:sz="0" w:space="0" w:color="auto"/>
            <w:bottom w:val="none" w:sz="0" w:space="0" w:color="auto"/>
            <w:right w:val="none" w:sz="0" w:space="0" w:color="auto"/>
          </w:divBdr>
        </w:div>
        <w:div w:id="2094356945">
          <w:marLeft w:val="0"/>
          <w:marRight w:val="0"/>
          <w:marTop w:val="0"/>
          <w:marBottom w:val="0"/>
          <w:divBdr>
            <w:top w:val="none" w:sz="0" w:space="0" w:color="auto"/>
            <w:left w:val="none" w:sz="0" w:space="0" w:color="auto"/>
            <w:bottom w:val="none" w:sz="0" w:space="0" w:color="auto"/>
            <w:right w:val="none" w:sz="0" w:space="0" w:color="auto"/>
          </w:divBdr>
        </w:div>
        <w:div w:id="1364789467">
          <w:marLeft w:val="0"/>
          <w:marRight w:val="0"/>
          <w:marTop w:val="0"/>
          <w:marBottom w:val="0"/>
          <w:divBdr>
            <w:top w:val="none" w:sz="0" w:space="0" w:color="auto"/>
            <w:left w:val="none" w:sz="0" w:space="0" w:color="auto"/>
            <w:bottom w:val="none" w:sz="0" w:space="0" w:color="auto"/>
            <w:right w:val="none" w:sz="0" w:space="0" w:color="auto"/>
          </w:divBdr>
        </w:div>
        <w:div w:id="879172636">
          <w:marLeft w:val="0"/>
          <w:marRight w:val="0"/>
          <w:marTop w:val="0"/>
          <w:marBottom w:val="0"/>
          <w:divBdr>
            <w:top w:val="none" w:sz="0" w:space="0" w:color="auto"/>
            <w:left w:val="none" w:sz="0" w:space="0" w:color="auto"/>
            <w:bottom w:val="none" w:sz="0" w:space="0" w:color="auto"/>
            <w:right w:val="none" w:sz="0" w:space="0" w:color="auto"/>
          </w:divBdr>
        </w:div>
        <w:div w:id="1641694914">
          <w:marLeft w:val="0"/>
          <w:marRight w:val="0"/>
          <w:marTop w:val="0"/>
          <w:marBottom w:val="0"/>
          <w:divBdr>
            <w:top w:val="none" w:sz="0" w:space="0" w:color="auto"/>
            <w:left w:val="none" w:sz="0" w:space="0" w:color="auto"/>
            <w:bottom w:val="none" w:sz="0" w:space="0" w:color="auto"/>
            <w:right w:val="none" w:sz="0" w:space="0" w:color="auto"/>
          </w:divBdr>
        </w:div>
        <w:div w:id="433134684">
          <w:marLeft w:val="0"/>
          <w:marRight w:val="0"/>
          <w:marTop w:val="0"/>
          <w:marBottom w:val="0"/>
          <w:divBdr>
            <w:top w:val="none" w:sz="0" w:space="0" w:color="auto"/>
            <w:left w:val="none" w:sz="0" w:space="0" w:color="auto"/>
            <w:bottom w:val="none" w:sz="0" w:space="0" w:color="auto"/>
            <w:right w:val="none" w:sz="0" w:space="0" w:color="auto"/>
          </w:divBdr>
        </w:div>
        <w:div w:id="219634243">
          <w:marLeft w:val="0"/>
          <w:marRight w:val="0"/>
          <w:marTop w:val="0"/>
          <w:marBottom w:val="0"/>
          <w:divBdr>
            <w:top w:val="none" w:sz="0" w:space="0" w:color="auto"/>
            <w:left w:val="none" w:sz="0" w:space="0" w:color="auto"/>
            <w:bottom w:val="none" w:sz="0" w:space="0" w:color="auto"/>
            <w:right w:val="none" w:sz="0" w:space="0" w:color="auto"/>
          </w:divBdr>
        </w:div>
        <w:div w:id="1904675952">
          <w:marLeft w:val="0"/>
          <w:marRight w:val="0"/>
          <w:marTop w:val="0"/>
          <w:marBottom w:val="0"/>
          <w:divBdr>
            <w:top w:val="none" w:sz="0" w:space="0" w:color="auto"/>
            <w:left w:val="none" w:sz="0" w:space="0" w:color="auto"/>
            <w:bottom w:val="none" w:sz="0" w:space="0" w:color="auto"/>
            <w:right w:val="none" w:sz="0" w:space="0" w:color="auto"/>
          </w:divBdr>
        </w:div>
        <w:div w:id="501821025">
          <w:marLeft w:val="0"/>
          <w:marRight w:val="0"/>
          <w:marTop w:val="0"/>
          <w:marBottom w:val="0"/>
          <w:divBdr>
            <w:top w:val="none" w:sz="0" w:space="0" w:color="auto"/>
            <w:left w:val="none" w:sz="0" w:space="0" w:color="auto"/>
            <w:bottom w:val="none" w:sz="0" w:space="0" w:color="auto"/>
            <w:right w:val="none" w:sz="0" w:space="0" w:color="auto"/>
          </w:divBdr>
        </w:div>
      </w:divsChild>
    </w:div>
    <w:div w:id="1839465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4</DocSecurity>
  <PresentationFormat/>
  <Lines>35</Lines>
  <Paragraphs>10</Paragraphs>
  <ScaleCrop>false</ScaleCrop>
  <HeadingPairs>
    <vt:vector size="2" baseType="variant">
      <vt:variant>
        <vt:lpstr>Title</vt:lpstr>
      </vt:variant>
      <vt:variant>
        <vt:i4>1</vt:i4>
      </vt:variant>
    </vt:vector>
  </HeadingPairs>
  <TitlesOfParts>
    <vt:vector size="1" baseType="lpstr">
      <vt:lpstr>Block X - News Release Announcing Name Change and Consolidation  (D0074698.DOCX;1)</vt:lpstr>
    </vt:vector>
  </TitlesOfParts>
  <Company>HP Inc.</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X - News Release Announcing Name Change and Consolidation (D0074698).DOCX</dc:title>
  <dc:creator>scole</dc:creator>
  <cp:lastModifiedBy>Maria Wells</cp:lastModifiedBy>
  <cp:revision>2</cp:revision>
  <dcterms:created xsi:type="dcterms:W3CDTF">2020-03-25T22:25:00Z</dcterms:created>
  <dcterms:modified xsi:type="dcterms:W3CDTF">2020-03-25T22:25:00Z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2016</vt:lpwstr>
  </property>
  <property fmtid="{D5CDD505-2E9C-101B-9397-08002B2CF9AE}" pid="4" name="LastSaved">
    <vt:filetime>2020-02-03T00:00:00Z</vt:filetime>
  </property>
</Properties>
</file>