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91EF4" w14:textId="77777777" w:rsidR="00392D0A" w:rsidRPr="00303182" w:rsidRDefault="00392D0A" w:rsidP="00392D0A">
      <w:pPr>
        <w:pStyle w:val="BodyText"/>
        <w:spacing w:before="0"/>
        <w:jc w:val="center"/>
        <w:rPr>
          <w:rFonts w:asciiTheme="minorHAnsi" w:hAnsiTheme="minorHAnsi" w:cstheme="minorHAnsi"/>
          <w:sz w:val="22"/>
          <w:szCs w:val="22"/>
        </w:rPr>
      </w:pPr>
      <w:r>
        <w:rPr>
          <w:rFonts w:asciiTheme="minorHAnsi" w:hAnsiTheme="minorHAnsi" w:cstheme="minorHAnsi"/>
          <w:b/>
          <w:sz w:val="32"/>
          <w:szCs w:val="32"/>
        </w:rPr>
        <w:t>BEXAR VENTURES</w:t>
      </w:r>
      <w:r w:rsidRPr="00303182">
        <w:rPr>
          <w:rFonts w:asciiTheme="minorHAnsi" w:hAnsiTheme="minorHAnsi" w:cstheme="minorHAnsi"/>
          <w:b/>
          <w:sz w:val="32"/>
          <w:szCs w:val="32"/>
        </w:rPr>
        <w:t xml:space="preserve"> INC.</w:t>
      </w:r>
      <w:r w:rsidRPr="00303182">
        <w:rPr>
          <w:rFonts w:asciiTheme="minorHAnsi" w:hAnsiTheme="minorHAnsi" w:cstheme="minorHAnsi"/>
          <w:sz w:val="22"/>
          <w:szCs w:val="22"/>
        </w:rPr>
        <w:t xml:space="preserve"> </w:t>
      </w:r>
    </w:p>
    <w:p w14:paraId="1EA535E2" w14:textId="77777777" w:rsidR="00392D0A" w:rsidRPr="00303182" w:rsidRDefault="00392D0A" w:rsidP="00392D0A">
      <w:pPr>
        <w:pStyle w:val="BodyText"/>
        <w:spacing w:before="0"/>
        <w:jc w:val="right"/>
        <w:rPr>
          <w:rFonts w:asciiTheme="minorHAnsi" w:hAnsiTheme="minorHAnsi" w:cstheme="minorHAnsi"/>
          <w:sz w:val="22"/>
          <w:szCs w:val="22"/>
        </w:rPr>
      </w:pPr>
      <w:r w:rsidRPr="00303182">
        <w:rPr>
          <w:rFonts w:asciiTheme="minorHAnsi" w:hAnsiTheme="minorHAnsi" w:cstheme="minorHAnsi"/>
          <w:sz w:val="22"/>
          <w:szCs w:val="22"/>
        </w:rPr>
        <w:br/>
        <w:t>NEWS RELEASE</w:t>
      </w:r>
    </w:p>
    <w:p w14:paraId="4310DE44" w14:textId="77777777" w:rsidR="00392D0A" w:rsidRPr="00303182" w:rsidRDefault="00392D0A" w:rsidP="00392D0A">
      <w:pPr>
        <w:pStyle w:val="BodyText"/>
        <w:tabs>
          <w:tab w:val="left" w:pos="6840"/>
        </w:tabs>
        <w:spacing w:before="0"/>
        <w:jc w:val="right"/>
        <w:rPr>
          <w:rFonts w:asciiTheme="minorHAnsi" w:hAnsiTheme="minorHAnsi" w:cstheme="minorHAnsi"/>
          <w:sz w:val="22"/>
          <w:szCs w:val="22"/>
        </w:rPr>
      </w:pPr>
      <w:r w:rsidRPr="00303182">
        <w:rPr>
          <w:rFonts w:asciiTheme="minorHAnsi" w:hAnsiTheme="minorHAnsi" w:cstheme="minorHAnsi"/>
          <w:sz w:val="22"/>
          <w:szCs w:val="22"/>
        </w:rPr>
        <w:tab/>
      </w:r>
      <w:r>
        <w:rPr>
          <w:rFonts w:asciiTheme="minorHAnsi" w:hAnsiTheme="minorHAnsi" w:cstheme="minorHAnsi"/>
          <w:sz w:val="22"/>
          <w:szCs w:val="22"/>
        </w:rPr>
        <w:t>CSE</w:t>
      </w:r>
      <w:r w:rsidRPr="00303182">
        <w:rPr>
          <w:rFonts w:asciiTheme="minorHAnsi" w:hAnsiTheme="minorHAnsi" w:cstheme="minorHAnsi"/>
          <w:sz w:val="22"/>
          <w:szCs w:val="22"/>
        </w:rPr>
        <w:t xml:space="preserve">: </w:t>
      </w:r>
      <w:r>
        <w:rPr>
          <w:rFonts w:asciiTheme="minorHAnsi" w:hAnsiTheme="minorHAnsi" w:cstheme="minorHAnsi"/>
          <w:sz w:val="22"/>
          <w:szCs w:val="22"/>
        </w:rPr>
        <w:t>BXV</w:t>
      </w:r>
    </w:p>
    <w:p w14:paraId="792BC0C3" w14:textId="77777777" w:rsidR="00392D0A" w:rsidRPr="00303182" w:rsidRDefault="00392D0A" w:rsidP="00392D0A">
      <w:pPr>
        <w:pStyle w:val="BodyText"/>
        <w:spacing w:before="0"/>
        <w:jc w:val="center"/>
        <w:rPr>
          <w:rFonts w:asciiTheme="minorHAnsi" w:hAnsiTheme="minorHAnsi" w:cstheme="minorHAnsi"/>
          <w:b/>
          <w:sz w:val="22"/>
          <w:szCs w:val="22"/>
        </w:rPr>
      </w:pPr>
      <w:r w:rsidRPr="00303182">
        <w:rPr>
          <w:rFonts w:asciiTheme="minorHAnsi" w:hAnsiTheme="minorHAnsi" w:cstheme="minorHAnsi"/>
          <w:b/>
          <w:sz w:val="22"/>
          <w:szCs w:val="22"/>
        </w:rPr>
        <w:t>Not for distribution in the U.S. or to U.S. newswire services.</w:t>
      </w:r>
    </w:p>
    <w:p w14:paraId="1E8EEA22" w14:textId="77777777" w:rsidR="00392D0A" w:rsidRPr="00303182" w:rsidRDefault="00392D0A" w:rsidP="00392D0A">
      <w:pPr>
        <w:pStyle w:val="BodyText"/>
        <w:tabs>
          <w:tab w:val="left" w:pos="6840"/>
        </w:tabs>
        <w:spacing w:before="0"/>
        <w:rPr>
          <w:rFonts w:asciiTheme="minorHAnsi" w:hAnsiTheme="minorHAnsi" w:cstheme="minorHAnsi"/>
          <w:b/>
          <w:sz w:val="22"/>
        </w:rPr>
      </w:pPr>
    </w:p>
    <w:p w14:paraId="6BB8E667" w14:textId="77777777" w:rsidR="00392D0A" w:rsidRPr="00303182" w:rsidRDefault="00392D0A" w:rsidP="00392D0A">
      <w:pPr>
        <w:pStyle w:val="BodyText"/>
        <w:tabs>
          <w:tab w:val="left" w:pos="6840"/>
        </w:tabs>
        <w:spacing w:before="0"/>
        <w:jc w:val="center"/>
        <w:rPr>
          <w:rFonts w:asciiTheme="minorHAnsi" w:hAnsiTheme="minorHAnsi" w:cstheme="minorHAnsi"/>
          <w:b/>
          <w:caps/>
        </w:rPr>
      </w:pPr>
      <w:r>
        <w:rPr>
          <w:rFonts w:asciiTheme="minorHAnsi" w:hAnsiTheme="minorHAnsi" w:cstheme="minorHAnsi"/>
          <w:b/>
          <w:caps/>
        </w:rPr>
        <w:t>BEXAR VENTURES</w:t>
      </w:r>
      <w:r w:rsidRPr="00303182">
        <w:rPr>
          <w:rFonts w:asciiTheme="minorHAnsi" w:hAnsiTheme="minorHAnsi" w:cstheme="minorHAnsi"/>
          <w:b/>
          <w:caps/>
        </w:rPr>
        <w:t xml:space="preserve"> Announces Letter of Intent </w:t>
      </w:r>
    </w:p>
    <w:p w14:paraId="2F6BE545" w14:textId="77777777" w:rsidR="00392D0A" w:rsidRPr="00303182" w:rsidRDefault="00392D0A" w:rsidP="00392D0A">
      <w:pPr>
        <w:pStyle w:val="BodyText"/>
        <w:tabs>
          <w:tab w:val="left" w:pos="6840"/>
        </w:tabs>
        <w:spacing w:before="0"/>
        <w:jc w:val="center"/>
        <w:rPr>
          <w:rFonts w:asciiTheme="minorHAnsi" w:hAnsiTheme="minorHAnsi" w:cstheme="minorHAnsi"/>
          <w:b/>
          <w:caps/>
        </w:rPr>
      </w:pPr>
      <w:r w:rsidRPr="00303182">
        <w:rPr>
          <w:rFonts w:asciiTheme="minorHAnsi" w:hAnsiTheme="minorHAnsi" w:cstheme="minorHAnsi"/>
          <w:b/>
          <w:caps/>
        </w:rPr>
        <w:t xml:space="preserve">to acquire </w:t>
      </w:r>
      <w:r>
        <w:rPr>
          <w:rFonts w:asciiTheme="minorHAnsi" w:hAnsiTheme="minorHAnsi" w:cstheme="minorHAnsi"/>
          <w:b/>
          <w:caps/>
        </w:rPr>
        <w:t>CYBERSECURITY SAAS</w:t>
      </w:r>
    </w:p>
    <w:p w14:paraId="5947589D" w14:textId="77777777" w:rsidR="00392D0A" w:rsidRPr="00303182" w:rsidRDefault="00392D0A" w:rsidP="00392D0A">
      <w:pPr>
        <w:pStyle w:val="BodyText"/>
        <w:tabs>
          <w:tab w:val="left" w:pos="6840"/>
        </w:tabs>
        <w:spacing w:before="0"/>
        <w:jc w:val="center"/>
        <w:rPr>
          <w:rFonts w:asciiTheme="minorHAnsi" w:hAnsiTheme="minorHAnsi" w:cstheme="minorHAnsi"/>
          <w:b/>
          <w:sz w:val="22"/>
          <w:szCs w:val="22"/>
        </w:rPr>
      </w:pPr>
    </w:p>
    <w:p w14:paraId="211F62FE" w14:textId="4D46CF06" w:rsidR="00392D0A" w:rsidRPr="00303182" w:rsidRDefault="00392D0A" w:rsidP="00392D0A">
      <w:pPr>
        <w:pStyle w:val="BodyText"/>
        <w:tabs>
          <w:tab w:val="left" w:pos="6840"/>
        </w:tabs>
        <w:spacing w:before="0"/>
        <w:rPr>
          <w:rFonts w:asciiTheme="minorHAnsi" w:hAnsiTheme="minorHAnsi" w:cstheme="minorHAnsi"/>
          <w:sz w:val="22"/>
          <w:szCs w:val="22"/>
        </w:rPr>
      </w:pPr>
      <w:r w:rsidRPr="00303182">
        <w:rPr>
          <w:rFonts w:asciiTheme="minorHAnsi" w:hAnsiTheme="minorHAnsi" w:cstheme="minorHAnsi"/>
          <w:b/>
          <w:sz w:val="22"/>
          <w:szCs w:val="22"/>
        </w:rPr>
        <w:t xml:space="preserve">March </w:t>
      </w:r>
      <w:r w:rsidR="009613B2">
        <w:rPr>
          <w:rFonts w:asciiTheme="minorHAnsi" w:hAnsiTheme="minorHAnsi" w:cstheme="minorHAnsi"/>
          <w:b/>
          <w:sz w:val="22"/>
          <w:szCs w:val="22"/>
        </w:rPr>
        <w:t>10</w:t>
      </w:r>
      <w:bookmarkStart w:id="0" w:name="_GoBack"/>
      <w:bookmarkEnd w:id="0"/>
      <w:r w:rsidRPr="00303182">
        <w:rPr>
          <w:rFonts w:asciiTheme="minorHAnsi" w:hAnsiTheme="minorHAnsi" w:cstheme="minorHAnsi"/>
          <w:b/>
          <w:sz w:val="22"/>
          <w:szCs w:val="22"/>
        </w:rPr>
        <w:t>, 20</w:t>
      </w:r>
      <w:r>
        <w:rPr>
          <w:rFonts w:asciiTheme="minorHAnsi" w:hAnsiTheme="minorHAnsi" w:cstheme="minorHAnsi"/>
          <w:b/>
          <w:sz w:val="22"/>
          <w:szCs w:val="22"/>
        </w:rPr>
        <w:t>20</w:t>
      </w:r>
      <w:r w:rsidRPr="00303182">
        <w:rPr>
          <w:rFonts w:asciiTheme="minorHAnsi" w:hAnsiTheme="minorHAnsi" w:cstheme="minorHAnsi"/>
          <w:b/>
          <w:sz w:val="22"/>
          <w:szCs w:val="22"/>
        </w:rPr>
        <w:t>, Vancouver, British Columbia</w:t>
      </w:r>
      <w:r w:rsidRPr="00303182">
        <w:rPr>
          <w:rFonts w:asciiTheme="minorHAnsi" w:hAnsiTheme="minorHAnsi" w:cstheme="minorHAnsi"/>
          <w:sz w:val="22"/>
          <w:szCs w:val="22"/>
        </w:rPr>
        <w:t xml:space="preserve"> – </w:t>
      </w:r>
      <w:proofErr w:type="spellStart"/>
      <w:r>
        <w:rPr>
          <w:rFonts w:asciiTheme="minorHAnsi" w:hAnsiTheme="minorHAnsi" w:cstheme="minorHAnsi"/>
          <w:sz w:val="22"/>
          <w:szCs w:val="22"/>
        </w:rPr>
        <w:t>Bexar</w:t>
      </w:r>
      <w:proofErr w:type="spellEnd"/>
      <w:r>
        <w:rPr>
          <w:rFonts w:asciiTheme="minorHAnsi" w:hAnsiTheme="minorHAnsi" w:cstheme="minorHAnsi"/>
          <w:sz w:val="22"/>
          <w:szCs w:val="22"/>
        </w:rPr>
        <w:t xml:space="preserve"> Ventures  </w:t>
      </w:r>
      <w:r w:rsidRPr="00303182">
        <w:rPr>
          <w:rFonts w:asciiTheme="minorHAnsi" w:hAnsiTheme="minorHAnsi" w:cstheme="minorHAnsi"/>
          <w:sz w:val="22"/>
          <w:szCs w:val="22"/>
        </w:rPr>
        <w:t>Inc. (“</w:t>
      </w:r>
      <w:proofErr w:type="spellStart"/>
      <w:r>
        <w:rPr>
          <w:rFonts w:asciiTheme="minorHAnsi" w:hAnsiTheme="minorHAnsi" w:cstheme="minorHAnsi"/>
          <w:b/>
          <w:sz w:val="22"/>
          <w:szCs w:val="22"/>
        </w:rPr>
        <w:t>Bexar</w:t>
      </w:r>
      <w:proofErr w:type="spellEnd"/>
      <w:r w:rsidRPr="00303182">
        <w:rPr>
          <w:rFonts w:asciiTheme="minorHAnsi" w:hAnsiTheme="minorHAnsi" w:cstheme="minorHAnsi"/>
          <w:sz w:val="22"/>
          <w:szCs w:val="22"/>
        </w:rPr>
        <w:t>” or the “</w:t>
      </w:r>
      <w:r w:rsidRPr="00303182">
        <w:rPr>
          <w:rFonts w:asciiTheme="minorHAnsi" w:hAnsiTheme="minorHAnsi" w:cstheme="minorHAnsi"/>
          <w:b/>
          <w:sz w:val="22"/>
          <w:szCs w:val="22"/>
        </w:rPr>
        <w:t>Company</w:t>
      </w:r>
      <w:r w:rsidRPr="00303182">
        <w:rPr>
          <w:rFonts w:asciiTheme="minorHAnsi" w:hAnsiTheme="minorHAnsi" w:cstheme="minorHAnsi"/>
          <w:sz w:val="22"/>
          <w:szCs w:val="22"/>
        </w:rPr>
        <w:t>”)</w:t>
      </w:r>
      <w:r w:rsidRPr="00303182">
        <w:rPr>
          <w:rFonts w:asciiTheme="minorHAnsi" w:hAnsiTheme="minorHAnsi" w:cstheme="minorHAnsi"/>
        </w:rPr>
        <w:t xml:space="preserve"> (</w:t>
      </w:r>
      <w:r>
        <w:rPr>
          <w:rFonts w:asciiTheme="minorHAnsi" w:hAnsiTheme="minorHAnsi" w:cstheme="minorHAnsi"/>
        </w:rPr>
        <w:t>CSE</w:t>
      </w:r>
      <w:r w:rsidRPr="00303182">
        <w:rPr>
          <w:rFonts w:asciiTheme="minorHAnsi" w:hAnsiTheme="minorHAnsi" w:cstheme="minorHAnsi"/>
          <w:sz w:val="22"/>
          <w:szCs w:val="22"/>
        </w:rPr>
        <w:t xml:space="preserve">: </w:t>
      </w:r>
      <w:r>
        <w:rPr>
          <w:rFonts w:asciiTheme="minorHAnsi" w:hAnsiTheme="minorHAnsi" w:cstheme="minorHAnsi"/>
          <w:sz w:val="22"/>
          <w:szCs w:val="22"/>
        </w:rPr>
        <w:t>BXV</w:t>
      </w:r>
      <w:r w:rsidRPr="00303182">
        <w:rPr>
          <w:rFonts w:asciiTheme="minorHAnsi" w:hAnsiTheme="minorHAnsi" w:cstheme="minorHAnsi"/>
          <w:sz w:val="22"/>
          <w:szCs w:val="22"/>
        </w:rPr>
        <w:t xml:space="preserve">) is pleased to announce that it has entered into a binding letter of intent dated March </w:t>
      </w:r>
      <w:r>
        <w:rPr>
          <w:rFonts w:asciiTheme="minorHAnsi" w:hAnsiTheme="minorHAnsi" w:cstheme="minorHAnsi"/>
          <w:sz w:val="22"/>
          <w:szCs w:val="22"/>
        </w:rPr>
        <w:t>4</w:t>
      </w:r>
      <w:r w:rsidRPr="00303182">
        <w:rPr>
          <w:rFonts w:asciiTheme="minorHAnsi" w:hAnsiTheme="minorHAnsi" w:cstheme="minorHAnsi"/>
          <w:lang w:eastAsia="ja-JP"/>
        </w:rPr>
        <w:t>,</w:t>
      </w:r>
      <w:r w:rsidRPr="00303182">
        <w:rPr>
          <w:rFonts w:asciiTheme="minorHAnsi" w:hAnsiTheme="minorHAnsi" w:cstheme="minorHAnsi"/>
          <w:sz w:val="22"/>
          <w:szCs w:val="22"/>
        </w:rPr>
        <w:t xml:space="preserve"> 20</w:t>
      </w:r>
      <w:r>
        <w:rPr>
          <w:rFonts w:asciiTheme="minorHAnsi" w:hAnsiTheme="minorHAnsi" w:cstheme="minorHAnsi"/>
          <w:sz w:val="22"/>
          <w:szCs w:val="22"/>
        </w:rPr>
        <w:t>20</w:t>
      </w:r>
      <w:r w:rsidRPr="00303182">
        <w:rPr>
          <w:rFonts w:asciiTheme="minorHAnsi" w:hAnsiTheme="minorHAnsi" w:cstheme="minorHAnsi"/>
          <w:sz w:val="22"/>
          <w:szCs w:val="22"/>
        </w:rPr>
        <w:t xml:space="preserve"> (the “</w:t>
      </w:r>
      <w:r w:rsidRPr="00303182">
        <w:rPr>
          <w:rFonts w:asciiTheme="minorHAnsi" w:hAnsiTheme="minorHAnsi" w:cstheme="minorHAnsi"/>
          <w:b/>
          <w:sz w:val="22"/>
          <w:szCs w:val="22"/>
        </w:rPr>
        <w:t>LOI</w:t>
      </w:r>
      <w:r>
        <w:rPr>
          <w:rFonts w:asciiTheme="minorHAnsi" w:hAnsiTheme="minorHAnsi" w:cstheme="minorHAnsi"/>
          <w:sz w:val="22"/>
          <w:szCs w:val="22"/>
        </w:rPr>
        <w:t xml:space="preserve">”) with Wedge Networks </w:t>
      </w:r>
      <w:proofErr w:type="spellStart"/>
      <w:r>
        <w:rPr>
          <w:rFonts w:asciiTheme="minorHAnsi" w:hAnsiTheme="minorHAnsi" w:cstheme="minorHAnsi"/>
          <w:sz w:val="22"/>
          <w:szCs w:val="22"/>
        </w:rPr>
        <w:t>Inc</w:t>
      </w:r>
      <w:proofErr w:type="spellEnd"/>
      <w:r w:rsidRPr="00303182">
        <w:rPr>
          <w:rFonts w:asciiTheme="minorHAnsi" w:hAnsiTheme="minorHAnsi" w:cstheme="minorHAnsi"/>
          <w:sz w:val="22"/>
          <w:szCs w:val="22"/>
        </w:rPr>
        <w:t xml:space="preserve"> (“</w:t>
      </w:r>
      <w:r>
        <w:rPr>
          <w:rFonts w:asciiTheme="minorHAnsi" w:hAnsiTheme="minorHAnsi" w:cstheme="minorHAnsi"/>
          <w:b/>
          <w:sz w:val="22"/>
          <w:szCs w:val="22"/>
        </w:rPr>
        <w:t>Wedge</w:t>
      </w:r>
      <w:r w:rsidRPr="00303182">
        <w:rPr>
          <w:rFonts w:asciiTheme="minorHAnsi" w:hAnsiTheme="minorHAnsi" w:cstheme="minorHAnsi"/>
          <w:sz w:val="22"/>
          <w:szCs w:val="22"/>
        </w:rPr>
        <w:t xml:space="preserve">”), whereby </w:t>
      </w:r>
      <w:proofErr w:type="spellStart"/>
      <w:r>
        <w:rPr>
          <w:rFonts w:asciiTheme="minorHAnsi" w:hAnsiTheme="minorHAnsi" w:cstheme="minorHAnsi"/>
          <w:sz w:val="22"/>
          <w:szCs w:val="22"/>
        </w:rPr>
        <w:t>Bexar</w:t>
      </w:r>
      <w:proofErr w:type="spellEnd"/>
      <w:r w:rsidRPr="00303182">
        <w:rPr>
          <w:rFonts w:asciiTheme="minorHAnsi" w:hAnsiTheme="minorHAnsi" w:cstheme="minorHAnsi"/>
          <w:sz w:val="22"/>
          <w:szCs w:val="22"/>
        </w:rPr>
        <w:t xml:space="preserve"> is proposing to acquire 100% of </w:t>
      </w:r>
      <w:r>
        <w:rPr>
          <w:rFonts w:asciiTheme="minorHAnsi" w:hAnsiTheme="minorHAnsi" w:cstheme="minorHAnsi"/>
          <w:sz w:val="22"/>
          <w:szCs w:val="22"/>
        </w:rPr>
        <w:t>Wedge</w:t>
      </w:r>
      <w:r w:rsidRPr="00303182">
        <w:rPr>
          <w:rFonts w:asciiTheme="minorHAnsi" w:hAnsiTheme="minorHAnsi" w:cstheme="minorHAnsi"/>
          <w:sz w:val="22"/>
          <w:szCs w:val="22"/>
        </w:rPr>
        <w:t xml:space="preserve"> by way of  a reverse takeover of </w:t>
      </w:r>
      <w:proofErr w:type="spellStart"/>
      <w:r>
        <w:rPr>
          <w:rFonts w:asciiTheme="minorHAnsi" w:hAnsiTheme="minorHAnsi" w:cstheme="minorHAnsi"/>
          <w:sz w:val="22"/>
          <w:szCs w:val="22"/>
        </w:rPr>
        <w:t>Bexar</w:t>
      </w:r>
      <w:proofErr w:type="spellEnd"/>
      <w:r w:rsidRPr="00303182">
        <w:rPr>
          <w:rFonts w:asciiTheme="minorHAnsi" w:hAnsiTheme="minorHAnsi" w:cstheme="minorHAnsi"/>
          <w:sz w:val="22"/>
          <w:szCs w:val="22"/>
        </w:rPr>
        <w:t xml:space="preserve"> by </w:t>
      </w:r>
      <w:r>
        <w:rPr>
          <w:rFonts w:asciiTheme="minorHAnsi" w:hAnsiTheme="minorHAnsi" w:cstheme="minorHAnsi"/>
          <w:sz w:val="22"/>
          <w:szCs w:val="22"/>
        </w:rPr>
        <w:t>Wedge</w:t>
      </w:r>
      <w:r w:rsidRPr="00303182">
        <w:rPr>
          <w:rFonts w:asciiTheme="minorHAnsi" w:hAnsiTheme="minorHAnsi" w:cstheme="minorHAnsi"/>
          <w:sz w:val="22"/>
          <w:szCs w:val="22"/>
        </w:rPr>
        <w:t xml:space="preserve"> (the “</w:t>
      </w:r>
      <w:r w:rsidRPr="00303182">
        <w:rPr>
          <w:rFonts w:asciiTheme="minorHAnsi" w:hAnsiTheme="minorHAnsi" w:cstheme="minorHAnsi"/>
          <w:b/>
          <w:sz w:val="22"/>
          <w:szCs w:val="22"/>
        </w:rPr>
        <w:t>Proposed Transaction</w:t>
      </w:r>
      <w:r w:rsidRPr="00303182">
        <w:rPr>
          <w:rFonts w:asciiTheme="minorHAnsi" w:hAnsiTheme="minorHAnsi" w:cstheme="minorHAnsi"/>
          <w:sz w:val="22"/>
          <w:szCs w:val="22"/>
        </w:rPr>
        <w:t>”), with the resulting company (the “</w:t>
      </w:r>
      <w:r w:rsidRPr="00303182">
        <w:rPr>
          <w:rFonts w:asciiTheme="minorHAnsi" w:hAnsiTheme="minorHAnsi" w:cstheme="minorHAnsi"/>
          <w:b/>
          <w:sz w:val="22"/>
          <w:szCs w:val="22"/>
        </w:rPr>
        <w:t>Resulting Issuer</w:t>
      </w:r>
      <w:r w:rsidRPr="00303182">
        <w:rPr>
          <w:rFonts w:asciiTheme="minorHAnsi" w:hAnsiTheme="minorHAnsi" w:cstheme="minorHAnsi"/>
          <w:sz w:val="22"/>
          <w:szCs w:val="22"/>
        </w:rPr>
        <w:t>”) operating under the name “</w:t>
      </w:r>
      <w:r>
        <w:rPr>
          <w:rFonts w:asciiTheme="minorHAnsi" w:hAnsiTheme="minorHAnsi" w:cstheme="minorHAnsi"/>
          <w:sz w:val="22"/>
          <w:szCs w:val="22"/>
        </w:rPr>
        <w:t>Wedge</w:t>
      </w:r>
      <w:r w:rsidRPr="00303182">
        <w:rPr>
          <w:rFonts w:asciiTheme="minorHAnsi" w:hAnsiTheme="minorHAnsi" w:cstheme="minorHAnsi"/>
          <w:sz w:val="22"/>
          <w:szCs w:val="22"/>
        </w:rPr>
        <w:t xml:space="preserve"> </w:t>
      </w:r>
      <w:r>
        <w:rPr>
          <w:rFonts w:asciiTheme="minorHAnsi" w:hAnsiTheme="minorHAnsi" w:cstheme="minorHAnsi"/>
          <w:sz w:val="22"/>
          <w:szCs w:val="22"/>
        </w:rPr>
        <w:t>Networks Inc.</w:t>
      </w:r>
      <w:r w:rsidRPr="00303182">
        <w:rPr>
          <w:rFonts w:asciiTheme="minorHAnsi" w:hAnsiTheme="minorHAnsi" w:cstheme="minorHAnsi"/>
          <w:sz w:val="22"/>
          <w:szCs w:val="22"/>
        </w:rPr>
        <w:t>,” or such other name as may be a</w:t>
      </w:r>
      <w:r>
        <w:rPr>
          <w:rFonts w:asciiTheme="minorHAnsi" w:hAnsiTheme="minorHAnsi" w:cstheme="minorHAnsi"/>
          <w:sz w:val="22"/>
          <w:szCs w:val="22"/>
        </w:rPr>
        <w:t>pproved by the board and the Canadian Securities Exchange</w:t>
      </w:r>
      <w:r w:rsidRPr="00303182">
        <w:rPr>
          <w:rFonts w:asciiTheme="minorHAnsi" w:hAnsiTheme="minorHAnsi" w:cstheme="minorHAnsi"/>
          <w:sz w:val="22"/>
          <w:szCs w:val="22"/>
        </w:rPr>
        <w:t xml:space="preserve"> (the “</w:t>
      </w:r>
      <w:r w:rsidRPr="00303182">
        <w:rPr>
          <w:rFonts w:asciiTheme="minorHAnsi" w:hAnsiTheme="minorHAnsi" w:cstheme="minorHAnsi"/>
          <w:b/>
          <w:sz w:val="22"/>
          <w:szCs w:val="22"/>
        </w:rPr>
        <w:t>Exchange</w:t>
      </w:r>
      <w:r w:rsidRPr="00303182">
        <w:rPr>
          <w:rFonts w:asciiTheme="minorHAnsi" w:hAnsiTheme="minorHAnsi" w:cstheme="minorHAnsi"/>
          <w:sz w:val="22"/>
          <w:szCs w:val="22"/>
        </w:rPr>
        <w:t xml:space="preserve">”) and carrying on the business of </w:t>
      </w:r>
      <w:r>
        <w:rPr>
          <w:rFonts w:asciiTheme="minorHAnsi" w:hAnsiTheme="minorHAnsi" w:cstheme="minorHAnsi"/>
          <w:sz w:val="22"/>
          <w:szCs w:val="22"/>
        </w:rPr>
        <w:t>Wedge</w:t>
      </w:r>
      <w:r w:rsidRPr="00303182">
        <w:rPr>
          <w:rFonts w:asciiTheme="minorHAnsi" w:hAnsiTheme="minorHAnsi" w:cstheme="minorHAnsi"/>
          <w:sz w:val="22"/>
          <w:szCs w:val="22"/>
        </w:rPr>
        <w:t xml:space="preserve"> as currently constituted.  In connection with the Proposed Transaction, the Resulting Issuer will apply to list its common shares on the Exchange as a technology company.</w:t>
      </w:r>
    </w:p>
    <w:p w14:paraId="4C256996" w14:textId="77777777" w:rsidR="00392D0A" w:rsidRPr="00303182" w:rsidRDefault="00392D0A" w:rsidP="00392D0A">
      <w:pPr>
        <w:pStyle w:val="BodyText"/>
        <w:tabs>
          <w:tab w:val="left" w:pos="6840"/>
        </w:tabs>
        <w:spacing w:before="0"/>
        <w:rPr>
          <w:rFonts w:asciiTheme="minorHAnsi" w:hAnsiTheme="minorHAnsi" w:cstheme="minorHAnsi"/>
          <w:sz w:val="22"/>
          <w:szCs w:val="22"/>
        </w:rPr>
      </w:pPr>
    </w:p>
    <w:p w14:paraId="52508BFD" w14:textId="77777777" w:rsidR="00392D0A" w:rsidRPr="00303182" w:rsidRDefault="00392D0A" w:rsidP="00392D0A">
      <w:pPr>
        <w:pStyle w:val="BodyText"/>
        <w:tabs>
          <w:tab w:val="left" w:pos="6840"/>
        </w:tabs>
        <w:spacing w:before="0"/>
        <w:rPr>
          <w:rFonts w:asciiTheme="minorHAnsi" w:hAnsiTheme="minorHAnsi" w:cstheme="minorHAnsi"/>
          <w:sz w:val="22"/>
          <w:szCs w:val="22"/>
        </w:rPr>
      </w:pPr>
      <w:r w:rsidRPr="00303182">
        <w:rPr>
          <w:rFonts w:asciiTheme="minorHAnsi" w:hAnsiTheme="minorHAnsi" w:cstheme="minorHAnsi"/>
          <w:sz w:val="22"/>
          <w:szCs w:val="22"/>
        </w:rPr>
        <w:t xml:space="preserve">The Proposed Transaction is an arm’s length transaction. </w:t>
      </w:r>
    </w:p>
    <w:p w14:paraId="77174358" w14:textId="77777777" w:rsidR="00392D0A" w:rsidRPr="00303182" w:rsidRDefault="00392D0A" w:rsidP="00392D0A">
      <w:pPr>
        <w:pStyle w:val="BodyText"/>
        <w:tabs>
          <w:tab w:val="left" w:pos="6840"/>
        </w:tabs>
        <w:spacing w:before="0"/>
        <w:rPr>
          <w:rFonts w:asciiTheme="minorHAnsi" w:hAnsiTheme="minorHAnsi" w:cstheme="minorHAnsi"/>
          <w:sz w:val="22"/>
          <w:szCs w:val="22"/>
        </w:rPr>
      </w:pPr>
    </w:p>
    <w:p w14:paraId="527F9063" w14:textId="77777777" w:rsidR="00392D0A" w:rsidRPr="00303182" w:rsidRDefault="00392D0A" w:rsidP="00392D0A">
      <w:pPr>
        <w:pStyle w:val="BodyText"/>
        <w:tabs>
          <w:tab w:val="left" w:pos="6840"/>
        </w:tabs>
        <w:spacing w:before="0"/>
        <w:rPr>
          <w:rFonts w:asciiTheme="minorHAnsi" w:hAnsiTheme="minorHAnsi" w:cstheme="minorHAnsi"/>
          <w:b/>
          <w:sz w:val="22"/>
          <w:szCs w:val="22"/>
        </w:rPr>
      </w:pPr>
      <w:r w:rsidRPr="00303182">
        <w:rPr>
          <w:rFonts w:asciiTheme="minorHAnsi" w:hAnsiTheme="minorHAnsi" w:cstheme="minorHAnsi"/>
          <w:b/>
          <w:sz w:val="22"/>
          <w:szCs w:val="22"/>
        </w:rPr>
        <w:t xml:space="preserve">About </w:t>
      </w:r>
      <w:r>
        <w:rPr>
          <w:rFonts w:asciiTheme="minorHAnsi" w:hAnsiTheme="minorHAnsi" w:cstheme="minorHAnsi"/>
          <w:b/>
          <w:sz w:val="22"/>
          <w:szCs w:val="22"/>
        </w:rPr>
        <w:t>Wedge</w:t>
      </w:r>
    </w:p>
    <w:p w14:paraId="259C1AFC" w14:textId="7782F8D4" w:rsidR="004C40A6" w:rsidRDefault="004C40A6" w:rsidP="004C40A6">
      <w:pPr>
        <w:pStyle w:val="NoSpacing"/>
        <w:jc w:val="both"/>
        <w:rPr>
          <w:rFonts w:cstheme="minorHAnsi"/>
          <w:color w:val="222222"/>
          <w:shd w:val="clear" w:color="auto" w:fill="FFFFFF"/>
        </w:rPr>
      </w:pPr>
      <w:r>
        <w:t xml:space="preserve">As a leader in Real-time Threat Prevention solutions, </w:t>
      </w:r>
      <w:r w:rsidRPr="00663BB7">
        <w:t>Wed</w:t>
      </w:r>
      <w:r>
        <w:t xml:space="preserve">ge </w:t>
      </w:r>
      <w:r w:rsidRPr="00663BB7">
        <w:t xml:space="preserve">is a </w:t>
      </w:r>
      <w:r>
        <w:t xml:space="preserve">cloud-based </w:t>
      </w:r>
      <w:r w:rsidRPr="00663BB7">
        <w:t xml:space="preserve">cybersecurity </w:t>
      </w:r>
      <w:r>
        <w:t xml:space="preserve">SaaS vendor </w:t>
      </w:r>
      <w:r w:rsidRPr="00663BB7">
        <w:t>with proprietary</w:t>
      </w:r>
      <w:r>
        <w:t xml:space="preserve"> technologies that form the core of our</w:t>
      </w:r>
      <w:r w:rsidRPr="00663BB7">
        <w:t xml:space="preserve"> AI </w:t>
      </w:r>
      <w:r>
        <w:t>and machine learning enabled solution(s)</w:t>
      </w:r>
      <w:r w:rsidRPr="00663BB7">
        <w:t xml:space="preserve"> that detects and blocks cyber</w:t>
      </w:r>
      <w:r>
        <w:t xml:space="preserve"> </w:t>
      </w:r>
      <w:r w:rsidRPr="00663BB7">
        <w:t xml:space="preserve">threats in real time. </w:t>
      </w:r>
      <w:r>
        <w:t>The company solves the runaway problem of the “</w:t>
      </w:r>
      <w:r w:rsidRPr="00604E9D">
        <w:rPr>
          <w:i/>
          <w:iCs/>
        </w:rPr>
        <w:t>Expanding Cyber Security Gap</w:t>
      </w:r>
      <w:r>
        <w:t xml:space="preserve">” </w:t>
      </w:r>
      <w:r w:rsidR="00075F8D">
        <w:t>caused by</w:t>
      </w:r>
      <w:r>
        <w:t xml:space="preserve"> the continued rapid proliferation of unknown malware and zero-day attacks that result in ransomware, business interruption, asset, data and reputation loss. </w:t>
      </w:r>
      <w:r w:rsidRPr="00C93ABC">
        <w:rPr>
          <w:rFonts w:cstheme="minorHAnsi"/>
          <w:color w:val="222222"/>
          <w:shd w:val="clear" w:color="auto" w:fill="FFFFFF"/>
        </w:rPr>
        <w:t xml:space="preserve">The </w:t>
      </w:r>
      <w:r w:rsidRPr="00C93ABC">
        <w:rPr>
          <w:rFonts w:cstheme="minorHAnsi"/>
          <w:b/>
          <w:bCs/>
          <w:color w:val="222222"/>
        </w:rPr>
        <w:t>gap</w:t>
      </w:r>
      <w:r w:rsidRPr="00C93ABC">
        <w:rPr>
          <w:rFonts w:cstheme="minorHAnsi"/>
          <w:color w:val="222222"/>
          <w:shd w:val="clear" w:color="auto" w:fill="FFFFFF"/>
        </w:rPr>
        <w:t xml:space="preserve"> that is </w:t>
      </w:r>
      <w:r w:rsidRPr="00C93ABC">
        <w:rPr>
          <w:rFonts w:cstheme="minorHAnsi"/>
          <w:b/>
          <w:bCs/>
          <w:color w:val="222222"/>
        </w:rPr>
        <w:t>expanding</w:t>
      </w:r>
      <w:r w:rsidRPr="00C93ABC">
        <w:rPr>
          <w:rFonts w:cstheme="minorHAnsi"/>
          <w:color w:val="222222"/>
          <w:shd w:val="clear" w:color="auto" w:fill="FFFFFF"/>
        </w:rPr>
        <w:t xml:space="preserve"> is the void between </w:t>
      </w:r>
      <w:r>
        <w:rPr>
          <w:rFonts w:cstheme="minorHAnsi"/>
          <w:color w:val="222222"/>
          <w:shd w:val="clear" w:color="auto" w:fill="FFFFFF"/>
        </w:rPr>
        <w:t xml:space="preserve">the ability to effect </w:t>
      </w:r>
      <w:r w:rsidRPr="00C93ABC">
        <w:rPr>
          <w:rFonts w:cstheme="minorHAnsi"/>
          <w:color w:val="222222"/>
          <w:shd w:val="clear" w:color="auto" w:fill="FFFFFF"/>
        </w:rPr>
        <w:t xml:space="preserve">responsible </w:t>
      </w:r>
      <w:r w:rsidRPr="00C93ABC">
        <w:rPr>
          <w:rFonts w:cstheme="minorHAnsi"/>
          <w:b/>
          <w:bCs/>
          <w:color w:val="222222"/>
        </w:rPr>
        <w:t>cybersecurity</w:t>
      </w:r>
      <w:r w:rsidRPr="00C93ABC">
        <w:rPr>
          <w:rFonts w:cstheme="minorHAnsi"/>
          <w:color w:val="222222"/>
          <w:shd w:val="clear" w:color="auto" w:fill="FFFFFF"/>
        </w:rPr>
        <w:t xml:space="preserve"> </w:t>
      </w:r>
      <w:r>
        <w:rPr>
          <w:rFonts w:cstheme="minorHAnsi"/>
          <w:color w:val="222222"/>
          <w:shd w:val="clear" w:color="auto" w:fill="FFFFFF"/>
        </w:rPr>
        <w:t>and</w:t>
      </w:r>
      <w:r w:rsidRPr="00C93ABC">
        <w:rPr>
          <w:rFonts w:cstheme="minorHAnsi"/>
          <w:color w:val="222222"/>
          <w:shd w:val="clear" w:color="auto" w:fill="FFFFFF"/>
        </w:rPr>
        <w:t xml:space="preserve"> </w:t>
      </w:r>
      <w:r>
        <w:rPr>
          <w:rFonts w:cstheme="minorHAnsi"/>
          <w:color w:val="222222"/>
          <w:shd w:val="clear" w:color="auto" w:fill="FFFFFF"/>
        </w:rPr>
        <w:t xml:space="preserve">continually increasing </w:t>
      </w:r>
      <w:r w:rsidRPr="00C93ABC">
        <w:rPr>
          <w:rFonts w:cstheme="minorHAnsi"/>
          <w:color w:val="222222"/>
          <w:shd w:val="clear" w:color="auto" w:fill="FFFFFF"/>
        </w:rPr>
        <w:t xml:space="preserve">connectivity demands </w:t>
      </w:r>
      <w:r>
        <w:rPr>
          <w:rFonts w:cstheme="minorHAnsi"/>
          <w:color w:val="222222"/>
          <w:shd w:val="clear" w:color="auto" w:fill="FFFFFF"/>
        </w:rPr>
        <w:t>particularly from</w:t>
      </w:r>
      <w:r w:rsidRPr="00C93ABC">
        <w:rPr>
          <w:rFonts w:cstheme="minorHAnsi"/>
          <w:color w:val="222222"/>
          <w:shd w:val="clear" w:color="auto" w:fill="FFFFFF"/>
        </w:rPr>
        <w:t xml:space="preserve"> industrial internet of things (</w:t>
      </w:r>
      <w:proofErr w:type="spellStart"/>
      <w:r w:rsidRPr="00C93ABC">
        <w:rPr>
          <w:rFonts w:cstheme="minorHAnsi"/>
          <w:color w:val="222222"/>
          <w:shd w:val="clear" w:color="auto" w:fill="FFFFFF"/>
        </w:rPr>
        <w:t>IIoT</w:t>
      </w:r>
      <w:proofErr w:type="spellEnd"/>
      <w:r w:rsidRPr="00C93ABC">
        <w:rPr>
          <w:rFonts w:cstheme="minorHAnsi"/>
          <w:color w:val="222222"/>
          <w:shd w:val="clear" w:color="auto" w:fill="FFFFFF"/>
        </w:rPr>
        <w:t>).</w:t>
      </w:r>
      <w:r w:rsidR="00826B66">
        <w:rPr>
          <w:rFonts w:cstheme="minorHAnsi"/>
          <w:color w:val="222222"/>
          <w:shd w:val="clear" w:color="auto" w:fill="FFFFFF"/>
        </w:rPr>
        <w:t xml:space="preserve"> – </w:t>
      </w:r>
      <w:proofErr w:type="gramStart"/>
      <w:r w:rsidR="00826B66">
        <w:rPr>
          <w:rFonts w:cstheme="minorHAnsi"/>
          <w:color w:val="222222"/>
          <w:shd w:val="clear" w:color="auto" w:fill="FFFFFF"/>
        </w:rPr>
        <w:t>the</w:t>
      </w:r>
      <w:proofErr w:type="gramEnd"/>
      <w:r w:rsidR="00826B66">
        <w:rPr>
          <w:rFonts w:cstheme="minorHAnsi"/>
          <w:color w:val="222222"/>
          <w:shd w:val="clear" w:color="auto" w:fill="FFFFFF"/>
        </w:rPr>
        <w:t xml:space="preserve"> trend is to m</w:t>
      </w:r>
      <w:r w:rsidRPr="00C93ABC">
        <w:rPr>
          <w:rFonts w:cstheme="minorHAnsi"/>
          <w:color w:val="222222"/>
          <w:shd w:val="clear" w:color="auto" w:fill="FFFFFF"/>
        </w:rPr>
        <w:t xml:space="preserve">ore devices and less adequate resources </w:t>
      </w:r>
      <w:r w:rsidR="00826B66">
        <w:rPr>
          <w:rFonts w:cstheme="minorHAnsi"/>
          <w:color w:val="222222"/>
          <w:shd w:val="clear" w:color="auto" w:fill="FFFFFF"/>
        </w:rPr>
        <w:t xml:space="preserve">which </w:t>
      </w:r>
      <w:r w:rsidRPr="00C93ABC">
        <w:rPr>
          <w:rFonts w:cstheme="minorHAnsi"/>
          <w:color w:val="222222"/>
          <w:shd w:val="clear" w:color="auto" w:fill="FFFFFF"/>
        </w:rPr>
        <w:t>mean</w:t>
      </w:r>
      <w:r w:rsidR="00826B66">
        <w:rPr>
          <w:rFonts w:cstheme="minorHAnsi"/>
          <w:color w:val="222222"/>
          <w:shd w:val="clear" w:color="auto" w:fill="FFFFFF"/>
        </w:rPr>
        <w:t>s</w:t>
      </w:r>
      <w:r w:rsidRPr="00C93ABC">
        <w:rPr>
          <w:rFonts w:cstheme="minorHAnsi"/>
          <w:color w:val="222222"/>
          <w:shd w:val="clear" w:color="auto" w:fill="FFFFFF"/>
        </w:rPr>
        <w:t xml:space="preserve"> the attack surface continues to grow.</w:t>
      </w:r>
    </w:p>
    <w:p w14:paraId="2E606F33" w14:textId="561C4372" w:rsidR="001E4577" w:rsidRDefault="001E4577" w:rsidP="00392D0A">
      <w:pPr>
        <w:pStyle w:val="NoSpacing"/>
        <w:jc w:val="both"/>
      </w:pPr>
    </w:p>
    <w:p w14:paraId="1A6EE111" w14:textId="65A5AA7B" w:rsidR="006B3F21" w:rsidRDefault="00C27C30" w:rsidP="006B3F21">
      <w:pPr>
        <w:pStyle w:val="NoSpacing"/>
        <w:jc w:val="both"/>
      </w:pPr>
      <w:r>
        <w:t>Wedge's</w:t>
      </w:r>
      <w:r w:rsidR="006B3F21">
        <w:t xml:space="preserve"> innovative technology platform, Wedge Absolute Real-time Protection (</w:t>
      </w:r>
      <w:proofErr w:type="spellStart"/>
      <w:r w:rsidR="006B3F21">
        <w:t>WedgeARP</w:t>
      </w:r>
      <w:proofErr w:type="spellEnd"/>
      <w:r w:rsidR="006B3F21">
        <w:t xml:space="preserve">™), is a software defined orchestrated network security system. Deployed in data centers by enterprises and managed security service providers, </w:t>
      </w:r>
      <w:proofErr w:type="spellStart"/>
      <w:r w:rsidR="006B3F21">
        <w:t>WedgeARP</w:t>
      </w:r>
      <w:proofErr w:type="spellEnd"/>
      <w:r w:rsidR="006B3F21">
        <w:t xml:space="preserve">™ uses advanced deep learning algorithms to inspect, detect, and block in real-time, malware and cyber threats (known, unknown and customized). Wedge does this through its patented Deep Content Inspection (DCI) and hyper-streaming </w:t>
      </w:r>
      <w:proofErr w:type="spellStart"/>
      <w:r w:rsidR="006B3F21">
        <w:t>SubSonic</w:t>
      </w:r>
      <w:proofErr w:type="spellEnd"/>
      <w:r w:rsidR="006B3F21">
        <w:t xml:space="preserve">™ Engine technologies, combined with artificial intelligence and best-of-breed security functions. </w:t>
      </w:r>
    </w:p>
    <w:p w14:paraId="2ABD1827" w14:textId="77777777" w:rsidR="006B3F21" w:rsidRDefault="006B3F21" w:rsidP="006B3F21">
      <w:pPr>
        <w:pStyle w:val="NoSpacing"/>
        <w:jc w:val="both"/>
      </w:pPr>
    </w:p>
    <w:p w14:paraId="086AEF8F" w14:textId="14845FBE" w:rsidR="00081EE2" w:rsidRDefault="006B3F21" w:rsidP="006B3F21">
      <w:pPr>
        <w:pStyle w:val="NoSpacing"/>
        <w:jc w:val="both"/>
      </w:pPr>
      <w:r>
        <w:t xml:space="preserve">Wedge products are distributed through </w:t>
      </w:r>
      <w:r w:rsidR="00826B66">
        <w:t>managed security service providers (</w:t>
      </w:r>
      <w:r>
        <w:t>MSSP</w:t>
      </w:r>
      <w:r w:rsidR="00826B66">
        <w:t>)</w:t>
      </w:r>
      <w:r>
        <w:t xml:space="preserve">, </w:t>
      </w:r>
      <w:r w:rsidR="00826B66">
        <w:t>original equipment manufacturers (</w:t>
      </w:r>
      <w:r>
        <w:t>OEM</w:t>
      </w:r>
      <w:r w:rsidR="00826B66">
        <w:t>)</w:t>
      </w:r>
      <w:r>
        <w:t xml:space="preserve">, </w:t>
      </w:r>
      <w:r w:rsidR="00826B66">
        <w:t>value added resellers (</w:t>
      </w:r>
      <w:r>
        <w:t>VAR</w:t>
      </w:r>
      <w:r w:rsidR="00826B66">
        <w:t>)</w:t>
      </w:r>
      <w:r>
        <w:t xml:space="preserve"> and </w:t>
      </w:r>
      <w:r w:rsidR="00826B66">
        <w:t>systems integrator (</w:t>
      </w:r>
      <w:r>
        <w:t>SI</w:t>
      </w:r>
      <w:r w:rsidR="00826B66">
        <w:t>)</w:t>
      </w:r>
      <w:r>
        <w:t xml:space="preserve"> partners to end customers. </w:t>
      </w:r>
    </w:p>
    <w:p w14:paraId="67F13E56" w14:textId="77777777" w:rsidR="00081EE2" w:rsidRDefault="00081EE2" w:rsidP="006B3F21">
      <w:pPr>
        <w:pStyle w:val="NoSpacing"/>
        <w:jc w:val="both"/>
      </w:pPr>
    </w:p>
    <w:p w14:paraId="266AE8D4" w14:textId="5BCA0604" w:rsidR="009B0A24" w:rsidRDefault="009B0A24" w:rsidP="009B0A24">
      <w:pPr>
        <w:pStyle w:val="NoSpacing"/>
        <w:jc w:val="both"/>
      </w:pPr>
      <w:r w:rsidRPr="00663BB7">
        <w:t>With Q1/2020 contracted revenue of</w:t>
      </w:r>
      <w:r>
        <w:t xml:space="preserve"> approximately</w:t>
      </w:r>
      <w:r w:rsidRPr="00663BB7">
        <w:t xml:space="preserve"> </w:t>
      </w:r>
      <w:r w:rsidR="000D68EB">
        <w:t>CAD</w:t>
      </w:r>
      <w:r w:rsidRPr="00663BB7">
        <w:t>$6</w:t>
      </w:r>
      <w:r w:rsidR="000D68EB">
        <w:t xml:space="preserve"> million, </w:t>
      </w:r>
      <w:r w:rsidRPr="00663BB7">
        <w:t xml:space="preserve"> </w:t>
      </w:r>
      <w:r>
        <w:t xml:space="preserve">contract extensions from existing customers and strategic partnerships with organizations such as Ingram Micro/Microsoft Azure, </w:t>
      </w:r>
      <w:r w:rsidRPr="00663BB7">
        <w:t>the Co</w:t>
      </w:r>
      <w:r>
        <w:t xml:space="preserve">mpany is poised to </w:t>
      </w:r>
      <w:r w:rsidRPr="00663BB7">
        <w:t xml:space="preserve">scale </w:t>
      </w:r>
      <w:r>
        <w:t>M</w:t>
      </w:r>
      <w:r w:rsidRPr="00663BB7">
        <w:t xml:space="preserve">onthly </w:t>
      </w:r>
      <w:r>
        <w:t>R</w:t>
      </w:r>
      <w:r w:rsidRPr="00663BB7">
        <w:t xml:space="preserve">ecurring </w:t>
      </w:r>
      <w:r>
        <w:t>R</w:t>
      </w:r>
      <w:r w:rsidRPr="00663BB7">
        <w:t>evenue over the next 24 months.</w:t>
      </w:r>
    </w:p>
    <w:p w14:paraId="746FCAB6" w14:textId="77777777" w:rsidR="00392D0A" w:rsidRDefault="00392D0A" w:rsidP="00392D0A">
      <w:pPr>
        <w:pStyle w:val="NoSpacing"/>
        <w:jc w:val="both"/>
      </w:pPr>
    </w:p>
    <w:p w14:paraId="7FC09C2E" w14:textId="77777777" w:rsidR="00392D0A" w:rsidRDefault="00392D0A" w:rsidP="00392D0A">
      <w:pPr>
        <w:pStyle w:val="NoSpacing"/>
        <w:jc w:val="both"/>
      </w:pPr>
      <w:r>
        <w:t>Awarded a Gartner Cool Vendor designation, and twice bestowed with Build-In-Canada Innovation awards, Wedge is headquartered in Calgary, Canada with international teams in the North America, Asia Pacific, and the Middle East and North Africa regions.</w:t>
      </w:r>
    </w:p>
    <w:p w14:paraId="1B348F6B" w14:textId="77777777" w:rsidR="00392D0A" w:rsidRDefault="00392D0A" w:rsidP="00392D0A">
      <w:pPr>
        <w:pStyle w:val="NoSpacing"/>
        <w:jc w:val="both"/>
      </w:pPr>
    </w:p>
    <w:p w14:paraId="4A6EB557" w14:textId="77777777" w:rsidR="00392D0A" w:rsidRPr="00E34C7F" w:rsidRDefault="00392D0A" w:rsidP="00392D0A">
      <w:pPr>
        <w:pStyle w:val="NoSpacing"/>
        <w:jc w:val="both"/>
        <w:rPr>
          <w:b/>
        </w:rPr>
      </w:pPr>
      <w:r w:rsidRPr="00E34C7F">
        <w:rPr>
          <w:b/>
        </w:rPr>
        <w:t>Wedge Management</w:t>
      </w:r>
    </w:p>
    <w:p w14:paraId="142FB0A9" w14:textId="77777777" w:rsidR="00392D0A" w:rsidRDefault="00392D0A" w:rsidP="00392D0A">
      <w:pPr>
        <w:pStyle w:val="NoSpacing"/>
        <w:jc w:val="both"/>
      </w:pPr>
    </w:p>
    <w:p w14:paraId="04990602" w14:textId="77777777" w:rsidR="00392D0A" w:rsidRPr="006F02B1" w:rsidRDefault="00392D0A" w:rsidP="00392D0A">
      <w:pPr>
        <w:pStyle w:val="NoSpacing"/>
        <w:jc w:val="both"/>
        <w:rPr>
          <w:u w:val="single"/>
        </w:rPr>
      </w:pPr>
      <w:r w:rsidRPr="006F02B1">
        <w:rPr>
          <w:u w:val="single"/>
        </w:rPr>
        <w:t xml:space="preserve">Dr. </w:t>
      </w:r>
      <w:proofErr w:type="spellStart"/>
      <w:r w:rsidRPr="006F02B1">
        <w:rPr>
          <w:u w:val="single"/>
        </w:rPr>
        <w:t>Hongwen</w:t>
      </w:r>
      <w:proofErr w:type="spellEnd"/>
      <w:r w:rsidRPr="006F02B1">
        <w:rPr>
          <w:u w:val="single"/>
        </w:rPr>
        <w:t xml:space="preserve"> Zhang</w:t>
      </w:r>
      <w:proofErr w:type="gramStart"/>
      <w:r>
        <w:rPr>
          <w:u w:val="single"/>
        </w:rPr>
        <w:t xml:space="preserve">, </w:t>
      </w:r>
      <w:r w:rsidRPr="006F02B1">
        <w:rPr>
          <w:u w:val="single"/>
        </w:rPr>
        <w:t xml:space="preserve"> CEO</w:t>
      </w:r>
      <w:proofErr w:type="gramEnd"/>
      <w:r w:rsidRPr="006F02B1">
        <w:rPr>
          <w:u w:val="single"/>
        </w:rPr>
        <w:t>, CTO &amp; Director</w:t>
      </w:r>
    </w:p>
    <w:p w14:paraId="7D88408E" w14:textId="77777777" w:rsidR="00392D0A" w:rsidRPr="006F02B1" w:rsidRDefault="00392D0A" w:rsidP="00392D0A">
      <w:pPr>
        <w:pStyle w:val="NoSpacing"/>
        <w:jc w:val="both"/>
      </w:pPr>
      <w:r>
        <w:t>Dr. Zhang is a co-founder of Wedge, and p</w:t>
      </w:r>
      <w:r w:rsidRPr="006F02B1">
        <w:t xml:space="preserve">reviously </w:t>
      </w:r>
      <w:r>
        <w:t xml:space="preserve">was </w:t>
      </w:r>
      <w:r w:rsidRPr="006F02B1">
        <w:t xml:space="preserve">the co-founder of 24C Group Inc. which pioneered the first digital receipts infrastructure for secure electronic commerce, and a principal of </w:t>
      </w:r>
      <w:proofErr w:type="spellStart"/>
      <w:r w:rsidRPr="006F02B1">
        <w:t>Servidium</w:t>
      </w:r>
      <w:proofErr w:type="spellEnd"/>
      <w:r w:rsidRPr="006F02B1">
        <w:t xml:space="preserve"> Inc. Dr. Zhang holds a </w:t>
      </w:r>
      <w:proofErr w:type="spellStart"/>
      <w:r w:rsidRPr="006F02B1">
        <w:t>Ph.D</w:t>
      </w:r>
      <w:proofErr w:type="spellEnd"/>
      <w:r w:rsidRPr="006F02B1">
        <w:t xml:space="preserve"> in Computer Science and a M.SC in Computer Engineering.</w:t>
      </w:r>
    </w:p>
    <w:p w14:paraId="6F2192E0" w14:textId="77777777" w:rsidR="00392D0A" w:rsidRDefault="00392D0A" w:rsidP="00392D0A">
      <w:pPr>
        <w:pStyle w:val="NoSpacing"/>
        <w:jc w:val="both"/>
        <w:rPr>
          <w:b/>
        </w:rPr>
      </w:pPr>
    </w:p>
    <w:p w14:paraId="760C8EFD" w14:textId="77777777" w:rsidR="00392D0A" w:rsidRPr="006F02B1" w:rsidRDefault="00392D0A" w:rsidP="00392D0A">
      <w:pPr>
        <w:pStyle w:val="NoSpacing"/>
        <w:jc w:val="both"/>
        <w:rPr>
          <w:u w:val="single"/>
        </w:rPr>
      </w:pPr>
      <w:r w:rsidRPr="006F02B1">
        <w:rPr>
          <w:u w:val="single"/>
        </w:rPr>
        <w:t xml:space="preserve">Rob Fong, Chief Operating </w:t>
      </w:r>
      <w:proofErr w:type="gramStart"/>
      <w:r w:rsidRPr="006F02B1">
        <w:rPr>
          <w:u w:val="single"/>
        </w:rPr>
        <w:t>Officer &amp;</w:t>
      </w:r>
      <w:proofErr w:type="gramEnd"/>
      <w:r w:rsidRPr="006F02B1">
        <w:rPr>
          <w:u w:val="single"/>
        </w:rPr>
        <w:t xml:space="preserve"> CFO</w:t>
      </w:r>
    </w:p>
    <w:p w14:paraId="5AD6643D" w14:textId="77777777" w:rsidR="00392D0A" w:rsidRDefault="00392D0A" w:rsidP="00392D0A">
      <w:pPr>
        <w:pStyle w:val="NoSpacing"/>
        <w:jc w:val="both"/>
      </w:pPr>
      <w:r w:rsidRPr="00E27B20">
        <w:t xml:space="preserve">Prior to joining Wedge, Rob was responsible for listings and compliance at the TSX Venture Exchange as the Director for Western Canada. Mr. Fong has held senior positions with various independent broker/dealer organizations in Canada, holds a </w:t>
      </w:r>
      <w:proofErr w:type="spellStart"/>
      <w:r w:rsidRPr="00E27B20">
        <w:t>BComm</w:t>
      </w:r>
      <w:proofErr w:type="spellEnd"/>
      <w:r w:rsidRPr="00E27B20">
        <w:t xml:space="preserve"> degree from the University of Alberta and is a CFA charter holder.</w:t>
      </w:r>
    </w:p>
    <w:p w14:paraId="6DD05A64" w14:textId="77777777" w:rsidR="00392D0A" w:rsidRDefault="00392D0A" w:rsidP="00392D0A">
      <w:pPr>
        <w:pStyle w:val="NoSpacing"/>
        <w:jc w:val="both"/>
      </w:pPr>
    </w:p>
    <w:p w14:paraId="6D288D2F" w14:textId="77777777" w:rsidR="00392D0A" w:rsidRPr="006F02B1" w:rsidRDefault="00392D0A" w:rsidP="00392D0A">
      <w:pPr>
        <w:pStyle w:val="NoSpacing"/>
        <w:jc w:val="both"/>
        <w:rPr>
          <w:u w:val="single"/>
        </w:rPr>
      </w:pPr>
      <w:r w:rsidRPr="006F02B1">
        <w:rPr>
          <w:u w:val="single"/>
        </w:rPr>
        <w:t xml:space="preserve">Dr. </w:t>
      </w:r>
      <w:proofErr w:type="spellStart"/>
      <w:r w:rsidRPr="006F02B1">
        <w:rPr>
          <w:u w:val="single"/>
        </w:rPr>
        <w:t>Husam</w:t>
      </w:r>
      <w:proofErr w:type="spellEnd"/>
      <w:r w:rsidRPr="006F02B1">
        <w:rPr>
          <w:u w:val="single"/>
        </w:rPr>
        <w:t xml:space="preserve"> </w:t>
      </w:r>
      <w:proofErr w:type="spellStart"/>
      <w:r w:rsidRPr="006F02B1">
        <w:rPr>
          <w:u w:val="single"/>
        </w:rPr>
        <w:t>Kinawi</w:t>
      </w:r>
      <w:proofErr w:type="spellEnd"/>
      <w:r w:rsidRPr="006F02B1">
        <w:rPr>
          <w:u w:val="single"/>
        </w:rPr>
        <w:t>, Chief Scientist</w:t>
      </w:r>
    </w:p>
    <w:p w14:paraId="47BD42C7" w14:textId="7055A808" w:rsidR="00392D0A" w:rsidRDefault="00392D0A" w:rsidP="00392D0A">
      <w:pPr>
        <w:pStyle w:val="NoSpacing"/>
        <w:jc w:val="both"/>
      </w:pPr>
      <w:r w:rsidRPr="00E27B20">
        <w:t xml:space="preserve">Dr. </w:t>
      </w:r>
      <w:proofErr w:type="spellStart"/>
      <w:r w:rsidRPr="00E27B20">
        <w:t>Kinawi</w:t>
      </w:r>
      <w:proofErr w:type="spellEnd"/>
      <w:r w:rsidRPr="00E27B20">
        <w:t xml:space="preserve"> is a co-founder of Wedge, and has a </w:t>
      </w:r>
      <w:proofErr w:type="spellStart"/>
      <w:r w:rsidRPr="00E27B20">
        <w:t>Ph.D</w:t>
      </w:r>
      <w:proofErr w:type="spellEnd"/>
      <w:r w:rsidRPr="00E27B20">
        <w:t xml:space="preserve"> and Master of Science in Computer Science. Prior to Wedge, Dr. </w:t>
      </w:r>
      <w:proofErr w:type="spellStart"/>
      <w:r w:rsidRPr="00E27B20">
        <w:t>Kinawi</w:t>
      </w:r>
      <w:proofErr w:type="spellEnd"/>
      <w:r w:rsidRPr="00E27B20">
        <w:t xml:space="preserve"> co-founded wireless telecommunications companies </w:t>
      </w:r>
      <w:proofErr w:type="spellStart"/>
      <w:r w:rsidRPr="00E27B20">
        <w:t>Mpower</w:t>
      </w:r>
      <w:proofErr w:type="spellEnd"/>
      <w:r w:rsidRPr="00E27B20">
        <w:t xml:space="preserve"> Technologies Inc. and </w:t>
      </w:r>
      <w:proofErr w:type="spellStart"/>
      <w:r w:rsidRPr="00E27B20">
        <w:t>ActiveIQ</w:t>
      </w:r>
      <w:proofErr w:type="spellEnd"/>
      <w:r w:rsidRPr="00E27B20">
        <w:t>.</w:t>
      </w:r>
    </w:p>
    <w:p w14:paraId="2F7863E0" w14:textId="77777777" w:rsidR="00DD4FF9" w:rsidRDefault="00DD4FF9" w:rsidP="00392D0A">
      <w:pPr>
        <w:pStyle w:val="NoSpacing"/>
        <w:jc w:val="both"/>
      </w:pPr>
    </w:p>
    <w:p w14:paraId="42B7AC20" w14:textId="679CA63E" w:rsidR="00392D0A" w:rsidRPr="006F02B1" w:rsidRDefault="00392D0A" w:rsidP="00392D0A">
      <w:pPr>
        <w:pStyle w:val="NoSpacing"/>
        <w:jc w:val="both"/>
        <w:rPr>
          <w:u w:val="single"/>
        </w:rPr>
      </w:pPr>
      <w:r w:rsidRPr="006F02B1">
        <w:rPr>
          <w:u w:val="single"/>
        </w:rPr>
        <w:t>Dr. Hussein Amery</w:t>
      </w:r>
      <w:r>
        <w:rPr>
          <w:u w:val="single"/>
        </w:rPr>
        <w:t xml:space="preserve">, </w:t>
      </w:r>
      <w:r w:rsidRPr="006F02B1">
        <w:rPr>
          <w:u w:val="single"/>
        </w:rPr>
        <w:t xml:space="preserve">VP </w:t>
      </w:r>
      <w:r w:rsidR="00EB56B9" w:rsidRPr="006F02B1">
        <w:rPr>
          <w:u w:val="single"/>
        </w:rPr>
        <w:t>Bus</w:t>
      </w:r>
      <w:r w:rsidR="00EB56B9">
        <w:rPr>
          <w:u w:val="single"/>
        </w:rPr>
        <w:t xml:space="preserve">iness </w:t>
      </w:r>
      <w:r w:rsidRPr="006F02B1">
        <w:rPr>
          <w:u w:val="single"/>
        </w:rPr>
        <w:t>Dev</w:t>
      </w:r>
      <w:r w:rsidR="00EB56B9">
        <w:rPr>
          <w:u w:val="single"/>
        </w:rPr>
        <w:t>elopment</w:t>
      </w:r>
      <w:r w:rsidRPr="006F02B1">
        <w:rPr>
          <w:u w:val="single"/>
        </w:rPr>
        <w:t xml:space="preserve"> &amp; Director</w:t>
      </w:r>
    </w:p>
    <w:p w14:paraId="1B532DAE" w14:textId="1B8B73F5" w:rsidR="00392D0A" w:rsidRDefault="00392D0A" w:rsidP="00392D0A">
      <w:pPr>
        <w:pStyle w:val="NoSpacing"/>
        <w:jc w:val="both"/>
      </w:pPr>
      <w:r w:rsidRPr="006F02B1">
        <w:t>Wedge’s VP Bus</w:t>
      </w:r>
      <w:r w:rsidR="00EB56B9">
        <w:t xml:space="preserve">iness </w:t>
      </w:r>
      <w:r w:rsidRPr="006F02B1">
        <w:t>Dev</w:t>
      </w:r>
      <w:r w:rsidR="00EB56B9">
        <w:t>elopment</w:t>
      </w:r>
      <w:r w:rsidRPr="006F02B1">
        <w:t xml:space="preserve">, Dr. Amery has more than 25 years of experience building businesses in different industries. Previous to Wedge he was the VP operations for a publicly traded managed internet services provider </w:t>
      </w:r>
      <w:proofErr w:type="spellStart"/>
      <w:r w:rsidRPr="006F02B1">
        <w:t>Fatport</w:t>
      </w:r>
      <w:proofErr w:type="spellEnd"/>
      <w:r w:rsidRPr="006F02B1">
        <w:t xml:space="preserve"> (a division of Skyboard Media).</w:t>
      </w:r>
    </w:p>
    <w:p w14:paraId="610C2ED2" w14:textId="77777777" w:rsidR="00392D0A" w:rsidRDefault="00392D0A" w:rsidP="00392D0A">
      <w:pPr>
        <w:pStyle w:val="NoSpacing"/>
        <w:jc w:val="both"/>
      </w:pPr>
    </w:p>
    <w:p w14:paraId="2B6D1A7D" w14:textId="77777777" w:rsidR="00392D0A" w:rsidRPr="006F02B1" w:rsidRDefault="00392D0A" w:rsidP="00392D0A">
      <w:pPr>
        <w:pStyle w:val="NoSpacing"/>
        <w:jc w:val="both"/>
        <w:rPr>
          <w:u w:val="single"/>
        </w:rPr>
      </w:pPr>
      <w:r w:rsidRPr="006F02B1">
        <w:rPr>
          <w:u w:val="single"/>
        </w:rPr>
        <w:t>Norman Betts</w:t>
      </w:r>
      <w:r>
        <w:rPr>
          <w:u w:val="single"/>
        </w:rPr>
        <w:t>,</w:t>
      </w:r>
      <w:r w:rsidRPr="006F02B1">
        <w:rPr>
          <w:u w:val="single"/>
        </w:rPr>
        <w:t xml:space="preserve"> Director</w:t>
      </w:r>
    </w:p>
    <w:p w14:paraId="139DEBFA" w14:textId="53DAC9EB" w:rsidR="00392D0A" w:rsidRDefault="000D68EB" w:rsidP="00392D0A">
      <w:pPr>
        <w:pStyle w:val="NoSpacing"/>
        <w:jc w:val="both"/>
      </w:pPr>
      <w:r>
        <w:t>Mr. Betts is a current member</w:t>
      </w:r>
      <w:r w:rsidR="00392D0A" w:rsidRPr="006F02B1">
        <w:t xml:space="preserve"> of the Board of Directors for the Bank of Canada, along with holding the position of Associate Professor in the Faculty of Business Administration at the University of New Brunswick.</w:t>
      </w:r>
    </w:p>
    <w:p w14:paraId="242408C5" w14:textId="77777777" w:rsidR="00826B66" w:rsidRDefault="00826B66" w:rsidP="00392D0A">
      <w:pPr>
        <w:pStyle w:val="NoSpacing"/>
        <w:jc w:val="both"/>
        <w:rPr>
          <w:u w:val="single"/>
        </w:rPr>
      </w:pPr>
    </w:p>
    <w:p w14:paraId="44E3EDEC" w14:textId="15714011" w:rsidR="00392D0A" w:rsidRPr="006F02B1" w:rsidRDefault="006747F7" w:rsidP="00392D0A">
      <w:pPr>
        <w:pStyle w:val="NoSpacing"/>
        <w:jc w:val="both"/>
        <w:rPr>
          <w:u w:val="single"/>
        </w:rPr>
      </w:pPr>
      <w:proofErr w:type="spellStart"/>
      <w:r>
        <w:rPr>
          <w:u w:val="single"/>
        </w:rPr>
        <w:t>Rehan</w:t>
      </w:r>
      <w:proofErr w:type="spellEnd"/>
      <w:r>
        <w:rPr>
          <w:u w:val="single"/>
        </w:rPr>
        <w:t xml:space="preserve"> Huda</w:t>
      </w:r>
      <w:r w:rsidR="00392D0A">
        <w:rPr>
          <w:u w:val="single"/>
        </w:rPr>
        <w:t>,</w:t>
      </w:r>
      <w:r w:rsidR="00392D0A" w:rsidRPr="006F02B1">
        <w:rPr>
          <w:u w:val="single"/>
        </w:rPr>
        <w:t xml:space="preserve"> Director</w:t>
      </w:r>
    </w:p>
    <w:p w14:paraId="4FAE7779" w14:textId="3143EE79" w:rsidR="00EB56B9" w:rsidRPr="000D68EB" w:rsidRDefault="00DA3EF7" w:rsidP="00392D0A">
      <w:pPr>
        <w:pStyle w:val="NoSpacing"/>
        <w:jc w:val="both"/>
      </w:pPr>
      <w:r w:rsidRPr="00DA3EF7">
        <w:rPr>
          <w:rFonts w:cstheme="minorHAnsi"/>
        </w:rPr>
        <w:t>Mr. Huda</w:t>
      </w:r>
      <w:r w:rsidR="00F033D3">
        <w:rPr>
          <w:rFonts w:cstheme="minorHAnsi"/>
        </w:rPr>
        <w:t xml:space="preserve"> has 20 years of experience in investment banking, entrepreneurship and corporate finance</w:t>
      </w:r>
      <w:r w:rsidR="00B44B27">
        <w:rPr>
          <w:rFonts w:cstheme="minorHAnsi"/>
        </w:rPr>
        <w:t>. He</w:t>
      </w:r>
      <w:r w:rsidRPr="00DA3EF7">
        <w:rPr>
          <w:rFonts w:cstheme="minorHAnsi"/>
        </w:rPr>
        <w:t xml:space="preserve"> is </w:t>
      </w:r>
      <w:r w:rsidR="00B44B27">
        <w:rPr>
          <w:rFonts w:cstheme="minorHAnsi"/>
        </w:rPr>
        <w:t xml:space="preserve">presently </w:t>
      </w:r>
      <w:r w:rsidRPr="00DA3EF7">
        <w:rPr>
          <w:rFonts w:cstheme="minorHAnsi"/>
        </w:rPr>
        <w:t xml:space="preserve">the CEO of Green Sky Labs Inc. </w:t>
      </w:r>
      <w:r w:rsidR="00DD4FF9">
        <w:rPr>
          <w:rFonts w:cstheme="minorHAnsi"/>
        </w:rPr>
        <w:t xml:space="preserve">and </w:t>
      </w:r>
      <w:r w:rsidR="00DD4FF9" w:rsidRPr="000D68EB">
        <w:rPr>
          <w:rFonts w:cstheme="minorHAnsi"/>
        </w:rPr>
        <w:t>is</w:t>
      </w:r>
      <w:r w:rsidRPr="00006462">
        <w:rPr>
          <w:rFonts w:cstheme="minorHAnsi"/>
          <w:spacing w:val="8"/>
          <w:shd w:val="clear" w:color="auto" w:fill="FFFFFF"/>
        </w:rPr>
        <w:t xml:space="preserve"> on the board of directors</w:t>
      </w:r>
      <w:r w:rsidR="00B44B27" w:rsidRPr="00006462">
        <w:rPr>
          <w:rFonts w:cstheme="minorHAnsi"/>
          <w:spacing w:val="8"/>
          <w:shd w:val="clear" w:color="auto" w:fill="FFFFFF"/>
        </w:rPr>
        <w:t xml:space="preserve"> of</w:t>
      </w:r>
      <w:r w:rsidRPr="00006462">
        <w:rPr>
          <w:rFonts w:cstheme="minorHAnsi"/>
          <w:spacing w:val="8"/>
          <w:shd w:val="clear" w:color="auto" w:fill="FFFFFF"/>
        </w:rPr>
        <w:t xml:space="preserve"> </w:t>
      </w:r>
      <w:proofErr w:type="spellStart"/>
      <w:r w:rsidRPr="00006462">
        <w:rPr>
          <w:rFonts w:cstheme="minorHAnsi"/>
          <w:spacing w:val="8"/>
          <w:shd w:val="clear" w:color="auto" w:fill="FFFFFF"/>
        </w:rPr>
        <w:t>Biotricity</w:t>
      </w:r>
      <w:proofErr w:type="spellEnd"/>
      <w:r w:rsidRPr="00006462">
        <w:rPr>
          <w:rFonts w:cstheme="minorHAnsi"/>
          <w:spacing w:val="8"/>
          <w:shd w:val="clear" w:color="auto" w:fill="FFFFFF"/>
        </w:rPr>
        <w:t xml:space="preserve"> Inc. and </w:t>
      </w:r>
      <w:r w:rsidR="00DD4FF9" w:rsidRPr="00006462">
        <w:rPr>
          <w:rFonts w:cstheme="minorHAnsi"/>
          <w:spacing w:val="8"/>
          <w:shd w:val="clear" w:color="auto" w:fill="FFFFFF"/>
        </w:rPr>
        <w:t xml:space="preserve">is a </w:t>
      </w:r>
      <w:r w:rsidRPr="00006462">
        <w:rPr>
          <w:rFonts w:cstheme="minorHAnsi"/>
          <w:spacing w:val="8"/>
          <w:shd w:val="clear" w:color="auto" w:fill="FFFFFF"/>
        </w:rPr>
        <w:t xml:space="preserve">past director for </w:t>
      </w:r>
      <w:r w:rsidR="00DD4FF9" w:rsidRPr="00006462">
        <w:rPr>
          <w:rFonts w:cstheme="minorHAnsi"/>
          <w:spacing w:val="8"/>
          <w:shd w:val="clear" w:color="auto" w:fill="FFFFFF"/>
        </w:rPr>
        <w:t xml:space="preserve">the TSXV listed </w:t>
      </w:r>
      <w:r w:rsidRPr="00006462">
        <w:rPr>
          <w:rFonts w:cstheme="minorHAnsi"/>
          <w:spacing w:val="8"/>
          <w:shd w:val="clear" w:color="auto" w:fill="FFFFFF"/>
        </w:rPr>
        <w:t>Loyalist Group.</w:t>
      </w:r>
    </w:p>
    <w:p w14:paraId="162074A5" w14:textId="77777777" w:rsidR="00826B66" w:rsidRDefault="00826B66" w:rsidP="00392D0A">
      <w:pPr>
        <w:pStyle w:val="NoSpacing"/>
        <w:jc w:val="both"/>
      </w:pPr>
    </w:p>
    <w:p w14:paraId="50148962" w14:textId="77777777" w:rsidR="00392D0A" w:rsidRPr="006F02B1" w:rsidRDefault="00392D0A" w:rsidP="00392D0A">
      <w:pPr>
        <w:pStyle w:val="NoSpacing"/>
        <w:jc w:val="both"/>
        <w:rPr>
          <w:u w:val="single"/>
        </w:rPr>
      </w:pPr>
      <w:proofErr w:type="spellStart"/>
      <w:r w:rsidRPr="006F02B1">
        <w:rPr>
          <w:u w:val="single"/>
        </w:rPr>
        <w:t>Sheik</w:t>
      </w:r>
      <w:proofErr w:type="spellEnd"/>
      <w:r w:rsidRPr="006F02B1">
        <w:rPr>
          <w:u w:val="single"/>
        </w:rPr>
        <w:t xml:space="preserve"> Isa bin Khalid Al </w:t>
      </w:r>
      <w:proofErr w:type="spellStart"/>
      <w:r w:rsidRPr="006F02B1">
        <w:rPr>
          <w:u w:val="single"/>
        </w:rPr>
        <w:t>Khalifa</w:t>
      </w:r>
      <w:proofErr w:type="spellEnd"/>
      <w:r>
        <w:rPr>
          <w:u w:val="single"/>
        </w:rPr>
        <w:t>,</w:t>
      </w:r>
      <w:r w:rsidRPr="006F02B1">
        <w:rPr>
          <w:u w:val="single"/>
        </w:rPr>
        <w:t xml:space="preserve"> Director</w:t>
      </w:r>
    </w:p>
    <w:p w14:paraId="3EE76525" w14:textId="7FA29726" w:rsidR="00392D0A" w:rsidRPr="006F02B1" w:rsidRDefault="00392D0A" w:rsidP="00392D0A">
      <w:pPr>
        <w:pStyle w:val="NoSpacing"/>
        <w:rPr>
          <w:shd w:val="clear" w:color="auto" w:fill="FFFFFF"/>
        </w:rPr>
      </w:pPr>
      <w:r w:rsidRPr="006F02B1">
        <w:rPr>
          <w:shd w:val="clear" w:color="auto" w:fill="FFFFFF"/>
        </w:rPr>
        <w:t xml:space="preserve">Founder and </w:t>
      </w:r>
      <w:r w:rsidR="00EB56B9">
        <w:rPr>
          <w:shd w:val="clear" w:color="auto" w:fill="FFFFFF"/>
        </w:rPr>
        <w:t>Managing Director</w:t>
      </w:r>
      <w:r w:rsidR="00EB56B9" w:rsidRPr="006F02B1">
        <w:rPr>
          <w:shd w:val="clear" w:color="auto" w:fill="FFFFFF"/>
        </w:rPr>
        <w:t xml:space="preserve"> </w:t>
      </w:r>
      <w:r w:rsidRPr="006F02B1">
        <w:rPr>
          <w:shd w:val="clear" w:color="auto" w:fill="FFFFFF"/>
        </w:rPr>
        <w:t xml:space="preserve">of </w:t>
      </w:r>
      <w:proofErr w:type="spellStart"/>
      <w:r w:rsidRPr="006F02B1">
        <w:rPr>
          <w:shd w:val="clear" w:color="auto" w:fill="FFFFFF"/>
        </w:rPr>
        <w:t>SeaSpring</w:t>
      </w:r>
      <w:proofErr w:type="spellEnd"/>
      <w:r w:rsidRPr="006F02B1">
        <w:rPr>
          <w:shd w:val="clear" w:color="auto" w:fill="FFFFFF"/>
        </w:rPr>
        <w:t xml:space="preserve"> Consulting WLL, a Bahraini based consulting company with a strategic focus on leading technology solutions from various sectors.</w:t>
      </w:r>
    </w:p>
    <w:p w14:paraId="4E200F89" w14:textId="77777777" w:rsidR="00392D0A" w:rsidRDefault="00392D0A" w:rsidP="00392D0A">
      <w:pPr>
        <w:pStyle w:val="NoSpacing"/>
        <w:jc w:val="both"/>
      </w:pPr>
    </w:p>
    <w:p w14:paraId="3F00E578" w14:textId="77777777" w:rsidR="00392D0A" w:rsidRDefault="00392D0A" w:rsidP="00392D0A">
      <w:pPr>
        <w:pStyle w:val="NoSpacing"/>
        <w:jc w:val="both"/>
      </w:pPr>
    </w:p>
    <w:p w14:paraId="206FF93F" w14:textId="77777777" w:rsidR="00392D0A" w:rsidRDefault="00392D0A" w:rsidP="00392D0A">
      <w:pPr>
        <w:pStyle w:val="NoSpacing"/>
        <w:jc w:val="both"/>
      </w:pPr>
    </w:p>
    <w:p w14:paraId="02B9B8C3" w14:textId="77777777" w:rsidR="00392D0A" w:rsidRPr="00303182" w:rsidRDefault="00392D0A" w:rsidP="00392D0A">
      <w:pPr>
        <w:pStyle w:val="BodyText"/>
        <w:tabs>
          <w:tab w:val="left" w:pos="6840"/>
        </w:tabs>
        <w:spacing w:before="0"/>
        <w:rPr>
          <w:rFonts w:asciiTheme="minorHAnsi" w:hAnsiTheme="minorHAnsi" w:cstheme="minorHAnsi"/>
          <w:b/>
          <w:sz w:val="22"/>
          <w:szCs w:val="22"/>
        </w:rPr>
      </w:pPr>
      <w:r w:rsidRPr="00303182">
        <w:rPr>
          <w:rFonts w:asciiTheme="minorHAnsi" w:hAnsiTheme="minorHAnsi" w:cstheme="minorHAnsi"/>
          <w:b/>
          <w:sz w:val="22"/>
          <w:szCs w:val="22"/>
        </w:rPr>
        <w:t>Transaction Summary</w:t>
      </w:r>
    </w:p>
    <w:p w14:paraId="29F1C045" w14:textId="5F02E104" w:rsidR="00392D0A" w:rsidRPr="00303182" w:rsidRDefault="00392D0A" w:rsidP="00826B66">
      <w:pPr>
        <w:pStyle w:val="BodyText"/>
        <w:tabs>
          <w:tab w:val="left" w:pos="6840"/>
        </w:tabs>
        <w:rPr>
          <w:rFonts w:asciiTheme="minorHAnsi" w:hAnsiTheme="minorHAnsi" w:cstheme="minorHAnsi"/>
          <w:sz w:val="22"/>
          <w:szCs w:val="22"/>
        </w:rPr>
      </w:pPr>
      <w:r w:rsidRPr="00303182">
        <w:rPr>
          <w:rFonts w:asciiTheme="minorHAnsi" w:hAnsiTheme="minorHAnsi" w:cstheme="minorHAnsi"/>
          <w:sz w:val="22"/>
          <w:szCs w:val="22"/>
        </w:rPr>
        <w:t xml:space="preserve">Pursuant to the terms of the LOI, the Proposed Transaction is anticipated to proceed by way of </w:t>
      </w:r>
      <w:r w:rsidR="00EB56B9" w:rsidRPr="00EB56B9">
        <w:rPr>
          <w:rFonts w:asciiTheme="minorHAnsi" w:hAnsiTheme="minorHAnsi" w:cstheme="minorHAnsi"/>
          <w:sz w:val="22"/>
          <w:szCs w:val="22"/>
        </w:rPr>
        <w:t>share purchase, plan of arrangement, amalgamation, three-cornered</w:t>
      </w:r>
      <w:r w:rsidR="00EB56B9">
        <w:rPr>
          <w:rFonts w:asciiTheme="minorHAnsi" w:hAnsiTheme="minorHAnsi" w:cstheme="minorHAnsi"/>
          <w:sz w:val="22"/>
          <w:szCs w:val="22"/>
        </w:rPr>
        <w:t xml:space="preserve"> </w:t>
      </w:r>
      <w:r w:rsidR="00EB56B9" w:rsidRPr="00EB56B9">
        <w:rPr>
          <w:rFonts w:asciiTheme="minorHAnsi" w:hAnsiTheme="minorHAnsi" w:cstheme="minorHAnsi"/>
          <w:sz w:val="22"/>
          <w:szCs w:val="22"/>
        </w:rPr>
        <w:t>amalgamation or alternate structure to be determined, having regard to relevant tax, securities and other factors and potentially</w:t>
      </w:r>
      <w:r w:rsidR="00EB56B9">
        <w:rPr>
          <w:rFonts w:asciiTheme="minorHAnsi" w:hAnsiTheme="minorHAnsi" w:cstheme="minorHAnsi"/>
          <w:sz w:val="22"/>
          <w:szCs w:val="22"/>
        </w:rPr>
        <w:t xml:space="preserve"> </w:t>
      </w:r>
      <w:r w:rsidR="00EB56B9" w:rsidRPr="00EB56B9">
        <w:rPr>
          <w:rFonts w:asciiTheme="minorHAnsi" w:hAnsiTheme="minorHAnsi" w:cstheme="minorHAnsi"/>
          <w:sz w:val="22"/>
          <w:szCs w:val="22"/>
        </w:rPr>
        <w:t xml:space="preserve">including a pre-closing reorganization of </w:t>
      </w:r>
      <w:proofErr w:type="spellStart"/>
      <w:r w:rsidR="00EB56B9">
        <w:rPr>
          <w:rFonts w:asciiTheme="minorHAnsi" w:hAnsiTheme="minorHAnsi" w:cstheme="minorHAnsi"/>
          <w:sz w:val="22"/>
          <w:szCs w:val="22"/>
        </w:rPr>
        <w:t>Bexar</w:t>
      </w:r>
      <w:proofErr w:type="spellEnd"/>
      <w:r w:rsidR="00EB56B9" w:rsidRPr="00EB56B9">
        <w:rPr>
          <w:rFonts w:asciiTheme="minorHAnsi" w:hAnsiTheme="minorHAnsi" w:cstheme="minorHAnsi"/>
          <w:sz w:val="22"/>
          <w:szCs w:val="22"/>
        </w:rPr>
        <w:t>, to form a new company ("Newco") called "</w:t>
      </w:r>
      <w:r w:rsidR="00EB56B9">
        <w:rPr>
          <w:rFonts w:asciiTheme="minorHAnsi" w:hAnsiTheme="minorHAnsi" w:cstheme="minorHAnsi"/>
          <w:sz w:val="22"/>
          <w:szCs w:val="22"/>
        </w:rPr>
        <w:t>Wedge Networks Inc.</w:t>
      </w:r>
      <w:r w:rsidR="00EB56B9" w:rsidRPr="00EB56B9">
        <w:rPr>
          <w:rFonts w:asciiTheme="minorHAnsi" w:hAnsiTheme="minorHAnsi" w:cstheme="minorHAnsi"/>
          <w:sz w:val="22"/>
          <w:szCs w:val="22"/>
        </w:rPr>
        <w:t>"</w:t>
      </w:r>
      <w:r w:rsidR="00EB56B9">
        <w:rPr>
          <w:rFonts w:asciiTheme="minorHAnsi" w:hAnsiTheme="minorHAnsi" w:cstheme="minorHAnsi"/>
          <w:sz w:val="22"/>
          <w:szCs w:val="22"/>
        </w:rPr>
        <w:t xml:space="preserve">. Pursuant to the Proposed Transaction each outstanding Wedge common share will be exchanged for one common share of Newco on a 1:1 basis so that the outstanding Wedge common shares will be exchanged </w:t>
      </w:r>
      <w:r w:rsidR="00EB56B9">
        <w:rPr>
          <w:rFonts w:asciiTheme="minorHAnsi" w:hAnsiTheme="minorHAnsi" w:cstheme="minorHAnsi"/>
          <w:sz w:val="22"/>
          <w:szCs w:val="22"/>
        </w:rPr>
        <w:lastRenderedPageBreak/>
        <w:t xml:space="preserve">for Newco Common Shares </w:t>
      </w:r>
      <w:r w:rsidRPr="00303182">
        <w:rPr>
          <w:rFonts w:asciiTheme="minorHAnsi" w:hAnsiTheme="minorHAnsi" w:cstheme="minorHAnsi"/>
          <w:sz w:val="22"/>
          <w:szCs w:val="22"/>
        </w:rPr>
        <w:t xml:space="preserve">and </w:t>
      </w:r>
      <w:r w:rsidR="00EB56B9">
        <w:rPr>
          <w:rFonts w:asciiTheme="minorHAnsi" w:hAnsiTheme="minorHAnsi" w:cstheme="minorHAnsi"/>
          <w:sz w:val="22"/>
          <w:szCs w:val="22"/>
        </w:rPr>
        <w:t xml:space="preserve">the shareholders of Wedge </w:t>
      </w:r>
      <w:r w:rsidRPr="00303182">
        <w:rPr>
          <w:rFonts w:asciiTheme="minorHAnsi" w:hAnsiTheme="minorHAnsi" w:cstheme="minorHAnsi"/>
          <w:sz w:val="22"/>
          <w:szCs w:val="22"/>
        </w:rPr>
        <w:t xml:space="preserve">shall become the majority shareholders of the </w:t>
      </w:r>
      <w:r w:rsidR="00EB56B9">
        <w:rPr>
          <w:rFonts w:asciiTheme="minorHAnsi" w:hAnsiTheme="minorHAnsi" w:cstheme="minorHAnsi"/>
          <w:sz w:val="22"/>
          <w:szCs w:val="22"/>
        </w:rPr>
        <w:t>Newco</w:t>
      </w:r>
      <w:r w:rsidRPr="00303182">
        <w:rPr>
          <w:rFonts w:asciiTheme="minorHAnsi" w:hAnsiTheme="minorHAnsi" w:cstheme="minorHAnsi"/>
          <w:sz w:val="22"/>
          <w:szCs w:val="22"/>
        </w:rPr>
        <w:t>. The final form of the transaction is expected to be set forth in a definitive agreement to be entered into among the parties that will replace and supersede the LOI (the “</w:t>
      </w:r>
      <w:r w:rsidRPr="00303182">
        <w:rPr>
          <w:rFonts w:asciiTheme="minorHAnsi" w:hAnsiTheme="minorHAnsi" w:cstheme="minorHAnsi"/>
          <w:b/>
          <w:sz w:val="22"/>
          <w:szCs w:val="22"/>
        </w:rPr>
        <w:t>Definitive Agreement</w:t>
      </w:r>
      <w:r w:rsidRPr="00303182">
        <w:rPr>
          <w:rFonts w:asciiTheme="minorHAnsi" w:hAnsiTheme="minorHAnsi" w:cstheme="minorHAnsi"/>
          <w:sz w:val="22"/>
          <w:szCs w:val="22"/>
        </w:rPr>
        <w:t>”).</w:t>
      </w:r>
    </w:p>
    <w:p w14:paraId="3A69F016" w14:textId="77777777" w:rsidR="00392D0A" w:rsidRPr="00303182" w:rsidRDefault="00392D0A" w:rsidP="00392D0A">
      <w:pPr>
        <w:pStyle w:val="BodyText"/>
        <w:tabs>
          <w:tab w:val="left" w:pos="6840"/>
        </w:tabs>
        <w:spacing w:before="0"/>
        <w:rPr>
          <w:rFonts w:asciiTheme="minorHAnsi" w:hAnsiTheme="minorHAnsi" w:cstheme="minorHAnsi"/>
          <w:sz w:val="22"/>
          <w:szCs w:val="22"/>
        </w:rPr>
      </w:pPr>
    </w:p>
    <w:p w14:paraId="0D2C3E62" w14:textId="7E49A7CC" w:rsidR="00392D0A" w:rsidRDefault="00392D0A" w:rsidP="00392D0A">
      <w:pPr>
        <w:autoSpaceDE w:val="0"/>
        <w:autoSpaceDN w:val="0"/>
        <w:adjustRightInd w:val="0"/>
        <w:jc w:val="both"/>
        <w:rPr>
          <w:rFonts w:cstheme="minorHAnsi"/>
        </w:rPr>
      </w:pPr>
      <w:r w:rsidRPr="00303182">
        <w:rPr>
          <w:rFonts w:cstheme="minorHAnsi"/>
        </w:rPr>
        <w:t>An aggregate of 6,</w:t>
      </w:r>
      <w:r>
        <w:rPr>
          <w:rFonts w:cstheme="minorHAnsi"/>
        </w:rPr>
        <w:t>993</w:t>
      </w:r>
      <w:r w:rsidRPr="00303182">
        <w:rPr>
          <w:rFonts w:cstheme="minorHAnsi"/>
        </w:rPr>
        <w:t>,</w:t>
      </w:r>
      <w:r>
        <w:rPr>
          <w:rFonts w:cstheme="minorHAnsi"/>
        </w:rPr>
        <w:t>931</w:t>
      </w:r>
      <w:r w:rsidRPr="00303182">
        <w:rPr>
          <w:rFonts w:cstheme="minorHAnsi"/>
        </w:rPr>
        <w:t xml:space="preserve"> common shares of </w:t>
      </w:r>
      <w:proofErr w:type="spellStart"/>
      <w:r>
        <w:rPr>
          <w:rFonts w:cstheme="minorHAnsi"/>
        </w:rPr>
        <w:t>Bexar</w:t>
      </w:r>
      <w:proofErr w:type="spellEnd"/>
      <w:r w:rsidRPr="00303182">
        <w:rPr>
          <w:rFonts w:cstheme="minorHAnsi"/>
        </w:rPr>
        <w:t xml:space="preserve"> are currently issued and outstanding and a further </w:t>
      </w:r>
      <w:r>
        <w:rPr>
          <w:rFonts w:cstheme="minorHAnsi"/>
        </w:rPr>
        <w:t>2</w:t>
      </w:r>
      <w:r w:rsidRPr="00303182">
        <w:rPr>
          <w:rFonts w:cstheme="minorHAnsi"/>
        </w:rPr>
        <w:t>,</w:t>
      </w:r>
      <w:r>
        <w:rPr>
          <w:rFonts w:cstheme="minorHAnsi"/>
        </w:rPr>
        <w:t>950</w:t>
      </w:r>
      <w:r w:rsidRPr="00303182">
        <w:rPr>
          <w:rFonts w:cstheme="minorHAnsi"/>
        </w:rPr>
        <w:t>,</w:t>
      </w:r>
      <w:r>
        <w:rPr>
          <w:rFonts w:cstheme="minorHAnsi"/>
        </w:rPr>
        <w:t>000</w:t>
      </w:r>
      <w:r w:rsidRPr="00303182">
        <w:rPr>
          <w:rFonts w:cstheme="minorHAnsi"/>
        </w:rPr>
        <w:t xml:space="preserve"> common shares of </w:t>
      </w:r>
      <w:proofErr w:type="spellStart"/>
      <w:r>
        <w:rPr>
          <w:rFonts w:cstheme="minorHAnsi"/>
        </w:rPr>
        <w:t>Bexar</w:t>
      </w:r>
      <w:proofErr w:type="spellEnd"/>
      <w:r w:rsidRPr="00303182">
        <w:rPr>
          <w:rFonts w:cstheme="minorHAnsi"/>
        </w:rPr>
        <w:t xml:space="preserve"> are reserved for issuance under outstanding common share purchase warrants. </w:t>
      </w:r>
      <w:r>
        <w:rPr>
          <w:rFonts w:cstheme="minorHAnsi"/>
        </w:rPr>
        <w:t xml:space="preserve">The share exchange ratio of </w:t>
      </w:r>
      <w:proofErr w:type="spellStart"/>
      <w:r>
        <w:rPr>
          <w:rFonts w:cstheme="minorHAnsi"/>
        </w:rPr>
        <w:t>Bexar</w:t>
      </w:r>
      <w:proofErr w:type="spellEnd"/>
      <w:r>
        <w:rPr>
          <w:rFonts w:cstheme="minorHAnsi"/>
        </w:rPr>
        <w:t xml:space="preserve"> shares for </w:t>
      </w:r>
      <w:r w:rsidR="00BD7519">
        <w:rPr>
          <w:rFonts w:cstheme="minorHAnsi"/>
        </w:rPr>
        <w:t xml:space="preserve">Newco </w:t>
      </w:r>
      <w:r>
        <w:rPr>
          <w:rFonts w:cstheme="minorHAnsi"/>
        </w:rPr>
        <w:t xml:space="preserve">shares is to be specified in the Definitive Agreement, expected on or before June 30, 2020.  </w:t>
      </w:r>
    </w:p>
    <w:p w14:paraId="7561E687" w14:textId="77777777" w:rsidR="00392D0A" w:rsidRDefault="00392D0A" w:rsidP="00392D0A">
      <w:pPr>
        <w:autoSpaceDE w:val="0"/>
        <w:autoSpaceDN w:val="0"/>
        <w:adjustRightInd w:val="0"/>
        <w:jc w:val="both"/>
        <w:rPr>
          <w:rFonts w:cstheme="minorHAnsi"/>
        </w:rPr>
      </w:pPr>
    </w:p>
    <w:p w14:paraId="47D5BA56" w14:textId="77777777" w:rsidR="00392D0A" w:rsidRDefault="00392D0A" w:rsidP="00392D0A">
      <w:pPr>
        <w:autoSpaceDE w:val="0"/>
        <w:autoSpaceDN w:val="0"/>
        <w:adjustRightInd w:val="0"/>
        <w:jc w:val="both"/>
        <w:rPr>
          <w:rFonts w:cstheme="minorHAnsi"/>
        </w:rPr>
      </w:pPr>
      <w:r w:rsidRPr="00303182">
        <w:rPr>
          <w:rFonts w:cstheme="minorHAnsi"/>
        </w:rPr>
        <w:t xml:space="preserve">Pursuant to the terms of the LOI, </w:t>
      </w:r>
      <w:r>
        <w:rPr>
          <w:rFonts w:cstheme="minorHAnsi"/>
        </w:rPr>
        <w:t xml:space="preserve">the number of </w:t>
      </w:r>
      <w:proofErr w:type="spellStart"/>
      <w:r>
        <w:rPr>
          <w:rFonts w:cstheme="minorHAnsi"/>
        </w:rPr>
        <w:t>Bexar</w:t>
      </w:r>
      <w:proofErr w:type="spellEnd"/>
      <w:r>
        <w:rPr>
          <w:rFonts w:cstheme="minorHAnsi"/>
        </w:rPr>
        <w:t xml:space="preserve"> shares to be issued to the shareholders of Wedge to acquire Wedge will take into account the following factors:</w:t>
      </w:r>
    </w:p>
    <w:p w14:paraId="6D5A414B" w14:textId="77777777" w:rsidR="00392D0A" w:rsidRDefault="00392D0A" w:rsidP="00392D0A">
      <w:pPr>
        <w:autoSpaceDE w:val="0"/>
        <w:autoSpaceDN w:val="0"/>
        <w:adjustRightInd w:val="0"/>
        <w:jc w:val="both"/>
        <w:rPr>
          <w:rFonts w:cstheme="minorHAnsi"/>
        </w:rPr>
      </w:pPr>
    </w:p>
    <w:p w14:paraId="3A87C219" w14:textId="77777777" w:rsidR="00392D0A" w:rsidRPr="00A874FF" w:rsidRDefault="00392D0A" w:rsidP="00392D0A">
      <w:pPr>
        <w:pStyle w:val="ListParagraph"/>
        <w:numPr>
          <w:ilvl w:val="0"/>
          <w:numId w:val="1"/>
        </w:numPr>
        <w:autoSpaceDE w:val="0"/>
        <w:autoSpaceDN w:val="0"/>
        <w:adjustRightInd w:val="0"/>
        <w:jc w:val="both"/>
        <w:rPr>
          <w:rFonts w:cstheme="minorHAnsi"/>
        </w:rPr>
      </w:pPr>
      <w:r w:rsidRPr="00A874FF">
        <w:rPr>
          <w:rFonts w:cstheme="minorHAnsi"/>
        </w:rPr>
        <w:t>Wedge completing private placement financings f</w:t>
      </w:r>
      <w:r>
        <w:rPr>
          <w:rFonts w:cstheme="minorHAnsi"/>
        </w:rPr>
        <w:t>or minimum gross proceeds of $4</w:t>
      </w:r>
      <w:r w:rsidRPr="00A874FF">
        <w:rPr>
          <w:rFonts w:cstheme="minorHAnsi"/>
        </w:rPr>
        <w:t xml:space="preserve"> million prior to closing of the Proposed Transaction;</w:t>
      </w:r>
    </w:p>
    <w:p w14:paraId="052E09A2" w14:textId="77777777" w:rsidR="00392D0A" w:rsidRDefault="00392D0A" w:rsidP="00392D0A">
      <w:pPr>
        <w:autoSpaceDE w:val="0"/>
        <w:autoSpaceDN w:val="0"/>
        <w:adjustRightInd w:val="0"/>
        <w:jc w:val="both"/>
        <w:rPr>
          <w:rFonts w:cstheme="minorHAnsi"/>
        </w:rPr>
      </w:pPr>
    </w:p>
    <w:p w14:paraId="52344971" w14:textId="77777777" w:rsidR="00392D0A" w:rsidRPr="00A874FF" w:rsidRDefault="00392D0A" w:rsidP="00392D0A">
      <w:pPr>
        <w:pStyle w:val="ListParagraph"/>
        <w:numPr>
          <w:ilvl w:val="0"/>
          <w:numId w:val="1"/>
        </w:numPr>
        <w:autoSpaceDE w:val="0"/>
        <w:autoSpaceDN w:val="0"/>
        <w:adjustRightInd w:val="0"/>
        <w:jc w:val="both"/>
        <w:rPr>
          <w:rFonts w:cstheme="minorHAnsi"/>
        </w:rPr>
      </w:pPr>
      <w:r w:rsidRPr="00A874FF">
        <w:rPr>
          <w:rFonts w:cstheme="minorHAnsi"/>
        </w:rPr>
        <w:t>Wedge achieving $800,000 in monthly recurring revenue for its cloud-based cybersecurity software platform.</w:t>
      </w:r>
    </w:p>
    <w:p w14:paraId="3AF259BB" w14:textId="77777777" w:rsidR="00392D0A" w:rsidRDefault="00392D0A" w:rsidP="00392D0A">
      <w:pPr>
        <w:autoSpaceDE w:val="0"/>
        <w:autoSpaceDN w:val="0"/>
        <w:adjustRightInd w:val="0"/>
        <w:jc w:val="both"/>
        <w:rPr>
          <w:rFonts w:cstheme="minorHAnsi"/>
        </w:rPr>
      </w:pPr>
    </w:p>
    <w:p w14:paraId="7E692110" w14:textId="4395ED3D" w:rsidR="00392D0A" w:rsidRDefault="00392D0A" w:rsidP="00392D0A">
      <w:pPr>
        <w:pStyle w:val="BodyText"/>
        <w:tabs>
          <w:tab w:val="left" w:pos="6840"/>
        </w:tabs>
        <w:spacing w:before="0"/>
        <w:rPr>
          <w:rFonts w:asciiTheme="minorHAnsi" w:hAnsiTheme="minorHAnsi" w:cstheme="minorHAnsi"/>
          <w:sz w:val="22"/>
          <w:szCs w:val="22"/>
        </w:rPr>
      </w:pPr>
      <w:r w:rsidRPr="00303182">
        <w:rPr>
          <w:rFonts w:asciiTheme="minorHAnsi" w:hAnsiTheme="minorHAnsi" w:cstheme="minorHAnsi"/>
          <w:sz w:val="22"/>
          <w:szCs w:val="22"/>
        </w:rPr>
        <w:t xml:space="preserve">Completion of the Proposed Transaction is subject to a number of conditions, including, but not limited to, Exchange </w:t>
      </w:r>
      <w:r>
        <w:rPr>
          <w:rFonts w:asciiTheme="minorHAnsi" w:hAnsiTheme="minorHAnsi" w:cstheme="minorHAnsi"/>
          <w:sz w:val="22"/>
          <w:szCs w:val="22"/>
        </w:rPr>
        <w:t>approval</w:t>
      </w:r>
      <w:r w:rsidR="00BD7519">
        <w:rPr>
          <w:rFonts w:asciiTheme="minorHAnsi" w:hAnsiTheme="minorHAnsi" w:cstheme="minorHAnsi"/>
          <w:sz w:val="22"/>
          <w:szCs w:val="22"/>
        </w:rPr>
        <w:t>,</w:t>
      </w:r>
      <w:r w:rsidR="00EC55AA">
        <w:rPr>
          <w:rFonts w:asciiTheme="minorHAnsi" w:hAnsiTheme="minorHAnsi" w:cstheme="minorHAnsi"/>
          <w:sz w:val="22"/>
          <w:szCs w:val="22"/>
        </w:rPr>
        <w:t xml:space="preserve"> </w:t>
      </w:r>
      <w:r w:rsidRPr="00303182">
        <w:rPr>
          <w:rFonts w:asciiTheme="minorHAnsi" w:hAnsiTheme="minorHAnsi" w:cstheme="minorHAnsi"/>
          <w:sz w:val="22"/>
          <w:szCs w:val="22"/>
        </w:rPr>
        <w:t>shareholder approval if required pursuant to Exchange or corporate law requirements</w:t>
      </w:r>
      <w:r w:rsidR="00BD7519">
        <w:rPr>
          <w:rFonts w:asciiTheme="minorHAnsi" w:hAnsiTheme="minorHAnsi" w:cstheme="minorHAnsi"/>
          <w:sz w:val="22"/>
          <w:szCs w:val="22"/>
        </w:rPr>
        <w:t xml:space="preserve"> and approval of the directors of </w:t>
      </w:r>
      <w:proofErr w:type="spellStart"/>
      <w:r w:rsidR="00BD7519">
        <w:rPr>
          <w:rFonts w:asciiTheme="minorHAnsi" w:hAnsiTheme="minorHAnsi" w:cstheme="minorHAnsi"/>
          <w:sz w:val="22"/>
          <w:szCs w:val="22"/>
        </w:rPr>
        <w:t>Bexar</w:t>
      </w:r>
      <w:proofErr w:type="spellEnd"/>
      <w:r w:rsidR="00BD7519">
        <w:rPr>
          <w:rFonts w:asciiTheme="minorHAnsi" w:hAnsiTheme="minorHAnsi" w:cstheme="minorHAnsi"/>
          <w:sz w:val="22"/>
          <w:szCs w:val="22"/>
        </w:rPr>
        <w:t xml:space="preserve"> and Wedge</w:t>
      </w:r>
      <w:r w:rsidRPr="00303182">
        <w:rPr>
          <w:rFonts w:asciiTheme="minorHAnsi" w:hAnsiTheme="minorHAnsi" w:cstheme="minorHAnsi"/>
          <w:sz w:val="22"/>
          <w:szCs w:val="22"/>
        </w:rPr>
        <w:t xml:space="preserve">.  In addition, completion of the Proposed Transaction is subject to certain standard closing conditions, including the completion of due diligence investigations to the satisfaction of each of </w:t>
      </w:r>
      <w:proofErr w:type="spellStart"/>
      <w:r>
        <w:rPr>
          <w:rFonts w:asciiTheme="minorHAnsi" w:hAnsiTheme="minorHAnsi" w:cstheme="minorHAnsi"/>
          <w:sz w:val="22"/>
          <w:szCs w:val="22"/>
        </w:rPr>
        <w:t>Bexar</w:t>
      </w:r>
      <w:proofErr w:type="spellEnd"/>
      <w:r w:rsidRPr="00303182">
        <w:rPr>
          <w:rFonts w:asciiTheme="minorHAnsi" w:hAnsiTheme="minorHAnsi" w:cstheme="minorHAnsi"/>
          <w:sz w:val="22"/>
          <w:szCs w:val="22"/>
        </w:rPr>
        <w:t xml:space="preserve"> and </w:t>
      </w:r>
      <w:r>
        <w:rPr>
          <w:rFonts w:asciiTheme="minorHAnsi" w:hAnsiTheme="minorHAnsi" w:cstheme="minorHAnsi"/>
          <w:sz w:val="22"/>
          <w:szCs w:val="22"/>
        </w:rPr>
        <w:t>Wedge</w:t>
      </w:r>
      <w:r w:rsidRPr="00303182">
        <w:rPr>
          <w:rFonts w:asciiTheme="minorHAnsi" w:hAnsiTheme="minorHAnsi" w:cstheme="minorHAnsi"/>
          <w:sz w:val="22"/>
          <w:szCs w:val="22"/>
        </w:rPr>
        <w:t xml:space="preserve">, execution of the Definitive Agreement, and there being no material adverse change in the business of </w:t>
      </w:r>
      <w:proofErr w:type="spellStart"/>
      <w:r>
        <w:rPr>
          <w:rFonts w:asciiTheme="minorHAnsi" w:hAnsiTheme="minorHAnsi" w:cstheme="minorHAnsi"/>
          <w:sz w:val="22"/>
          <w:szCs w:val="22"/>
        </w:rPr>
        <w:t>Bexar</w:t>
      </w:r>
      <w:proofErr w:type="spellEnd"/>
      <w:r w:rsidRPr="00303182">
        <w:rPr>
          <w:rFonts w:asciiTheme="minorHAnsi" w:hAnsiTheme="minorHAnsi" w:cstheme="minorHAnsi"/>
          <w:sz w:val="22"/>
          <w:szCs w:val="22"/>
        </w:rPr>
        <w:t xml:space="preserve"> or </w:t>
      </w:r>
      <w:r>
        <w:rPr>
          <w:rFonts w:asciiTheme="minorHAnsi" w:hAnsiTheme="minorHAnsi" w:cstheme="minorHAnsi"/>
          <w:sz w:val="22"/>
          <w:szCs w:val="22"/>
        </w:rPr>
        <w:t>Wedge</w:t>
      </w:r>
      <w:r w:rsidRPr="00303182">
        <w:rPr>
          <w:rFonts w:asciiTheme="minorHAnsi" w:hAnsiTheme="minorHAnsi" w:cstheme="minorHAnsi"/>
          <w:sz w:val="22"/>
          <w:szCs w:val="22"/>
        </w:rPr>
        <w:t xml:space="preserve"> prior to completion of the Proposed Transaction.</w:t>
      </w:r>
      <w:r w:rsidR="00BD7519">
        <w:rPr>
          <w:rFonts w:asciiTheme="minorHAnsi" w:hAnsiTheme="minorHAnsi" w:cstheme="minorHAnsi"/>
          <w:sz w:val="22"/>
          <w:szCs w:val="22"/>
        </w:rPr>
        <w:t xml:space="preserve"> In the event a final agreement is not reached, </w:t>
      </w:r>
      <w:proofErr w:type="spellStart"/>
      <w:r w:rsidR="00BD7519">
        <w:rPr>
          <w:rFonts w:asciiTheme="minorHAnsi" w:hAnsiTheme="minorHAnsi" w:cstheme="minorHAnsi"/>
          <w:sz w:val="22"/>
          <w:szCs w:val="22"/>
        </w:rPr>
        <w:t>Bexar</w:t>
      </w:r>
      <w:proofErr w:type="spellEnd"/>
      <w:r w:rsidR="00BD7519">
        <w:rPr>
          <w:rFonts w:asciiTheme="minorHAnsi" w:hAnsiTheme="minorHAnsi" w:cstheme="minorHAnsi"/>
          <w:sz w:val="22"/>
          <w:szCs w:val="22"/>
        </w:rPr>
        <w:t xml:space="preserve"> will notify shareholders.</w:t>
      </w:r>
    </w:p>
    <w:p w14:paraId="2226639E" w14:textId="77777777" w:rsidR="00392D0A" w:rsidRDefault="00392D0A" w:rsidP="00392D0A">
      <w:pPr>
        <w:pStyle w:val="BodyText"/>
        <w:tabs>
          <w:tab w:val="left" w:pos="6840"/>
        </w:tabs>
        <w:spacing w:before="0"/>
        <w:rPr>
          <w:rFonts w:asciiTheme="minorHAnsi" w:hAnsiTheme="minorHAnsi" w:cstheme="minorHAnsi"/>
          <w:sz w:val="22"/>
          <w:szCs w:val="22"/>
        </w:rPr>
      </w:pPr>
    </w:p>
    <w:p w14:paraId="35C8612B" w14:textId="77777777" w:rsidR="00392D0A" w:rsidRPr="00303182" w:rsidRDefault="00392D0A" w:rsidP="00392D0A">
      <w:pPr>
        <w:autoSpaceDE w:val="0"/>
        <w:autoSpaceDN w:val="0"/>
        <w:adjustRightInd w:val="0"/>
        <w:jc w:val="both"/>
        <w:rPr>
          <w:rFonts w:cstheme="minorHAnsi"/>
        </w:rPr>
      </w:pPr>
      <w:r w:rsidRPr="00303182">
        <w:rPr>
          <w:rFonts w:cstheme="minorHAnsi"/>
        </w:rPr>
        <w:t xml:space="preserve">In connection with the Proposed Transaction, it is expected that there will be certain changes to </w:t>
      </w:r>
      <w:proofErr w:type="spellStart"/>
      <w:r>
        <w:rPr>
          <w:rFonts w:cstheme="minorHAnsi"/>
        </w:rPr>
        <w:t>Bexar</w:t>
      </w:r>
      <w:r w:rsidRPr="00303182">
        <w:rPr>
          <w:rFonts w:cstheme="minorHAnsi"/>
        </w:rPr>
        <w:t>’s</w:t>
      </w:r>
      <w:proofErr w:type="spellEnd"/>
      <w:r w:rsidRPr="00303182">
        <w:rPr>
          <w:rFonts w:cstheme="minorHAnsi"/>
        </w:rPr>
        <w:t xml:space="preserve"> management and its board of directors (further details of such proposed appointments and nominees will be provided as the Proposed Transaction progresses and when the Definitive Agreement has been entered into). A new board of directors of the Resulting Issuer shall be nominated by </w:t>
      </w:r>
      <w:r>
        <w:rPr>
          <w:rFonts w:cstheme="minorHAnsi"/>
        </w:rPr>
        <w:t>Wedge</w:t>
      </w:r>
      <w:r w:rsidRPr="00303182">
        <w:rPr>
          <w:rFonts w:cstheme="minorHAnsi"/>
        </w:rPr>
        <w:t xml:space="preserve"> and current directors and officers of </w:t>
      </w:r>
      <w:proofErr w:type="spellStart"/>
      <w:r>
        <w:rPr>
          <w:rFonts w:cstheme="minorHAnsi"/>
        </w:rPr>
        <w:t>Bexar</w:t>
      </w:r>
      <w:proofErr w:type="spellEnd"/>
      <w:r w:rsidRPr="00303182">
        <w:rPr>
          <w:rFonts w:cstheme="minorHAnsi"/>
        </w:rPr>
        <w:t xml:space="preserve"> shall resign at or prior to the closing of the Proposed Transaction.</w:t>
      </w:r>
    </w:p>
    <w:p w14:paraId="63446E02" w14:textId="77777777" w:rsidR="00392D0A" w:rsidRPr="00303182" w:rsidRDefault="00392D0A" w:rsidP="00392D0A">
      <w:pPr>
        <w:autoSpaceDE w:val="0"/>
        <w:autoSpaceDN w:val="0"/>
        <w:adjustRightInd w:val="0"/>
        <w:jc w:val="both"/>
        <w:rPr>
          <w:rFonts w:cstheme="minorHAnsi"/>
        </w:rPr>
      </w:pPr>
    </w:p>
    <w:p w14:paraId="533D3631" w14:textId="77777777" w:rsidR="00392D0A" w:rsidRPr="00303182" w:rsidRDefault="00392D0A" w:rsidP="00392D0A">
      <w:pPr>
        <w:autoSpaceDE w:val="0"/>
        <w:autoSpaceDN w:val="0"/>
        <w:adjustRightInd w:val="0"/>
        <w:jc w:val="both"/>
        <w:rPr>
          <w:rFonts w:cstheme="minorHAnsi"/>
        </w:rPr>
      </w:pPr>
      <w:r w:rsidRPr="00303182">
        <w:rPr>
          <w:rFonts w:cstheme="minorHAnsi"/>
        </w:rPr>
        <w:t xml:space="preserve">The Company intends to hold a special meeting of its shareholders with respect to the Proposed Transaction if required under securities law or Exchange requirements.   </w:t>
      </w:r>
    </w:p>
    <w:p w14:paraId="6E54CC1E" w14:textId="77777777" w:rsidR="00392D0A" w:rsidRPr="00303182" w:rsidRDefault="00392D0A" w:rsidP="00392D0A">
      <w:pPr>
        <w:autoSpaceDE w:val="0"/>
        <w:autoSpaceDN w:val="0"/>
        <w:adjustRightInd w:val="0"/>
        <w:jc w:val="both"/>
        <w:rPr>
          <w:rFonts w:cstheme="minorHAnsi"/>
        </w:rPr>
      </w:pPr>
    </w:p>
    <w:p w14:paraId="46277E54" w14:textId="77777777" w:rsidR="00392D0A" w:rsidRPr="00303182" w:rsidRDefault="00392D0A" w:rsidP="00392D0A">
      <w:pPr>
        <w:autoSpaceDE w:val="0"/>
        <w:autoSpaceDN w:val="0"/>
        <w:adjustRightInd w:val="0"/>
        <w:jc w:val="both"/>
        <w:rPr>
          <w:rFonts w:cstheme="minorHAnsi"/>
        </w:rPr>
      </w:pPr>
      <w:r w:rsidRPr="00303182">
        <w:rPr>
          <w:rFonts w:cstheme="minorHAnsi"/>
        </w:rPr>
        <w:t>Trading of the common shares of the Company has been halted and will remain halted in accordance with Exchange policies until all required documentation with respect to the Proposed Transaction has been received and the Exchange is otherwise satisfied that the halt should be lifted.</w:t>
      </w:r>
    </w:p>
    <w:p w14:paraId="742637DA" w14:textId="77777777" w:rsidR="00392D0A" w:rsidRPr="00303182" w:rsidRDefault="00392D0A" w:rsidP="00392D0A">
      <w:pPr>
        <w:autoSpaceDE w:val="0"/>
        <w:autoSpaceDN w:val="0"/>
        <w:adjustRightInd w:val="0"/>
        <w:jc w:val="both"/>
        <w:rPr>
          <w:rFonts w:cstheme="minorHAnsi"/>
        </w:rPr>
      </w:pPr>
    </w:p>
    <w:p w14:paraId="79399024" w14:textId="77777777" w:rsidR="00392D0A" w:rsidRPr="00303182" w:rsidRDefault="00392D0A" w:rsidP="00392D0A">
      <w:pPr>
        <w:autoSpaceDE w:val="0"/>
        <w:autoSpaceDN w:val="0"/>
        <w:adjustRightInd w:val="0"/>
        <w:jc w:val="both"/>
        <w:rPr>
          <w:rFonts w:cstheme="minorHAnsi"/>
        </w:rPr>
      </w:pPr>
      <w:r w:rsidRPr="00303182">
        <w:rPr>
          <w:rFonts w:cstheme="minorHAnsi"/>
        </w:rPr>
        <w:t xml:space="preserve">A press release with further particulars relating to the Proposed Transaction will follow in accordance with the policies of the Exchange, which will include a summary of the Definitive Agreement and transaction consideration, summary financial information of </w:t>
      </w:r>
      <w:r>
        <w:rPr>
          <w:rFonts w:cstheme="minorHAnsi"/>
        </w:rPr>
        <w:t>Wedge</w:t>
      </w:r>
      <w:r w:rsidRPr="00303182">
        <w:rPr>
          <w:rFonts w:cstheme="minorHAnsi"/>
        </w:rPr>
        <w:t>, biographical information on the proposed directors and officers of the Resulting Issuer, and other relevant information on the Proposed Transaction and related financings.</w:t>
      </w:r>
    </w:p>
    <w:p w14:paraId="305BAF4A" w14:textId="77777777" w:rsidR="00392D0A" w:rsidRPr="00303182" w:rsidRDefault="00392D0A" w:rsidP="00392D0A">
      <w:pPr>
        <w:pStyle w:val="BodyText"/>
        <w:tabs>
          <w:tab w:val="left" w:pos="6840"/>
        </w:tabs>
        <w:spacing w:before="0"/>
        <w:rPr>
          <w:rFonts w:asciiTheme="minorHAnsi" w:hAnsiTheme="minorHAnsi" w:cstheme="minorHAnsi"/>
          <w:sz w:val="22"/>
          <w:szCs w:val="22"/>
        </w:rPr>
      </w:pPr>
    </w:p>
    <w:p w14:paraId="48606740" w14:textId="77777777" w:rsidR="00392D0A" w:rsidRPr="00303182" w:rsidRDefault="00392D0A" w:rsidP="00392D0A">
      <w:pPr>
        <w:pStyle w:val="BodyText"/>
        <w:tabs>
          <w:tab w:val="left" w:pos="6840"/>
        </w:tabs>
        <w:spacing w:before="0"/>
        <w:rPr>
          <w:rFonts w:asciiTheme="minorHAnsi" w:hAnsiTheme="minorHAnsi" w:cstheme="minorHAnsi"/>
          <w:b/>
          <w:sz w:val="22"/>
          <w:szCs w:val="22"/>
        </w:rPr>
      </w:pPr>
      <w:r>
        <w:rPr>
          <w:rFonts w:asciiTheme="minorHAnsi" w:hAnsiTheme="minorHAnsi" w:cstheme="minorHAnsi"/>
          <w:b/>
          <w:sz w:val="22"/>
          <w:szCs w:val="22"/>
        </w:rPr>
        <w:t xml:space="preserve">Wedge </w:t>
      </w:r>
      <w:r w:rsidRPr="00303182">
        <w:rPr>
          <w:rFonts w:asciiTheme="minorHAnsi" w:hAnsiTheme="minorHAnsi" w:cstheme="minorHAnsi"/>
          <w:b/>
          <w:sz w:val="22"/>
          <w:szCs w:val="22"/>
        </w:rPr>
        <w:t>Financing</w:t>
      </w:r>
    </w:p>
    <w:p w14:paraId="3565D306" w14:textId="77777777" w:rsidR="00392D0A" w:rsidRDefault="00392D0A" w:rsidP="00392D0A">
      <w:pPr>
        <w:pStyle w:val="BodyText"/>
        <w:tabs>
          <w:tab w:val="left" w:pos="6840"/>
        </w:tabs>
        <w:spacing w:before="0"/>
        <w:rPr>
          <w:rFonts w:asciiTheme="minorHAnsi" w:hAnsiTheme="minorHAnsi" w:cstheme="minorHAnsi"/>
          <w:sz w:val="22"/>
          <w:szCs w:val="22"/>
        </w:rPr>
      </w:pPr>
      <w:r w:rsidRPr="00303182">
        <w:rPr>
          <w:rFonts w:asciiTheme="minorHAnsi" w:hAnsiTheme="minorHAnsi" w:cstheme="minorHAnsi"/>
          <w:sz w:val="22"/>
          <w:szCs w:val="22"/>
        </w:rPr>
        <w:t>In connection with the Proposed Transaction,</w:t>
      </w:r>
      <w:r>
        <w:rPr>
          <w:rFonts w:asciiTheme="minorHAnsi" w:hAnsiTheme="minorHAnsi" w:cstheme="minorHAnsi"/>
          <w:sz w:val="22"/>
          <w:szCs w:val="22"/>
        </w:rPr>
        <w:t xml:space="preserve"> Wedge</w:t>
      </w:r>
      <w:r w:rsidRPr="00303182">
        <w:rPr>
          <w:rFonts w:asciiTheme="minorHAnsi" w:hAnsiTheme="minorHAnsi" w:cstheme="minorHAnsi"/>
          <w:sz w:val="22"/>
          <w:szCs w:val="22"/>
        </w:rPr>
        <w:t xml:space="preserve"> </w:t>
      </w:r>
      <w:r>
        <w:rPr>
          <w:rFonts w:asciiTheme="minorHAnsi" w:hAnsiTheme="minorHAnsi" w:cstheme="minorHAnsi"/>
          <w:sz w:val="22"/>
          <w:szCs w:val="22"/>
        </w:rPr>
        <w:t>is arranging a private placement financing (the “</w:t>
      </w:r>
      <w:r w:rsidRPr="00DB526E">
        <w:rPr>
          <w:rFonts w:asciiTheme="minorHAnsi" w:hAnsiTheme="minorHAnsi" w:cstheme="minorHAnsi"/>
          <w:b/>
          <w:sz w:val="22"/>
          <w:szCs w:val="22"/>
        </w:rPr>
        <w:t>Pre-RTO Financing</w:t>
      </w:r>
      <w:r>
        <w:rPr>
          <w:rFonts w:asciiTheme="minorHAnsi" w:hAnsiTheme="minorHAnsi" w:cstheme="minorHAnsi"/>
          <w:sz w:val="22"/>
          <w:szCs w:val="22"/>
        </w:rPr>
        <w:t xml:space="preserve">”) for minimum aggregate gross proceeds of $1 million at a price of $0.25 CAD per Class </w:t>
      </w:r>
      <w:proofErr w:type="gramStart"/>
      <w:r>
        <w:rPr>
          <w:rFonts w:asciiTheme="minorHAnsi" w:hAnsiTheme="minorHAnsi" w:cstheme="minorHAnsi"/>
          <w:sz w:val="22"/>
          <w:szCs w:val="22"/>
        </w:rPr>
        <w:t>A</w:t>
      </w:r>
      <w:proofErr w:type="gramEnd"/>
      <w:r>
        <w:rPr>
          <w:rFonts w:asciiTheme="minorHAnsi" w:hAnsiTheme="minorHAnsi" w:cstheme="minorHAnsi"/>
          <w:sz w:val="22"/>
          <w:szCs w:val="22"/>
        </w:rPr>
        <w:t xml:space="preserve"> </w:t>
      </w:r>
      <w:r>
        <w:rPr>
          <w:rFonts w:asciiTheme="minorHAnsi" w:hAnsiTheme="minorHAnsi" w:cstheme="minorHAnsi"/>
          <w:sz w:val="22"/>
          <w:szCs w:val="22"/>
        </w:rPr>
        <w:lastRenderedPageBreak/>
        <w:t>common share.  Proceeds from the Pre-RTO Financing will be used to accelerate recurring revenue growth via expansion and support of channel partnerships and phase two existing client contracts.</w:t>
      </w:r>
    </w:p>
    <w:p w14:paraId="1E5D5FAE" w14:textId="77777777" w:rsidR="00392D0A" w:rsidRDefault="00392D0A" w:rsidP="00392D0A">
      <w:pPr>
        <w:pStyle w:val="BodyText"/>
        <w:tabs>
          <w:tab w:val="left" w:pos="6840"/>
        </w:tabs>
        <w:spacing w:before="0"/>
        <w:rPr>
          <w:rFonts w:asciiTheme="minorHAnsi" w:hAnsiTheme="minorHAnsi" w:cstheme="minorHAnsi"/>
          <w:sz w:val="22"/>
          <w:szCs w:val="22"/>
        </w:rPr>
      </w:pPr>
    </w:p>
    <w:p w14:paraId="7F2C4929" w14:textId="221629CF" w:rsidR="00392D0A" w:rsidRDefault="00392D0A" w:rsidP="00392D0A">
      <w:pPr>
        <w:pStyle w:val="BodyText"/>
        <w:tabs>
          <w:tab w:val="left" w:pos="6840"/>
        </w:tabs>
        <w:spacing w:before="0"/>
        <w:rPr>
          <w:rFonts w:asciiTheme="minorHAnsi" w:hAnsiTheme="minorHAnsi" w:cstheme="minorHAnsi"/>
          <w:sz w:val="22"/>
          <w:szCs w:val="22"/>
        </w:rPr>
      </w:pPr>
      <w:r>
        <w:rPr>
          <w:rFonts w:asciiTheme="minorHAnsi" w:hAnsiTheme="minorHAnsi" w:cstheme="minorHAnsi"/>
          <w:sz w:val="22"/>
          <w:szCs w:val="22"/>
        </w:rPr>
        <w:t xml:space="preserve">In connection with the Pre-RTO Financing, Wedge is being advised by </w:t>
      </w:r>
      <w:proofErr w:type="spellStart"/>
      <w:r>
        <w:rPr>
          <w:rFonts w:asciiTheme="minorHAnsi" w:hAnsiTheme="minorHAnsi" w:cstheme="minorHAnsi"/>
          <w:sz w:val="22"/>
          <w:szCs w:val="22"/>
        </w:rPr>
        <w:t>Nauticus</w:t>
      </w:r>
      <w:proofErr w:type="spellEnd"/>
      <w:r>
        <w:rPr>
          <w:rFonts w:asciiTheme="minorHAnsi" w:hAnsiTheme="minorHAnsi" w:cstheme="minorHAnsi"/>
          <w:sz w:val="22"/>
          <w:szCs w:val="22"/>
        </w:rPr>
        <w:t xml:space="preserve"> Partners Inc., a capital markets adviser providing advisory services for investment partner strategies and structuring. </w:t>
      </w:r>
      <w:proofErr w:type="spellStart"/>
      <w:r w:rsidR="005D399D">
        <w:rPr>
          <w:rFonts w:asciiTheme="minorHAnsi" w:hAnsiTheme="minorHAnsi" w:cstheme="minorHAnsi"/>
          <w:sz w:val="22"/>
          <w:szCs w:val="22"/>
        </w:rPr>
        <w:t>Nauticus</w:t>
      </w:r>
      <w:proofErr w:type="spellEnd"/>
      <w:r w:rsidR="005D399D">
        <w:rPr>
          <w:rFonts w:asciiTheme="minorHAnsi" w:hAnsiTheme="minorHAnsi" w:cstheme="minorHAnsi"/>
          <w:sz w:val="22"/>
          <w:szCs w:val="22"/>
        </w:rPr>
        <w:t xml:space="preserve"> Pa</w:t>
      </w:r>
      <w:r w:rsidR="004B77C8">
        <w:rPr>
          <w:rFonts w:asciiTheme="minorHAnsi" w:hAnsiTheme="minorHAnsi" w:cstheme="minorHAnsi"/>
          <w:sz w:val="22"/>
          <w:szCs w:val="22"/>
        </w:rPr>
        <w:t xml:space="preserve">rtners and affiliates </w:t>
      </w:r>
      <w:r w:rsidR="00140D11">
        <w:rPr>
          <w:rFonts w:asciiTheme="minorHAnsi" w:hAnsiTheme="minorHAnsi" w:cstheme="minorHAnsi"/>
          <w:sz w:val="22"/>
          <w:szCs w:val="22"/>
        </w:rPr>
        <w:t xml:space="preserve">may </w:t>
      </w:r>
      <w:r w:rsidR="004B77C8">
        <w:rPr>
          <w:rFonts w:asciiTheme="minorHAnsi" w:hAnsiTheme="minorHAnsi" w:cstheme="minorHAnsi"/>
          <w:sz w:val="22"/>
          <w:szCs w:val="22"/>
        </w:rPr>
        <w:t xml:space="preserve">indirectly </w:t>
      </w:r>
      <w:r w:rsidR="00140D11">
        <w:rPr>
          <w:rFonts w:asciiTheme="minorHAnsi" w:hAnsiTheme="minorHAnsi" w:cstheme="minorHAnsi"/>
          <w:sz w:val="22"/>
          <w:szCs w:val="22"/>
        </w:rPr>
        <w:t>participate in the Pre-RTO Financing</w:t>
      </w:r>
      <w:r w:rsidR="005D399D">
        <w:rPr>
          <w:rFonts w:asciiTheme="minorHAnsi" w:hAnsiTheme="minorHAnsi" w:cstheme="minorHAnsi"/>
          <w:sz w:val="22"/>
          <w:szCs w:val="22"/>
        </w:rPr>
        <w:t>.</w:t>
      </w:r>
    </w:p>
    <w:p w14:paraId="60FF9783" w14:textId="77777777" w:rsidR="00392D0A" w:rsidRDefault="00392D0A" w:rsidP="00392D0A">
      <w:pPr>
        <w:pStyle w:val="BodyText"/>
        <w:tabs>
          <w:tab w:val="left" w:pos="6840"/>
        </w:tabs>
        <w:spacing w:before="0"/>
        <w:rPr>
          <w:rFonts w:asciiTheme="minorHAnsi" w:hAnsiTheme="minorHAnsi" w:cstheme="minorHAnsi"/>
          <w:sz w:val="22"/>
          <w:szCs w:val="22"/>
        </w:rPr>
      </w:pPr>
    </w:p>
    <w:p w14:paraId="02331808" w14:textId="58D7B1AE" w:rsidR="005D399D" w:rsidRDefault="005D399D" w:rsidP="00392D0A">
      <w:pPr>
        <w:pStyle w:val="BodyText"/>
        <w:tabs>
          <w:tab w:val="left" w:pos="6840"/>
        </w:tabs>
        <w:spacing w:before="0"/>
        <w:rPr>
          <w:rFonts w:asciiTheme="minorHAnsi" w:hAnsiTheme="minorHAnsi" w:cstheme="minorHAnsi"/>
          <w:sz w:val="22"/>
          <w:szCs w:val="22"/>
        </w:rPr>
      </w:pPr>
      <w:r>
        <w:rPr>
          <w:rFonts w:asciiTheme="minorHAnsi" w:hAnsiTheme="minorHAnsi" w:cstheme="minorHAnsi"/>
          <w:sz w:val="22"/>
          <w:szCs w:val="22"/>
        </w:rPr>
        <w:t>In connection with the Proposed Transaction, Wedge is being advised by Oak Hill Financial Inc. a capital markets adviser based in Toronto, Canada.</w:t>
      </w:r>
    </w:p>
    <w:p w14:paraId="486472E7" w14:textId="77777777" w:rsidR="00392D0A" w:rsidRPr="00303182" w:rsidRDefault="00392D0A" w:rsidP="00392D0A">
      <w:pPr>
        <w:pStyle w:val="BodyText"/>
        <w:tabs>
          <w:tab w:val="left" w:pos="6840"/>
        </w:tabs>
        <w:spacing w:before="0"/>
        <w:rPr>
          <w:rFonts w:asciiTheme="minorHAnsi" w:hAnsiTheme="minorHAnsi" w:cstheme="minorHAnsi"/>
          <w:b/>
          <w:sz w:val="22"/>
          <w:szCs w:val="22"/>
        </w:rPr>
      </w:pPr>
    </w:p>
    <w:p w14:paraId="5098DA7D" w14:textId="77777777" w:rsidR="00392D0A" w:rsidRPr="00303182" w:rsidRDefault="00392D0A" w:rsidP="00392D0A">
      <w:pPr>
        <w:rPr>
          <w:rFonts w:cstheme="minorHAnsi"/>
        </w:rPr>
      </w:pPr>
      <w:r w:rsidRPr="00303182">
        <w:rPr>
          <w:rFonts w:cstheme="minorHAnsi"/>
        </w:rPr>
        <w:t>ON BEHALF OF THE BOARD OF DIRECTORS</w:t>
      </w:r>
    </w:p>
    <w:p w14:paraId="1302CDB2" w14:textId="77777777" w:rsidR="00392D0A" w:rsidRPr="00303182" w:rsidRDefault="00392D0A" w:rsidP="00392D0A">
      <w:pPr>
        <w:rPr>
          <w:rFonts w:cstheme="minorHAnsi"/>
        </w:rPr>
      </w:pPr>
      <w:r w:rsidRPr="00303182">
        <w:rPr>
          <w:rFonts w:cstheme="minorHAnsi"/>
          <w:b/>
        </w:rPr>
        <w:t xml:space="preserve">“Vincent Wong” </w:t>
      </w:r>
    </w:p>
    <w:p w14:paraId="6D99E8CC" w14:textId="77777777" w:rsidR="00392D0A" w:rsidRPr="00303182" w:rsidRDefault="00392D0A" w:rsidP="00392D0A">
      <w:pPr>
        <w:pStyle w:val="BodyText"/>
        <w:tabs>
          <w:tab w:val="left" w:pos="6840"/>
        </w:tabs>
        <w:spacing w:before="0"/>
        <w:rPr>
          <w:rFonts w:asciiTheme="minorHAnsi" w:hAnsiTheme="minorHAnsi" w:cstheme="minorHAnsi"/>
          <w:b/>
          <w:sz w:val="22"/>
          <w:szCs w:val="22"/>
        </w:rPr>
      </w:pPr>
      <w:r w:rsidRPr="00303182">
        <w:rPr>
          <w:rFonts w:asciiTheme="minorHAnsi" w:hAnsiTheme="minorHAnsi" w:cstheme="minorHAnsi"/>
          <w:b/>
          <w:sz w:val="22"/>
          <w:szCs w:val="22"/>
        </w:rPr>
        <w:t xml:space="preserve">President and Director </w:t>
      </w:r>
    </w:p>
    <w:p w14:paraId="4484D0B9" w14:textId="77777777" w:rsidR="00392D0A" w:rsidRPr="00303182" w:rsidRDefault="00392D0A" w:rsidP="00392D0A">
      <w:pPr>
        <w:pStyle w:val="BodyText"/>
        <w:tabs>
          <w:tab w:val="left" w:pos="6840"/>
        </w:tabs>
        <w:spacing w:before="0"/>
        <w:rPr>
          <w:rFonts w:asciiTheme="minorHAnsi" w:hAnsiTheme="minorHAnsi" w:cstheme="minorHAnsi"/>
          <w:b/>
          <w:sz w:val="22"/>
          <w:szCs w:val="22"/>
        </w:rPr>
      </w:pPr>
    </w:p>
    <w:p w14:paraId="3648115D" w14:textId="77777777" w:rsidR="00392D0A" w:rsidRPr="00303182" w:rsidRDefault="00392D0A" w:rsidP="00392D0A">
      <w:pPr>
        <w:pStyle w:val="BodyText"/>
        <w:tabs>
          <w:tab w:val="left" w:pos="6840"/>
        </w:tabs>
        <w:spacing w:before="0"/>
        <w:rPr>
          <w:rFonts w:asciiTheme="minorHAnsi" w:hAnsiTheme="minorHAnsi" w:cstheme="minorHAnsi"/>
          <w:b/>
          <w:sz w:val="22"/>
          <w:szCs w:val="22"/>
        </w:rPr>
      </w:pPr>
    </w:p>
    <w:p w14:paraId="05CEF38E" w14:textId="77777777" w:rsidR="00392D0A" w:rsidRDefault="00392D0A" w:rsidP="00392D0A">
      <w:pPr>
        <w:pStyle w:val="BodyText"/>
        <w:tabs>
          <w:tab w:val="left" w:pos="6840"/>
        </w:tabs>
        <w:spacing w:before="0"/>
        <w:rPr>
          <w:rFonts w:asciiTheme="minorHAnsi" w:hAnsiTheme="minorHAnsi" w:cstheme="minorHAnsi"/>
          <w:b/>
          <w:sz w:val="22"/>
          <w:szCs w:val="22"/>
        </w:rPr>
      </w:pPr>
      <w:r w:rsidRPr="00303182">
        <w:rPr>
          <w:rFonts w:asciiTheme="minorHAnsi" w:hAnsiTheme="minorHAnsi" w:cstheme="minorHAnsi"/>
          <w:b/>
          <w:sz w:val="22"/>
          <w:szCs w:val="22"/>
        </w:rPr>
        <w:t>For further information please contact</w:t>
      </w:r>
      <w:r>
        <w:rPr>
          <w:rFonts w:asciiTheme="minorHAnsi" w:hAnsiTheme="minorHAnsi" w:cstheme="minorHAnsi"/>
          <w:b/>
          <w:sz w:val="22"/>
          <w:szCs w:val="22"/>
        </w:rPr>
        <w:t>:</w:t>
      </w:r>
    </w:p>
    <w:p w14:paraId="6F624F19" w14:textId="77777777" w:rsidR="00392D0A" w:rsidRDefault="00392D0A" w:rsidP="00392D0A">
      <w:pPr>
        <w:pStyle w:val="BodyText"/>
        <w:tabs>
          <w:tab w:val="left" w:pos="6840"/>
        </w:tabs>
        <w:spacing w:before="0"/>
        <w:rPr>
          <w:rFonts w:asciiTheme="minorHAnsi" w:hAnsiTheme="minorHAnsi" w:cstheme="minorHAnsi"/>
          <w:b/>
          <w:sz w:val="22"/>
          <w:szCs w:val="22"/>
        </w:rPr>
      </w:pPr>
    </w:p>
    <w:p w14:paraId="29815AFC" w14:textId="77777777" w:rsidR="00392D0A" w:rsidRPr="00303182" w:rsidRDefault="00392D0A" w:rsidP="00392D0A">
      <w:pPr>
        <w:pStyle w:val="BodyText"/>
        <w:tabs>
          <w:tab w:val="left" w:pos="6840"/>
        </w:tabs>
        <w:spacing w:before="0"/>
        <w:rPr>
          <w:rFonts w:asciiTheme="minorHAnsi" w:hAnsiTheme="minorHAnsi" w:cstheme="minorHAnsi"/>
          <w:b/>
          <w:sz w:val="22"/>
          <w:szCs w:val="22"/>
        </w:rPr>
      </w:pPr>
      <w:proofErr w:type="spellStart"/>
      <w:r>
        <w:rPr>
          <w:rFonts w:asciiTheme="minorHAnsi" w:hAnsiTheme="minorHAnsi" w:cstheme="minorHAnsi"/>
          <w:b/>
          <w:sz w:val="22"/>
          <w:szCs w:val="22"/>
        </w:rPr>
        <w:t>Bexar</w:t>
      </w:r>
      <w:proofErr w:type="spellEnd"/>
      <w:r>
        <w:rPr>
          <w:rFonts w:asciiTheme="minorHAnsi" w:hAnsiTheme="minorHAnsi" w:cstheme="minorHAnsi"/>
          <w:b/>
          <w:sz w:val="22"/>
          <w:szCs w:val="22"/>
        </w:rPr>
        <w:t xml:space="preserve"> Ventures Investor Relations</w:t>
      </w:r>
    </w:p>
    <w:p w14:paraId="628C3469" w14:textId="1715F7B9" w:rsidR="00392D0A" w:rsidRPr="00FF4181" w:rsidRDefault="00E66CB3" w:rsidP="00392D0A">
      <w:pPr>
        <w:pStyle w:val="BodyText"/>
        <w:tabs>
          <w:tab w:val="left" w:pos="6840"/>
        </w:tabs>
        <w:spacing w:before="0"/>
        <w:rPr>
          <w:rFonts w:asciiTheme="minorHAnsi" w:hAnsiTheme="minorHAnsi" w:cstheme="minorHAnsi"/>
          <w:sz w:val="22"/>
          <w:szCs w:val="22"/>
        </w:rPr>
      </w:pPr>
      <w:r>
        <w:rPr>
          <w:rFonts w:asciiTheme="minorHAnsi" w:hAnsiTheme="minorHAnsi" w:cstheme="minorHAnsi"/>
          <w:sz w:val="22"/>
          <w:szCs w:val="22"/>
        </w:rPr>
        <w:t>Tel: (604) 270-8881</w:t>
      </w:r>
      <w:r w:rsidR="00392D0A" w:rsidRPr="00FF4181">
        <w:rPr>
          <w:rFonts w:asciiTheme="minorHAnsi" w:hAnsiTheme="minorHAnsi" w:cstheme="minorHAnsi"/>
          <w:sz w:val="22"/>
          <w:szCs w:val="22"/>
        </w:rPr>
        <w:t xml:space="preserve"> </w:t>
      </w:r>
    </w:p>
    <w:p w14:paraId="37C38932" w14:textId="77777777" w:rsidR="00392D0A" w:rsidRPr="00FF4181" w:rsidRDefault="00392D0A" w:rsidP="00392D0A">
      <w:pPr>
        <w:pStyle w:val="BodyText"/>
        <w:tabs>
          <w:tab w:val="left" w:pos="6840"/>
        </w:tabs>
        <w:spacing w:before="0"/>
        <w:rPr>
          <w:rStyle w:val="Hyperlink"/>
          <w:rFonts w:asciiTheme="minorHAnsi" w:hAnsiTheme="minorHAnsi" w:cstheme="minorHAnsi"/>
          <w:sz w:val="22"/>
          <w:szCs w:val="22"/>
        </w:rPr>
      </w:pPr>
      <w:r w:rsidRPr="00FF4181">
        <w:rPr>
          <w:rFonts w:asciiTheme="minorHAnsi" w:hAnsiTheme="minorHAnsi" w:cstheme="minorHAnsi"/>
          <w:sz w:val="22"/>
          <w:szCs w:val="22"/>
        </w:rPr>
        <w:t xml:space="preserve">Email: </w:t>
      </w:r>
      <w:hyperlink r:id="rId10" w:history="1">
        <w:r w:rsidRPr="00FF4181">
          <w:rPr>
            <w:rStyle w:val="Hyperlink"/>
            <w:rFonts w:asciiTheme="minorHAnsi" w:hAnsiTheme="minorHAnsi" w:cstheme="minorHAnsi"/>
            <w:sz w:val="22"/>
            <w:szCs w:val="22"/>
          </w:rPr>
          <w:t>investor.relations@bexarventures.com</w:t>
        </w:r>
      </w:hyperlink>
    </w:p>
    <w:p w14:paraId="63730FF7" w14:textId="77777777" w:rsidR="00392D0A" w:rsidRDefault="00392D0A" w:rsidP="00392D0A">
      <w:pPr>
        <w:pStyle w:val="BodyText"/>
        <w:tabs>
          <w:tab w:val="left" w:pos="6840"/>
        </w:tabs>
        <w:spacing w:before="0"/>
        <w:rPr>
          <w:rFonts w:asciiTheme="minorHAnsi" w:hAnsiTheme="minorHAnsi" w:cstheme="minorHAnsi"/>
          <w:b/>
          <w:color w:val="0000FF"/>
          <w:sz w:val="22"/>
          <w:szCs w:val="22"/>
        </w:rPr>
      </w:pPr>
    </w:p>
    <w:p w14:paraId="5038578A" w14:textId="77777777" w:rsidR="00392D0A" w:rsidRPr="00303182" w:rsidRDefault="00392D0A" w:rsidP="00392D0A">
      <w:pPr>
        <w:pStyle w:val="BodyText"/>
        <w:tabs>
          <w:tab w:val="left" w:pos="6840"/>
        </w:tabs>
        <w:spacing w:before="0"/>
        <w:rPr>
          <w:rFonts w:asciiTheme="minorHAnsi" w:hAnsiTheme="minorHAnsi" w:cstheme="minorHAnsi"/>
          <w:b/>
          <w:sz w:val="22"/>
          <w:szCs w:val="22"/>
        </w:rPr>
      </w:pPr>
      <w:proofErr w:type="spellStart"/>
      <w:r>
        <w:rPr>
          <w:rFonts w:asciiTheme="minorHAnsi" w:hAnsiTheme="minorHAnsi" w:cstheme="minorHAnsi"/>
          <w:b/>
          <w:sz w:val="22"/>
          <w:szCs w:val="22"/>
        </w:rPr>
        <w:t>Nauticus</w:t>
      </w:r>
      <w:proofErr w:type="spellEnd"/>
      <w:r>
        <w:rPr>
          <w:rFonts w:asciiTheme="minorHAnsi" w:hAnsiTheme="minorHAnsi" w:cstheme="minorHAnsi"/>
          <w:b/>
          <w:sz w:val="22"/>
          <w:szCs w:val="22"/>
        </w:rPr>
        <w:t xml:space="preserve"> Partners Inc.</w:t>
      </w:r>
    </w:p>
    <w:p w14:paraId="1C8316B0" w14:textId="1CE647C3" w:rsidR="00392D0A" w:rsidRPr="00FF4181" w:rsidRDefault="00307C0F" w:rsidP="00392D0A">
      <w:pPr>
        <w:pStyle w:val="BodyText"/>
        <w:tabs>
          <w:tab w:val="left" w:pos="6840"/>
        </w:tabs>
        <w:spacing w:before="0"/>
        <w:rPr>
          <w:rFonts w:asciiTheme="minorHAnsi" w:hAnsiTheme="minorHAnsi" w:cstheme="minorHAnsi"/>
          <w:sz w:val="22"/>
          <w:szCs w:val="22"/>
        </w:rPr>
      </w:pPr>
      <w:r>
        <w:rPr>
          <w:rFonts w:asciiTheme="minorHAnsi" w:hAnsiTheme="minorHAnsi" w:cstheme="minorHAnsi"/>
          <w:sz w:val="22"/>
          <w:szCs w:val="22"/>
        </w:rPr>
        <w:t>Tel: (604) 909-4880</w:t>
      </w:r>
    </w:p>
    <w:p w14:paraId="6C0A1156" w14:textId="77777777" w:rsidR="00392D0A" w:rsidRPr="00FF4181" w:rsidRDefault="00392D0A" w:rsidP="00392D0A">
      <w:pPr>
        <w:pStyle w:val="BodyText"/>
        <w:tabs>
          <w:tab w:val="left" w:pos="6840"/>
        </w:tabs>
        <w:spacing w:before="0"/>
        <w:rPr>
          <w:rStyle w:val="Hyperlink"/>
          <w:rFonts w:asciiTheme="minorHAnsi" w:hAnsiTheme="minorHAnsi" w:cstheme="minorHAnsi"/>
          <w:sz w:val="22"/>
          <w:szCs w:val="22"/>
        </w:rPr>
      </w:pPr>
      <w:r w:rsidRPr="00FF4181">
        <w:rPr>
          <w:rFonts w:asciiTheme="minorHAnsi" w:hAnsiTheme="minorHAnsi" w:cstheme="minorHAnsi"/>
          <w:sz w:val="22"/>
          <w:szCs w:val="22"/>
        </w:rPr>
        <w:t xml:space="preserve">Email: </w:t>
      </w:r>
      <w:r w:rsidRPr="00FF4181">
        <w:rPr>
          <w:rStyle w:val="Hyperlink"/>
          <w:rFonts w:asciiTheme="minorHAnsi" w:hAnsiTheme="minorHAnsi" w:cstheme="minorHAnsi"/>
          <w:sz w:val="22"/>
          <w:szCs w:val="22"/>
        </w:rPr>
        <w:t>info@nauticus.co</w:t>
      </w:r>
    </w:p>
    <w:p w14:paraId="5948014F" w14:textId="77777777" w:rsidR="00392D0A" w:rsidRDefault="00392D0A" w:rsidP="00392D0A">
      <w:pPr>
        <w:pStyle w:val="BodyText"/>
        <w:tabs>
          <w:tab w:val="left" w:pos="6840"/>
        </w:tabs>
        <w:spacing w:before="0"/>
        <w:rPr>
          <w:rFonts w:asciiTheme="minorHAnsi" w:hAnsiTheme="minorHAnsi" w:cstheme="minorHAnsi"/>
          <w:b/>
          <w:color w:val="0000FF"/>
          <w:sz w:val="22"/>
          <w:szCs w:val="22"/>
        </w:rPr>
      </w:pPr>
    </w:p>
    <w:p w14:paraId="3A671149" w14:textId="77777777" w:rsidR="00392D0A" w:rsidRPr="00303182" w:rsidRDefault="00392D0A" w:rsidP="00392D0A">
      <w:pPr>
        <w:pStyle w:val="BodyText"/>
        <w:tabs>
          <w:tab w:val="left" w:pos="6840"/>
        </w:tabs>
        <w:spacing w:before="0"/>
        <w:rPr>
          <w:rFonts w:asciiTheme="minorHAnsi" w:hAnsiTheme="minorHAnsi" w:cstheme="minorHAnsi"/>
          <w:b/>
          <w:sz w:val="22"/>
          <w:szCs w:val="22"/>
        </w:rPr>
      </w:pPr>
    </w:p>
    <w:p w14:paraId="1F0EF257" w14:textId="77777777" w:rsidR="00392D0A" w:rsidRPr="00303182" w:rsidRDefault="00392D0A" w:rsidP="00392D0A">
      <w:pPr>
        <w:pStyle w:val="BodyText"/>
        <w:tabs>
          <w:tab w:val="left" w:pos="6840"/>
        </w:tabs>
        <w:spacing w:before="0"/>
        <w:rPr>
          <w:rFonts w:asciiTheme="minorHAnsi" w:hAnsiTheme="minorHAnsi" w:cstheme="minorHAnsi"/>
          <w:b/>
          <w:sz w:val="22"/>
          <w:szCs w:val="22"/>
        </w:rPr>
      </w:pPr>
      <w:r w:rsidRPr="00303182">
        <w:rPr>
          <w:rFonts w:asciiTheme="minorHAnsi" w:hAnsiTheme="minorHAnsi" w:cstheme="minorHAnsi"/>
          <w:b/>
          <w:sz w:val="22"/>
          <w:szCs w:val="22"/>
        </w:rPr>
        <w:t>Cautionary Statement</w:t>
      </w:r>
    </w:p>
    <w:p w14:paraId="1B73BEC3" w14:textId="77777777" w:rsidR="00392D0A" w:rsidRPr="00303182" w:rsidRDefault="00392D0A" w:rsidP="00392D0A">
      <w:pPr>
        <w:pStyle w:val="BodyText"/>
        <w:tabs>
          <w:tab w:val="left" w:pos="6840"/>
        </w:tabs>
        <w:spacing w:before="0"/>
        <w:rPr>
          <w:rFonts w:asciiTheme="minorHAnsi" w:hAnsiTheme="minorHAnsi" w:cstheme="minorHAnsi"/>
          <w:b/>
          <w:sz w:val="22"/>
          <w:szCs w:val="22"/>
        </w:rPr>
      </w:pPr>
    </w:p>
    <w:p w14:paraId="4269F96F" w14:textId="77777777" w:rsidR="00392D0A" w:rsidRPr="00303182" w:rsidRDefault="00392D0A" w:rsidP="00392D0A">
      <w:pPr>
        <w:pStyle w:val="BodyText"/>
        <w:tabs>
          <w:tab w:val="left" w:pos="6840"/>
        </w:tabs>
        <w:spacing w:before="0"/>
        <w:rPr>
          <w:rFonts w:asciiTheme="minorHAnsi" w:hAnsiTheme="minorHAnsi" w:cstheme="minorHAnsi"/>
          <w:i/>
          <w:iCs/>
          <w:sz w:val="20"/>
          <w:szCs w:val="20"/>
        </w:rPr>
      </w:pPr>
      <w:r w:rsidRPr="00303182">
        <w:rPr>
          <w:rFonts w:asciiTheme="minorHAnsi" w:hAnsiTheme="minorHAnsi" w:cstheme="minorHAnsi"/>
          <w:i/>
          <w:iCs/>
          <w:sz w:val="20"/>
          <w:szCs w:val="20"/>
        </w:rPr>
        <w:t xml:space="preserve">Completion of the transaction is subject to a number of conditions, including but not limited to, Exchange acceptance and if applicable pursuant to Exchange Requirements, majority of the minority shareholder approval. Where applicable, the transaction cannot close until the required shareholder approval is obtained. There can be no assurance that the transaction will be completed as proposed or at all. </w:t>
      </w:r>
    </w:p>
    <w:p w14:paraId="71828A3A" w14:textId="1097C9CC" w:rsidR="00266121" w:rsidRDefault="00266121" w:rsidP="00392D0A">
      <w:pPr>
        <w:pStyle w:val="BodyText"/>
        <w:rPr>
          <w:rFonts w:asciiTheme="minorHAnsi" w:hAnsiTheme="minorHAnsi" w:cstheme="minorHAnsi"/>
          <w:i/>
          <w:sz w:val="20"/>
        </w:rPr>
      </w:pPr>
      <w:r>
        <w:rPr>
          <w:rFonts w:asciiTheme="minorHAnsi" w:hAnsiTheme="minorHAnsi" w:cstheme="minorHAnsi"/>
          <w:i/>
          <w:sz w:val="20"/>
        </w:rPr>
        <w:t>All information contained in this news release relating to Wedge was provided by Wedge to the Company for inclusion herein. The Company has not independently verified such information and shall bear no liability for any misrepresentation contained therein.</w:t>
      </w:r>
    </w:p>
    <w:p w14:paraId="7692F2CF" w14:textId="0C7F4679" w:rsidR="00392D0A" w:rsidRPr="00303182" w:rsidRDefault="00392D0A" w:rsidP="00392D0A">
      <w:pPr>
        <w:pStyle w:val="BodyText"/>
        <w:rPr>
          <w:rFonts w:asciiTheme="minorHAnsi" w:hAnsiTheme="minorHAnsi" w:cstheme="minorHAnsi"/>
          <w:i/>
          <w:sz w:val="20"/>
        </w:rPr>
      </w:pPr>
      <w:r w:rsidRPr="00303182">
        <w:rPr>
          <w:rFonts w:asciiTheme="minorHAnsi" w:hAnsiTheme="minorHAnsi" w:cstheme="minorHAnsi"/>
          <w:i/>
          <w:sz w:val="20"/>
        </w:rPr>
        <w:t xml:space="preserve">This release includes certain statements and information that may constitute forward-looking information within the meaning of applicable Canadian securities laws. All statements in this news release, other than statements of historical facts, including statements regarding future estimates, </w:t>
      </w:r>
      <w:r w:rsidR="00B91C40">
        <w:rPr>
          <w:rFonts w:asciiTheme="minorHAnsi" w:hAnsiTheme="minorHAnsi" w:cstheme="minorHAnsi"/>
          <w:i/>
          <w:sz w:val="20"/>
        </w:rPr>
        <w:t xml:space="preserve">revenues, </w:t>
      </w:r>
      <w:r w:rsidRPr="00303182">
        <w:rPr>
          <w:rFonts w:asciiTheme="minorHAnsi" w:hAnsiTheme="minorHAnsi" w:cstheme="minorHAnsi"/>
          <w:i/>
          <w:sz w:val="20"/>
        </w:rPr>
        <w:t xml:space="preserve">plans, objectives, timing, assumptions or expectations of future performance including that the Proposed Transaction is anticipated to be by way of share exchange or other similar business combination, that the Proposed Transaction is expected to complete on the terms and timeline as anticipated by management, </w:t>
      </w:r>
      <w:r w:rsidR="00266121">
        <w:rPr>
          <w:rFonts w:asciiTheme="minorHAnsi" w:hAnsiTheme="minorHAnsi" w:cstheme="minorHAnsi"/>
          <w:i/>
          <w:sz w:val="20"/>
        </w:rPr>
        <w:t xml:space="preserve">that </w:t>
      </w:r>
      <w:proofErr w:type="spellStart"/>
      <w:r w:rsidR="00266121">
        <w:rPr>
          <w:rFonts w:asciiTheme="minorHAnsi" w:hAnsiTheme="minorHAnsi" w:cstheme="minorHAnsi"/>
          <w:i/>
          <w:sz w:val="20"/>
        </w:rPr>
        <w:t>Bexar</w:t>
      </w:r>
      <w:proofErr w:type="spellEnd"/>
      <w:r w:rsidR="00266121">
        <w:rPr>
          <w:rFonts w:asciiTheme="minorHAnsi" w:hAnsiTheme="minorHAnsi" w:cstheme="minorHAnsi"/>
          <w:i/>
          <w:sz w:val="20"/>
        </w:rPr>
        <w:t xml:space="preserve"> and Wedge are expected to receive the required regulatory and corporate approval to consummate the Proposed Transaction, </w:t>
      </w:r>
      <w:r w:rsidRPr="00303182">
        <w:rPr>
          <w:rFonts w:asciiTheme="minorHAnsi" w:hAnsiTheme="minorHAnsi" w:cstheme="minorHAnsi"/>
          <w:i/>
          <w:sz w:val="20"/>
        </w:rPr>
        <w:t xml:space="preserve">that a Definitive Agreement is expected to be entered into, that </w:t>
      </w:r>
      <w:r>
        <w:rPr>
          <w:rFonts w:asciiTheme="minorHAnsi" w:hAnsiTheme="minorHAnsi" w:cstheme="minorHAnsi"/>
          <w:i/>
          <w:sz w:val="20"/>
        </w:rPr>
        <w:t>Wedge</w:t>
      </w:r>
      <w:r w:rsidRPr="00303182">
        <w:rPr>
          <w:rFonts w:asciiTheme="minorHAnsi" w:hAnsiTheme="minorHAnsi" w:cstheme="minorHAnsi"/>
          <w:i/>
          <w:sz w:val="20"/>
        </w:rPr>
        <w:t xml:space="preserve">’s common share purchase warrants is expected to be exchanged for </w:t>
      </w:r>
      <w:proofErr w:type="spellStart"/>
      <w:r>
        <w:rPr>
          <w:rFonts w:asciiTheme="minorHAnsi" w:hAnsiTheme="minorHAnsi" w:cstheme="minorHAnsi"/>
          <w:i/>
          <w:sz w:val="20"/>
        </w:rPr>
        <w:t>Bexar</w:t>
      </w:r>
      <w:proofErr w:type="spellEnd"/>
      <w:r w:rsidRPr="00303182">
        <w:rPr>
          <w:rFonts w:asciiTheme="minorHAnsi" w:hAnsiTheme="minorHAnsi" w:cstheme="minorHAnsi"/>
          <w:i/>
          <w:sz w:val="20"/>
        </w:rPr>
        <w:t xml:space="preserve"> post-consolidation common share purchase war</w:t>
      </w:r>
      <w:r>
        <w:rPr>
          <w:rFonts w:asciiTheme="minorHAnsi" w:hAnsiTheme="minorHAnsi" w:cstheme="minorHAnsi"/>
          <w:i/>
          <w:sz w:val="20"/>
        </w:rPr>
        <w:t xml:space="preserve">rants, </w:t>
      </w:r>
      <w:r w:rsidRPr="00303182">
        <w:rPr>
          <w:rFonts w:asciiTheme="minorHAnsi" w:hAnsiTheme="minorHAnsi" w:cstheme="minorHAnsi"/>
          <w:i/>
          <w:sz w:val="20"/>
        </w:rPr>
        <w:t xml:space="preserve">and that </w:t>
      </w:r>
      <w:proofErr w:type="spellStart"/>
      <w:r>
        <w:rPr>
          <w:rFonts w:asciiTheme="minorHAnsi" w:hAnsiTheme="minorHAnsi" w:cstheme="minorHAnsi"/>
          <w:i/>
          <w:sz w:val="20"/>
        </w:rPr>
        <w:t>Bexar</w:t>
      </w:r>
      <w:proofErr w:type="spellEnd"/>
      <w:r w:rsidRPr="00303182">
        <w:rPr>
          <w:rFonts w:asciiTheme="minorHAnsi" w:hAnsiTheme="minorHAnsi" w:cstheme="minorHAnsi"/>
          <w:i/>
          <w:sz w:val="20"/>
        </w:rPr>
        <w:t xml:space="preserve"> is expected to undergo a change in management in connection with the Proposed Transaction.</w:t>
      </w:r>
      <w:r w:rsidRPr="00303182">
        <w:rPr>
          <w:rStyle w:val="Emphasis"/>
          <w:rFonts w:asciiTheme="minorHAnsi" w:hAnsiTheme="minorHAnsi" w:cstheme="minorHAnsi"/>
          <w:sz w:val="20"/>
        </w:rPr>
        <w:t xml:space="preserve">  Generally, forward-looking statements and information can be identified by the use of forward-looking terminology such as “intends,” “anticipates,” “it is expected,” or variations of such words and phrases, or statements that certain actions, events or results “may,” “could,” “should,” or “would” occur. Forward-looking statements are based on certain material assumptions and analyses made by the Company and the </w:t>
      </w:r>
      <w:r w:rsidRPr="00303182">
        <w:rPr>
          <w:rStyle w:val="Emphasis"/>
          <w:rFonts w:asciiTheme="minorHAnsi" w:hAnsiTheme="minorHAnsi" w:cstheme="minorHAnsi"/>
          <w:sz w:val="20"/>
        </w:rPr>
        <w:lastRenderedPageBreak/>
        <w:t xml:space="preserve">opinions and estimates of management as of the date of this press release, including </w:t>
      </w:r>
      <w:r w:rsidRPr="00303182">
        <w:rPr>
          <w:rFonts w:asciiTheme="minorHAnsi" w:hAnsiTheme="minorHAnsi" w:cstheme="minorHAnsi"/>
          <w:i/>
          <w:sz w:val="20"/>
        </w:rPr>
        <w:t xml:space="preserve">that the Proposed Transaction will be by way of share exchange or other similar business combination, that the Proposed Transaction will be completed on the terms and timeline as anticipated by management, </w:t>
      </w:r>
      <w:r w:rsidR="00266121">
        <w:rPr>
          <w:rFonts w:asciiTheme="minorHAnsi" w:hAnsiTheme="minorHAnsi" w:cstheme="minorHAnsi"/>
          <w:i/>
          <w:sz w:val="20"/>
        </w:rPr>
        <w:t xml:space="preserve">that </w:t>
      </w:r>
      <w:proofErr w:type="spellStart"/>
      <w:r w:rsidR="00266121">
        <w:rPr>
          <w:rFonts w:asciiTheme="minorHAnsi" w:hAnsiTheme="minorHAnsi" w:cstheme="minorHAnsi"/>
          <w:i/>
          <w:sz w:val="20"/>
        </w:rPr>
        <w:t>Bexar</w:t>
      </w:r>
      <w:proofErr w:type="spellEnd"/>
      <w:r w:rsidR="00266121">
        <w:rPr>
          <w:rFonts w:asciiTheme="minorHAnsi" w:hAnsiTheme="minorHAnsi" w:cstheme="minorHAnsi"/>
          <w:i/>
          <w:sz w:val="20"/>
        </w:rPr>
        <w:t xml:space="preserve"> and Wedge will receive the required regulatory and corporate approval to consummate the Proposed Transaction, </w:t>
      </w:r>
      <w:r w:rsidRPr="00303182">
        <w:rPr>
          <w:rFonts w:asciiTheme="minorHAnsi" w:hAnsiTheme="minorHAnsi" w:cstheme="minorHAnsi"/>
          <w:i/>
          <w:sz w:val="20"/>
        </w:rPr>
        <w:t xml:space="preserve">that a Definitive Agreement will be entered into, that </w:t>
      </w:r>
      <w:r>
        <w:rPr>
          <w:rFonts w:asciiTheme="minorHAnsi" w:hAnsiTheme="minorHAnsi" w:cstheme="minorHAnsi"/>
          <w:i/>
          <w:sz w:val="20"/>
        </w:rPr>
        <w:t>Wedge</w:t>
      </w:r>
      <w:r w:rsidRPr="00303182">
        <w:rPr>
          <w:rFonts w:asciiTheme="minorHAnsi" w:hAnsiTheme="minorHAnsi" w:cstheme="minorHAnsi"/>
          <w:i/>
          <w:sz w:val="20"/>
        </w:rPr>
        <w:t>’s common share purchase warrants</w:t>
      </w:r>
      <w:r>
        <w:rPr>
          <w:rFonts w:asciiTheme="minorHAnsi" w:hAnsiTheme="minorHAnsi" w:cstheme="minorHAnsi"/>
          <w:i/>
          <w:sz w:val="20"/>
        </w:rPr>
        <w:t xml:space="preserve"> and stock options</w:t>
      </w:r>
      <w:r w:rsidRPr="00303182">
        <w:rPr>
          <w:rFonts w:asciiTheme="minorHAnsi" w:hAnsiTheme="minorHAnsi" w:cstheme="minorHAnsi"/>
          <w:i/>
          <w:sz w:val="20"/>
        </w:rPr>
        <w:t xml:space="preserve"> will be exchanged for </w:t>
      </w:r>
      <w:proofErr w:type="spellStart"/>
      <w:r>
        <w:rPr>
          <w:rFonts w:asciiTheme="minorHAnsi" w:hAnsiTheme="minorHAnsi" w:cstheme="minorHAnsi"/>
          <w:i/>
          <w:sz w:val="20"/>
        </w:rPr>
        <w:t>Bexar</w:t>
      </w:r>
      <w:proofErr w:type="spellEnd"/>
      <w:r w:rsidRPr="00303182">
        <w:rPr>
          <w:rFonts w:asciiTheme="minorHAnsi" w:hAnsiTheme="minorHAnsi" w:cstheme="minorHAnsi"/>
          <w:i/>
          <w:sz w:val="20"/>
        </w:rPr>
        <w:t xml:space="preserve"> common share purchase warrants</w:t>
      </w:r>
      <w:r>
        <w:rPr>
          <w:rFonts w:asciiTheme="minorHAnsi" w:hAnsiTheme="minorHAnsi" w:cstheme="minorHAnsi"/>
          <w:i/>
          <w:sz w:val="20"/>
        </w:rPr>
        <w:t xml:space="preserve"> and stock options</w:t>
      </w:r>
      <w:r w:rsidRPr="00303182">
        <w:rPr>
          <w:rFonts w:asciiTheme="minorHAnsi" w:hAnsiTheme="minorHAnsi" w:cstheme="minorHAnsi"/>
          <w:i/>
          <w:sz w:val="20"/>
        </w:rPr>
        <w:t xml:space="preserve">, </w:t>
      </w:r>
      <w:r w:rsidR="00B91C40">
        <w:rPr>
          <w:rFonts w:asciiTheme="minorHAnsi" w:hAnsiTheme="minorHAnsi" w:cstheme="minorHAnsi"/>
          <w:i/>
          <w:sz w:val="20"/>
        </w:rPr>
        <w:t xml:space="preserve">that the Pre-RTO financing will be completed, </w:t>
      </w:r>
      <w:r w:rsidRPr="00303182">
        <w:rPr>
          <w:rFonts w:asciiTheme="minorHAnsi" w:hAnsiTheme="minorHAnsi" w:cstheme="minorHAnsi"/>
          <w:i/>
          <w:sz w:val="20"/>
        </w:rPr>
        <w:t xml:space="preserve">and that </w:t>
      </w:r>
      <w:proofErr w:type="spellStart"/>
      <w:r>
        <w:rPr>
          <w:rFonts w:asciiTheme="minorHAnsi" w:hAnsiTheme="minorHAnsi" w:cstheme="minorHAnsi"/>
          <w:i/>
          <w:sz w:val="20"/>
        </w:rPr>
        <w:t>Bexar</w:t>
      </w:r>
      <w:proofErr w:type="spellEnd"/>
      <w:r w:rsidRPr="00303182">
        <w:rPr>
          <w:rFonts w:asciiTheme="minorHAnsi" w:hAnsiTheme="minorHAnsi" w:cstheme="minorHAnsi"/>
          <w:i/>
          <w:sz w:val="20"/>
        </w:rPr>
        <w:t xml:space="preserve"> will undergo a change in management in connection with the Proposed Transaction</w:t>
      </w:r>
      <w:r w:rsidRPr="00303182">
        <w:rPr>
          <w:rStyle w:val="Emphasis"/>
          <w:rFonts w:asciiTheme="minorHAnsi" w:hAnsiTheme="minorHAnsi" w:cstheme="minorHAnsi"/>
          <w:sz w:val="20"/>
        </w:rPr>
        <w:t>.  Although the Company considers these assumptions to be reasonable based on information currently available to it, they may prove to be incorrect, and the forward-looking statements in this release are subject to numerous risks, uncertainties and other factors that may cause future results to differ materially from those expressed or implied in such forward-looking statements.  Such risk factors may include, among others,</w:t>
      </w:r>
      <w:r w:rsidRPr="00303182">
        <w:rPr>
          <w:rFonts w:asciiTheme="minorHAnsi" w:hAnsiTheme="minorHAnsi" w:cstheme="minorHAnsi"/>
          <w:i/>
          <w:sz w:val="20"/>
        </w:rPr>
        <w:t xml:space="preserve"> that the Proposed Transaction will not be by way of share exchange or other similar business combination, that the Proposed Transaction will not be completed on the terms and timeline as anticipated by management,</w:t>
      </w:r>
      <w:r w:rsidR="00266121">
        <w:rPr>
          <w:rFonts w:asciiTheme="minorHAnsi" w:hAnsiTheme="minorHAnsi" w:cstheme="minorHAnsi"/>
          <w:i/>
          <w:sz w:val="20"/>
        </w:rPr>
        <w:t xml:space="preserve"> or at all</w:t>
      </w:r>
      <w:r w:rsidR="00266121" w:rsidRPr="00303182">
        <w:rPr>
          <w:rFonts w:asciiTheme="minorHAnsi" w:hAnsiTheme="minorHAnsi" w:cstheme="minorHAnsi"/>
          <w:i/>
          <w:sz w:val="20"/>
        </w:rPr>
        <w:t>,</w:t>
      </w:r>
      <w:r w:rsidR="00266121">
        <w:rPr>
          <w:rFonts w:asciiTheme="minorHAnsi" w:hAnsiTheme="minorHAnsi" w:cstheme="minorHAnsi"/>
          <w:i/>
          <w:sz w:val="20"/>
        </w:rPr>
        <w:t xml:space="preserve"> that </w:t>
      </w:r>
      <w:proofErr w:type="spellStart"/>
      <w:r w:rsidR="00266121">
        <w:rPr>
          <w:rFonts w:asciiTheme="minorHAnsi" w:hAnsiTheme="minorHAnsi" w:cstheme="minorHAnsi"/>
          <w:i/>
          <w:sz w:val="20"/>
        </w:rPr>
        <w:t>Bexar</w:t>
      </w:r>
      <w:proofErr w:type="spellEnd"/>
      <w:r w:rsidR="00266121">
        <w:rPr>
          <w:rFonts w:asciiTheme="minorHAnsi" w:hAnsiTheme="minorHAnsi" w:cstheme="minorHAnsi"/>
          <w:i/>
          <w:sz w:val="20"/>
        </w:rPr>
        <w:t xml:space="preserve"> and Wedge will not receive the required regulatory and corporate approval to consummate the Proposed Transaction,</w:t>
      </w:r>
      <w:r w:rsidR="00266121" w:rsidRPr="00303182">
        <w:rPr>
          <w:rFonts w:asciiTheme="minorHAnsi" w:hAnsiTheme="minorHAnsi" w:cstheme="minorHAnsi"/>
          <w:i/>
          <w:sz w:val="20"/>
        </w:rPr>
        <w:t xml:space="preserve"> </w:t>
      </w:r>
      <w:r w:rsidRPr="00303182">
        <w:rPr>
          <w:rFonts w:asciiTheme="minorHAnsi" w:hAnsiTheme="minorHAnsi" w:cstheme="minorHAnsi"/>
          <w:i/>
          <w:sz w:val="20"/>
        </w:rPr>
        <w:t xml:space="preserve">that a Definitive Agreement will not be entered into, that </w:t>
      </w:r>
      <w:r>
        <w:rPr>
          <w:rFonts w:asciiTheme="minorHAnsi" w:hAnsiTheme="minorHAnsi" w:cstheme="minorHAnsi"/>
          <w:i/>
          <w:sz w:val="20"/>
        </w:rPr>
        <w:t>Wedge</w:t>
      </w:r>
      <w:r w:rsidRPr="00303182">
        <w:rPr>
          <w:rFonts w:asciiTheme="minorHAnsi" w:hAnsiTheme="minorHAnsi" w:cstheme="minorHAnsi"/>
          <w:i/>
          <w:sz w:val="20"/>
        </w:rPr>
        <w:t xml:space="preserve">’s common share purchase warrants will not be exchanged for </w:t>
      </w:r>
      <w:proofErr w:type="spellStart"/>
      <w:r>
        <w:rPr>
          <w:rFonts w:asciiTheme="minorHAnsi" w:hAnsiTheme="minorHAnsi" w:cstheme="minorHAnsi"/>
          <w:i/>
          <w:sz w:val="20"/>
        </w:rPr>
        <w:t>Bexar</w:t>
      </w:r>
      <w:proofErr w:type="spellEnd"/>
      <w:r w:rsidRPr="00303182">
        <w:rPr>
          <w:rFonts w:asciiTheme="minorHAnsi" w:hAnsiTheme="minorHAnsi" w:cstheme="minorHAnsi"/>
          <w:i/>
          <w:sz w:val="20"/>
        </w:rPr>
        <w:t xml:space="preserve"> post-consolidation common share purchase warrants, and that </w:t>
      </w:r>
      <w:proofErr w:type="spellStart"/>
      <w:r>
        <w:rPr>
          <w:rFonts w:asciiTheme="minorHAnsi" w:hAnsiTheme="minorHAnsi" w:cstheme="minorHAnsi"/>
          <w:i/>
          <w:sz w:val="20"/>
        </w:rPr>
        <w:t>Bexar</w:t>
      </w:r>
      <w:proofErr w:type="spellEnd"/>
      <w:r w:rsidRPr="00303182">
        <w:rPr>
          <w:rFonts w:asciiTheme="minorHAnsi" w:hAnsiTheme="minorHAnsi" w:cstheme="minorHAnsi"/>
          <w:i/>
          <w:sz w:val="20"/>
        </w:rPr>
        <w:t xml:space="preserve"> will not undergo a change in management in connection with the Proposed Transaction</w:t>
      </w:r>
      <w:r w:rsidRPr="00303182">
        <w:rPr>
          <w:rStyle w:val="Emphasis"/>
          <w:rFonts w:asciiTheme="minorHAnsi" w:hAnsiTheme="minorHAnsi" w:cstheme="minorHAnsi"/>
          <w:sz w:val="20"/>
        </w:rPr>
        <w:t>.  There can be no assurance that the transactions contemplated in this news release will complete.  Although management of the Company has attempted to identify important factors that could cause actual results to differ materially from those contained in forward-looking statements or forward-looking information, there may be other factors that cause results not to be as anticipated, estimated or intended. There can be no assurance that such statements will prove to be accurate, as actual results and future events could differ materially from those anticipated in such statements. Accordingly, readers should not place undue reliance on forward-looking statements and forward-looking information. Readers are cautioned that reliance on such information may not be appropriate for other purposes. The Company does not undertake to update any forward-looking statement, forward-looking information or financial outlook that is incorporated by reference herein, except in accordance with applicable securities laws. We seek safe harbor.</w:t>
      </w:r>
    </w:p>
    <w:p w14:paraId="7E79E715" w14:textId="77777777" w:rsidR="00392D0A" w:rsidRPr="00303182" w:rsidRDefault="00392D0A" w:rsidP="00392D0A">
      <w:pPr>
        <w:pStyle w:val="Default"/>
        <w:jc w:val="both"/>
        <w:rPr>
          <w:rFonts w:asciiTheme="minorHAnsi" w:hAnsiTheme="minorHAnsi" w:cstheme="minorHAnsi"/>
          <w:i/>
          <w:color w:val="auto"/>
          <w:sz w:val="20"/>
        </w:rPr>
      </w:pPr>
    </w:p>
    <w:p w14:paraId="25A30272" w14:textId="77777777" w:rsidR="00392D0A" w:rsidRPr="00303182" w:rsidRDefault="00392D0A" w:rsidP="00392D0A">
      <w:pPr>
        <w:pStyle w:val="Default"/>
        <w:jc w:val="both"/>
        <w:rPr>
          <w:rFonts w:asciiTheme="minorHAnsi" w:hAnsiTheme="minorHAnsi" w:cstheme="minorHAnsi"/>
          <w:i/>
          <w:sz w:val="20"/>
        </w:rPr>
      </w:pPr>
      <w:r w:rsidRPr="00303182">
        <w:rPr>
          <w:rFonts w:asciiTheme="minorHAnsi" w:hAnsiTheme="minorHAnsi" w:cstheme="minorHAnsi"/>
          <w:i/>
          <w:sz w:val="20"/>
        </w:rPr>
        <w:t xml:space="preserve">Investors are cautioned that, except as disclosed in the management information circular or filing statement to be prepared in connection with the transaction, any information released or received with respect to the transaction may not be accurate or complete and should not be relied upon. Trading in the securities of </w:t>
      </w:r>
      <w:r>
        <w:rPr>
          <w:rFonts w:asciiTheme="minorHAnsi" w:hAnsiTheme="minorHAnsi" w:cstheme="minorHAnsi"/>
          <w:i/>
          <w:sz w:val="20"/>
        </w:rPr>
        <w:t>Bexar</w:t>
      </w:r>
      <w:r w:rsidRPr="00303182">
        <w:rPr>
          <w:rFonts w:asciiTheme="minorHAnsi" w:hAnsiTheme="minorHAnsi" w:cstheme="minorHAnsi"/>
          <w:i/>
          <w:sz w:val="20"/>
        </w:rPr>
        <w:t xml:space="preserve"> should be considered highly speculative. </w:t>
      </w:r>
    </w:p>
    <w:p w14:paraId="79A1A5F4" w14:textId="77777777" w:rsidR="00392D0A" w:rsidRPr="00303182" w:rsidRDefault="00392D0A" w:rsidP="00392D0A">
      <w:pPr>
        <w:pStyle w:val="Default"/>
        <w:jc w:val="both"/>
        <w:rPr>
          <w:rFonts w:asciiTheme="minorHAnsi" w:hAnsiTheme="minorHAnsi" w:cstheme="minorHAnsi"/>
          <w:i/>
          <w:sz w:val="20"/>
        </w:rPr>
      </w:pPr>
    </w:p>
    <w:p w14:paraId="496879FA" w14:textId="77777777" w:rsidR="00392D0A" w:rsidRPr="00303182" w:rsidRDefault="00392D0A" w:rsidP="00392D0A">
      <w:pPr>
        <w:jc w:val="both"/>
        <w:rPr>
          <w:rFonts w:cstheme="minorHAnsi"/>
          <w:i/>
          <w:sz w:val="20"/>
          <w:szCs w:val="20"/>
        </w:rPr>
      </w:pPr>
      <w:r>
        <w:rPr>
          <w:rFonts w:cstheme="minorHAnsi"/>
          <w:i/>
          <w:sz w:val="20"/>
        </w:rPr>
        <w:t>The Canadian Securities Exchange</w:t>
      </w:r>
      <w:r w:rsidRPr="00303182">
        <w:rPr>
          <w:rFonts w:cstheme="minorHAnsi"/>
          <w:i/>
          <w:sz w:val="20"/>
        </w:rPr>
        <w:t xml:space="preserve"> has in no way passed upon the merits of the Proposed Transaction and has neither approved nor disapproved the contents of this press release.</w:t>
      </w:r>
    </w:p>
    <w:p w14:paraId="481C3ADF" w14:textId="77777777" w:rsidR="006E61B2" w:rsidRDefault="006E61B2"/>
    <w:sectPr w:rsidR="006E61B2" w:rsidSect="00D723AD">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98A2D" w14:textId="77777777" w:rsidR="001E13AF" w:rsidRDefault="001E13AF">
      <w:r>
        <w:separator/>
      </w:r>
    </w:p>
  </w:endnote>
  <w:endnote w:type="continuationSeparator" w:id="0">
    <w:p w14:paraId="2EA43E54" w14:textId="77777777" w:rsidR="001E13AF" w:rsidRDefault="001E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77BDE" w14:textId="77777777" w:rsidR="001E13AF" w:rsidRDefault="001E13AF">
      <w:r>
        <w:separator/>
      </w:r>
    </w:p>
  </w:footnote>
  <w:footnote w:type="continuationSeparator" w:id="0">
    <w:p w14:paraId="01F419CD" w14:textId="77777777" w:rsidR="001E13AF" w:rsidRDefault="001E1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D6BE4" w14:textId="77777777" w:rsidR="00E47DBA" w:rsidRPr="00E47DBA" w:rsidRDefault="001E13AF" w:rsidP="00E47DBA">
    <w:pPr>
      <w:pStyle w:val="Header"/>
      <w:jc w:val="center"/>
      <w:rPr>
        <w:b/>
        <w:color w:val="FF000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D0AC7"/>
    <w:multiLevelType w:val="hybridMultilevel"/>
    <w:tmpl w:val="4768C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35341E8"/>
    <w:multiLevelType w:val="hybridMultilevel"/>
    <w:tmpl w:val="3B2ED2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A"/>
    <w:rsid w:val="00006462"/>
    <w:rsid w:val="00075F8D"/>
    <w:rsid w:val="00081EE2"/>
    <w:rsid w:val="000D68EB"/>
    <w:rsid w:val="00140D11"/>
    <w:rsid w:val="00143135"/>
    <w:rsid w:val="00151719"/>
    <w:rsid w:val="0016072E"/>
    <w:rsid w:val="001E13AF"/>
    <w:rsid w:val="001E4577"/>
    <w:rsid w:val="00266121"/>
    <w:rsid w:val="00307C0F"/>
    <w:rsid w:val="003716AB"/>
    <w:rsid w:val="00392D0A"/>
    <w:rsid w:val="003C5A19"/>
    <w:rsid w:val="004B77C8"/>
    <w:rsid w:val="004C40A6"/>
    <w:rsid w:val="005553D2"/>
    <w:rsid w:val="005C3158"/>
    <w:rsid w:val="005D399D"/>
    <w:rsid w:val="005D68AB"/>
    <w:rsid w:val="00604E9D"/>
    <w:rsid w:val="00626761"/>
    <w:rsid w:val="00635D15"/>
    <w:rsid w:val="00650DF0"/>
    <w:rsid w:val="006747F7"/>
    <w:rsid w:val="006B3F21"/>
    <w:rsid w:val="006B6B7D"/>
    <w:rsid w:val="006E61B2"/>
    <w:rsid w:val="008070ED"/>
    <w:rsid w:val="00826B66"/>
    <w:rsid w:val="008E0618"/>
    <w:rsid w:val="0093593E"/>
    <w:rsid w:val="00957501"/>
    <w:rsid w:val="009613B2"/>
    <w:rsid w:val="009B0A24"/>
    <w:rsid w:val="00A764D5"/>
    <w:rsid w:val="00B44B27"/>
    <w:rsid w:val="00B91C40"/>
    <w:rsid w:val="00BD7519"/>
    <w:rsid w:val="00C27C30"/>
    <w:rsid w:val="00D56D94"/>
    <w:rsid w:val="00DA3EF7"/>
    <w:rsid w:val="00DD4FF9"/>
    <w:rsid w:val="00E66CB3"/>
    <w:rsid w:val="00EB56B9"/>
    <w:rsid w:val="00EC55AA"/>
    <w:rsid w:val="00F033D3"/>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775C"/>
  <w15:chartTrackingRefBased/>
  <w15:docId w15:val="{7A25C206-EBA6-469E-944E-F8485E41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D0A"/>
    <w:pPr>
      <w:spacing w:after="0" w:line="240"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92D0A"/>
    <w:pPr>
      <w:spacing w:before="24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92D0A"/>
    <w:rPr>
      <w:rFonts w:ascii="Times New Roman" w:eastAsia="Times New Roman" w:hAnsi="Times New Roman" w:cs="Times New Roman"/>
      <w:sz w:val="24"/>
      <w:szCs w:val="24"/>
      <w:lang w:eastAsia="en-US"/>
    </w:rPr>
  </w:style>
  <w:style w:type="paragraph" w:customStyle="1" w:styleId="Default">
    <w:name w:val="Default"/>
    <w:rsid w:val="00392D0A"/>
    <w:pPr>
      <w:autoSpaceDE w:val="0"/>
      <w:autoSpaceDN w:val="0"/>
      <w:adjustRightInd w:val="0"/>
      <w:spacing w:after="0" w:line="240" w:lineRule="auto"/>
    </w:pPr>
    <w:rPr>
      <w:rFonts w:ascii="Verdana" w:eastAsia="Times New Roman" w:hAnsi="Verdana" w:cs="Verdana"/>
      <w:color w:val="000000"/>
      <w:sz w:val="24"/>
      <w:szCs w:val="24"/>
      <w:lang w:val="en-US" w:eastAsia="en-US"/>
    </w:rPr>
  </w:style>
  <w:style w:type="character" w:styleId="Hyperlink">
    <w:name w:val="Hyperlink"/>
    <w:basedOn w:val="DefaultParagraphFont"/>
    <w:uiPriority w:val="99"/>
    <w:unhideWhenUsed/>
    <w:rsid w:val="00392D0A"/>
    <w:rPr>
      <w:color w:val="0563C1" w:themeColor="hyperlink"/>
      <w:u w:val="single"/>
    </w:rPr>
  </w:style>
  <w:style w:type="paragraph" w:styleId="Header">
    <w:name w:val="header"/>
    <w:basedOn w:val="Normal"/>
    <w:link w:val="HeaderChar"/>
    <w:uiPriority w:val="99"/>
    <w:unhideWhenUsed/>
    <w:rsid w:val="00392D0A"/>
    <w:pPr>
      <w:tabs>
        <w:tab w:val="center" w:pos="4680"/>
        <w:tab w:val="right" w:pos="9360"/>
      </w:tabs>
    </w:pPr>
  </w:style>
  <w:style w:type="character" w:customStyle="1" w:styleId="HeaderChar">
    <w:name w:val="Header Char"/>
    <w:basedOn w:val="DefaultParagraphFont"/>
    <w:link w:val="Header"/>
    <w:uiPriority w:val="99"/>
    <w:rsid w:val="00392D0A"/>
    <w:rPr>
      <w:rFonts w:eastAsiaTheme="minorHAnsi"/>
      <w:lang w:eastAsia="en-US"/>
    </w:rPr>
  </w:style>
  <w:style w:type="character" w:styleId="Emphasis">
    <w:name w:val="Emphasis"/>
    <w:basedOn w:val="DefaultParagraphFont"/>
    <w:uiPriority w:val="99"/>
    <w:qFormat/>
    <w:rsid w:val="00392D0A"/>
    <w:rPr>
      <w:i/>
      <w:iCs/>
    </w:rPr>
  </w:style>
  <w:style w:type="paragraph" w:styleId="ListParagraph">
    <w:name w:val="List Paragraph"/>
    <w:basedOn w:val="Normal"/>
    <w:uiPriority w:val="34"/>
    <w:qFormat/>
    <w:rsid w:val="00392D0A"/>
    <w:pPr>
      <w:ind w:left="720"/>
      <w:contextualSpacing/>
    </w:pPr>
  </w:style>
  <w:style w:type="paragraph" w:styleId="NoSpacing">
    <w:name w:val="No Spacing"/>
    <w:uiPriority w:val="1"/>
    <w:qFormat/>
    <w:rsid w:val="00392D0A"/>
    <w:pPr>
      <w:spacing w:after="0" w:line="240" w:lineRule="auto"/>
    </w:pPr>
    <w:rPr>
      <w:rFonts w:eastAsiaTheme="minorHAnsi"/>
      <w:lang w:eastAsia="en-CA"/>
    </w:rPr>
  </w:style>
  <w:style w:type="paragraph" w:styleId="Footer">
    <w:name w:val="footer"/>
    <w:basedOn w:val="Normal"/>
    <w:link w:val="FooterChar"/>
    <w:uiPriority w:val="99"/>
    <w:unhideWhenUsed/>
    <w:rsid w:val="00140D11"/>
    <w:pPr>
      <w:tabs>
        <w:tab w:val="center" w:pos="4680"/>
        <w:tab w:val="right" w:pos="9360"/>
      </w:tabs>
    </w:pPr>
  </w:style>
  <w:style w:type="character" w:customStyle="1" w:styleId="FooterChar">
    <w:name w:val="Footer Char"/>
    <w:basedOn w:val="DefaultParagraphFont"/>
    <w:link w:val="Footer"/>
    <w:uiPriority w:val="99"/>
    <w:rsid w:val="00140D11"/>
    <w:rPr>
      <w:rFonts w:eastAsiaTheme="minorHAnsi"/>
      <w:lang w:eastAsia="en-US"/>
    </w:rPr>
  </w:style>
  <w:style w:type="character" w:styleId="CommentReference">
    <w:name w:val="annotation reference"/>
    <w:basedOn w:val="DefaultParagraphFont"/>
    <w:uiPriority w:val="99"/>
    <w:semiHidden/>
    <w:unhideWhenUsed/>
    <w:rsid w:val="00EB56B9"/>
    <w:rPr>
      <w:sz w:val="16"/>
      <w:szCs w:val="16"/>
    </w:rPr>
  </w:style>
  <w:style w:type="paragraph" w:styleId="CommentText">
    <w:name w:val="annotation text"/>
    <w:basedOn w:val="Normal"/>
    <w:link w:val="CommentTextChar"/>
    <w:uiPriority w:val="99"/>
    <w:semiHidden/>
    <w:unhideWhenUsed/>
    <w:rsid w:val="00EB56B9"/>
    <w:rPr>
      <w:sz w:val="20"/>
      <w:szCs w:val="20"/>
    </w:rPr>
  </w:style>
  <w:style w:type="character" w:customStyle="1" w:styleId="CommentTextChar">
    <w:name w:val="Comment Text Char"/>
    <w:basedOn w:val="DefaultParagraphFont"/>
    <w:link w:val="CommentText"/>
    <w:uiPriority w:val="99"/>
    <w:semiHidden/>
    <w:rsid w:val="00EB56B9"/>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EB56B9"/>
    <w:rPr>
      <w:b/>
      <w:bCs/>
    </w:rPr>
  </w:style>
  <w:style w:type="character" w:customStyle="1" w:styleId="CommentSubjectChar">
    <w:name w:val="Comment Subject Char"/>
    <w:basedOn w:val="CommentTextChar"/>
    <w:link w:val="CommentSubject"/>
    <w:uiPriority w:val="99"/>
    <w:semiHidden/>
    <w:rsid w:val="00EB56B9"/>
    <w:rPr>
      <w:rFonts w:eastAsiaTheme="minorHAnsi"/>
      <w:b/>
      <w:bCs/>
      <w:sz w:val="20"/>
      <w:szCs w:val="20"/>
      <w:lang w:eastAsia="en-US"/>
    </w:rPr>
  </w:style>
  <w:style w:type="paragraph" w:styleId="BalloonText">
    <w:name w:val="Balloon Text"/>
    <w:basedOn w:val="Normal"/>
    <w:link w:val="BalloonTextChar"/>
    <w:uiPriority w:val="99"/>
    <w:semiHidden/>
    <w:unhideWhenUsed/>
    <w:rsid w:val="00EB5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6B9"/>
    <w:rPr>
      <w:rFonts w:ascii="Segoe UI" w:eastAsiaTheme="minorHAnsi" w:hAnsi="Segoe UI" w:cs="Segoe UI"/>
      <w:sz w:val="18"/>
      <w:szCs w:val="18"/>
      <w:lang w:eastAsia="en-US"/>
    </w:rPr>
  </w:style>
  <w:style w:type="paragraph" w:styleId="Revision">
    <w:name w:val="Revision"/>
    <w:hidden/>
    <w:uiPriority w:val="99"/>
    <w:semiHidden/>
    <w:rsid w:val="008E0618"/>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vestor.relations@bexarventures.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B30F592B88FE478C944520E6797F65" ma:contentTypeVersion="12" ma:contentTypeDescription="Create a new document." ma:contentTypeScope="" ma:versionID="5286f8b9340bfccbf651c4e9d4bc8934">
  <xsd:schema xmlns:xsd="http://www.w3.org/2001/XMLSchema" xmlns:xs="http://www.w3.org/2001/XMLSchema" xmlns:p="http://schemas.microsoft.com/office/2006/metadata/properties" xmlns:ns3="8a552828-28cc-467b-a6e6-ed1bf9a4bba5" xmlns:ns4="d1781097-24a5-44f3-aca0-1260612169a2" targetNamespace="http://schemas.microsoft.com/office/2006/metadata/properties" ma:root="true" ma:fieldsID="39cbfdcce09097926f25cabe5656267c" ns3:_="" ns4:_="">
    <xsd:import namespace="8a552828-28cc-467b-a6e6-ed1bf9a4bba5"/>
    <xsd:import namespace="d1781097-24a5-44f3-aca0-126061216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52828-28cc-467b-a6e6-ed1bf9a4b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781097-24a5-44f3-aca0-126061216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0F2E27-C71F-4231-BB37-BCD16C889FA6}">
  <ds:schemaRefs>
    <ds:schemaRef ds:uri="http://schemas.microsoft.com/sharepoint/v3/contenttype/forms"/>
  </ds:schemaRefs>
</ds:datastoreItem>
</file>

<file path=customXml/itemProps2.xml><?xml version="1.0" encoding="utf-8"?>
<ds:datastoreItem xmlns:ds="http://schemas.openxmlformats.org/officeDocument/2006/customXml" ds:itemID="{9E3B0B75-8BEB-4274-81FE-D91CBA914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52828-28cc-467b-a6e6-ed1bf9a4bba5"/>
    <ds:schemaRef ds:uri="d1781097-24a5-44f3-aca0-126061216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775BE7-C105-4D7C-9451-D52F6F522B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2344</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Wong</dc:creator>
  <cp:keywords/>
  <dc:description/>
  <cp:lastModifiedBy>Vincent Wong</cp:lastModifiedBy>
  <cp:revision>2</cp:revision>
  <cp:lastPrinted>2020-03-07T00:55:00Z</cp:lastPrinted>
  <dcterms:created xsi:type="dcterms:W3CDTF">2020-03-10T15:12:00Z</dcterms:created>
  <dcterms:modified xsi:type="dcterms:W3CDTF">2020-03-10T15:12:00Z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0x010100ACB30F592B88FE478C944520E6797F65</vt:lpwstr>
  </property>
</Properties>
</file>