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B9310" w14:textId="77777777" w:rsidR="000C0A78" w:rsidRDefault="000C0A78" w:rsidP="000C0A78">
      <w:pPr>
        <w:rPr>
          <w:b/>
          <w:sz w:val="28"/>
        </w:rPr>
      </w:pPr>
    </w:p>
    <w:p w14:paraId="370EC70B" w14:textId="07395577" w:rsidR="004B4DE2" w:rsidRDefault="00302133" w:rsidP="002C648F">
      <w:pPr>
        <w:pStyle w:val="Header"/>
        <w:rPr>
          <w:b/>
          <w:sz w:val="28"/>
        </w:rPr>
      </w:pPr>
      <w:r>
        <w:rPr>
          <w:rFonts w:ascii="Arial" w:hAnsi="Arial" w:cs="Arial"/>
          <w:b/>
          <w:noProof/>
          <w:sz w:val="40"/>
          <w:szCs w:val="20"/>
          <w:lang w:val="en-CA" w:eastAsia="en-CA"/>
        </w:rPr>
        <w:tab/>
      </w:r>
    </w:p>
    <w:p w14:paraId="4CF6CA89" w14:textId="77777777" w:rsidR="0016315B" w:rsidRDefault="0016315B" w:rsidP="002A5CCE">
      <w:pPr>
        <w:rPr>
          <w:b/>
          <w:sz w:val="28"/>
        </w:rPr>
      </w:pPr>
    </w:p>
    <w:p w14:paraId="32C4C5EF" w14:textId="0C509AF5" w:rsidR="00EF389B" w:rsidRPr="002E3589" w:rsidRDefault="007A5DA6" w:rsidP="007A5DA6">
      <w:pPr>
        <w:pStyle w:val="Heading1"/>
        <w:rPr>
          <w:rFonts w:asciiTheme="minorHAnsi" w:hAnsiTheme="minorHAnsi" w:cstheme="minorHAnsi"/>
          <w:b/>
          <w:sz w:val="28"/>
          <w:szCs w:val="28"/>
        </w:rPr>
      </w:pPr>
      <w:r>
        <w:rPr>
          <w:rFonts w:asciiTheme="minorHAnsi" w:hAnsiTheme="minorHAnsi" w:cstheme="minorHAnsi"/>
          <w:b/>
          <w:sz w:val="28"/>
          <w:szCs w:val="28"/>
        </w:rPr>
        <w:t xml:space="preserve">           </w:t>
      </w:r>
      <w:bookmarkStart w:id="0" w:name="_GoBack"/>
      <w:bookmarkEnd w:id="0"/>
      <w:r>
        <w:rPr>
          <w:rFonts w:asciiTheme="minorHAnsi" w:hAnsiTheme="minorHAnsi" w:cstheme="minorHAnsi"/>
          <w:b/>
          <w:sz w:val="28"/>
          <w:szCs w:val="28"/>
        </w:rPr>
        <w:t xml:space="preserve">BADEN RESOURCES </w:t>
      </w:r>
      <w:r w:rsidR="002A5CCE" w:rsidRPr="002E3589">
        <w:rPr>
          <w:rFonts w:asciiTheme="minorHAnsi" w:hAnsiTheme="minorHAnsi" w:cstheme="minorHAnsi"/>
          <w:b/>
          <w:sz w:val="28"/>
          <w:szCs w:val="28"/>
        </w:rPr>
        <w:t xml:space="preserve">EXPLORATION </w:t>
      </w:r>
      <w:r w:rsidR="008E300B" w:rsidRPr="002E3589">
        <w:rPr>
          <w:rFonts w:asciiTheme="minorHAnsi" w:hAnsiTheme="minorHAnsi" w:cstheme="minorHAnsi"/>
          <w:b/>
          <w:sz w:val="28"/>
          <w:szCs w:val="28"/>
        </w:rPr>
        <w:t>UPDATE O</w:t>
      </w:r>
      <w:r w:rsidR="002A5CCE" w:rsidRPr="002E3589">
        <w:rPr>
          <w:rFonts w:asciiTheme="minorHAnsi" w:hAnsiTheme="minorHAnsi" w:cstheme="minorHAnsi"/>
          <w:b/>
          <w:sz w:val="28"/>
          <w:szCs w:val="28"/>
        </w:rPr>
        <w:t>N MIDWAY PROPERTY</w:t>
      </w:r>
      <w:r w:rsidR="00235E72" w:rsidRPr="002E3589">
        <w:rPr>
          <w:rFonts w:asciiTheme="minorHAnsi" w:hAnsiTheme="minorHAnsi" w:cstheme="minorHAnsi"/>
          <w:b/>
          <w:sz w:val="28"/>
          <w:szCs w:val="28"/>
        </w:rPr>
        <w:t xml:space="preserve"> </w:t>
      </w:r>
    </w:p>
    <w:p w14:paraId="41EA2556" w14:textId="77777777" w:rsidR="00E42E41" w:rsidRDefault="00E42E41" w:rsidP="00DE0B67">
      <w:pPr>
        <w:pStyle w:val="Heading1"/>
      </w:pPr>
    </w:p>
    <w:p w14:paraId="4EA720F8" w14:textId="77777777" w:rsidR="00774657" w:rsidRDefault="00774657" w:rsidP="00DE0B67">
      <w:pPr>
        <w:pStyle w:val="Heading1"/>
      </w:pPr>
    </w:p>
    <w:p w14:paraId="7CA8A3EE" w14:textId="3D94EC2E" w:rsidR="001448EB" w:rsidRPr="002E3589" w:rsidRDefault="002E570C" w:rsidP="00BF585F">
      <w:pPr>
        <w:pStyle w:val="Heading2"/>
        <w:rPr>
          <w:rFonts w:asciiTheme="minorHAnsi" w:eastAsia="Arial Unicode MS" w:hAnsiTheme="minorHAnsi" w:cstheme="minorHAnsi"/>
          <w:spacing w:val="-5"/>
          <w:sz w:val="24"/>
          <w:szCs w:val="24"/>
        </w:rPr>
      </w:pPr>
      <w:r w:rsidRPr="002E3589">
        <w:rPr>
          <w:rFonts w:asciiTheme="minorHAnsi" w:eastAsia="Arial Unicode MS" w:hAnsiTheme="minorHAnsi" w:cstheme="minorHAnsi"/>
          <w:sz w:val="24"/>
          <w:szCs w:val="24"/>
        </w:rPr>
        <w:t>VANCOUVER</w:t>
      </w:r>
      <w:r w:rsidR="00355B96" w:rsidRPr="002E3589">
        <w:rPr>
          <w:rFonts w:asciiTheme="minorHAnsi" w:eastAsia="Arial Unicode MS" w:hAnsiTheme="minorHAnsi" w:cstheme="minorHAnsi"/>
          <w:sz w:val="24"/>
          <w:szCs w:val="24"/>
        </w:rPr>
        <w:t xml:space="preserve">, </w:t>
      </w:r>
      <w:r w:rsidRPr="002E3589">
        <w:rPr>
          <w:rFonts w:asciiTheme="minorHAnsi" w:eastAsia="Arial Unicode MS" w:hAnsiTheme="minorHAnsi" w:cstheme="minorHAnsi"/>
          <w:sz w:val="24"/>
          <w:szCs w:val="24"/>
        </w:rPr>
        <w:t>BRITISH COLUMBIA</w:t>
      </w:r>
      <w:r w:rsidR="00A6662F" w:rsidRPr="002E3589">
        <w:rPr>
          <w:rFonts w:asciiTheme="minorHAnsi" w:eastAsia="Arial Unicode MS" w:hAnsiTheme="minorHAnsi" w:cstheme="minorHAnsi"/>
          <w:sz w:val="24"/>
          <w:szCs w:val="24"/>
        </w:rPr>
        <w:t xml:space="preserve"> – </w:t>
      </w:r>
      <w:r w:rsidR="00D6002D" w:rsidRPr="002E3589">
        <w:rPr>
          <w:rFonts w:asciiTheme="minorHAnsi" w:eastAsia="Arial Unicode MS" w:hAnsiTheme="minorHAnsi" w:cstheme="minorHAnsi"/>
          <w:sz w:val="24"/>
          <w:szCs w:val="24"/>
        </w:rPr>
        <w:t>October</w:t>
      </w:r>
      <w:r w:rsidR="008E300B" w:rsidRPr="002E3589">
        <w:rPr>
          <w:rFonts w:asciiTheme="minorHAnsi" w:eastAsia="Arial Unicode MS" w:hAnsiTheme="minorHAnsi" w:cstheme="minorHAnsi"/>
          <w:sz w:val="24"/>
          <w:szCs w:val="24"/>
        </w:rPr>
        <w:t xml:space="preserve"> </w:t>
      </w:r>
      <w:r w:rsidR="002E3589">
        <w:rPr>
          <w:rFonts w:asciiTheme="minorHAnsi" w:eastAsia="Arial Unicode MS" w:hAnsiTheme="minorHAnsi" w:cstheme="minorHAnsi"/>
          <w:sz w:val="24"/>
          <w:szCs w:val="24"/>
        </w:rPr>
        <w:t>14</w:t>
      </w:r>
      <w:r w:rsidR="006D6D48" w:rsidRPr="002E3589">
        <w:rPr>
          <w:rFonts w:asciiTheme="minorHAnsi" w:eastAsia="Arial Unicode MS" w:hAnsiTheme="minorHAnsi" w:cstheme="minorHAnsi"/>
          <w:sz w:val="24"/>
          <w:szCs w:val="24"/>
        </w:rPr>
        <w:t>, 2021</w:t>
      </w:r>
      <w:r w:rsidR="00A6662F" w:rsidRPr="002E3589">
        <w:rPr>
          <w:rFonts w:asciiTheme="minorHAnsi" w:eastAsia="Arial Unicode MS" w:hAnsiTheme="minorHAnsi" w:cstheme="minorHAnsi"/>
          <w:sz w:val="24"/>
          <w:szCs w:val="24"/>
        </w:rPr>
        <w:t xml:space="preserve"> </w:t>
      </w:r>
      <w:r w:rsidR="004B20A4" w:rsidRPr="002E3589">
        <w:rPr>
          <w:rFonts w:asciiTheme="minorHAnsi" w:eastAsia="Arial Unicode MS" w:hAnsiTheme="minorHAnsi" w:cstheme="minorHAnsi"/>
          <w:sz w:val="24"/>
          <w:szCs w:val="24"/>
        </w:rPr>
        <w:t>–</w:t>
      </w:r>
      <w:r w:rsidR="00A6662F" w:rsidRPr="002E3589">
        <w:rPr>
          <w:rFonts w:asciiTheme="minorHAnsi" w:eastAsia="Arial Unicode MS" w:hAnsiTheme="minorHAnsi" w:cstheme="minorHAnsi"/>
          <w:sz w:val="24"/>
          <w:szCs w:val="24"/>
        </w:rPr>
        <w:t xml:space="preserve"> </w:t>
      </w:r>
      <w:r w:rsidR="006D6D48" w:rsidRPr="002E3589">
        <w:rPr>
          <w:rFonts w:asciiTheme="minorHAnsi" w:eastAsia="Arial Unicode MS" w:hAnsiTheme="minorHAnsi" w:cstheme="minorHAnsi"/>
          <w:sz w:val="24"/>
          <w:szCs w:val="24"/>
        </w:rPr>
        <w:t>Baden</w:t>
      </w:r>
      <w:r w:rsidRPr="002E3589">
        <w:rPr>
          <w:rFonts w:asciiTheme="minorHAnsi" w:eastAsia="Arial Unicode MS" w:hAnsiTheme="minorHAnsi" w:cstheme="minorHAnsi"/>
          <w:sz w:val="24"/>
          <w:szCs w:val="24"/>
        </w:rPr>
        <w:t xml:space="preserve"> Resources Inc</w:t>
      </w:r>
      <w:r w:rsidR="00355B96" w:rsidRPr="002E3589">
        <w:rPr>
          <w:rFonts w:asciiTheme="minorHAnsi" w:eastAsia="Arial Unicode MS" w:hAnsiTheme="minorHAnsi" w:cstheme="minorHAnsi"/>
          <w:sz w:val="24"/>
          <w:szCs w:val="24"/>
        </w:rPr>
        <w:t>.</w:t>
      </w:r>
      <w:r w:rsidR="00A6662F" w:rsidRPr="002E3589">
        <w:rPr>
          <w:rFonts w:asciiTheme="minorHAnsi" w:eastAsia="Arial Unicode MS" w:hAnsiTheme="minorHAnsi" w:cstheme="minorHAnsi"/>
          <w:sz w:val="24"/>
          <w:szCs w:val="24"/>
        </w:rPr>
        <w:t xml:space="preserve"> (</w:t>
      </w:r>
      <w:r w:rsidR="004B6FC6" w:rsidRPr="002E3589">
        <w:rPr>
          <w:rFonts w:asciiTheme="minorHAnsi" w:eastAsia="Arial Unicode MS" w:hAnsiTheme="minorHAnsi" w:cstheme="minorHAnsi"/>
          <w:sz w:val="24"/>
          <w:szCs w:val="24"/>
        </w:rPr>
        <w:t>“</w:t>
      </w:r>
      <w:r w:rsidR="006D6D48" w:rsidRPr="002E3589">
        <w:rPr>
          <w:rFonts w:asciiTheme="minorHAnsi" w:eastAsia="Arial Unicode MS" w:hAnsiTheme="minorHAnsi" w:cstheme="minorHAnsi"/>
          <w:sz w:val="24"/>
          <w:szCs w:val="24"/>
        </w:rPr>
        <w:t>Baden</w:t>
      </w:r>
      <w:r w:rsidR="004B6FC6" w:rsidRPr="002E3589">
        <w:rPr>
          <w:rFonts w:asciiTheme="minorHAnsi" w:eastAsia="Arial Unicode MS" w:hAnsiTheme="minorHAnsi" w:cstheme="minorHAnsi"/>
          <w:sz w:val="24"/>
          <w:szCs w:val="24"/>
        </w:rPr>
        <w:t xml:space="preserve">” or the </w:t>
      </w:r>
      <w:r w:rsidR="00A6662F" w:rsidRPr="002E3589">
        <w:rPr>
          <w:rFonts w:asciiTheme="minorHAnsi" w:eastAsia="Arial Unicode MS" w:hAnsiTheme="minorHAnsi" w:cstheme="minorHAnsi"/>
          <w:sz w:val="24"/>
          <w:szCs w:val="24"/>
        </w:rPr>
        <w:t>“</w:t>
      </w:r>
      <w:r w:rsidR="004B6FC6" w:rsidRPr="002E3589">
        <w:rPr>
          <w:rFonts w:asciiTheme="minorHAnsi" w:eastAsia="Arial Unicode MS" w:hAnsiTheme="minorHAnsi" w:cstheme="minorHAnsi"/>
          <w:sz w:val="24"/>
          <w:szCs w:val="24"/>
        </w:rPr>
        <w:t>Co</w:t>
      </w:r>
      <w:r w:rsidR="001C1718" w:rsidRPr="002E3589">
        <w:rPr>
          <w:rFonts w:asciiTheme="minorHAnsi" w:eastAsia="Arial Unicode MS" w:hAnsiTheme="minorHAnsi" w:cstheme="minorHAnsi"/>
          <w:sz w:val="24"/>
          <w:szCs w:val="24"/>
        </w:rPr>
        <w:t>mpany</w:t>
      </w:r>
      <w:r w:rsidR="00A6662F" w:rsidRPr="002E3589">
        <w:rPr>
          <w:rFonts w:asciiTheme="minorHAnsi" w:eastAsia="Arial Unicode MS" w:hAnsiTheme="minorHAnsi" w:cstheme="minorHAnsi"/>
          <w:sz w:val="24"/>
          <w:szCs w:val="24"/>
        </w:rPr>
        <w:t>”)</w:t>
      </w:r>
      <w:r w:rsidR="00CC7523" w:rsidRPr="002E3589">
        <w:rPr>
          <w:rFonts w:asciiTheme="minorHAnsi" w:eastAsia="Arial Unicode MS" w:hAnsiTheme="minorHAnsi" w:cstheme="minorHAnsi"/>
          <w:sz w:val="24"/>
          <w:szCs w:val="24"/>
        </w:rPr>
        <w:t xml:space="preserve"> (CSE</w:t>
      </w:r>
      <w:proofErr w:type="gramStart"/>
      <w:r w:rsidR="00CC7523" w:rsidRPr="002E3589">
        <w:rPr>
          <w:rFonts w:asciiTheme="minorHAnsi" w:eastAsia="Arial Unicode MS" w:hAnsiTheme="minorHAnsi" w:cstheme="minorHAnsi"/>
          <w:sz w:val="24"/>
          <w:szCs w:val="24"/>
        </w:rPr>
        <w:t>:BDN</w:t>
      </w:r>
      <w:proofErr w:type="gramEnd"/>
      <w:r w:rsidR="00CC7523" w:rsidRPr="002E3589">
        <w:rPr>
          <w:rFonts w:asciiTheme="minorHAnsi" w:eastAsia="Arial Unicode MS" w:hAnsiTheme="minorHAnsi" w:cstheme="minorHAnsi"/>
          <w:sz w:val="24"/>
          <w:szCs w:val="24"/>
        </w:rPr>
        <w:t xml:space="preserve">) </w:t>
      </w:r>
      <w:r w:rsidR="00A55CD9" w:rsidRPr="002E3589">
        <w:rPr>
          <w:rFonts w:asciiTheme="minorHAnsi" w:eastAsia="Arial Unicode MS" w:hAnsiTheme="minorHAnsi" w:cstheme="minorHAnsi"/>
          <w:sz w:val="24"/>
          <w:szCs w:val="24"/>
          <w:lang w:eastAsia="en-CA"/>
        </w:rPr>
        <w:t>is pleased to</w:t>
      </w:r>
      <w:r w:rsidR="00DE0B67" w:rsidRPr="002E3589">
        <w:rPr>
          <w:rFonts w:asciiTheme="minorHAnsi" w:eastAsia="Arial Unicode MS" w:hAnsiTheme="minorHAnsi" w:cstheme="minorHAnsi"/>
          <w:sz w:val="24"/>
          <w:szCs w:val="24"/>
          <w:lang w:eastAsia="en-CA"/>
        </w:rPr>
        <w:t xml:space="preserve"> report</w:t>
      </w:r>
      <w:r w:rsidR="00A55CD9" w:rsidRPr="002E3589">
        <w:rPr>
          <w:rFonts w:asciiTheme="minorHAnsi" w:eastAsia="Arial Unicode MS" w:hAnsiTheme="minorHAnsi" w:cstheme="minorHAnsi"/>
          <w:sz w:val="24"/>
          <w:szCs w:val="24"/>
          <w:lang w:eastAsia="en-CA"/>
        </w:rPr>
        <w:t xml:space="preserve"> </w:t>
      </w:r>
      <w:r w:rsidR="008E300B" w:rsidRPr="002E3589">
        <w:rPr>
          <w:rFonts w:asciiTheme="minorHAnsi" w:eastAsia="Arial Unicode MS" w:hAnsiTheme="minorHAnsi" w:cstheme="minorHAnsi"/>
          <w:sz w:val="24"/>
          <w:szCs w:val="24"/>
          <w:lang w:eastAsia="en-CA"/>
        </w:rPr>
        <w:t xml:space="preserve">that </w:t>
      </w:r>
      <w:r w:rsidR="00D86627" w:rsidRPr="002E3589">
        <w:rPr>
          <w:rFonts w:asciiTheme="minorHAnsi" w:eastAsia="Arial Unicode MS" w:hAnsiTheme="minorHAnsi" w:cstheme="minorHAnsi"/>
          <w:sz w:val="24"/>
          <w:szCs w:val="24"/>
          <w:lang w:eastAsia="en-CA"/>
        </w:rPr>
        <w:t xml:space="preserve">APEX </w:t>
      </w:r>
      <w:r w:rsidR="008E300B" w:rsidRPr="002E3589">
        <w:rPr>
          <w:rFonts w:asciiTheme="minorHAnsi" w:eastAsia="Arial Unicode MS" w:hAnsiTheme="minorHAnsi" w:cstheme="minorHAnsi"/>
          <w:sz w:val="24"/>
          <w:szCs w:val="24"/>
          <w:lang w:eastAsia="en-CA"/>
        </w:rPr>
        <w:t>Geoscience Ltd. (</w:t>
      </w:r>
      <w:r w:rsidR="00D86627" w:rsidRPr="002E3589">
        <w:rPr>
          <w:rFonts w:asciiTheme="minorHAnsi" w:eastAsia="Arial Unicode MS" w:hAnsiTheme="minorHAnsi" w:cstheme="minorHAnsi"/>
          <w:sz w:val="24"/>
          <w:szCs w:val="24"/>
          <w:lang w:eastAsia="en-CA"/>
        </w:rPr>
        <w:t>APEX</w:t>
      </w:r>
      <w:r w:rsidR="008E300B" w:rsidRPr="002E3589">
        <w:rPr>
          <w:rFonts w:asciiTheme="minorHAnsi" w:eastAsia="Arial Unicode MS" w:hAnsiTheme="minorHAnsi" w:cstheme="minorHAnsi"/>
          <w:sz w:val="24"/>
          <w:szCs w:val="24"/>
          <w:lang w:eastAsia="en-CA"/>
        </w:rPr>
        <w:t>) m</w:t>
      </w:r>
      <w:r w:rsidR="00D6002D" w:rsidRPr="002E3589">
        <w:rPr>
          <w:rFonts w:asciiTheme="minorHAnsi" w:eastAsia="Arial Unicode MS" w:hAnsiTheme="minorHAnsi" w:cstheme="minorHAnsi"/>
          <w:spacing w:val="-5"/>
          <w:sz w:val="24"/>
          <w:szCs w:val="24"/>
        </w:rPr>
        <w:t>obilized</w:t>
      </w:r>
      <w:r w:rsidR="008E300B" w:rsidRPr="002E3589">
        <w:rPr>
          <w:rFonts w:asciiTheme="minorHAnsi" w:eastAsia="Arial Unicode MS" w:hAnsiTheme="minorHAnsi" w:cstheme="minorHAnsi"/>
          <w:spacing w:val="-5"/>
          <w:sz w:val="24"/>
          <w:szCs w:val="24"/>
        </w:rPr>
        <w:t xml:space="preserve"> a crew </w:t>
      </w:r>
      <w:r w:rsidR="00D6002D" w:rsidRPr="002E3589">
        <w:rPr>
          <w:rFonts w:asciiTheme="minorHAnsi" w:eastAsia="Arial Unicode MS" w:hAnsiTheme="minorHAnsi" w:cstheme="minorHAnsi"/>
          <w:spacing w:val="-5"/>
          <w:sz w:val="24"/>
          <w:szCs w:val="24"/>
        </w:rPr>
        <w:t xml:space="preserve"> to the Midway </w:t>
      </w:r>
      <w:r w:rsidR="008E300B" w:rsidRPr="002E3589">
        <w:rPr>
          <w:rFonts w:asciiTheme="minorHAnsi" w:eastAsia="Arial Unicode MS" w:hAnsiTheme="minorHAnsi" w:cstheme="minorHAnsi"/>
          <w:spacing w:val="-5"/>
          <w:sz w:val="24"/>
          <w:szCs w:val="24"/>
        </w:rPr>
        <w:t>P</w:t>
      </w:r>
      <w:r w:rsidR="00D6002D" w:rsidRPr="002E3589">
        <w:rPr>
          <w:rFonts w:asciiTheme="minorHAnsi" w:eastAsia="Arial Unicode MS" w:hAnsiTheme="minorHAnsi" w:cstheme="minorHAnsi"/>
          <w:spacing w:val="-5"/>
          <w:sz w:val="24"/>
          <w:szCs w:val="24"/>
        </w:rPr>
        <w:t>roperty, appro</w:t>
      </w:r>
      <w:r w:rsidR="008E300B" w:rsidRPr="002E3589">
        <w:rPr>
          <w:rFonts w:asciiTheme="minorHAnsi" w:eastAsia="Arial Unicode MS" w:hAnsiTheme="minorHAnsi" w:cstheme="minorHAnsi"/>
          <w:spacing w:val="-5"/>
          <w:sz w:val="24"/>
          <w:szCs w:val="24"/>
        </w:rPr>
        <w:t>ximately</w:t>
      </w:r>
      <w:r w:rsidR="00D6002D" w:rsidRPr="002E3589">
        <w:rPr>
          <w:rFonts w:asciiTheme="minorHAnsi" w:eastAsia="Arial Unicode MS" w:hAnsiTheme="minorHAnsi" w:cstheme="minorHAnsi"/>
          <w:spacing w:val="-5"/>
          <w:sz w:val="24"/>
          <w:szCs w:val="24"/>
        </w:rPr>
        <w:t xml:space="preserve"> 5</w:t>
      </w:r>
      <w:r w:rsidR="001448EB" w:rsidRPr="002E3589">
        <w:rPr>
          <w:rFonts w:asciiTheme="minorHAnsi" w:eastAsia="Arial Unicode MS" w:hAnsiTheme="minorHAnsi" w:cstheme="minorHAnsi"/>
          <w:spacing w:val="-5"/>
          <w:sz w:val="24"/>
          <w:szCs w:val="24"/>
        </w:rPr>
        <w:t xml:space="preserve"> </w:t>
      </w:r>
      <w:proofErr w:type="spellStart"/>
      <w:r w:rsidR="00D6002D" w:rsidRPr="002E3589">
        <w:rPr>
          <w:rFonts w:asciiTheme="minorHAnsi" w:eastAsia="Arial Unicode MS" w:hAnsiTheme="minorHAnsi" w:cstheme="minorHAnsi"/>
          <w:spacing w:val="-5"/>
          <w:sz w:val="24"/>
          <w:szCs w:val="24"/>
        </w:rPr>
        <w:t>km</w:t>
      </w:r>
      <w:r w:rsidR="001448EB" w:rsidRPr="002E3589">
        <w:rPr>
          <w:rFonts w:asciiTheme="minorHAnsi" w:eastAsia="Arial Unicode MS" w:hAnsiTheme="minorHAnsi" w:cstheme="minorHAnsi"/>
          <w:spacing w:val="-5"/>
          <w:sz w:val="24"/>
          <w:szCs w:val="24"/>
        </w:rPr>
        <w:t>s</w:t>
      </w:r>
      <w:proofErr w:type="spellEnd"/>
      <w:r w:rsidR="00D6002D" w:rsidRPr="002E3589">
        <w:rPr>
          <w:rFonts w:asciiTheme="minorHAnsi" w:eastAsia="Arial Unicode MS" w:hAnsiTheme="minorHAnsi" w:cstheme="minorHAnsi"/>
          <w:spacing w:val="-5"/>
          <w:sz w:val="24"/>
          <w:szCs w:val="24"/>
        </w:rPr>
        <w:t xml:space="preserve"> west of Midway, BC </w:t>
      </w:r>
      <w:r w:rsidR="008E300B" w:rsidRPr="002E3589">
        <w:rPr>
          <w:rFonts w:asciiTheme="minorHAnsi" w:eastAsia="Arial Unicode MS" w:hAnsiTheme="minorHAnsi" w:cstheme="minorHAnsi"/>
          <w:spacing w:val="-5"/>
          <w:sz w:val="24"/>
          <w:szCs w:val="24"/>
        </w:rPr>
        <w:t>in late June 2021 and o</w:t>
      </w:r>
      <w:r w:rsidR="00D6002D" w:rsidRPr="002E3589">
        <w:rPr>
          <w:rFonts w:asciiTheme="minorHAnsi" w:eastAsia="Arial Unicode MS" w:hAnsiTheme="minorHAnsi" w:cstheme="minorHAnsi"/>
          <w:spacing w:val="-5"/>
          <w:sz w:val="24"/>
          <w:szCs w:val="24"/>
        </w:rPr>
        <w:t xml:space="preserve">ver the two week program, </w:t>
      </w:r>
      <w:r w:rsidR="00D86627" w:rsidRPr="002E3589">
        <w:rPr>
          <w:rFonts w:asciiTheme="minorHAnsi" w:eastAsia="Arial Unicode MS" w:hAnsiTheme="minorHAnsi" w:cstheme="minorHAnsi"/>
          <w:spacing w:val="-5"/>
          <w:sz w:val="24"/>
          <w:szCs w:val="24"/>
        </w:rPr>
        <w:t xml:space="preserve">collected </w:t>
      </w:r>
      <w:r w:rsidR="00D6002D" w:rsidRPr="002E3589">
        <w:rPr>
          <w:rFonts w:asciiTheme="minorHAnsi" w:eastAsia="Arial Unicode MS" w:hAnsiTheme="minorHAnsi" w:cstheme="minorHAnsi"/>
          <w:spacing w:val="-5"/>
          <w:sz w:val="24"/>
          <w:szCs w:val="24"/>
        </w:rPr>
        <w:t xml:space="preserve">a total of 470 soil samples, 3 rock samples and 9 Heavy Metal Concentrate stream samples.  The soils were collected from 3 grids, two </w:t>
      </w:r>
      <w:r w:rsidR="00D86627" w:rsidRPr="002E3589">
        <w:rPr>
          <w:rFonts w:asciiTheme="minorHAnsi" w:eastAsia="Arial Unicode MS" w:hAnsiTheme="minorHAnsi" w:cstheme="minorHAnsi"/>
          <w:spacing w:val="-5"/>
          <w:sz w:val="24"/>
          <w:szCs w:val="24"/>
        </w:rPr>
        <w:t>extension/</w:t>
      </w:r>
      <w:r w:rsidR="00D6002D" w:rsidRPr="002E3589">
        <w:rPr>
          <w:rFonts w:asciiTheme="minorHAnsi" w:eastAsia="Arial Unicode MS" w:hAnsiTheme="minorHAnsi" w:cstheme="minorHAnsi"/>
          <w:spacing w:val="-5"/>
          <w:sz w:val="24"/>
          <w:szCs w:val="24"/>
        </w:rPr>
        <w:t xml:space="preserve">infill grids north of the </w:t>
      </w:r>
      <w:r w:rsidR="00D86627" w:rsidRPr="002E3589">
        <w:rPr>
          <w:rFonts w:asciiTheme="minorHAnsi" w:eastAsia="Arial Unicode MS" w:hAnsiTheme="minorHAnsi" w:cstheme="minorHAnsi"/>
          <w:spacing w:val="-5"/>
          <w:sz w:val="24"/>
          <w:szCs w:val="24"/>
        </w:rPr>
        <w:t xml:space="preserve">Midway </w:t>
      </w:r>
      <w:r w:rsidR="00D6002D" w:rsidRPr="002E3589">
        <w:rPr>
          <w:rFonts w:asciiTheme="minorHAnsi" w:eastAsia="Arial Unicode MS" w:hAnsiTheme="minorHAnsi" w:cstheme="minorHAnsi"/>
          <w:spacing w:val="-5"/>
          <w:sz w:val="24"/>
          <w:szCs w:val="24"/>
        </w:rPr>
        <w:t>Texas prospect and Lois showing, and a third regional grid</w:t>
      </w:r>
      <w:r w:rsidR="001448EB" w:rsidRPr="002E3589">
        <w:rPr>
          <w:rFonts w:asciiTheme="minorHAnsi" w:eastAsia="Arial Unicode MS" w:hAnsiTheme="minorHAnsi" w:cstheme="minorHAnsi"/>
          <w:spacing w:val="-5"/>
          <w:sz w:val="24"/>
          <w:szCs w:val="24"/>
        </w:rPr>
        <w:t>, partially completed,</w:t>
      </w:r>
      <w:r w:rsidR="00D6002D" w:rsidRPr="002E3589">
        <w:rPr>
          <w:rFonts w:asciiTheme="minorHAnsi" w:eastAsia="Arial Unicode MS" w:hAnsiTheme="minorHAnsi" w:cstheme="minorHAnsi"/>
          <w:spacing w:val="-5"/>
          <w:sz w:val="24"/>
          <w:szCs w:val="24"/>
        </w:rPr>
        <w:t xml:space="preserve"> southwest of the main target areas. </w:t>
      </w:r>
    </w:p>
    <w:p w14:paraId="6CA5D97E" w14:textId="77777777" w:rsidR="001448EB" w:rsidRPr="002E3589" w:rsidRDefault="001448EB" w:rsidP="00BF585F">
      <w:pPr>
        <w:pStyle w:val="BodyText"/>
        <w:rPr>
          <w:sz w:val="24"/>
          <w:szCs w:val="24"/>
        </w:rPr>
      </w:pPr>
    </w:p>
    <w:p w14:paraId="3195B6AD" w14:textId="7A8D6169" w:rsidR="00D6002D" w:rsidRPr="002E3589" w:rsidRDefault="00D6002D" w:rsidP="00BF585F">
      <w:pPr>
        <w:pStyle w:val="Heading2"/>
        <w:rPr>
          <w:rFonts w:asciiTheme="minorHAnsi" w:eastAsia="Arial Unicode MS" w:hAnsiTheme="minorHAnsi" w:cstheme="minorHAnsi"/>
          <w:spacing w:val="-5"/>
          <w:sz w:val="24"/>
          <w:szCs w:val="24"/>
        </w:rPr>
      </w:pPr>
      <w:r w:rsidRPr="002E3589">
        <w:rPr>
          <w:rFonts w:asciiTheme="minorHAnsi" w:eastAsia="Arial Unicode MS" w:hAnsiTheme="minorHAnsi" w:cstheme="minorHAnsi"/>
          <w:spacing w:val="-5"/>
          <w:sz w:val="24"/>
          <w:szCs w:val="24"/>
        </w:rPr>
        <w:t xml:space="preserve">The 2021 assay results continue to highlight two </w:t>
      </w:r>
      <w:r w:rsidR="008E300B" w:rsidRPr="002E3589">
        <w:rPr>
          <w:rFonts w:asciiTheme="minorHAnsi" w:eastAsia="Arial Unicode MS" w:hAnsiTheme="minorHAnsi" w:cstheme="minorHAnsi"/>
          <w:spacing w:val="-5"/>
          <w:sz w:val="24"/>
          <w:szCs w:val="24"/>
        </w:rPr>
        <w:t>parallel north</w:t>
      </w:r>
      <w:r w:rsidRPr="002E3589">
        <w:rPr>
          <w:rFonts w:asciiTheme="minorHAnsi" w:eastAsia="Arial Unicode MS" w:hAnsiTheme="minorHAnsi" w:cstheme="minorHAnsi"/>
          <w:spacing w:val="-5"/>
          <w:sz w:val="24"/>
          <w:szCs w:val="24"/>
        </w:rPr>
        <w:t xml:space="preserve">-northwest linear trends of copper </w:t>
      </w:r>
      <w:r w:rsidR="00BF585F" w:rsidRPr="002E3589">
        <w:rPr>
          <w:rFonts w:asciiTheme="minorHAnsi" w:eastAsia="Arial Unicode MS" w:hAnsiTheme="minorHAnsi" w:cstheme="minorHAnsi"/>
          <w:spacing w:val="-5"/>
          <w:sz w:val="24"/>
          <w:szCs w:val="24"/>
        </w:rPr>
        <w:t xml:space="preserve">(Cu) </w:t>
      </w:r>
      <w:r w:rsidRPr="002E3589">
        <w:rPr>
          <w:rFonts w:asciiTheme="minorHAnsi" w:eastAsia="Arial Unicode MS" w:hAnsiTheme="minorHAnsi" w:cstheme="minorHAnsi"/>
          <w:spacing w:val="-5"/>
          <w:sz w:val="24"/>
          <w:szCs w:val="24"/>
        </w:rPr>
        <w:t xml:space="preserve">+/- gold </w:t>
      </w:r>
      <w:r w:rsidR="00BF585F" w:rsidRPr="002E3589">
        <w:rPr>
          <w:rFonts w:asciiTheme="minorHAnsi" w:eastAsia="Arial Unicode MS" w:hAnsiTheme="minorHAnsi" w:cstheme="minorHAnsi"/>
          <w:spacing w:val="-5"/>
          <w:sz w:val="24"/>
          <w:szCs w:val="24"/>
        </w:rPr>
        <w:t xml:space="preserve">(Au) </w:t>
      </w:r>
      <w:r w:rsidR="00D86627" w:rsidRPr="002E3589">
        <w:rPr>
          <w:rFonts w:asciiTheme="minorHAnsi" w:eastAsia="Arial Unicode MS" w:hAnsiTheme="minorHAnsi" w:cstheme="minorHAnsi"/>
          <w:spacing w:val="-5"/>
          <w:sz w:val="24"/>
          <w:szCs w:val="24"/>
        </w:rPr>
        <w:t xml:space="preserve">in soils </w:t>
      </w:r>
      <w:r w:rsidR="008E300B" w:rsidRPr="002E3589">
        <w:rPr>
          <w:rFonts w:asciiTheme="minorHAnsi" w:eastAsia="Arial Unicode MS" w:hAnsiTheme="minorHAnsi" w:cstheme="minorHAnsi"/>
          <w:spacing w:val="-5"/>
          <w:sz w:val="24"/>
          <w:szCs w:val="24"/>
        </w:rPr>
        <w:t xml:space="preserve">in both of the </w:t>
      </w:r>
      <w:r w:rsidR="00D86627" w:rsidRPr="002E3589">
        <w:rPr>
          <w:rFonts w:asciiTheme="minorHAnsi" w:eastAsia="Arial Unicode MS" w:hAnsiTheme="minorHAnsi" w:cstheme="minorHAnsi"/>
          <w:spacing w:val="-5"/>
          <w:sz w:val="24"/>
          <w:szCs w:val="24"/>
        </w:rPr>
        <w:t>extension/</w:t>
      </w:r>
      <w:r w:rsidR="008E300B" w:rsidRPr="002E3589">
        <w:rPr>
          <w:rFonts w:asciiTheme="minorHAnsi" w:eastAsia="Arial Unicode MS" w:hAnsiTheme="minorHAnsi" w:cstheme="minorHAnsi"/>
          <w:spacing w:val="-5"/>
          <w:sz w:val="24"/>
          <w:szCs w:val="24"/>
        </w:rPr>
        <w:t>infill grids</w:t>
      </w:r>
      <w:r w:rsidR="00D86627" w:rsidRPr="002E3589">
        <w:rPr>
          <w:rFonts w:asciiTheme="minorHAnsi" w:eastAsia="Arial Unicode MS" w:hAnsiTheme="minorHAnsi" w:cstheme="minorHAnsi"/>
          <w:spacing w:val="-5"/>
          <w:sz w:val="24"/>
          <w:szCs w:val="24"/>
        </w:rPr>
        <w:t xml:space="preserve"> at Midway</w:t>
      </w:r>
      <w:r w:rsidRPr="002E3589">
        <w:rPr>
          <w:rFonts w:asciiTheme="minorHAnsi" w:eastAsia="Arial Unicode MS" w:hAnsiTheme="minorHAnsi" w:cstheme="minorHAnsi"/>
          <w:spacing w:val="-5"/>
          <w:sz w:val="24"/>
          <w:szCs w:val="24"/>
        </w:rPr>
        <w:t xml:space="preserve">.  A single float rock </w:t>
      </w:r>
      <w:r w:rsidR="00BF585F" w:rsidRPr="002E3589">
        <w:rPr>
          <w:rFonts w:asciiTheme="minorHAnsi" w:eastAsia="Arial Unicode MS" w:hAnsiTheme="minorHAnsi" w:cstheme="minorHAnsi"/>
          <w:spacing w:val="-5"/>
          <w:sz w:val="24"/>
          <w:szCs w:val="24"/>
        </w:rPr>
        <w:t xml:space="preserve">(grab) </w:t>
      </w:r>
      <w:r w:rsidRPr="002E3589">
        <w:rPr>
          <w:rFonts w:asciiTheme="minorHAnsi" w:eastAsia="Arial Unicode MS" w:hAnsiTheme="minorHAnsi" w:cstheme="minorHAnsi"/>
          <w:spacing w:val="-5"/>
          <w:sz w:val="24"/>
          <w:szCs w:val="24"/>
        </w:rPr>
        <w:t>sample with 2.31% Cu, 0.431</w:t>
      </w:r>
      <w:r w:rsidR="00BF585F" w:rsidRPr="002E3589">
        <w:rPr>
          <w:rFonts w:asciiTheme="minorHAnsi" w:eastAsia="Arial Unicode MS" w:hAnsiTheme="minorHAnsi" w:cstheme="minorHAnsi"/>
          <w:spacing w:val="-5"/>
          <w:sz w:val="24"/>
          <w:szCs w:val="24"/>
        </w:rPr>
        <w:t>parts per million (</w:t>
      </w:r>
      <w:r w:rsidRPr="002E3589">
        <w:rPr>
          <w:rFonts w:asciiTheme="minorHAnsi" w:eastAsia="Arial Unicode MS" w:hAnsiTheme="minorHAnsi" w:cstheme="minorHAnsi"/>
          <w:spacing w:val="-5"/>
          <w:sz w:val="24"/>
          <w:szCs w:val="24"/>
        </w:rPr>
        <w:t>ppm</w:t>
      </w:r>
      <w:r w:rsidR="00BF585F" w:rsidRPr="002E3589">
        <w:rPr>
          <w:rFonts w:asciiTheme="minorHAnsi" w:eastAsia="Arial Unicode MS" w:hAnsiTheme="minorHAnsi" w:cstheme="minorHAnsi"/>
          <w:spacing w:val="-5"/>
          <w:sz w:val="24"/>
          <w:szCs w:val="24"/>
        </w:rPr>
        <w:t>)</w:t>
      </w:r>
      <w:r w:rsidRPr="002E3589">
        <w:rPr>
          <w:rFonts w:asciiTheme="minorHAnsi" w:eastAsia="Arial Unicode MS" w:hAnsiTheme="minorHAnsi" w:cstheme="minorHAnsi"/>
          <w:spacing w:val="-5"/>
          <w:sz w:val="24"/>
          <w:szCs w:val="24"/>
        </w:rPr>
        <w:t xml:space="preserve"> Au, and 14.8</w:t>
      </w:r>
      <w:r w:rsidR="00BF585F" w:rsidRPr="002E3589">
        <w:rPr>
          <w:rFonts w:asciiTheme="minorHAnsi" w:eastAsia="Arial Unicode MS" w:hAnsiTheme="minorHAnsi" w:cstheme="minorHAnsi"/>
          <w:spacing w:val="-5"/>
          <w:sz w:val="24"/>
          <w:szCs w:val="24"/>
        </w:rPr>
        <w:t xml:space="preserve"> </w:t>
      </w:r>
      <w:r w:rsidRPr="002E3589">
        <w:rPr>
          <w:rFonts w:asciiTheme="minorHAnsi" w:eastAsia="Arial Unicode MS" w:hAnsiTheme="minorHAnsi" w:cstheme="minorHAnsi"/>
          <w:spacing w:val="-5"/>
          <w:sz w:val="24"/>
          <w:szCs w:val="24"/>
        </w:rPr>
        <w:t xml:space="preserve">ppm Ag was </w:t>
      </w:r>
      <w:r w:rsidR="00BF585F" w:rsidRPr="002E3589">
        <w:rPr>
          <w:rFonts w:asciiTheme="minorHAnsi" w:eastAsia="Arial Unicode MS" w:hAnsiTheme="minorHAnsi" w:cstheme="minorHAnsi"/>
          <w:spacing w:val="-5"/>
          <w:sz w:val="24"/>
          <w:szCs w:val="24"/>
        </w:rPr>
        <w:t>collected from</w:t>
      </w:r>
      <w:r w:rsidRPr="002E3589">
        <w:rPr>
          <w:rFonts w:asciiTheme="minorHAnsi" w:eastAsia="Arial Unicode MS" w:hAnsiTheme="minorHAnsi" w:cstheme="minorHAnsi"/>
          <w:spacing w:val="-5"/>
          <w:sz w:val="24"/>
          <w:szCs w:val="24"/>
        </w:rPr>
        <w:t xml:space="preserve"> the southern portion of the western grid.  Higher-than-average gold results are scattered throughout both grids, with higher concentrations close to historic showings, near lithological contacts and structures. The highest concentration of </w:t>
      </w:r>
      <w:r w:rsidR="001448EB" w:rsidRPr="002E3589">
        <w:rPr>
          <w:rFonts w:asciiTheme="minorHAnsi" w:eastAsia="Arial Unicode MS" w:hAnsiTheme="minorHAnsi" w:cstheme="minorHAnsi"/>
          <w:spacing w:val="-5"/>
          <w:sz w:val="24"/>
          <w:szCs w:val="24"/>
        </w:rPr>
        <w:t>gold</w:t>
      </w:r>
      <w:r w:rsidRPr="002E3589">
        <w:rPr>
          <w:rFonts w:asciiTheme="minorHAnsi" w:eastAsia="Arial Unicode MS" w:hAnsiTheme="minorHAnsi" w:cstheme="minorHAnsi"/>
          <w:spacing w:val="-5"/>
          <w:sz w:val="24"/>
          <w:szCs w:val="24"/>
        </w:rPr>
        <w:t xml:space="preserve"> in the soils was 100 </w:t>
      </w:r>
      <w:r w:rsidR="00BF585F" w:rsidRPr="002E3589">
        <w:rPr>
          <w:rFonts w:asciiTheme="minorHAnsi" w:eastAsia="Arial Unicode MS" w:hAnsiTheme="minorHAnsi" w:cstheme="minorHAnsi"/>
          <w:spacing w:val="-5"/>
          <w:sz w:val="24"/>
          <w:szCs w:val="24"/>
        </w:rPr>
        <w:t>parts per billion (</w:t>
      </w:r>
      <w:r w:rsidRPr="002E3589">
        <w:rPr>
          <w:rFonts w:asciiTheme="minorHAnsi" w:eastAsia="Arial Unicode MS" w:hAnsiTheme="minorHAnsi" w:cstheme="minorHAnsi"/>
          <w:spacing w:val="-5"/>
          <w:sz w:val="24"/>
          <w:szCs w:val="24"/>
        </w:rPr>
        <w:t>ppb</w:t>
      </w:r>
      <w:r w:rsidR="00BF585F" w:rsidRPr="002E3589">
        <w:rPr>
          <w:rFonts w:asciiTheme="minorHAnsi" w:eastAsia="Arial Unicode MS" w:hAnsiTheme="minorHAnsi" w:cstheme="minorHAnsi"/>
          <w:spacing w:val="-5"/>
          <w:sz w:val="24"/>
          <w:szCs w:val="24"/>
        </w:rPr>
        <w:t>)</w:t>
      </w:r>
      <w:r w:rsidRPr="002E3589">
        <w:rPr>
          <w:rFonts w:asciiTheme="minorHAnsi" w:eastAsia="Arial Unicode MS" w:hAnsiTheme="minorHAnsi" w:cstheme="minorHAnsi"/>
          <w:spacing w:val="-5"/>
          <w:sz w:val="24"/>
          <w:szCs w:val="24"/>
        </w:rPr>
        <w:t xml:space="preserve"> Au.</w:t>
      </w:r>
      <w:r w:rsidR="001448EB" w:rsidRPr="002E3589">
        <w:rPr>
          <w:rFonts w:asciiTheme="minorHAnsi" w:eastAsia="Arial Unicode MS" w:hAnsiTheme="minorHAnsi" w:cstheme="minorHAnsi"/>
          <w:spacing w:val="-5"/>
          <w:sz w:val="24"/>
          <w:szCs w:val="24"/>
        </w:rPr>
        <w:t xml:space="preserve"> </w:t>
      </w:r>
      <w:r w:rsidRPr="002E3589">
        <w:rPr>
          <w:rFonts w:asciiTheme="minorHAnsi" w:eastAsia="Arial Unicode MS" w:hAnsiTheme="minorHAnsi" w:cstheme="minorHAnsi"/>
          <w:spacing w:val="-5"/>
          <w:sz w:val="24"/>
          <w:szCs w:val="24"/>
        </w:rPr>
        <w:t xml:space="preserve">The two grids yielded a number of excellent </w:t>
      </w:r>
      <w:r w:rsidR="001448EB" w:rsidRPr="002E3589">
        <w:rPr>
          <w:rFonts w:asciiTheme="minorHAnsi" w:eastAsia="Arial Unicode MS" w:hAnsiTheme="minorHAnsi" w:cstheme="minorHAnsi"/>
          <w:spacing w:val="-5"/>
          <w:sz w:val="24"/>
          <w:szCs w:val="24"/>
        </w:rPr>
        <w:t>copper</w:t>
      </w:r>
      <w:r w:rsidRPr="002E3589">
        <w:rPr>
          <w:rFonts w:asciiTheme="minorHAnsi" w:eastAsia="Arial Unicode MS" w:hAnsiTheme="minorHAnsi" w:cstheme="minorHAnsi"/>
          <w:spacing w:val="-5"/>
          <w:sz w:val="24"/>
          <w:szCs w:val="24"/>
        </w:rPr>
        <w:t xml:space="preserve"> in soil anomalies, with a total of 82 soil samples yielding &gt; 100 ppm Cu (with 30 &gt; 200 ppm Cu) up to 1,010 ppm Cu. The high Cu +/- Au in soil anomalies likely reflect skarn or structurally controlled hydrothermal Cu-Au mineralization in the area that has been documented at a number of showings. </w:t>
      </w:r>
    </w:p>
    <w:p w14:paraId="578DE715" w14:textId="77777777" w:rsidR="00D6002D" w:rsidRPr="002E3589" w:rsidRDefault="00D6002D" w:rsidP="00BF585F">
      <w:pPr>
        <w:pStyle w:val="Heading2"/>
        <w:rPr>
          <w:rFonts w:ascii="Calibri" w:eastAsia="Arial Unicode MS" w:hAnsi="Calibri" w:cs="Calibri"/>
          <w:sz w:val="24"/>
          <w:szCs w:val="24"/>
          <w:lang w:eastAsia="en-CA"/>
        </w:rPr>
      </w:pPr>
    </w:p>
    <w:p w14:paraId="79E70178" w14:textId="30B1C146" w:rsidR="001448EB" w:rsidRPr="002E3589" w:rsidRDefault="001448EB" w:rsidP="002E3589">
      <w:pPr>
        <w:pStyle w:val="Heading2"/>
        <w:rPr>
          <w:rFonts w:asciiTheme="minorHAnsi" w:eastAsia="Arial Unicode MS" w:hAnsiTheme="minorHAnsi" w:cstheme="minorHAnsi"/>
          <w:spacing w:val="-5"/>
          <w:sz w:val="24"/>
          <w:szCs w:val="24"/>
        </w:rPr>
      </w:pPr>
      <w:r w:rsidRPr="002E3589">
        <w:rPr>
          <w:rFonts w:asciiTheme="minorHAnsi" w:eastAsia="Arial Unicode MS" w:hAnsiTheme="minorHAnsi" w:cstheme="minorHAnsi"/>
          <w:spacing w:val="-5"/>
          <w:sz w:val="24"/>
          <w:szCs w:val="24"/>
        </w:rPr>
        <w:t>Baden will be proceeding shortly with further work, as recommended, to include completing</w:t>
      </w:r>
      <w:r w:rsidR="00D6002D" w:rsidRPr="002E3589">
        <w:rPr>
          <w:rFonts w:asciiTheme="minorHAnsi" w:eastAsia="Arial Unicode MS" w:hAnsiTheme="minorHAnsi" w:cstheme="minorHAnsi"/>
          <w:spacing w:val="-5"/>
          <w:sz w:val="24"/>
          <w:szCs w:val="24"/>
        </w:rPr>
        <w:t xml:space="preserve"> the regional soil grid in the southwest, </w:t>
      </w:r>
      <w:r w:rsidRPr="002E3589">
        <w:rPr>
          <w:rFonts w:asciiTheme="minorHAnsi" w:eastAsia="Arial Unicode MS" w:hAnsiTheme="minorHAnsi" w:cstheme="minorHAnsi"/>
          <w:spacing w:val="-5"/>
          <w:sz w:val="24"/>
          <w:szCs w:val="24"/>
        </w:rPr>
        <w:t>continuing</w:t>
      </w:r>
      <w:r w:rsidR="00D6002D" w:rsidRPr="002E3589">
        <w:rPr>
          <w:rFonts w:asciiTheme="minorHAnsi" w:eastAsia="Arial Unicode MS" w:hAnsiTheme="minorHAnsi" w:cstheme="minorHAnsi"/>
          <w:spacing w:val="-5"/>
          <w:sz w:val="24"/>
          <w:szCs w:val="24"/>
        </w:rPr>
        <w:t xml:space="preserve"> soil sampling up to the Ingram Creek gold in soil area, </w:t>
      </w:r>
      <w:r w:rsidRPr="002E3589">
        <w:rPr>
          <w:rFonts w:asciiTheme="minorHAnsi" w:eastAsia="Arial Unicode MS" w:hAnsiTheme="minorHAnsi" w:cstheme="minorHAnsi"/>
          <w:spacing w:val="-5"/>
          <w:sz w:val="24"/>
          <w:szCs w:val="24"/>
        </w:rPr>
        <w:t xml:space="preserve">and conducting </w:t>
      </w:r>
      <w:r w:rsidR="00D6002D" w:rsidRPr="002E3589">
        <w:rPr>
          <w:rFonts w:asciiTheme="minorHAnsi" w:eastAsia="Arial Unicode MS" w:hAnsiTheme="minorHAnsi" w:cstheme="minorHAnsi"/>
          <w:spacing w:val="-5"/>
          <w:sz w:val="24"/>
          <w:szCs w:val="24"/>
        </w:rPr>
        <w:t>prospecting, ro</w:t>
      </w:r>
      <w:r w:rsidR="00DE0B67" w:rsidRPr="002E3589">
        <w:rPr>
          <w:rFonts w:asciiTheme="minorHAnsi" w:eastAsia="Arial Unicode MS" w:hAnsiTheme="minorHAnsi" w:cstheme="minorHAnsi"/>
          <w:spacing w:val="-5"/>
          <w:sz w:val="24"/>
          <w:szCs w:val="24"/>
        </w:rPr>
        <w:t>ck sampling and mapping of the I</w:t>
      </w:r>
      <w:r w:rsidR="00D6002D" w:rsidRPr="002E3589">
        <w:rPr>
          <w:rFonts w:asciiTheme="minorHAnsi" w:eastAsia="Arial Unicode MS" w:hAnsiTheme="minorHAnsi" w:cstheme="minorHAnsi"/>
          <w:spacing w:val="-5"/>
          <w:sz w:val="24"/>
          <w:szCs w:val="24"/>
        </w:rPr>
        <w:t>ngram Creek gold in soil anomaly</w:t>
      </w:r>
      <w:r w:rsidRPr="002E3589">
        <w:rPr>
          <w:rFonts w:asciiTheme="minorHAnsi" w:eastAsia="Arial Unicode MS" w:hAnsiTheme="minorHAnsi" w:cstheme="minorHAnsi"/>
          <w:spacing w:val="-5"/>
          <w:sz w:val="24"/>
          <w:szCs w:val="24"/>
        </w:rPr>
        <w:t>. As well, Baden will be conducting surface</w:t>
      </w:r>
      <w:r w:rsidR="00D6002D" w:rsidRPr="002E3589">
        <w:rPr>
          <w:rFonts w:asciiTheme="minorHAnsi" w:eastAsia="Arial Unicode MS" w:hAnsiTheme="minorHAnsi" w:cstheme="minorHAnsi"/>
          <w:spacing w:val="-5"/>
          <w:sz w:val="24"/>
          <w:szCs w:val="24"/>
        </w:rPr>
        <w:t xml:space="preserve"> </w:t>
      </w:r>
      <w:r w:rsidR="00BF585F">
        <w:rPr>
          <w:rFonts w:asciiTheme="minorHAnsi" w:eastAsia="Arial Unicode MS" w:hAnsiTheme="minorHAnsi" w:cstheme="minorHAnsi"/>
          <w:spacing w:val="-5"/>
          <w:sz w:val="24"/>
          <w:szCs w:val="24"/>
        </w:rPr>
        <w:t>Horizontal Loop Electromagnetic (</w:t>
      </w:r>
      <w:r w:rsidR="00D6002D" w:rsidRPr="002E3589">
        <w:rPr>
          <w:rFonts w:asciiTheme="minorHAnsi" w:eastAsia="Arial Unicode MS" w:hAnsiTheme="minorHAnsi" w:cstheme="minorHAnsi"/>
          <w:spacing w:val="-5"/>
          <w:sz w:val="24"/>
          <w:szCs w:val="24"/>
        </w:rPr>
        <w:t>HLEM</w:t>
      </w:r>
      <w:r w:rsidR="00BF585F">
        <w:rPr>
          <w:rFonts w:asciiTheme="minorHAnsi" w:eastAsia="Arial Unicode MS" w:hAnsiTheme="minorHAnsi" w:cstheme="minorHAnsi"/>
          <w:spacing w:val="-5"/>
          <w:sz w:val="24"/>
          <w:szCs w:val="24"/>
        </w:rPr>
        <w:t>)</w:t>
      </w:r>
      <w:r w:rsidR="00D6002D" w:rsidRPr="002E3589">
        <w:rPr>
          <w:rFonts w:asciiTheme="minorHAnsi" w:eastAsia="Arial Unicode MS" w:hAnsiTheme="minorHAnsi" w:cstheme="minorHAnsi"/>
          <w:spacing w:val="-5"/>
          <w:sz w:val="24"/>
          <w:szCs w:val="24"/>
        </w:rPr>
        <w:t xml:space="preserve"> and </w:t>
      </w:r>
      <w:r w:rsidR="00BF585F">
        <w:rPr>
          <w:rFonts w:asciiTheme="minorHAnsi" w:eastAsia="Arial Unicode MS" w:hAnsiTheme="minorHAnsi" w:cstheme="minorHAnsi"/>
          <w:spacing w:val="-5"/>
          <w:sz w:val="24"/>
          <w:szCs w:val="24"/>
        </w:rPr>
        <w:t>M</w:t>
      </w:r>
      <w:r w:rsidR="00BF585F" w:rsidRPr="002E3589">
        <w:rPr>
          <w:rFonts w:asciiTheme="minorHAnsi" w:eastAsia="Arial Unicode MS" w:hAnsiTheme="minorHAnsi" w:cstheme="minorHAnsi"/>
          <w:spacing w:val="-5"/>
          <w:sz w:val="24"/>
          <w:szCs w:val="24"/>
        </w:rPr>
        <w:t>agnetic</w:t>
      </w:r>
      <w:r w:rsidR="00BF585F">
        <w:rPr>
          <w:rFonts w:asciiTheme="minorHAnsi" w:eastAsia="Arial Unicode MS" w:hAnsiTheme="minorHAnsi" w:cstheme="minorHAnsi"/>
          <w:spacing w:val="-5"/>
          <w:sz w:val="24"/>
          <w:szCs w:val="24"/>
        </w:rPr>
        <w:t xml:space="preserve"> survey</w:t>
      </w:r>
      <w:r w:rsidR="00D33EE4">
        <w:rPr>
          <w:rFonts w:asciiTheme="minorHAnsi" w:eastAsia="Arial Unicode MS" w:hAnsiTheme="minorHAnsi" w:cstheme="minorHAnsi"/>
          <w:spacing w:val="-5"/>
          <w:sz w:val="24"/>
          <w:szCs w:val="24"/>
        </w:rPr>
        <w:t>s</w:t>
      </w:r>
      <w:r w:rsidR="00BF585F" w:rsidRPr="002E3589">
        <w:rPr>
          <w:rFonts w:asciiTheme="minorHAnsi" w:eastAsia="Arial Unicode MS" w:hAnsiTheme="minorHAnsi" w:cstheme="minorHAnsi"/>
          <w:spacing w:val="-5"/>
          <w:sz w:val="24"/>
          <w:szCs w:val="24"/>
        </w:rPr>
        <w:t xml:space="preserve"> </w:t>
      </w:r>
      <w:r w:rsidR="00D6002D" w:rsidRPr="002E3589">
        <w:rPr>
          <w:rFonts w:asciiTheme="minorHAnsi" w:eastAsia="Arial Unicode MS" w:hAnsiTheme="minorHAnsi" w:cstheme="minorHAnsi"/>
          <w:spacing w:val="-5"/>
          <w:sz w:val="24"/>
          <w:szCs w:val="24"/>
        </w:rPr>
        <w:t xml:space="preserve">from the Texas showings up to the Ingram Creek Soil anomaly at some recce spacing to try and identify some prospective areas for </w:t>
      </w:r>
      <w:r w:rsidR="00D33EE4">
        <w:rPr>
          <w:rFonts w:asciiTheme="minorHAnsi" w:eastAsia="Arial Unicode MS" w:hAnsiTheme="minorHAnsi" w:cstheme="minorHAnsi"/>
          <w:spacing w:val="-5"/>
          <w:sz w:val="24"/>
          <w:szCs w:val="24"/>
        </w:rPr>
        <w:t xml:space="preserve">follow-up exploration work including one or more of </w:t>
      </w:r>
      <w:r w:rsidR="00D6002D" w:rsidRPr="002E3589">
        <w:rPr>
          <w:rFonts w:asciiTheme="minorHAnsi" w:eastAsia="Arial Unicode MS" w:hAnsiTheme="minorHAnsi" w:cstheme="minorHAnsi"/>
          <w:spacing w:val="-5"/>
          <w:sz w:val="24"/>
          <w:szCs w:val="24"/>
        </w:rPr>
        <w:t>drilling and</w:t>
      </w:r>
      <w:r w:rsidR="00D33EE4">
        <w:rPr>
          <w:rFonts w:asciiTheme="minorHAnsi" w:eastAsia="Arial Unicode MS" w:hAnsiTheme="minorHAnsi" w:cstheme="minorHAnsi"/>
          <w:spacing w:val="-5"/>
          <w:sz w:val="24"/>
          <w:szCs w:val="24"/>
        </w:rPr>
        <w:t>/</w:t>
      </w:r>
      <w:r w:rsidR="00D6002D" w:rsidRPr="002E3589">
        <w:rPr>
          <w:rFonts w:asciiTheme="minorHAnsi" w:eastAsia="Arial Unicode MS" w:hAnsiTheme="minorHAnsi" w:cstheme="minorHAnsi"/>
          <w:spacing w:val="-5"/>
          <w:sz w:val="24"/>
          <w:szCs w:val="24"/>
        </w:rPr>
        <w:t xml:space="preserve">or the more expensive but better quality </w:t>
      </w:r>
      <w:r w:rsidR="00D33EE4">
        <w:rPr>
          <w:rFonts w:asciiTheme="minorHAnsi" w:eastAsia="Arial Unicode MS" w:hAnsiTheme="minorHAnsi" w:cstheme="minorHAnsi"/>
          <w:spacing w:val="-5"/>
          <w:sz w:val="24"/>
          <w:szCs w:val="24"/>
        </w:rPr>
        <w:t>Time Domain Electromagnetic (</w:t>
      </w:r>
      <w:r w:rsidR="00D6002D" w:rsidRPr="002E3589">
        <w:rPr>
          <w:rFonts w:asciiTheme="minorHAnsi" w:eastAsia="Arial Unicode MS" w:hAnsiTheme="minorHAnsi" w:cstheme="minorHAnsi"/>
          <w:spacing w:val="-5"/>
          <w:sz w:val="24"/>
          <w:szCs w:val="24"/>
        </w:rPr>
        <w:t>TDEM</w:t>
      </w:r>
      <w:r w:rsidR="00D33EE4">
        <w:rPr>
          <w:rFonts w:asciiTheme="minorHAnsi" w:eastAsia="Arial Unicode MS" w:hAnsiTheme="minorHAnsi" w:cstheme="minorHAnsi"/>
          <w:spacing w:val="-5"/>
          <w:sz w:val="24"/>
          <w:szCs w:val="24"/>
        </w:rPr>
        <w:t>)</w:t>
      </w:r>
      <w:r w:rsidR="00D6002D" w:rsidRPr="002E3589">
        <w:rPr>
          <w:rFonts w:asciiTheme="minorHAnsi" w:eastAsia="Arial Unicode MS" w:hAnsiTheme="minorHAnsi" w:cstheme="minorHAnsi"/>
          <w:spacing w:val="-5"/>
          <w:sz w:val="24"/>
          <w:szCs w:val="24"/>
        </w:rPr>
        <w:t xml:space="preserve"> loop surveys or </w:t>
      </w:r>
      <w:r w:rsidR="00D33EE4">
        <w:rPr>
          <w:rFonts w:asciiTheme="minorHAnsi" w:eastAsia="Arial Unicode MS" w:hAnsiTheme="minorHAnsi" w:cstheme="minorHAnsi"/>
          <w:spacing w:val="-5"/>
          <w:sz w:val="24"/>
          <w:szCs w:val="24"/>
        </w:rPr>
        <w:t>Induced Polarization (</w:t>
      </w:r>
      <w:r w:rsidR="00D6002D" w:rsidRPr="002E3589">
        <w:rPr>
          <w:rFonts w:asciiTheme="minorHAnsi" w:eastAsia="Arial Unicode MS" w:hAnsiTheme="minorHAnsi" w:cstheme="minorHAnsi"/>
          <w:spacing w:val="-5"/>
          <w:sz w:val="24"/>
          <w:szCs w:val="24"/>
        </w:rPr>
        <w:t>IP</w:t>
      </w:r>
      <w:r w:rsidR="00D33EE4">
        <w:rPr>
          <w:rFonts w:asciiTheme="minorHAnsi" w:eastAsia="Arial Unicode MS" w:hAnsiTheme="minorHAnsi" w:cstheme="minorHAnsi"/>
          <w:spacing w:val="-5"/>
          <w:sz w:val="24"/>
          <w:szCs w:val="24"/>
        </w:rPr>
        <w:t>)</w:t>
      </w:r>
      <w:r w:rsidR="00D6002D" w:rsidRPr="002E3589">
        <w:rPr>
          <w:rFonts w:asciiTheme="minorHAnsi" w:eastAsia="Arial Unicode MS" w:hAnsiTheme="minorHAnsi" w:cstheme="minorHAnsi"/>
          <w:spacing w:val="-5"/>
          <w:sz w:val="24"/>
          <w:szCs w:val="24"/>
        </w:rPr>
        <w:t xml:space="preserve"> surveys.</w:t>
      </w:r>
    </w:p>
    <w:p w14:paraId="2E304790" w14:textId="77777777" w:rsidR="001448EB" w:rsidRPr="002E3589" w:rsidRDefault="001448EB" w:rsidP="00BF585F">
      <w:pPr>
        <w:pStyle w:val="BodyText"/>
        <w:rPr>
          <w:rFonts w:asciiTheme="minorHAnsi" w:eastAsia="Arial Unicode MS" w:hAnsiTheme="minorHAnsi" w:cstheme="minorHAnsi"/>
          <w:sz w:val="24"/>
          <w:szCs w:val="24"/>
        </w:rPr>
      </w:pPr>
    </w:p>
    <w:p w14:paraId="0D36399B" w14:textId="77777777" w:rsidR="001448EB" w:rsidRPr="002E3589" w:rsidRDefault="001448EB" w:rsidP="002E3589">
      <w:pPr>
        <w:pStyle w:val="BodyText"/>
        <w:rPr>
          <w:rFonts w:asciiTheme="minorHAnsi" w:hAnsiTheme="minorHAnsi" w:cstheme="minorHAnsi"/>
          <w:sz w:val="24"/>
          <w:szCs w:val="24"/>
        </w:rPr>
      </w:pPr>
      <w:r w:rsidRPr="002E3589">
        <w:rPr>
          <w:rFonts w:asciiTheme="minorHAnsi" w:hAnsiTheme="minorHAnsi" w:cstheme="minorHAnsi"/>
          <w:sz w:val="24"/>
          <w:szCs w:val="24"/>
        </w:rPr>
        <w:t xml:space="preserve">The Company and Grizzly Discoveries Inc., the owner of the Midway Property, have agreed to amend the terms of the option held by Baden with Baden now to </w:t>
      </w:r>
      <w:r w:rsidR="00047378" w:rsidRPr="002E3589">
        <w:rPr>
          <w:rFonts w:asciiTheme="minorHAnsi" w:hAnsiTheme="minorHAnsi" w:cstheme="minorHAnsi"/>
          <w:sz w:val="24"/>
          <w:szCs w:val="24"/>
        </w:rPr>
        <w:t>incur</w:t>
      </w:r>
      <w:r w:rsidRPr="002E3589">
        <w:rPr>
          <w:rFonts w:asciiTheme="minorHAnsi" w:hAnsiTheme="minorHAnsi" w:cstheme="minorHAnsi"/>
          <w:sz w:val="24"/>
          <w:szCs w:val="24"/>
        </w:rPr>
        <w:t xml:space="preserve"> $150,000 of exploration expenses by December 31, 2021</w:t>
      </w:r>
      <w:r w:rsidR="00047378" w:rsidRPr="002E3589">
        <w:rPr>
          <w:rFonts w:asciiTheme="minorHAnsi" w:hAnsiTheme="minorHAnsi" w:cstheme="minorHAnsi"/>
          <w:sz w:val="24"/>
          <w:szCs w:val="24"/>
        </w:rPr>
        <w:t>.</w:t>
      </w:r>
      <w:r w:rsidRPr="002E3589">
        <w:rPr>
          <w:rFonts w:asciiTheme="minorHAnsi" w:hAnsiTheme="minorHAnsi" w:cstheme="minorHAnsi"/>
          <w:sz w:val="24"/>
          <w:szCs w:val="24"/>
        </w:rPr>
        <w:t xml:space="preserve"> </w:t>
      </w:r>
    </w:p>
    <w:p w14:paraId="744C9E10" w14:textId="77777777" w:rsidR="00DE0B67" w:rsidRPr="002E3589" w:rsidRDefault="00DE0B67" w:rsidP="00BF585F">
      <w:pPr>
        <w:pStyle w:val="Heading2"/>
        <w:rPr>
          <w:rFonts w:asciiTheme="minorHAnsi" w:eastAsia="Arial Unicode MS" w:hAnsiTheme="minorHAnsi" w:cstheme="minorHAnsi"/>
          <w:spacing w:val="-5"/>
          <w:sz w:val="24"/>
          <w:szCs w:val="24"/>
        </w:rPr>
      </w:pPr>
    </w:p>
    <w:p w14:paraId="150988A1" w14:textId="77777777" w:rsidR="00BB1E89" w:rsidRDefault="00BB1E89" w:rsidP="002E3589">
      <w:pPr>
        <w:pStyle w:val="Heading2"/>
        <w:rPr>
          <w:rFonts w:asciiTheme="minorHAnsi" w:eastAsia="Arial Unicode MS" w:hAnsiTheme="minorHAnsi" w:cstheme="minorHAnsi"/>
          <w:spacing w:val="-5"/>
          <w:sz w:val="24"/>
          <w:szCs w:val="24"/>
        </w:rPr>
      </w:pPr>
    </w:p>
    <w:p w14:paraId="227E15BA" w14:textId="77777777" w:rsidR="00FD4076" w:rsidRDefault="00FD4076" w:rsidP="002E3589">
      <w:pPr>
        <w:pStyle w:val="Heading2"/>
        <w:rPr>
          <w:rFonts w:asciiTheme="minorHAnsi" w:eastAsia="Arial Unicode MS" w:hAnsiTheme="minorHAnsi" w:cstheme="minorHAnsi"/>
          <w:spacing w:val="-5"/>
          <w:sz w:val="24"/>
          <w:szCs w:val="24"/>
        </w:rPr>
      </w:pPr>
    </w:p>
    <w:p w14:paraId="3A58B2D7" w14:textId="77777777" w:rsidR="00D6002D" w:rsidRPr="002E3589" w:rsidRDefault="00DE0B67" w:rsidP="002E3589">
      <w:pPr>
        <w:pStyle w:val="Heading2"/>
        <w:rPr>
          <w:rFonts w:asciiTheme="minorHAnsi" w:eastAsia="Arial Unicode MS" w:hAnsiTheme="minorHAnsi" w:cstheme="minorHAnsi"/>
          <w:spacing w:val="-5"/>
          <w:sz w:val="24"/>
          <w:szCs w:val="24"/>
        </w:rPr>
      </w:pPr>
      <w:r w:rsidRPr="002E3589">
        <w:rPr>
          <w:rFonts w:asciiTheme="minorHAnsi" w:eastAsia="Arial Unicode MS" w:hAnsiTheme="minorHAnsi" w:cstheme="minorHAnsi"/>
          <w:spacing w:val="-5"/>
          <w:sz w:val="24"/>
          <w:szCs w:val="24"/>
        </w:rPr>
        <w:lastRenderedPageBreak/>
        <w:t xml:space="preserve">The technical content of this news release has been reviewed and approved by Michael B. Dufresne, </w:t>
      </w:r>
      <w:r w:rsidRPr="002E3589">
        <w:rPr>
          <w:rFonts w:asciiTheme="minorHAnsi" w:eastAsia="Arial Unicode MS" w:hAnsiTheme="minorHAnsi" w:cstheme="minorHAnsi"/>
          <w:color w:val="000000"/>
          <w:sz w:val="24"/>
          <w:szCs w:val="24"/>
        </w:rPr>
        <w:t xml:space="preserve">M. Sc., P. Geol., </w:t>
      </w:r>
      <w:proofErr w:type="spellStart"/>
      <w:proofErr w:type="gramStart"/>
      <w:r w:rsidRPr="002E3589">
        <w:rPr>
          <w:rFonts w:asciiTheme="minorHAnsi" w:eastAsia="Arial Unicode MS" w:hAnsiTheme="minorHAnsi" w:cstheme="minorHAnsi"/>
          <w:color w:val="000000"/>
          <w:sz w:val="24"/>
          <w:szCs w:val="24"/>
        </w:rPr>
        <w:t>P.Geo</w:t>
      </w:r>
      <w:proofErr w:type="spellEnd"/>
      <w:r w:rsidRPr="002E3589">
        <w:rPr>
          <w:rFonts w:asciiTheme="minorHAnsi" w:eastAsia="Arial Unicode MS" w:hAnsiTheme="minorHAnsi" w:cstheme="minorHAnsi"/>
          <w:color w:val="000000"/>
          <w:sz w:val="24"/>
          <w:szCs w:val="24"/>
        </w:rPr>
        <w:t>.</w:t>
      </w:r>
      <w:r w:rsidR="001448EB" w:rsidRPr="002E3589">
        <w:rPr>
          <w:rFonts w:asciiTheme="minorHAnsi" w:eastAsia="Arial Unicode MS" w:hAnsiTheme="minorHAnsi" w:cstheme="minorHAnsi"/>
          <w:color w:val="000000"/>
          <w:sz w:val="24"/>
          <w:szCs w:val="24"/>
        </w:rPr>
        <w:t>,</w:t>
      </w:r>
      <w:proofErr w:type="gramEnd"/>
      <w:r w:rsidR="001448EB" w:rsidRPr="002E3589">
        <w:rPr>
          <w:rFonts w:asciiTheme="minorHAnsi" w:eastAsia="Arial Unicode MS" w:hAnsiTheme="minorHAnsi" w:cstheme="minorHAnsi"/>
          <w:color w:val="000000"/>
          <w:sz w:val="24"/>
          <w:szCs w:val="24"/>
        </w:rPr>
        <w:t xml:space="preserve"> who </w:t>
      </w:r>
      <w:r w:rsidRPr="002E3589">
        <w:rPr>
          <w:rFonts w:asciiTheme="minorHAnsi" w:eastAsia="Arial Unicode MS" w:hAnsiTheme="minorHAnsi" w:cstheme="minorHAnsi"/>
          <w:color w:val="000000"/>
          <w:sz w:val="24"/>
          <w:szCs w:val="24"/>
        </w:rPr>
        <w:t>is a Qualified Person as defined by National Instrument 43-101 Standards of Disclosure for Mineral Projects.</w:t>
      </w:r>
    </w:p>
    <w:p w14:paraId="77D1B2A6" w14:textId="77777777" w:rsidR="008E300B" w:rsidRPr="002E3589" w:rsidRDefault="008E300B" w:rsidP="002E3589">
      <w:pPr>
        <w:pStyle w:val="Heading2"/>
        <w:rPr>
          <w:rFonts w:ascii="Arial Unicode MS" w:eastAsia="Arial Unicode MS" w:hAnsi="Arial Unicode MS" w:cs="Arial Unicode MS"/>
          <w:color w:val="000000"/>
          <w:sz w:val="24"/>
          <w:szCs w:val="24"/>
        </w:rPr>
      </w:pPr>
    </w:p>
    <w:p w14:paraId="42BF949F" w14:textId="77777777" w:rsidR="008A4EEE" w:rsidRPr="002E3589" w:rsidRDefault="008A4EEE" w:rsidP="002E3589">
      <w:pPr>
        <w:pStyle w:val="Heading2"/>
        <w:rPr>
          <w:rFonts w:ascii="Calibri" w:eastAsia="Arial Unicode MS" w:hAnsi="Calibri" w:cs="Calibri"/>
          <w:sz w:val="24"/>
          <w:szCs w:val="24"/>
        </w:rPr>
      </w:pPr>
      <w:r w:rsidRPr="002E3589">
        <w:rPr>
          <w:rFonts w:ascii="Calibri" w:eastAsia="Arial Unicode MS" w:hAnsi="Calibri" w:cs="Calibri"/>
          <w:sz w:val="24"/>
          <w:szCs w:val="24"/>
        </w:rPr>
        <w:t xml:space="preserve">The Company is a mineral exploration company focused on the </w:t>
      </w:r>
      <w:r w:rsidR="00CF724F" w:rsidRPr="002E3589">
        <w:rPr>
          <w:rFonts w:ascii="Calibri" w:eastAsia="Arial Unicode MS" w:hAnsi="Calibri" w:cs="Calibri"/>
          <w:sz w:val="24"/>
          <w:szCs w:val="24"/>
        </w:rPr>
        <w:t xml:space="preserve">acquisition, </w:t>
      </w:r>
      <w:r w:rsidRPr="002E3589">
        <w:rPr>
          <w:rFonts w:ascii="Calibri" w:eastAsia="Arial Unicode MS" w:hAnsi="Calibri" w:cs="Calibri"/>
          <w:sz w:val="24"/>
          <w:szCs w:val="24"/>
        </w:rPr>
        <w:t xml:space="preserve">exploration and development of </w:t>
      </w:r>
      <w:r w:rsidR="00EF389B" w:rsidRPr="002E3589">
        <w:rPr>
          <w:rFonts w:ascii="Calibri" w:eastAsia="Arial Unicode MS" w:hAnsi="Calibri" w:cs="Calibri"/>
          <w:sz w:val="24"/>
          <w:szCs w:val="24"/>
        </w:rPr>
        <w:t>mineral properties in Canada and the USA.</w:t>
      </w:r>
    </w:p>
    <w:p w14:paraId="4AB57D97" w14:textId="77777777" w:rsidR="006D6D48" w:rsidRPr="002E3589" w:rsidRDefault="006D6D48" w:rsidP="002E3589">
      <w:pPr>
        <w:pStyle w:val="Heading1"/>
        <w:rPr>
          <w:rFonts w:ascii="Calibri" w:eastAsia="Arial Unicode MS" w:hAnsi="Calibri" w:cs="Calibri"/>
          <w:sz w:val="24"/>
          <w:szCs w:val="24"/>
        </w:rPr>
      </w:pPr>
    </w:p>
    <w:p w14:paraId="2F9FDDED" w14:textId="77777777" w:rsidR="00156AC6" w:rsidRPr="002E3589" w:rsidRDefault="00156AC6" w:rsidP="00BF585F">
      <w:pPr>
        <w:pStyle w:val="Heading1"/>
        <w:rPr>
          <w:rFonts w:ascii="Calibri" w:hAnsi="Calibri" w:cs="Calibri"/>
          <w:sz w:val="24"/>
          <w:szCs w:val="24"/>
        </w:rPr>
      </w:pPr>
      <w:r w:rsidRPr="002E3589">
        <w:rPr>
          <w:rFonts w:ascii="Calibri" w:hAnsi="Calibri" w:cs="Calibri"/>
          <w:sz w:val="24"/>
          <w:szCs w:val="24"/>
        </w:rPr>
        <w:t>On Behalf of the Company</w:t>
      </w:r>
    </w:p>
    <w:p w14:paraId="23119F4C" w14:textId="77777777" w:rsidR="005D3219" w:rsidRPr="002E3589" w:rsidRDefault="005D3219" w:rsidP="00BF585F">
      <w:pPr>
        <w:pStyle w:val="Heading1"/>
        <w:rPr>
          <w:rFonts w:ascii="Calibri" w:hAnsi="Calibri" w:cs="Calibri"/>
          <w:sz w:val="24"/>
          <w:szCs w:val="24"/>
        </w:rPr>
      </w:pPr>
    </w:p>
    <w:p w14:paraId="7618E40C" w14:textId="77777777" w:rsidR="00C50ADA" w:rsidRPr="002E3589" w:rsidRDefault="00EF389B">
      <w:pPr>
        <w:pStyle w:val="Heading1"/>
        <w:rPr>
          <w:rFonts w:ascii="Calibri" w:hAnsi="Calibri" w:cs="Calibri"/>
          <w:sz w:val="24"/>
          <w:szCs w:val="24"/>
        </w:rPr>
      </w:pPr>
      <w:r w:rsidRPr="002E3589">
        <w:rPr>
          <w:rFonts w:ascii="Calibri" w:hAnsi="Calibri" w:cs="Calibri"/>
          <w:sz w:val="24"/>
          <w:szCs w:val="24"/>
        </w:rPr>
        <w:t>How</w:t>
      </w:r>
      <w:r w:rsidR="00C66A17" w:rsidRPr="002E3589">
        <w:rPr>
          <w:rFonts w:ascii="Calibri" w:hAnsi="Calibri" w:cs="Calibri"/>
          <w:sz w:val="24"/>
          <w:szCs w:val="24"/>
        </w:rPr>
        <w:t>ard Milne</w:t>
      </w:r>
      <w:r w:rsidR="00624846" w:rsidRPr="002E3589">
        <w:rPr>
          <w:rFonts w:ascii="Calibri" w:hAnsi="Calibri" w:cs="Calibri"/>
          <w:sz w:val="24"/>
          <w:szCs w:val="24"/>
        </w:rPr>
        <w:t xml:space="preserve">, Chief </w:t>
      </w:r>
      <w:r w:rsidR="00C66A17" w:rsidRPr="002E3589">
        <w:rPr>
          <w:rFonts w:ascii="Calibri" w:hAnsi="Calibri" w:cs="Calibri"/>
          <w:sz w:val="24"/>
          <w:szCs w:val="24"/>
        </w:rPr>
        <w:t>Executive</w:t>
      </w:r>
      <w:r w:rsidR="00333D2A" w:rsidRPr="002E3589">
        <w:rPr>
          <w:rFonts w:ascii="Calibri" w:hAnsi="Calibri" w:cs="Calibri"/>
          <w:sz w:val="24"/>
          <w:szCs w:val="24"/>
        </w:rPr>
        <w:t xml:space="preserve"> </w:t>
      </w:r>
      <w:r w:rsidR="00624846" w:rsidRPr="002E3589">
        <w:rPr>
          <w:rFonts w:ascii="Calibri" w:hAnsi="Calibri" w:cs="Calibri"/>
          <w:sz w:val="24"/>
          <w:szCs w:val="24"/>
        </w:rPr>
        <w:t>Officer</w:t>
      </w:r>
      <w:r w:rsidR="00333D2A" w:rsidRPr="002E3589">
        <w:rPr>
          <w:rFonts w:ascii="Calibri" w:hAnsi="Calibri" w:cs="Calibri"/>
          <w:sz w:val="24"/>
          <w:szCs w:val="24"/>
        </w:rPr>
        <w:t xml:space="preserve"> </w:t>
      </w:r>
    </w:p>
    <w:p w14:paraId="33F19E77" w14:textId="77777777" w:rsidR="006D6D48" w:rsidRPr="001448EB" w:rsidRDefault="006D6D48" w:rsidP="00DE0B67">
      <w:pPr>
        <w:pStyle w:val="Heading1"/>
        <w:rPr>
          <w:rFonts w:ascii="Calibri" w:hAnsi="Calibri" w:cs="Calibri"/>
          <w:i/>
        </w:rPr>
      </w:pPr>
    </w:p>
    <w:p w14:paraId="575909AE" w14:textId="77777777" w:rsidR="006D6D48" w:rsidRPr="001448EB" w:rsidRDefault="00156AC6" w:rsidP="00E42E41">
      <w:pPr>
        <w:pStyle w:val="Heading1"/>
        <w:rPr>
          <w:rFonts w:ascii="Calibri" w:hAnsi="Calibri" w:cs="Calibri"/>
          <w:b/>
          <w:i/>
        </w:rPr>
      </w:pPr>
      <w:r w:rsidRPr="001448EB">
        <w:rPr>
          <w:rFonts w:ascii="Calibri" w:hAnsi="Calibri" w:cs="Calibri"/>
          <w:b/>
          <w:i/>
        </w:rPr>
        <w:t>For further information, please contact</w:t>
      </w:r>
      <w:r w:rsidR="006D6D48" w:rsidRPr="001448EB">
        <w:rPr>
          <w:rFonts w:ascii="Calibri" w:hAnsi="Calibri" w:cs="Calibri"/>
          <w:b/>
          <w:i/>
        </w:rPr>
        <w:t xml:space="preserve"> Howard Milne, CEO at 604-377-8994 email </w:t>
      </w:r>
      <w:hyperlink r:id="rId8" w:history="1">
        <w:r w:rsidR="006D6D48" w:rsidRPr="001448EB">
          <w:rPr>
            <w:rStyle w:val="Hyperlink"/>
            <w:rFonts w:ascii="Calibri" w:hAnsi="Calibri" w:cs="Calibri"/>
            <w:b/>
            <w:i/>
          </w:rPr>
          <w:t>hdmcap@shaw.ca</w:t>
        </w:r>
      </w:hyperlink>
      <w:r w:rsidR="006D6D48" w:rsidRPr="001448EB">
        <w:rPr>
          <w:rFonts w:ascii="Calibri" w:hAnsi="Calibri" w:cs="Calibri"/>
          <w:b/>
          <w:i/>
        </w:rPr>
        <w:t xml:space="preserve"> </w:t>
      </w:r>
      <w:r w:rsidRPr="001448EB">
        <w:rPr>
          <w:rFonts w:ascii="Calibri" w:hAnsi="Calibri" w:cs="Calibri"/>
          <w:b/>
          <w:i/>
        </w:rPr>
        <w:t xml:space="preserve"> </w:t>
      </w:r>
    </w:p>
    <w:p w14:paraId="0DD538DF" w14:textId="77777777" w:rsidR="006D6D48" w:rsidRPr="001448EB" w:rsidRDefault="006D6D48" w:rsidP="00E42E41">
      <w:pPr>
        <w:pStyle w:val="Heading1"/>
        <w:rPr>
          <w:rFonts w:ascii="Calibri" w:hAnsi="Calibri" w:cs="Calibri"/>
          <w:b/>
          <w:i/>
        </w:rPr>
      </w:pPr>
    </w:p>
    <w:p w14:paraId="47F382A0" w14:textId="77777777" w:rsidR="00CF724F" w:rsidRPr="001448EB" w:rsidRDefault="006D6D48" w:rsidP="00E42E41">
      <w:pPr>
        <w:pStyle w:val="Heading1"/>
        <w:rPr>
          <w:rFonts w:ascii="Calibri" w:hAnsi="Calibri" w:cs="Calibri"/>
          <w:i/>
        </w:rPr>
      </w:pPr>
      <w:r w:rsidRPr="001448EB">
        <w:rPr>
          <w:rFonts w:ascii="Calibri" w:hAnsi="Calibri" w:cs="Calibri"/>
          <w:i/>
        </w:rPr>
        <w:t>Forward</w:t>
      </w:r>
      <w:r w:rsidR="00CF724F" w:rsidRPr="001448EB">
        <w:rPr>
          <w:rFonts w:ascii="Calibri" w:hAnsi="Calibri" w:cs="Calibri"/>
          <w:i/>
        </w:rPr>
        <w:t xml:space="preserve"> Looking Statements: This press release </w:t>
      </w:r>
      <w:r w:rsidRPr="001448EB">
        <w:rPr>
          <w:rFonts w:ascii="Calibri" w:hAnsi="Calibri" w:cs="Calibri"/>
          <w:i/>
        </w:rPr>
        <w:t xml:space="preserve">may </w:t>
      </w:r>
      <w:r w:rsidR="00CF724F" w:rsidRPr="001448EB">
        <w:rPr>
          <w:rFonts w:ascii="Calibri" w:hAnsi="Calibri" w:cs="Calibri"/>
          <w:i/>
        </w:rPr>
        <w:t>contain “forward‐looking information or statements” within the meaning of Canadian securities laws, which may include, but are not limited to statements relating to its future business plans.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from those in the forward-looking statements. Such forward-looking information reflects the Company’s views with respect to future events and is subject to risks, uncertainties and assumptions. The Company does not undertake to update forward‐looking statements or forward‐looking information, except as required by law.</w:t>
      </w:r>
    </w:p>
    <w:p w14:paraId="63E71621" w14:textId="77777777" w:rsidR="00CF724F" w:rsidRPr="001448EB" w:rsidRDefault="00CF724F" w:rsidP="00E42E41">
      <w:pPr>
        <w:pStyle w:val="Heading1"/>
        <w:rPr>
          <w:rFonts w:ascii="Calibri" w:hAnsi="Calibri" w:cs="Calibri"/>
          <w:i/>
        </w:rPr>
      </w:pPr>
    </w:p>
    <w:p w14:paraId="3348E04F" w14:textId="77777777" w:rsidR="00A6662F" w:rsidRPr="006D6D48" w:rsidRDefault="00EE2484" w:rsidP="00E42E41">
      <w:pPr>
        <w:pStyle w:val="Heading1"/>
        <w:rPr>
          <w:i/>
          <w:szCs w:val="22"/>
        </w:rPr>
      </w:pPr>
      <w:r w:rsidRPr="001448EB">
        <w:rPr>
          <w:rFonts w:ascii="Calibri" w:hAnsi="Calibri" w:cs="Calibri"/>
          <w:i/>
        </w:rPr>
        <w:t xml:space="preserve">Neither </w:t>
      </w:r>
      <w:r w:rsidR="00396DC5" w:rsidRPr="001448EB">
        <w:rPr>
          <w:rFonts w:ascii="Calibri" w:hAnsi="Calibri" w:cs="Calibri"/>
          <w:i/>
        </w:rPr>
        <w:t>Canadian Securities</w:t>
      </w:r>
      <w:r w:rsidRPr="001448EB">
        <w:rPr>
          <w:rFonts w:ascii="Calibri" w:hAnsi="Calibri" w:cs="Calibri"/>
          <w:i/>
        </w:rPr>
        <w:t xml:space="preserve"> Exchange nor i</w:t>
      </w:r>
      <w:r w:rsidR="00396DC5" w:rsidRPr="001448EB">
        <w:rPr>
          <w:rFonts w:ascii="Calibri" w:hAnsi="Calibri" w:cs="Calibri"/>
          <w:i/>
        </w:rPr>
        <w:t>ts regulation services provider</w:t>
      </w:r>
      <w:r w:rsidRPr="001448EB">
        <w:rPr>
          <w:rFonts w:ascii="Calibri" w:hAnsi="Calibri" w:cs="Calibri"/>
          <w:i/>
        </w:rPr>
        <w:t xml:space="preserve"> accepts responsibility for the adequacy or accuracy</w:t>
      </w:r>
      <w:r w:rsidRPr="001448EB">
        <w:rPr>
          <w:rFonts w:ascii="Calibri" w:hAnsi="Calibri" w:cs="Calibri"/>
          <w:b/>
          <w:i/>
          <w:szCs w:val="22"/>
        </w:rPr>
        <w:t xml:space="preserve"> </w:t>
      </w:r>
      <w:r w:rsidRPr="001448EB">
        <w:rPr>
          <w:rFonts w:ascii="Calibri" w:hAnsi="Calibri" w:cs="Calibri"/>
          <w:i/>
          <w:szCs w:val="22"/>
        </w:rPr>
        <w:t>of this relea</w:t>
      </w:r>
      <w:r w:rsidRPr="006D6D48">
        <w:rPr>
          <w:i/>
          <w:szCs w:val="22"/>
        </w:rPr>
        <w:t>se</w:t>
      </w:r>
      <w:r w:rsidRPr="006D6D48">
        <w:rPr>
          <w:b/>
          <w:i/>
          <w:szCs w:val="22"/>
        </w:rPr>
        <w:t>.</w:t>
      </w:r>
    </w:p>
    <w:sectPr w:rsidR="00A6662F" w:rsidRPr="006D6D48" w:rsidSect="00F6679D">
      <w:headerReference w:type="even" r:id="rId9"/>
      <w:headerReference w:type="default" r:id="rId10"/>
      <w:footerReference w:type="default" r:id="rId11"/>
      <w:headerReference w:type="first" r:id="rId12"/>
      <w:footerReference w:type="first" r:id="rId13"/>
      <w:pgSz w:w="12240" w:h="15840"/>
      <w:pgMar w:top="1440" w:right="1440" w:bottom="936" w:left="1440" w:header="720" w:footer="936" w:gutter="0"/>
      <w:paperSrc w:first="119" w:other="1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1F7D" w14:textId="77777777" w:rsidR="00305390" w:rsidRDefault="00305390">
      <w:r>
        <w:separator/>
      </w:r>
    </w:p>
  </w:endnote>
  <w:endnote w:type="continuationSeparator" w:id="0">
    <w:p w14:paraId="3D22EA71" w14:textId="77777777" w:rsidR="00305390" w:rsidRDefault="0030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F6FC" w14:textId="77777777" w:rsidR="00411671" w:rsidRPr="00EE6F58" w:rsidRDefault="00411671" w:rsidP="00EE6F58">
    <w:pPr>
      <w:pStyle w:val="Footer"/>
      <w:jc w:val="left"/>
    </w:pPr>
    <w:r>
      <w:rPr>
        <w:noProof/>
        <w:lang w:val="en-CA" w:eastAsia="en-CA"/>
      </w:rPr>
      <mc:AlternateContent>
        <mc:Choice Requires="wps">
          <w:drawing>
            <wp:anchor distT="0" distB="0" distL="114300" distR="114300" simplePos="0" relativeHeight="251657216" behindDoc="0" locked="1" layoutInCell="0" allowOverlap="1" wp14:anchorId="24AD9914" wp14:editId="32D65FF2">
              <wp:simplePos x="0" y="0"/>
              <wp:positionH relativeFrom="margin">
                <wp:posOffset>0</wp:posOffset>
              </wp:positionH>
              <wp:positionV relativeFrom="paragraph">
                <wp:posOffset>137160</wp:posOffset>
              </wp:positionV>
              <wp:extent cx="5943600" cy="228600"/>
              <wp:effectExtent l="0" t="0" r="0" b="0"/>
              <wp:wrapNone/>
              <wp:docPr id="2" name="DocsID_P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43CD" w14:textId="77777777" w:rsidR="00411671" w:rsidRPr="00C55343" w:rsidRDefault="00411671">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D9914" id="_x0000_t202" coordsize="21600,21600" o:spt="202" path="m,l,21600r21600,l21600,xe">
              <v:stroke joinstyle="miter"/>
              <v:path gradientshapeok="t" o:connecttype="rect"/>
            </v:shapetype>
            <v:shape id="DocsID_PF4377735941" o:spid="_x0000_s1026" type="#_x0000_t202" style="position:absolute;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" o:allowincell="f" filled="f" stroked="f">
              <v:textbox inset="0,0,0,0">
                <w:txbxContent>
                  <w:p w14:paraId="6F4C43CD" w14:textId="77777777" w:rsidR="00411671" w:rsidRPr="00C55343" w:rsidRDefault="00411671">
                    <w:pPr>
                      <w:pStyle w:val="DocsID"/>
                    </w:pP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21D0" w14:textId="77777777" w:rsidR="00411671" w:rsidRPr="00EE6F58" w:rsidRDefault="00411671" w:rsidP="00EE6F58">
    <w:pPr>
      <w:pStyle w:val="Footer"/>
      <w:jc w:val="left"/>
    </w:pPr>
    <w:r>
      <w:rPr>
        <w:noProof/>
        <w:lang w:val="en-CA" w:eastAsia="en-CA"/>
      </w:rPr>
      <mc:AlternateContent>
        <mc:Choice Requires="wps">
          <w:drawing>
            <wp:anchor distT="0" distB="0" distL="114300" distR="114300" simplePos="0" relativeHeight="251658240" behindDoc="0" locked="1" layoutInCell="0" allowOverlap="1" wp14:anchorId="652B8BEC" wp14:editId="52A3C1BD">
              <wp:simplePos x="0" y="0"/>
              <wp:positionH relativeFrom="margin">
                <wp:posOffset>0</wp:posOffset>
              </wp:positionH>
              <wp:positionV relativeFrom="paragraph">
                <wp:posOffset>137160</wp:posOffset>
              </wp:positionV>
              <wp:extent cx="5943600" cy="228600"/>
              <wp:effectExtent l="0" t="0" r="0" b="0"/>
              <wp:wrapNone/>
              <wp:docPr id="1" name="DocsID_F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52D6" w14:textId="77777777" w:rsidR="00411671" w:rsidRPr="00EF389B" w:rsidRDefault="00411671">
                          <w:pPr>
                            <w:pStyle w:val="DocsID"/>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B8BEC" id="_x0000_t202" coordsize="21600,21600" o:spt="202" path="m,l,21600r21600,l21600,xe">
              <v:stroke joinstyle="miter"/>
              <v:path gradientshapeok="t" o:connecttype="rect"/>
            </v:shapetype>
            <v:shape id="DocsID_FF4377735941" o:spid="_x0000_s1027" type="#_x0000_t202" style="position:absolute;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" o:allowincell="f" filled="f" stroked="f">
              <v:textbox inset="0,0,0,0">
                <w:txbxContent>
                  <w:p w14:paraId="249652D6" w14:textId="77777777" w:rsidR="00411671" w:rsidRPr="00EF389B" w:rsidRDefault="00411671">
                    <w:pPr>
                      <w:pStyle w:val="DocsID"/>
                      <w:rPr>
                        <w:lang w:val="en-US"/>
                      </w:rPr>
                    </w:pP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844D0" w14:textId="77777777" w:rsidR="00305390" w:rsidRDefault="00305390">
      <w:pPr>
        <w:rPr>
          <w:noProof/>
        </w:rPr>
      </w:pPr>
      <w:r>
        <w:rPr>
          <w:noProof/>
        </w:rPr>
        <w:separator/>
      </w:r>
    </w:p>
  </w:footnote>
  <w:footnote w:type="continuationSeparator" w:id="0">
    <w:p w14:paraId="521A629F" w14:textId="77777777" w:rsidR="00305390" w:rsidRDefault="0030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5FD1" w14:textId="77777777" w:rsidR="00411671" w:rsidRDefault="00411671"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1E9CC8" w14:textId="77777777" w:rsidR="00411671" w:rsidRDefault="0041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3301" w14:textId="77777777" w:rsidR="00411671" w:rsidRDefault="00411671"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DA6">
      <w:rPr>
        <w:rStyle w:val="PageNumber"/>
        <w:noProof/>
      </w:rPr>
      <w:t>2</w:t>
    </w:r>
    <w:r>
      <w:rPr>
        <w:rStyle w:val="PageNumber"/>
      </w:rPr>
      <w:fldChar w:fldCharType="end"/>
    </w:r>
  </w:p>
  <w:p w14:paraId="7E5094C3" w14:textId="77777777" w:rsidR="00411671" w:rsidRDefault="00411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2BB4" w14:textId="77777777" w:rsidR="00497B06" w:rsidRDefault="006D6D48">
    <w:pPr>
      <w:pStyle w:val="Header"/>
      <w:rPr>
        <w:rFonts w:ascii="Arial" w:hAnsi="Arial" w:cs="Arial"/>
        <w:b/>
        <w:noProof/>
        <w:sz w:val="20"/>
        <w:szCs w:val="20"/>
        <w:lang w:val="en-CA" w:eastAsia="en-CA"/>
      </w:rPr>
    </w:pPr>
    <w:r>
      <w:rPr>
        <w:rFonts w:ascii="Arial" w:hAnsi="Arial" w:cs="Arial"/>
        <w:b/>
        <w:noProof/>
        <w:sz w:val="20"/>
        <w:szCs w:val="20"/>
        <w:lang w:val="en-CA" w:eastAsia="en-CA"/>
      </w:rPr>
      <w:tab/>
    </w:r>
  </w:p>
  <w:p w14:paraId="2C6B5875" w14:textId="77777777" w:rsidR="000B3A76" w:rsidRDefault="00497B06">
    <w:pPr>
      <w:pStyle w:val="Header"/>
      <w:rPr>
        <w:rFonts w:ascii="Arial" w:hAnsi="Arial" w:cs="Arial"/>
        <w:b/>
        <w:noProof/>
        <w:sz w:val="20"/>
        <w:szCs w:val="20"/>
        <w:lang w:val="en-CA" w:eastAsia="en-CA"/>
      </w:rPr>
    </w:pPr>
    <w:r>
      <w:rPr>
        <w:rFonts w:ascii="Arial" w:hAnsi="Arial" w:cs="Arial"/>
        <w:b/>
        <w:noProof/>
        <w:sz w:val="20"/>
        <w:szCs w:val="20"/>
        <w:lang w:val="en-CA" w:eastAsia="en-CA"/>
      </w:rPr>
      <w:tab/>
    </w:r>
  </w:p>
  <w:p w14:paraId="2D2D3F98" w14:textId="77777777" w:rsidR="000B3A76" w:rsidRDefault="000B3A76">
    <w:pPr>
      <w:pStyle w:val="Header"/>
      <w:rPr>
        <w:rFonts w:ascii="Arial" w:hAnsi="Arial" w:cs="Arial"/>
        <w:b/>
        <w:noProof/>
        <w:sz w:val="20"/>
        <w:szCs w:val="20"/>
        <w:lang w:val="en-CA" w:eastAsia="en-CA"/>
      </w:rPr>
    </w:pPr>
    <w:r>
      <w:rPr>
        <w:rFonts w:ascii="Arial" w:hAnsi="Arial" w:cs="Arial"/>
        <w:b/>
        <w:noProof/>
        <w:sz w:val="20"/>
        <w:szCs w:val="20"/>
        <w:lang w:val="en-CA" w:eastAsia="en-CA"/>
      </w:rPr>
      <w:tab/>
    </w:r>
  </w:p>
  <w:p w14:paraId="3BED81CF" w14:textId="77777777" w:rsidR="00411671" w:rsidRPr="001448EB" w:rsidRDefault="000B3A76">
    <w:pPr>
      <w:pStyle w:val="Header"/>
      <w:rPr>
        <w:rFonts w:ascii="Arial" w:hAnsi="Arial" w:cs="Arial"/>
        <w:b/>
        <w:noProof/>
        <w:sz w:val="40"/>
        <w:szCs w:val="20"/>
        <w:lang w:val="en-CA" w:eastAsia="en-CA"/>
      </w:rPr>
    </w:pPr>
    <w:r>
      <w:rPr>
        <w:rFonts w:ascii="Arial" w:hAnsi="Arial" w:cs="Arial"/>
        <w:b/>
        <w:noProof/>
        <w:sz w:val="20"/>
        <w:szCs w:val="20"/>
        <w:lang w:val="en-CA" w:eastAsia="en-CA"/>
      </w:rPr>
      <w:tab/>
    </w:r>
    <w:r w:rsidR="006D6D48" w:rsidRPr="001448EB">
      <w:rPr>
        <w:rFonts w:ascii="Arial" w:hAnsi="Arial" w:cs="Arial"/>
        <w:b/>
        <w:noProof/>
        <w:sz w:val="40"/>
        <w:szCs w:val="20"/>
        <w:lang w:val="en-CA" w:eastAsia="en-CA"/>
      </w:rPr>
      <w:t>BADEN</w:t>
    </w:r>
  </w:p>
  <w:p w14:paraId="2199C901" w14:textId="77777777" w:rsidR="006D6D48" w:rsidRPr="005C05F1" w:rsidRDefault="006D6D48">
    <w:pPr>
      <w:pStyle w:val="Header"/>
      <w:rPr>
        <w:b/>
      </w:rPr>
    </w:pPr>
    <w:r w:rsidRPr="001448EB">
      <w:rPr>
        <w:rFonts w:ascii="Arial" w:hAnsi="Arial" w:cs="Arial"/>
        <w:b/>
        <w:noProof/>
        <w:sz w:val="20"/>
        <w:szCs w:val="20"/>
        <w:lang w:val="en-CA" w:eastAsia="en-CA"/>
      </w:rPr>
      <w:tab/>
      <w:t xml:space="preserve">  RESOURCES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B2D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EA6744"/>
    <w:lvl w:ilvl="0">
      <w:start w:val="1"/>
      <w:numFmt w:val="decimal"/>
      <w:lvlText w:val="%1."/>
      <w:lvlJc w:val="left"/>
      <w:pPr>
        <w:tabs>
          <w:tab w:val="num" w:pos="1800"/>
        </w:tabs>
        <w:ind w:left="1800" w:hanging="360"/>
      </w:pPr>
    </w:lvl>
  </w:abstractNum>
  <w:abstractNum w:abstractNumId="2">
    <w:nsid w:val="FFFFFF7D"/>
    <w:multiLevelType w:val="singleLevel"/>
    <w:tmpl w:val="2B083962"/>
    <w:lvl w:ilvl="0">
      <w:start w:val="1"/>
      <w:numFmt w:val="decimal"/>
      <w:lvlText w:val="%1."/>
      <w:lvlJc w:val="left"/>
      <w:pPr>
        <w:tabs>
          <w:tab w:val="num" w:pos="1440"/>
        </w:tabs>
        <w:ind w:left="1440" w:hanging="360"/>
      </w:pPr>
    </w:lvl>
  </w:abstractNum>
  <w:abstractNum w:abstractNumId="3">
    <w:nsid w:val="FFFFFF7E"/>
    <w:multiLevelType w:val="singleLevel"/>
    <w:tmpl w:val="F43C4212"/>
    <w:lvl w:ilvl="0">
      <w:start w:val="1"/>
      <w:numFmt w:val="decimal"/>
      <w:lvlText w:val="%1."/>
      <w:lvlJc w:val="left"/>
      <w:pPr>
        <w:tabs>
          <w:tab w:val="num" w:pos="1080"/>
        </w:tabs>
        <w:ind w:left="1080" w:hanging="360"/>
      </w:pPr>
    </w:lvl>
  </w:abstractNum>
  <w:abstractNum w:abstractNumId="4">
    <w:nsid w:val="FFFFFF7F"/>
    <w:multiLevelType w:val="singleLevel"/>
    <w:tmpl w:val="D6DA215C"/>
    <w:lvl w:ilvl="0">
      <w:start w:val="1"/>
      <w:numFmt w:val="decimal"/>
      <w:lvlText w:val="%1."/>
      <w:lvlJc w:val="left"/>
      <w:pPr>
        <w:tabs>
          <w:tab w:val="num" w:pos="720"/>
        </w:tabs>
        <w:ind w:left="720" w:hanging="360"/>
      </w:pPr>
    </w:lvl>
  </w:abstractNum>
  <w:abstractNum w:abstractNumId="5">
    <w:nsid w:val="FFFFFF80"/>
    <w:multiLevelType w:val="singleLevel"/>
    <w:tmpl w:val="F24005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7416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F8C389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66BB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46B7E2"/>
    <w:lvl w:ilvl="0">
      <w:start w:val="1"/>
      <w:numFmt w:val="decimal"/>
      <w:lvlText w:val="%1."/>
      <w:lvlJc w:val="left"/>
      <w:pPr>
        <w:tabs>
          <w:tab w:val="num" w:pos="360"/>
        </w:tabs>
        <w:ind w:left="360" w:hanging="360"/>
      </w:pPr>
    </w:lvl>
  </w:abstractNum>
  <w:abstractNum w:abstractNumId="10">
    <w:nsid w:val="FFFFFF89"/>
    <w:multiLevelType w:val="singleLevel"/>
    <w:tmpl w:val="F1222652"/>
    <w:lvl w:ilvl="0">
      <w:start w:val="1"/>
      <w:numFmt w:val="bullet"/>
      <w:lvlText w:val=""/>
      <w:lvlJc w:val="left"/>
      <w:pPr>
        <w:tabs>
          <w:tab w:val="num" w:pos="360"/>
        </w:tabs>
        <w:ind w:left="360" w:hanging="360"/>
      </w:pPr>
      <w:rPr>
        <w:rFonts w:ascii="Symbol" w:hAnsi="Symbol" w:hint="default"/>
      </w:rPr>
    </w:lvl>
  </w:abstractNum>
  <w:abstractNum w:abstractNumId="11">
    <w:nsid w:val="0322690F"/>
    <w:multiLevelType w:val="multilevel"/>
    <w:tmpl w:val="4C165F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4E874D0"/>
    <w:multiLevelType w:val="hybridMultilevel"/>
    <w:tmpl w:val="455A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105F32"/>
    <w:multiLevelType w:val="multilevel"/>
    <w:tmpl w:val="F098C17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0B447266"/>
    <w:multiLevelType w:val="multilevel"/>
    <w:tmpl w:val="432C8328"/>
    <w:lvl w:ilvl="0">
      <w:start w:val="1"/>
      <w:numFmt w:val="none"/>
      <w:pStyle w:val="Pro1"/>
      <w:suff w:val="nothing"/>
      <w:lvlText w:val=""/>
      <w:lvlJc w:val="left"/>
      <w:pPr>
        <w:ind w:left="0" w:firstLine="0"/>
      </w:pPr>
    </w:lvl>
    <w:lvl w:ilvl="1">
      <w:start w:val="1"/>
      <w:numFmt w:val="none"/>
      <w:suff w:val="nothing"/>
      <w:lvlText w:val=""/>
      <w:lvlJc w:val="left"/>
      <w:pPr>
        <w:ind w:left="576" w:hanging="576"/>
      </w:pPr>
    </w:lvl>
    <w:lvl w:ilvl="2">
      <w:start w:val="1"/>
      <w:numFmt w:val="none"/>
      <w:lvlText w:val=""/>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5">
    <w:nsid w:val="1466457C"/>
    <w:multiLevelType w:val="multilevel"/>
    <w:tmpl w:val="ADA65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3544AAC"/>
    <w:multiLevelType w:val="hybridMultilevel"/>
    <w:tmpl w:val="059A5246"/>
    <w:lvl w:ilvl="0" w:tplc="CDE2D096">
      <w:start w:val="1"/>
      <w:numFmt w:val="decimal"/>
      <w:pStyle w:val="Notes"/>
      <w:lvlText w:val="(%1)"/>
      <w:lvlJc w:val="left"/>
      <w:pPr>
        <w:tabs>
          <w:tab w:val="num" w:pos="1440"/>
        </w:tabs>
        <w:ind w:left="1440" w:hanging="720"/>
      </w:pPr>
      <w:rPr>
        <w:rFonts w:hint="default"/>
      </w:rPr>
    </w:lvl>
    <w:lvl w:ilvl="1" w:tplc="B5F045A0" w:tentative="1">
      <w:start w:val="1"/>
      <w:numFmt w:val="lowerLetter"/>
      <w:lvlText w:val="%2."/>
      <w:lvlJc w:val="left"/>
      <w:pPr>
        <w:tabs>
          <w:tab w:val="num" w:pos="1440"/>
        </w:tabs>
        <w:ind w:left="1440" w:hanging="360"/>
      </w:pPr>
    </w:lvl>
    <w:lvl w:ilvl="2" w:tplc="9D2AEBA0" w:tentative="1">
      <w:start w:val="1"/>
      <w:numFmt w:val="lowerRoman"/>
      <w:lvlText w:val="%3."/>
      <w:lvlJc w:val="right"/>
      <w:pPr>
        <w:tabs>
          <w:tab w:val="num" w:pos="2160"/>
        </w:tabs>
        <w:ind w:left="2160" w:hanging="180"/>
      </w:pPr>
    </w:lvl>
    <w:lvl w:ilvl="3" w:tplc="0EB803A0" w:tentative="1">
      <w:start w:val="1"/>
      <w:numFmt w:val="decimal"/>
      <w:lvlText w:val="%4."/>
      <w:lvlJc w:val="left"/>
      <w:pPr>
        <w:tabs>
          <w:tab w:val="num" w:pos="2880"/>
        </w:tabs>
        <w:ind w:left="2880" w:hanging="360"/>
      </w:pPr>
    </w:lvl>
    <w:lvl w:ilvl="4" w:tplc="82543F06" w:tentative="1">
      <w:start w:val="1"/>
      <w:numFmt w:val="lowerLetter"/>
      <w:lvlText w:val="%5."/>
      <w:lvlJc w:val="left"/>
      <w:pPr>
        <w:tabs>
          <w:tab w:val="num" w:pos="3600"/>
        </w:tabs>
        <w:ind w:left="3600" w:hanging="360"/>
      </w:pPr>
    </w:lvl>
    <w:lvl w:ilvl="5" w:tplc="3DC28D46" w:tentative="1">
      <w:start w:val="1"/>
      <w:numFmt w:val="lowerRoman"/>
      <w:lvlText w:val="%6."/>
      <w:lvlJc w:val="right"/>
      <w:pPr>
        <w:tabs>
          <w:tab w:val="num" w:pos="4320"/>
        </w:tabs>
        <w:ind w:left="4320" w:hanging="180"/>
      </w:pPr>
    </w:lvl>
    <w:lvl w:ilvl="6" w:tplc="48FE9512" w:tentative="1">
      <w:start w:val="1"/>
      <w:numFmt w:val="decimal"/>
      <w:lvlText w:val="%7."/>
      <w:lvlJc w:val="left"/>
      <w:pPr>
        <w:tabs>
          <w:tab w:val="num" w:pos="5040"/>
        </w:tabs>
        <w:ind w:left="5040" w:hanging="360"/>
      </w:pPr>
    </w:lvl>
    <w:lvl w:ilvl="7" w:tplc="7044560C" w:tentative="1">
      <w:start w:val="1"/>
      <w:numFmt w:val="lowerLetter"/>
      <w:lvlText w:val="%8."/>
      <w:lvlJc w:val="left"/>
      <w:pPr>
        <w:tabs>
          <w:tab w:val="num" w:pos="5760"/>
        </w:tabs>
        <w:ind w:left="5760" w:hanging="360"/>
      </w:pPr>
    </w:lvl>
    <w:lvl w:ilvl="8" w:tplc="8E607FC2" w:tentative="1">
      <w:start w:val="1"/>
      <w:numFmt w:val="lowerRoman"/>
      <w:lvlText w:val="%9."/>
      <w:lvlJc w:val="right"/>
      <w:pPr>
        <w:tabs>
          <w:tab w:val="num" w:pos="6480"/>
        </w:tabs>
        <w:ind w:left="6480" w:hanging="180"/>
      </w:pPr>
    </w:lvl>
  </w:abstractNum>
  <w:abstractNum w:abstractNumId="17">
    <w:nsid w:val="49EF133F"/>
    <w:multiLevelType w:val="hybridMultilevel"/>
    <w:tmpl w:val="18446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F21064C"/>
    <w:multiLevelType w:val="multilevel"/>
    <w:tmpl w:val="74FA1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4"/>
  </w:num>
  <w:num w:numId="13">
    <w:abstractNumId w:val="1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8"/>
  </w:num>
  <w:num w:numId="26">
    <w:abstractNumId w:val="17"/>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2F"/>
    <w:rsid w:val="000076C8"/>
    <w:rsid w:val="00047378"/>
    <w:rsid w:val="00060C9B"/>
    <w:rsid w:val="0007413A"/>
    <w:rsid w:val="000761CE"/>
    <w:rsid w:val="00085B74"/>
    <w:rsid w:val="00096BD5"/>
    <w:rsid w:val="000A2CB0"/>
    <w:rsid w:val="000B2D9A"/>
    <w:rsid w:val="000B3A76"/>
    <w:rsid w:val="000C0A78"/>
    <w:rsid w:val="000D1073"/>
    <w:rsid w:val="000D617B"/>
    <w:rsid w:val="000E3532"/>
    <w:rsid w:val="000F31E2"/>
    <w:rsid w:val="000F6A9E"/>
    <w:rsid w:val="001119F5"/>
    <w:rsid w:val="00116C61"/>
    <w:rsid w:val="0012123A"/>
    <w:rsid w:val="0014136A"/>
    <w:rsid w:val="001448EB"/>
    <w:rsid w:val="00150E6B"/>
    <w:rsid w:val="00151039"/>
    <w:rsid w:val="00151AF1"/>
    <w:rsid w:val="00156AC6"/>
    <w:rsid w:val="0016315B"/>
    <w:rsid w:val="00173B24"/>
    <w:rsid w:val="001804FF"/>
    <w:rsid w:val="00182ADD"/>
    <w:rsid w:val="001951D5"/>
    <w:rsid w:val="001C1718"/>
    <w:rsid w:val="001D5357"/>
    <w:rsid w:val="001F039F"/>
    <w:rsid w:val="00201E22"/>
    <w:rsid w:val="00227E80"/>
    <w:rsid w:val="00235E72"/>
    <w:rsid w:val="002362FB"/>
    <w:rsid w:val="00241508"/>
    <w:rsid w:val="002463B8"/>
    <w:rsid w:val="002476F3"/>
    <w:rsid w:val="00257029"/>
    <w:rsid w:val="00294496"/>
    <w:rsid w:val="002A5371"/>
    <w:rsid w:val="002A5CCE"/>
    <w:rsid w:val="002C4B70"/>
    <w:rsid w:val="002C648F"/>
    <w:rsid w:val="002D5E9B"/>
    <w:rsid w:val="002E3589"/>
    <w:rsid w:val="002E3E2E"/>
    <w:rsid w:val="002E570C"/>
    <w:rsid w:val="002F0E03"/>
    <w:rsid w:val="002F4E26"/>
    <w:rsid w:val="002F6426"/>
    <w:rsid w:val="0030094A"/>
    <w:rsid w:val="00302133"/>
    <w:rsid w:val="003031B8"/>
    <w:rsid w:val="00305390"/>
    <w:rsid w:val="00324F22"/>
    <w:rsid w:val="00331310"/>
    <w:rsid w:val="00333D2A"/>
    <w:rsid w:val="00340674"/>
    <w:rsid w:val="00345CB9"/>
    <w:rsid w:val="00350E65"/>
    <w:rsid w:val="0035323F"/>
    <w:rsid w:val="00355B96"/>
    <w:rsid w:val="00356E03"/>
    <w:rsid w:val="003621C3"/>
    <w:rsid w:val="00363500"/>
    <w:rsid w:val="003739EF"/>
    <w:rsid w:val="003772A3"/>
    <w:rsid w:val="003903BF"/>
    <w:rsid w:val="00396DC5"/>
    <w:rsid w:val="003A55FB"/>
    <w:rsid w:val="003B3C1B"/>
    <w:rsid w:val="003E6724"/>
    <w:rsid w:val="003F61A0"/>
    <w:rsid w:val="0040074C"/>
    <w:rsid w:val="0040363F"/>
    <w:rsid w:val="0040651E"/>
    <w:rsid w:val="00411671"/>
    <w:rsid w:val="0042557A"/>
    <w:rsid w:val="00425C09"/>
    <w:rsid w:val="00432C2E"/>
    <w:rsid w:val="0044142B"/>
    <w:rsid w:val="004558EE"/>
    <w:rsid w:val="00462E32"/>
    <w:rsid w:val="00470A97"/>
    <w:rsid w:val="004726BD"/>
    <w:rsid w:val="00477219"/>
    <w:rsid w:val="00481060"/>
    <w:rsid w:val="00485BBF"/>
    <w:rsid w:val="00497B06"/>
    <w:rsid w:val="004B20A4"/>
    <w:rsid w:val="004B4DE2"/>
    <w:rsid w:val="004B6FC6"/>
    <w:rsid w:val="004C1A70"/>
    <w:rsid w:val="004C73C6"/>
    <w:rsid w:val="004D2D39"/>
    <w:rsid w:val="004E1078"/>
    <w:rsid w:val="004E3CEE"/>
    <w:rsid w:val="004F0624"/>
    <w:rsid w:val="005010AC"/>
    <w:rsid w:val="005132EE"/>
    <w:rsid w:val="00523989"/>
    <w:rsid w:val="00523FA5"/>
    <w:rsid w:val="00552D01"/>
    <w:rsid w:val="00560652"/>
    <w:rsid w:val="00561FCA"/>
    <w:rsid w:val="00563150"/>
    <w:rsid w:val="0056441F"/>
    <w:rsid w:val="00565D3D"/>
    <w:rsid w:val="00592BD5"/>
    <w:rsid w:val="005B28B5"/>
    <w:rsid w:val="005B7EC7"/>
    <w:rsid w:val="005C05F1"/>
    <w:rsid w:val="005C34DC"/>
    <w:rsid w:val="005D3219"/>
    <w:rsid w:val="005D42C1"/>
    <w:rsid w:val="005D7223"/>
    <w:rsid w:val="00613F40"/>
    <w:rsid w:val="00617F5F"/>
    <w:rsid w:val="00624846"/>
    <w:rsid w:val="00627459"/>
    <w:rsid w:val="00633B73"/>
    <w:rsid w:val="0064239A"/>
    <w:rsid w:val="006442E9"/>
    <w:rsid w:val="006458D1"/>
    <w:rsid w:val="00650B9D"/>
    <w:rsid w:val="006640F7"/>
    <w:rsid w:val="006724E7"/>
    <w:rsid w:val="00685A33"/>
    <w:rsid w:val="006911A5"/>
    <w:rsid w:val="0069312B"/>
    <w:rsid w:val="006A1116"/>
    <w:rsid w:val="006B3D8D"/>
    <w:rsid w:val="006B636C"/>
    <w:rsid w:val="006C6250"/>
    <w:rsid w:val="006D1CD0"/>
    <w:rsid w:val="006D6D48"/>
    <w:rsid w:val="006F1D06"/>
    <w:rsid w:val="007056FD"/>
    <w:rsid w:val="00712865"/>
    <w:rsid w:val="0073191C"/>
    <w:rsid w:val="00731D42"/>
    <w:rsid w:val="0073704D"/>
    <w:rsid w:val="0074233F"/>
    <w:rsid w:val="00751C11"/>
    <w:rsid w:val="0075429B"/>
    <w:rsid w:val="00774657"/>
    <w:rsid w:val="00774EB7"/>
    <w:rsid w:val="007905AB"/>
    <w:rsid w:val="007A5805"/>
    <w:rsid w:val="007A5DA6"/>
    <w:rsid w:val="007B3A03"/>
    <w:rsid w:val="007C4A8F"/>
    <w:rsid w:val="007C7941"/>
    <w:rsid w:val="007D055C"/>
    <w:rsid w:val="007D3451"/>
    <w:rsid w:val="007E34B7"/>
    <w:rsid w:val="007E66F2"/>
    <w:rsid w:val="007E6892"/>
    <w:rsid w:val="007F4DC2"/>
    <w:rsid w:val="007F519B"/>
    <w:rsid w:val="00807F28"/>
    <w:rsid w:val="008165ED"/>
    <w:rsid w:val="00841A3C"/>
    <w:rsid w:val="00854B42"/>
    <w:rsid w:val="008574C8"/>
    <w:rsid w:val="00860D59"/>
    <w:rsid w:val="008646D9"/>
    <w:rsid w:val="00880AEC"/>
    <w:rsid w:val="008939DD"/>
    <w:rsid w:val="00894D68"/>
    <w:rsid w:val="00897829"/>
    <w:rsid w:val="008A4EEE"/>
    <w:rsid w:val="008A5E00"/>
    <w:rsid w:val="008D1484"/>
    <w:rsid w:val="008E0913"/>
    <w:rsid w:val="008E300B"/>
    <w:rsid w:val="008F3AAD"/>
    <w:rsid w:val="0090663D"/>
    <w:rsid w:val="009109C7"/>
    <w:rsid w:val="009119F5"/>
    <w:rsid w:val="00944A77"/>
    <w:rsid w:val="0095178F"/>
    <w:rsid w:val="00954DBE"/>
    <w:rsid w:val="00961B27"/>
    <w:rsid w:val="00965AF0"/>
    <w:rsid w:val="00971D34"/>
    <w:rsid w:val="00972A6C"/>
    <w:rsid w:val="0099253F"/>
    <w:rsid w:val="00992B86"/>
    <w:rsid w:val="00997949"/>
    <w:rsid w:val="009B6624"/>
    <w:rsid w:val="009E5C85"/>
    <w:rsid w:val="00A13196"/>
    <w:rsid w:val="00A26649"/>
    <w:rsid w:val="00A32768"/>
    <w:rsid w:val="00A3617F"/>
    <w:rsid w:val="00A44AE7"/>
    <w:rsid w:val="00A47B40"/>
    <w:rsid w:val="00A535EC"/>
    <w:rsid w:val="00A555B5"/>
    <w:rsid w:val="00A55CD9"/>
    <w:rsid w:val="00A62819"/>
    <w:rsid w:val="00A6662F"/>
    <w:rsid w:val="00A677E9"/>
    <w:rsid w:val="00A750E7"/>
    <w:rsid w:val="00A75753"/>
    <w:rsid w:val="00AB0148"/>
    <w:rsid w:val="00AC57E6"/>
    <w:rsid w:val="00AC7054"/>
    <w:rsid w:val="00AD0B6C"/>
    <w:rsid w:val="00AE7989"/>
    <w:rsid w:val="00AF21C3"/>
    <w:rsid w:val="00B01F4A"/>
    <w:rsid w:val="00B41183"/>
    <w:rsid w:val="00B4191A"/>
    <w:rsid w:val="00B576DA"/>
    <w:rsid w:val="00B72EE3"/>
    <w:rsid w:val="00B74C2B"/>
    <w:rsid w:val="00B92848"/>
    <w:rsid w:val="00BA0386"/>
    <w:rsid w:val="00BA63E9"/>
    <w:rsid w:val="00BA6A3F"/>
    <w:rsid w:val="00BB0D57"/>
    <w:rsid w:val="00BB1E89"/>
    <w:rsid w:val="00BB4815"/>
    <w:rsid w:val="00BE1FD9"/>
    <w:rsid w:val="00BF28AC"/>
    <w:rsid w:val="00BF3DAC"/>
    <w:rsid w:val="00BF585F"/>
    <w:rsid w:val="00C07B9C"/>
    <w:rsid w:val="00C3061A"/>
    <w:rsid w:val="00C36B7A"/>
    <w:rsid w:val="00C50ADA"/>
    <w:rsid w:val="00C576BF"/>
    <w:rsid w:val="00C625F9"/>
    <w:rsid w:val="00C66A17"/>
    <w:rsid w:val="00C74F32"/>
    <w:rsid w:val="00C75DA0"/>
    <w:rsid w:val="00C847CA"/>
    <w:rsid w:val="00C852C0"/>
    <w:rsid w:val="00C90ECE"/>
    <w:rsid w:val="00C9316E"/>
    <w:rsid w:val="00C93C89"/>
    <w:rsid w:val="00CA1903"/>
    <w:rsid w:val="00CB21A5"/>
    <w:rsid w:val="00CB7AF2"/>
    <w:rsid w:val="00CC7523"/>
    <w:rsid w:val="00CE2EF3"/>
    <w:rsid w:val="00CF724F"/>
    <w:rsid w:val="00CF7531"/>
    <w:rsid w:val="00D00044"/>
    <w:rsid w:val="00D05C11"/>
    <w:rsid w:val="00D0757F"/>
    <w:rsid w:val="00D10F2C"/>
    <w:rsid w:val="00D30ADF"/>
    <w:rsid w:val="00D32B0A"/>
    <w:rsid w:val="00D33EE4"/>
    <w:rsid w:val="00D4113A"/>
    <w:rsid w:val="00D42A3D"/>
    <w:rsid w:val="00D45879"/>
    <w:rsid w:val="00D5177F"/>
    <w:rsid w:val="00D52800"/>
    <w:rsid w:val="00D534C1"/>
    <w:rsid w:val="00D57CF3"/>
    <w:rsid w:val="00D6002D"/>
    <w:rsid w:val="00D74B60"/>
    <w:rsid w:val="00D766D0"/>
    <w:rsid w:val="00D86627"/>
    <w:rsid w:val="00D871E8"/>
    <w:rsid w:val="00DB1054"/>
    <w:rsid w:val="00DD3AF7"/>
    <w:rsid w:val="00DE0B67"/>
    <w:rsid w:val="00E26A41"/>
    <w:rsid w:val="00E3594C"/>
    <w:rsid w:val="00E42E41"/>
    <w:rsid w:val="00E623C6"/>
    <w:rsid w:val="00E62F8B"/>
    <w:rsid w:val="00E81259"/>
    <w:rsid w:val="00E9251D"/>
    <w:rsid w:val="00E95082"/>
    <w:rsid w:val="00E9704E"/>
    <w:rsid w:val="00EA01B2"/>
    <w:rsid w:val="00EC1B74"/>
    <w:rsid w:val="00EC586C"/>
    <w:rsid w:val="00EE2484"/>
    <w:rsid w:val="00EE6F58"/>
    <w:rsid w:val="00EF389B"/>
    <w:rsid w:val="00F006D2"/>
    <w:rsid w:val="00F0237F"/>
    <w:rsid w:val="00F05A68"/>
    <w:rsid w:val="00F25F3B"/>
    <w:rsid w:val="00F3122D"/>
    <w:rsid w:val="00F457CE"/>
    <w:rsid w:val="00F561E9"/>
    <w:rsid w:val="00F62A86"/>
    <w:rsid w:val="00F6679D"/>
    <w:rsid w:val="00F72BDE"/>
    <w:rsid w:val="00F85C2E"/>
    <w:rsid w:val="00F872D6"/>
    <w:rsid w:val="00F92D95"/>
    <w:rsid w:val="00FA4A82"/>
    <w:rsid w:val="00FC7A3B"/>
    <w:rsid w:val="00FD1886"/>
    <w:rsid w:val="00FD3834"/>
    <w:rsid w:val="00FD4076"/>
    <w:rsid w:val="00FD6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9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1">
    <w:name w:val="Unresolved Mention1"/>
    <w:uiPriority w:val="99"/>
    <w:semiHidden/>
    <w:unhideWhenUsed/>
    <w:rsid w:val="00C66A17"/>
    <w:rPr>
      <w:color w:val="605E5C"/>
      <w:shd w:val="clear" w:color="auto" w:fill="E1DFDD"/>
    </w:rPr>
  </w:style>
  <w:style w:type="paragraph" w:styleId="ListParagraph">
    <w:name w:val="List Paragraph"/>
    <w:basedOn w:val="Normal"/>
    <w:uiPriority w:val="34"/>
    <w:qFormat/>
    <w:rsid w:val="00A55CD9"/>
    <w:pPr>
      <w:spacing w:after="200" w:line="276" w:lineRule="auto"/>
      <w:ind w:left="720"/>
      <w:jc w:val="left"/>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1">
    <w:name w:val="Unresolved Mention1"/>
    <w:uiPriority w:val="99"/>
    <w:semiHidden/>
    <w:unhideWhenUsed/>
    <w:rsid w:val="00C66A17"/>
    <w:rPr>
      <w:color w:val="605E5C"/>
      <w:shd w:val="clear" w:color="auto" w:fill="E1DFDD"/>
    </w:rPr>
  </w:style>
  <w:style w:type="paragraph" w:styleId="ListParagraph">
    <w:name w:val="List Paragraph"/>
    <w:basedOn w:val="Normal"/>
    <w:uiPriority w:val="34"/>
    <w:qFormat/>
    <w:rsid w:val="00A55CD9"/>
    <w:pPr>
      <w:spacing w:after="200" w:line="276" w:lineRule="auto"/>
      <w:ind w:left="720"/>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938">
      <w:bodyDiv w:val="1"/>
      <w:marLeft w:val="0"/>
      <w:marRight w:val="0"/>
      <w:marTop w:val="0"/>
      <w:marBottom w:val="0"/>
      <w:divBdr>
        <w:top w:val="none" w:sz="0" w:space="0" w:color="auto"/>
        <w:left w:val="none" w:sz="0" w:space="0" w:color="auto"/>
        <w:bottom w:val="none" w:sz="0" w:space="0" w:color="auto"/>
        <w:right w:val="none" w:sz="0" w:space="0" w:color="auto"/>
      </w:divBdr>
    </w:div>
    <w:div w:id="458687109">
      <w:bodyDiv w:val="1"/>
      <w:marLeft w:val="0"/>
      <w:marRight w:val="0"/>
      <w:marTop w:val="0"/>
      <w:marBottom w:val="0"/>
      <w:divBdr>
        <w:top w:val="none" w:sz="0" w:space="0" w:color="auto"/>
        <w:left w:val="none" w:sz="0" w:space="0" w:color="auto"/>
        <w:bottom w:val="none" w:sz="0" w:space="0" w:color="auto"/>
        <w:right w:val="none" w:sz="0" w:space="0" w:color="auto"/>
      </w:divBdr>
    </w:div>
    <w:div w:id="1549489188">
      <w:bodyDiv w:val="1"/>
      <w:marLeft w:val="0"/>
      <w:marRight w:val="0"/>
      <w:marTop w:val="0"/>
      <w:marBottom w:val="0"/>
      <w:divBdr>
        <w:top w:val="none" w:sz="0" w:space="0" w:color="auto"/>
        <w:left w:val="none" w:sz="0" w:space="0" w:color="auto"/>
        <w:bottom w:val="none" w:sz="0" w:space="0" w:color="auto"/>
        <w:right w:val="none" w:sz="0" w:space="0" w:color="auto"/>
      </w:divBdr>
    </w:div>
    <w:div w:id="1645503092">
      <w:bodyDiv w:val="1"/>
      <w:marLeft w:val="0"/>
      <w:marRight w:val="0"/>
      <w:marTop w:val="0"/>
      <w:marBottom w:val="0"/>
      <w:divBdr>
        <w:top w:val="none" w:sz="0" w:space="0" w:color="auto"/>
        <w:left w:val="none" w:sz="0" w:space="0" w:color="auto"/>
        <w:bottom w:val="none" w:sz="0" w:space="0" w:color="auto"/>
        <w:right w:val="none" w:sz="0" w:space="0" w:color="auto"/>
      </w:divBdr>
    </w:div>
    <w:div w:id="1748914697">
      <w:bodyDiv w:val="1"/>
      <w:marLeft w:val="0"/>
      <w:marRight w:val="0"/>
      <w:marTop w:val="0"/>
      <w:marBottom w:val="0"/>
      <w:divBdr>
        <w:top w:val="none" w:sz="0" w:space="0" w:color="auto"/>
        <w:left w:val="none" w:sz="0" w:space="0" w:color="auto"/>
        <w:bottom w:val="none" w:sz="0" w:space="0" w:color="auto"/>
        <w:right w:val="none" w:sz="0" w:space="0" w:color="auto"/>
      </w:divBdr>
    </w:div>
    <w:div w:id="185915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dmcap@shaw.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4553</CharactersWithSpaces>
  <SharedDoc>false</SharedDoc>
  <HLinks>
    <vt:vector size="6" baseType="variant">
      <vt:variant>
        <vt:i4>6225939</vt:i4>
      </vt:variant>
      <vt:variant>
        <vt:i4>0</vt:i4>
      </vt:variant>
      <vt:variant>
        <vt:i4>0</vt:i4>
      </vt:variant>
      <vt:variant>
        <vt:i4>5</vt:i4>
      </vt:variant>
      <vt:variant>
        <vt:lpwstr>http://www.lodgeresourcesinc.com/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2019-11-08T23:45:00Z</cp:lastPrinted>
  <dcterms:created xsi:type="dcterms:W3CDTF">2021-10-13T15:54:00Z</dcterms:created>
  <dcterms:modified xsi:type="dcterms:W3CDTF">2021-10-14T14:13:00Z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43055070.2</vt:lpwstr>
  </property>
</Properties>
</file>