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9D29" w14:textId="77777777" w:rsidR="00B857A7" w:rsidRPr="005877D5" w:rsidRDefault="00B857A7" w:rsidP="00B857A7">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45491D76"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 xml:space="preserve">Name of Listed Issuer: </w:t>
      </w:r>
      <w:r w:rsidR="003876CC">
        <w:rPr>
          <w:rFonts w:ascii="Arial" w:hAnsi="Arial" w:cs="Arial"/>
          <w:color w:val="000000"/>
        </w:rPr>
        <w:t>Blok Technologies Inc.</w:t>
      </w:r>
      <w:r w:rsidRPr="005877D5">
        <w:rPr>
          <w:rFonts w:ascii="Arial" w:hAnsi="Arial" w:cs="Arial"/>
          <w:color w:val="000000"/>
        </w:rPr>
        <w:t xml:space="preserve"> (the “Company” or the “Issuer”).</w:t>
      </w:r>
    </w:p>
    <w:p w14:paraId="6AA4A0F3" w14:textId="12284D2C"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 xml:space="preserve">Trading Symbol: </w:t>
      </w:r>
      <w:r w:rsidR="003876CC">
        <w:rPr>
          <w:rFonts w:ascii="Arial" w:hAnsi="Arial" w:cs="Arial"/>
          <w:color w:val="000000"/>
        </w:rPr>
        <w:t>BLK</w:t>
      </w:r>
    </w:p>
    <w:p w14:paraId="48BF8576" w14:textId="50790834"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3876CC">
        <w:rPr>
          <w:rFonts w:ascii="Arial" w:hAnsi="Arial" w:cs="Arial"/>
          <w:color w:val="000000"/>
        </w:rPr>
        <w:t>119,384,302</w:t>
      </w:r>
    </w:p>
    <w:p w14:paraId="766FCB04" w14:textId="0A473AB1" w:rsidR="00B857A7" w:rsidRPr="00535A86" w:rsidRDefault="00B857A7" w:rsidP="00B857A7">
      <w:pPr>
        <w:pStyle w:val="BodyText"/>
        <w:tabs>
          <w:tab w:val="left" w:pos="7920"/>
          <w:tab w:val="left" w:pos="9180"/>
        </w:tabs>
        <w:jc w:val="both"/>
        <w:rPr>
          <w:rFonts w:ascii="Arial" w:hAnsi="Arial"/>
          <w:color w:val="000000"/>
        </w:rPr>
      </w:pPr>
      <w:r w:rsidRPr="005877D5">
        <w:rPr>
          <w:rFonts w:ascii="Arial" w:hAnsi="Arial" w:cs="Arial"/>
          <w:color w:val="000000"/>
        </w:rPr>
        <w:t xml:space="preserve">Date: </w:t>
      </w:r>
      <w:r w:rsidR="00396EC4">
        <w:rPr>
          <w:rFonts w:ascii="Arial" w:hAnsi="Arial"/>
          <w:color w:val="000000"/>
        </w:rPr>
        <w:t>March 3</w:t>
      </w:r>
      <w:r w:rsidR="00B958E5">
        <w:rPr>
          <w:rFonts w:ascii="Arial" w:hAnsi="Arial"/>
          <w:color w:val="000000"/>
        </w:rPr>
        <w:t>, 2020</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7892082F"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169DCEF8" w14:textId="77777777" w:rsidR="00396EC4" w:rsidRDefault="00396EC4" w:rsidP="00396EC4">
      <w:pPr>
        <w:pStyle w:val="NormalWeb"/>
        <w:ind w:left="720"/>
        <w:jc w:val="both"/>
        <w:rPr>
          <w:rFonts w:ascii="Arial" w:hAnsi="Arial" w:cs="Arial"/>
          <w:b/>
        </w:rPr>
      </w:pPr>
      <w:r>
        <w:rPr>
          <w:rFonts w:ascii="Arial" w:hAnsi="Arial" w:cs="Arial"/>
          <w:b/>
        </w:rPr>
        <w:t xml:space="preserve">On Feb 5, </w:t>
      </w:r>
      <w:r w:rsidRPr="00396EC4">
        <w:rPr>
          <w:rFonts w:ascii="Arial" w:hAnsi="Arial" w:cs="Arial"/>
          <w:b/>
        </w:rPr>
        <w:t>Blok Technologies Inc. management has decided that the company will continue with</w:t>
      </w:r>
    </w:p>
    <w:p w14:paraId="31412709" w14:textId="45778E60" w:rsidR="00396EC4" w:rsidRPr="00396EC4" w:rsidRDefault="00396EC4" w:rsidP="00396EC4">
      <w:pPr>
        <w:pStyle w:val="NormalWeb"/>
        <w:ind w:left="720"/>
        <w:jc w:val="both"/>
        <w:rPr>
          <w:rFonts w:ascii="Arial" w:hAnsi="Arial" w:cs="Arial"/>
          <w:b/>
        </w:rPr>
      </w:pPr>
      <w:r w:rsidRPr="00396EC4">
        <w:rPr>
          <w:rFonts w:ascii="Arial" w:hAnsi="Arial" w:cs="Arial"/>
          <w:b/>
        </w:rPr>
        <w:lastRenderedPageBreak/>
        <w:t xml:space="preserve"> the development in the </w:t>
      </w:r>
      <w:proofErr w:type="spellStart"/>
      <w:r w:rsidRPr="00396EC4">
        <w:rPr>
          <w:rFonts w:ascii="Arial" w:hAnsi="Arial" w:cs="Arial"/>
          <w:b/>
        </w:rPr>
        <w:t>Greenstream</w:t>
      </w:r>
      <w:proofErr w:type="spellEnd"/>
      <w:r w:rsidRPr="00396EC4">
        <w:rPr>
          <w:rFonts w:ascii="Arial" w:hAnsi="Arial" w:cs="Arial"/>
          <w:b/>
        </w:rPr>
        <w:t xml:space="preserve"> Networks Inc. technology. As the Canadian government's Cannabis Act continues the development of the legalization of cannabis, Blok management believes </w:t>
      </w:r>
      <w:proofErr w:type="spellStart"/>
      <w:r w:rsidRPr="00396EC4">
        <w:rPr>
          <w:rFonts w:ascii="Arial" w:hAnsi="Arial" w:cs="Arial"/>
          <w:b/>
        </w:rPr>
        <w:t>Greenstream's</w:t>
      </w:r>
      <w:proofErr w:type="spellEnd"/>
      <w:r w:rsidRPr="00396EC4">
        <w:rPr>
          <w:rFonts w:ascii="Arial" w:hAnsi="Arial" w:cs="Arial"/>
          <w:b/>
        </w:rPr>
        <w:t xml:space="preserve"> comprehensive technology can still be the solution to the cannabis industry.</w:t>
      </w:r>
    </w:p>
    <w:p w14:paraId="66B04D05" w14:textId="3142BAFF" w:rsidR="00396EC4" w:rsidRPr="00396EC4" w:rsidRDefault="00396EC4" w:rsidP="00396EC4">
      <w:pPr>
        <w:pStyle w:val="NormalWeb"/>
        <w:ind w:left="720"/>
        <w:jc w:val="both"/>
        <w:rPr>
          <w:rFonts w:ascii="Arial" w:hAnsi="Arial" w:cs="Arial"/>
          <w:b/>
        </w:rPr>
      </w:pPr>
      <w:proofErr w:type="spellStart"/>
      <w:r w:rsidRPr="00396EC4">
        <w:rPr>
          <w:rFonts w:ascii="Arial" w:hAnsi="Arial" w:cs="Arial"/>
          <w:b/>
        </w:rPr>
        <w:t>Greenstream</w:t>
      </w:r>
      <w:proofErr w:type="spellEnd"/>
      <w:r w:rsidRPr="00396EC4">
        <w:rPr>
          <w:rFonts w:ascii="Arial" w:hAnsi="Arial" w:cs="Arial"/>
          <w:b/>
        </w:rPr>
        <w:t xml:space="preserve"> is a developing commercialized blockchain-enabled supply chain integrity platform to ensure the safe, legal and authenticated flow of products and value through the cannabis market, marking seed to sale, which is one of the key components to regulation.</w:t>
      </w:r>
    </w:p>
    <w:p w14:paraId="60B66B95" w14:textId="3F19CE9E" w:rsidR="004242CB" w:rsidRDefault="00396EC4" w:rsidP="00396EC4">
      <w:pPr>
        <w:pStyle w:val="NormalWeb"/>
        <w:ind w:left="720"/>
        <w:jc w:val="both"/>
        <w:rPr>
          <w:rFonts w:ascii="Arial" w:hAnsi="Arial" w:cs="Arial"/>
          <w:b/>
        </w:rPr>
      </w:pPr>
      <w:r w:rsidRPr="00396EC4">
        <w:rPr>
          <w:rFonts w:ascii="Arial" w:hAnsi="Arial" w:cs="Arial"/>
          <w:b/>
        </w:rPr>
        <w:t xml:space="preserve">"I'm excited to announce we are looking to engage a party on the relaunch of </w:t>
      </w:r>
      <w:proofErr w:type="spellStart"/>
      <w:r w:rsidRPr="00396EC4">
        <w:rPr>
          <w:rFonts w:ascii="Arial" w:hAnsi="Arial" w:cs="Arial"/>
          <w:b/>
        </w:rPr>
        <w:t>Greenstream</w:t>
      </w:r>
      <w:proofErr w:type="spellEnd"/>
      <w:r w:rsidRPr="00396EC4">
        <w:rPr>
          <w:rFonts w:ascii="Arial" w:hAnsi="Arial" w:cs="Arial"/>
          <w:b/>
        </w:rPr>
        <w:t>. The company has reached out to the old development team as well as other groups. We will take prudent measures to ensure cost-efficiency and use our relations to hopefully partner with significant cannabis companies in the future," stated Jamie Hyland.</w:t>
      </w:r>
    </w:p>
    <w:p w14:paraId="7992CD54" w14:textId="7128656B" w:rsidR="00396EC4" w:rsidRPr="00396EC4" w:rsidRDefault="00396EC4" w:rsidP="00396EC4">
      <w:pPr>
        <w:pStyle w:val="NormalWeb"/>
        <w:ind w:left="720"/>
        <w:jc w:val="both"/>
        <w:rPr>
          <w:rFonts w:ascii="Arial" w:hAnsi="Arial" w:cs="Arial"/>
          <w:b/>
        </w:rPr>
      </w:pPr>
      <w:r>
        <w:rPr>
          <w:rFonts w:ascii="Arial" w:hAnsi="Arial" w:cs="Arial"/>
          <w:b/>
        </w:rPr>
        <w:t xml:space="preserve">On Feb 11, </w:t>
      </w:r>
      <w:r w:rsidRPr="00396EC4">
        <w:rPr>
          <w:rFonts w:ascii="Arial" w:hAnsi="Arial" w:cs="Arial"/>
          <w:b/>
        </w:rPr>
        <w:t>Blok Technologies Inc. has begun discussions with one of Canada's most technologically advanced licensed producers under the Cannabis Act.</w:t>
      </w:r>
    </w:p>
    <w:p w14:paraId="0995C91C" w14:textId="47601D7F" w:rsidR="00396EC4" w:rsidRPr="00396EC4" w:rsidRDefault="00396EC4" w:rsidP="00396EC4">
      <w:pPr>
        <w:pStyle w:val="NormalWeb"/>
        <w:ind w:left="720"/>
        <w:jc w:val="both"/>
        <w:rPr>
          <w:rFonts w:ascii="Arial" w:hAnsi="Arial" w:cs="Arial"/>
          <w:b/>
        </w:rPr>
      </w:pPr>
      <w:r w:rsidRPr="00396EC4">
        <w:rPr>
          <w:rFonts w:ascii="Arial" w:hAnsi="Arial" w:cs="Arial"/>
          <w:b/>
        </w:rPr>
        <w:t xml:space="preserve">As the Canadian government's Cannabis Act continues the development of the legalization of cannabis, Blok Technologies' management believes </w:t>
      </w:r>
      <w:proofErr w:type="spellStart"/>
      <w:r w:rsidRPr="00396EC4">
        <w:rPr>
          <w:rFonts w:ascii="Arial" w:hAnsi="Arial" w:cs="Arial"/>
          <w:b/>
        </w:rPr>
        <w:t>Greenstream's</w:t>
      </w:r>
      <w:proofErr w:type="spellEnd"/>
      <w:r w:rsidRPr="00396EC4">
        <w:rPr>
          <w:rFonts w:ascii="Arial" w:hAnsi="Arial" w:cs="Arial"/>
          <w:b/>
        </w:rPr>
        <w:t xml:space="preserve"> comprehensive technology can be a valued solution to the cannabis industry, tracking seed-to-sale and conforming with Canadian regulations. Blok Technologies' goal is to run a pilot project with an LP, with the goal of standardizing practice throughout the industry.</w:t>
      </w:r>
    </w:p>
    <w:p w14:paraId="0612CACC" w14:textId="35C7A70B" w:rsidR="00396EC4" w:rsidRPr="00396EC4" w:rsidRDefault="00396EC4" w:rsidP="00396EC4">
      <w:pPr>
        <w:pStyle w:val="NormalWeb"/>
        <w:ind w:left="720"/>
        <w:jc w:val="both"/>
        <w:rPr>
          <w:rFonts w:ascii="Arial" w:hAnsi="Arial" w:cs="Arial"/>
          <w:b/>
        </w:rPr>
      </w:pPr>
      <w:r w:rsidRPr="00396EC4">
        <w:rPr>
          <w:rFonts w:ascii="Arial" w:hAnsi="Arial" w:cs="Arial"/>
          <w:b/>
        </w:rPr>
        <w:t xml:space="preserve">"We are pleased that a Canadian LP has shown an interest in </w:t>
      </w:r>
      <w:proofErr w:type="spellStart"/>
      <w:r w:rsidRPr="00396EC4">
        <w:rPr>
          <w:rFonts w:ascii="Arial" w:hAnsi="Arial" w:cs="Arial"/>
          <w:b/>
        </w:rPr>
        <w:t>Greenstream</w:t>
      </w:r>
      <w:proofErr w:type="spellEnd"/>
      <w:r w:rsidRPr="00396EC4">
        <w:rPr>
          <w:rFonts w:ascii="Arial" w:hAnsi="Arial" w:cs="Arial"/>
          <w:b/>
        </w:rPr>
        <w:t xml:space="preserve"> technology. By getting our foot in the door with one of Canada's premier growers, we can start to show the efficiencies and value of blockchain technology, hopefully leading to an industry standard," commented interim president and chief executive officer James Hyland.</w:t>
      </w:r>
    </w:p>
    <w:p w14:paraId="25EAE6A7" w14:textId="4D587C6F" w:rsidR="00396EC4" w:rsidRDefault="00396EC4" w:rsidP="00396EC4">
      <w:pPr>
        <w:pStyle w:val="NormalWeb"/>
        <w:ind w:left="720"/>
        <w:jc w:val="both"/>
        <w:rPr>
          <w:rFonts w:ascii="Arial" w:hAnsi="Arial" w:cs="Arial"/>
          <w:b/>
        </w:rPr>
      </w:pPr>
      <w:proofErr w:type="spellStart"/>
      <w:r w:rsidRPr="00396EC4">
        <w:rPr>
          <w:rFonts w:ascii="Arial" w:hAnsi="Arial" w:cs="Arial"/>
          <w:b/>
        </w:rPr>
        <w:t>Greenstream</w:t>
      </w:r>
      <w:proofErr w:type="spellEnd"/>
      <w:r w:rsidRPr="00396EC4">
        <w:rPr>
          <w:rFonts w:ascii="Arial" w:hAnsi="Arial" w:cs="Arial"/>
          <w:b/>
        </w:rPr>
        <w:t xml:space="preserve"> is a developing, commercialized, blockchain-enabled supply chain integrity platform to ensure the safe, legal and authenticated flow of products and value through the cannabis market, marking seed-to-sale, which is one of the key components to regulation.</w:t>
      </w:r>
    </w:p>
    <w:p w14:paraId="2AA4058B" w14:textId="71305A31" w:rsidR="00396EC4" w:rsidRPr="00396EC4" w:rsidRDefault="00396EC4" w:rsidP="00396EC4">
      <w:pPr>
        <w:pStyle w:val="NormalWeb"/>
        <w:ind w:left="720"/>
        <w:jc w:val="both"/>
        <w:rPr>
          <w:rFonts w:ascii="Arial" w:hAnsi="Arial" w:cs="Arial"/>
          <w:b/>
        </w:rPr>
      </w:pPr>
      <w:r>
        <w:rPr>
          <w:rFonts w:ascii="Arial" w:hAnsi="Arial" w:cs="Arial"/>
          <w:b/>
        </w:rPr>
        <w:t xml:space="preserve">On Feb 12, </w:t>
      </w:r>
      <w:r w:rsidRPr="00396EC4">
        <w:rPr>
          <w:rFonts w:ascii="Arial" w:hAnsi="Arial" w:cs="Arial"/>
          <w:b/>
        </w:rPr>
        <w:t>Blok Technologies Inc. has entered into a non-binding letter of intent (LOI) dated Feb. 12, 2020, with 3 Carbon Extractions Inc.</w:t>
      </w:r>
    </w:p>
    <w:p w14:paraId="717568C7" w14:textId="77777777" w:rsidR="00396EC4" w:rsidRPr="00396EC4" w:rsidRDefault="00396EC4" w:rsidP="00396EC4">
      <w:pPr>
        <w:pStyle w:val="NormalWeb"/>
        <w:ind w:left="720"/>
        <w:jc w:val="both"/>
        <w:rPr>
          <w:rFonts w:ascii="Arial" w:hAnsi="Arial" w:cs="Arial"/>
          <w:b/>
        </w:rPr>
      </w:pPr>
      <w:r w:rsidRPr="00396EC4">
        <w:rPr>
          <w:rFonts w:ascii="Arial" w:hAnsi="Arial" w:cs="Arial"/>
          <w:b/>
        </w:rPr>
        <w:t xml:space="preserve">Blok and 3 Carbon companies will work together in the development of tracking extraction using </w:t>
      </w:r>
      <w:proofErr w:type="spellStart"/>
      <w:r w:rsidRPr="00396EC4">
        <w:rPr>
          <w:rFonts w:ascii="Arial" w:hAnsi="Arial" w:cs="Arial"/>
          <w:b/>
        </w:rPr>
        <w:t>Greenstream</w:t>
      </w:r>
      <w:proofErr w:type="spellEnd"/>
      <w:r w:rsidRPr="00396EC4">
        <w:rPr>
          <w:rFonts w:ascii="Arial" w:hAnsi="Arial" w:cs="Arial"/>
          <w:b/>
        </w:rPr>
        <w:t xml:space="preserve"> technology. In conjunction with this partnership, </w:t>
      </w:r>
      <w:proofErr w:type="spellStart"/>
      <w:r w:rsidRPr="00396EC4">
        <w:rPr>
          <w:rFonts w:ascii="Arial" w:hAnsi="Arial" w:cs="Arial"/>
          <w:b/>
        </w:rPr>
        <w:t>Greenstream</w:t>
      </w:r>
      <w:proofErr w:type="spellEnd"/>
      <w:r w:rsidRPr="00396EC4">
        <w:rPr>
          <w:rFonts w:ascii="Arial" w:hAnsi="Arial" w:cs="Arial"/>
          <w:b/>
        </w:rPr>
        <w:t xml:space="preserve"> will continue to develop the application while keeping extraction processes and tracking in mind, pulling expertise and resources when needed from 3 Carbon.</w:t>
      </w:r>
    </w:p>
    <w:p w14:paraId="40419ED7" w14:textId="77777777" w:rsidR="00396EC4" w:rsidRPr="00396EC4" w:rsidRDefault="00396EC4" w:rsidP="00396EC4">
      <w:pPr>
        <w:pStyle w:val="NormalWeb"/>
        <w:ind w:left="720"/>
        <w:jc w:val="both"/>
        <w:rPr>
          <w:rFonts w:ascii="Arial" w:hAnsi="Arial" w:cs="Arial"/>
          <w:b/>
        </w:rPr>
      </w:pPr>
    </w:p>
    <w:p w14:paraId="741E7B1D" w14:textId="6700FCBD" w:rsidR="00396EC4" w:rsidRPr="00396EC4" w:rsidRDefault="00396EC4" w:rsidP="00396EC4">
      <w:pPr>
        <w:pStyle w:val="NormalWeb"/>
        <w:ind w:left="720"/>
        <w:jc w:val="both"/>
        <w:rPr>
          <w:rFonts w:ascii="Arial" w:hAnsi="Arial" w:cs="Arial"/>
          <w:b/>
        </w:rPr>
      </w:pPr>
      <w:r w:rsidRPr="00396EC4">
        <w:rPr>
          <w:rFonts w:ascii="Arial" w:hAnsi="Arial" w:cs="Arial"/>
          <w:b/>
        </w:rPr>
        <w:t>About 3 Carbon Extractions Inc.</w:t>
      </w:r>
    </w:p>
    <w:p w14:paraId="7629A50F" w14:textId="2BECD114" w:rsidR="00396EC4" w:rsidRPr="00396EC4" w:rsidRDefault="00396EC4" w:rsidP="00396EC4">
      <w:pPr>
        <w:pStyle w:val="NormalWeb"/>
        <w:ind w:left="720"/>
        <w:jc w:val="both"/>
        <w:rPr>
          <w:rFonts w:ascii="Arial" w:hAnsi="Arial" w:cs="Arial"/>
          <w:b/>
        </w:rPr>
      </w:pPr>
      <w:r w:rsidRPr="00396EC4">
        <w:rPr>
          <w:rFonts w:ascii="Arial" w:hAnsi="Arial" w:cs="Arial"/>
          <w:b/>
        </w:rPr>
        <w:t>3 Carbon is the industry solution to healthy, compliant and safe hydrocarbon cannabis and hemp extraction. It offers the best-in-class hydrocarbon extraction equipment, design premium extraction facilities, and provide tested and secure extraction solutions for responsible, controllable and practical botanical extraction needs. 3 Carbon's platform brings together service, regulation, education, training, experience and science to provide a safe and holistic approach for hydrocarbon extraction.</w:t>
      </w:r>
    </w:p>
    <w:p w14:paraId="511D848D" w14:textId="371DADC1" w:rsidR="00396EC4" w:rsidRPr="00396EC4" w:rsidRDefault="00396EC4" w:rsidP="00396EC4">
      <w:pPr>
        <w:pStyle w:val="NormalWeb"/>
        <w:ind w:left="720"/>
        <w:jc w:val="both"/>
        <w:rPr>
          <w:rFonts w:ascii="Arial" w:hAnsi="Arial" w:cs="Arial"/>
          <w:b/>
        </w:rPr>
      </w:pPr>
      <w:r w:rsidRPr="00396EC4">
        <w:rPr>
          <w:rFonts w:ascii="Arial" w:hAnsi="Arial" w:cs="Arial"/>
          <w:b/>
        </w:rPr>
        <w:t>"The extraction portion of the cannabis market is one of the areas that has the most explosive growth, by being involved with a technology driven company like 3 Carbon that will allow us to develop our technology with the future in mind," stated interim president and chief executive officer James Hyland.</w:t>
      </w:r>
    </w:p>
    <w:p w14:paraId="7C187EA4" w14:textId="089F9584" w:rsidR="00396EC4" w:rsidRPr="00396EC4" w:rsidRDefault="00396EC4" w:rsidP="00396EC4">
      <w:pPr>
        <w:pStyle w:val="NormalWeb"/>
        <w:ind w:left="720"/>
        <w:jc w:val="both"/>
        <w:rPr>
          <w:rFonts w:ascii="Arial" w:hAnsi="Arial" w:cs="Arial"/>
          <w:b/>
        </w:rPr>
      </w:pPr>
      <w:r w:rsidRPr="00396EC4">
        <w:rPr>
          <w:rFonts w:ascii="Arial" w:hAnsi="Arial" w:cs="Arial"/>
          <w:b/>
        </w:rPr>
        <w:t>Financing announcement</w:t>
      </w:r>
    </w:p>
    <w:p w14:paraId="0F717B99" w14:textId="6D37989B" w:rsidR="00396EC4" w:rsidRPr="00396EC4" w:rsidRDefault="00396EC4" w:rsidP="00396EC4">
      <w:pPr>
        <w:pStyle w:val="NormalWeb"/>
        <w:ind w:left="720"/>
        <w:jc w:val="both"/>
        <w:rPr>
          <w:rFonts w:ascii="Arial" w:hAnsi="Arial" w:cs="Arial"/>
          <w:b/>
        </w:rPr>
      </w:pPr>
      <w:r w:rsidRPr="00396EC4">
        <w:rPr>
          <w:rFonts w:ascii="Arial" w:hAnsi="Arial" w:cs="Arial"/>
          <w:b/>
        </w:rPr>
        <w:t>Blok announces a non-brokered private placement offering of up to five million units of the company at a price of five cents per unit to raise up to $250,000 on a commercially reasonable efforts basis. Each unit will consist of one common share of the company and one-half common share purchase warrant exercisable into one common share of the company at an exercise price of 15 cents per warrant for a period of 24 months from the closing date.</w:t>
      </w:r>
    </w:p>
    <w:p w14:paraId="56AA8C5C" w14:textId="08E6603B" w:rsidR="00396EC4" w:rsidRDefault="00396EC4" w:rsidP="00396EC4">
      <w:pPr>
        <w:pStyle w:val="NormalWeb"/>
        <w:ind w:left="720"/>
        <w:jc w:val="both"/>
        <w:rPr>
          <w:rFonts w:ascii="Arial" w:hAnsi="Arial" w:cs="Arial"/>
          <w:b/>
        </w:rPr>
      </w:pPr>
      <w:r w:rsidRPr="00396EC4">
        <w:rPr>
          <w:rFonts w:ascii="Arial" w:hAnsi="Arial" w:cs="Arial"/>
          <w:b/>
        </w:rPr>
        <w:t>Blok intends to use the net proceeds from the offering for the development of its emerging blockchain technology, as well as for general working capital purposes.</w:t>
      </w:r>
    </w:p>
    <w:p w14:paraId="4BAD79EE" w14:textId="562C0364" w:rsidR="00396EC4" w:rsidRPr="00396EC4" w:rsidRDefault="00396EC4" w:rsidP="00396EC4">
      <w:pPr>
        <w:pStyle w:val="NormalWeb"/>
        <w:ind w:left="720"/>
        <w:jc w:val="both"/>
        <w:rPr>
          <w:rFonts w:ascii="Arial" w:hAnsi="Arial" w:cs="Arial"/>
          <w:b/>
        </w:rPr>
      </w:pPr>
      <w:r>
        <w:rPr>
          <w:rFonts w:ascii="Arial" w:hAnsi="Arial" w:cs="Arial"/>
          <w:b/>
        </w:rPr>
        <w:t xml:space="preserve">On Feb 26, </w:t>
      </w:r>
      <w:r w:rsidRPr="00396EC4">
        <w:rPr>
          <w:rFonts w:ascii="Arial" w:hAnsi="Arial" w:cs="Arial"/>
          <w:b/>
        </w:rPr>
        <w:t xml:space="preserve">Blok Technologies Inc. has appointed David C. Greenway as president and chief executive officer of the company. The company also announces the appointment of Philip </w:t>
      </w:r>
      <w:proofErr w:type="spellStart"/>
      <w:r w:rsidRPr="00396EC4">
        <w:rPr>
          <w:rFonts w:ascii="Arial" w:hAnsi="Arial" w:cs="Arial"/>
          <w:b/>
        </w:rPr>
        <w:t>Kwong</w:t>
      </w:r>
      <w:proofErr w:type="spellEnd"/>
      <w:r w:rsidRPr="00396EC4">
        <w:rPr>
          <w:rFonts w:ascii="Arial" w:hAnsi="Arial" w:cs="Arial"/>
          <w:b/>
        </w:rPr>
        <w:t xml:space="preserve"> to the board of directors.</w:t>
      </w:r>
    </w:p>
    <w:p w14:paraId="75ED18B7" w14:textId="2D955D60" w:rsidR="00396EC4" w:rsidRPr="00396EC4" w:rsidRDefault="00396EC4" w:rsidP="00396EC4">
      <w:pPr>
        <w:pStyle w:val="NormalWeb"/>
        <w:ind w:left="720"/>
        <w:jc w:val="both"/>
        <w:rPr>
          <w:rFonts w:ascii="Arial" w:hAnsi="Arial" w:cs="Arial"/>
          <w:b/>
        </w:rPr>
      </w:pPr>
      <w:r w:rsidRPr="00396EC4">
        <w:rPr>
          <w:rFonts w:ascii="Arial" w:hAnsi="Arial" w:cs="Arial"/>
          <w:b/>
        </w:rPr>
        <w:t xml:space="preserve">The company wishes to announce the resignation of James Hyland as a director and interim president and chief executive officer of Blok Tech, effective immediately. The board and management of Blok Tech thank and express their gratitude to Mr. Hyland for his efforts and contributions to the company and wish him well in his future </w:t>
      </w:r>
      <w:proofErr w:type="spellStart"/>
      <w:r w:rsidRPr="00396EC4">
        <w:rPr>
          <w:rFonts w:ascii="Arial" w:hAnsi="Arial" w:cs="Arial"/>
          <w:b/>
        </w:rPr>
        <w:t>endeavours</w:t>
      </w:r>
      <w:proofErr w:type="spellEnd"/>
      <w:r w:rsidRPr="00396EC4">
        <w:rPr>
          <w:rFonts w:ascii="Arial" w:hAnsi="Arial" w:cs="Arial"/>
          <w:b/>
        </w:rPr>
        <w:t>.</w:t>
      </w:r>
    </w:p>
    <w:p w14:paraId="23DA291B" w14:textId="77777777" w:rsidR="00396EC4" w:rsidRPr="00396EC4" w:rsidRDefault="00396EC4" w:rsidP="00396EC4">
      <w:pPr>
        <w:pStyle w:val="NormalWeb"/>
        <w:ind w:left="720"/>
        <w:jc w:val="both"/>
        <w:rPr>
          <w:rFonts w:ascii="Arial" w:hAnsi="Arial" w:cs="Arial"/>
          <w:b/>
        </w:rPr>
      </w:pPr>
      <w:r w:rsidRPr="00396EC4">
        <w:rPr>
          <w:rFonts w:ascii="Arial" w:hAnsi="Arial" w:cs="Arial"/>
          <w:b/>
        </w:rPr>
        <w:t>Mr. Greenway</w:t>
      </w:r>
    </w:p>
    <w:p w14:paraId="0367B7C5" w14:textId="77777777" w:rsidR="00396EC4" w:rsidRPr="00396EC4" w:rsidRDefault="00396EC4" w:rsidP="00396EC4">
      <w:pPr>
        <w:pStyle w:val="NormalWeb"/>
        <w:ind w:left="720"/>
        <w:jc w:val="both"/>
        <w:rPr>
          <w:rFonts w:ascii="Arial" w:hAnsi="Arial" w:cs="Arial"/>
          <w:b/>
        </w:rPr>
      </w:pPr>
    </w:p>
    <w:p w14:paraId="0578FAC4" w14:textId="718AF329" w:rsidR="00396EC4" w:rsidRPr="00396EC4" w:rsidRDefault="00396EC4" w:rsidP="00396EC4">
      <w:pPr>
        <w:pStyle w:val="NormalWeb"/>
        <w:ind w:left="720"/>
        <w:jc w:val="both"/>
        <w:rPr>
          <w:rFonts w:ascii="Arial" w:hAnsi="Arial" w:cs="Arial"/>
          <w:b/>
        </w:rPr>
      </w:pPr>
      <w:r w:rsidRPr="00396EC4">
        <w:rPr>
          <w:rFonts w:ascii="Arial" w:hAnsi="Arial" w:cs="Arial"/>
          <w:b/>
        </w:rPr>
        <w:lastRenderedPageBreak/>
        <w:t xml:space="preserve">Mr. Greenway brings more than two decades of experience in managing, financing and developing growth strategies for various TSX Venture Exchange-and Canadian Securities Exchange-listed companies, including involvement in acquisitions, business valuations and investor relations. His key expertise lies in the management and development of junior public resource companies, especially in the mining, and oil and gas sector. He has held directorships, senior management and business development positions, including his roles with Bam </w:t>
      </w:r>
      <w:proofErr w:type="spellStart"/>
      <w:r w:rsidRPr="00396EC4">
        <w:rPr>
          <w:rFonts w:ascii="Arial" w:hAnsi="Arial" w:cs="Arial"/>
          <w:b/>
        </w:rPr>
        <w:t>Bam</w:t>
      </w:r>
      <w:proofErr w:type="spellEnd"/>
      <w:r w:rsidRPr="00396EC4">
        <w:rPr>
          <w:rFonts w:ascii="Arial" w:hAnsi="Arial" w:cs="Arial"/>
          <w:b/>
        </w:rPr>
        <w:t xml:space="preserve"> Resources Corp., Stamper Oil &amp; Gas Corp., Veritas Pharma Inc., Chief Consolidated Gold Mines, SNS Silver Corp., Moneta Resources Inc. and Sterling Mining Company, and his board position in Mountain View Conservation Centre. Mr. Greenway attended University in Bournemouth, England, where he studied accounting and finance.</w:t>
      </w:r>
    </w:p>
    <w:p w14:paraId="5C05893C" w14:textId="53638FED" w:rsidR="00396EC4" w:rsidRPr="00396EC4" w:rsidRDefault="00396EC4" w:rsidP="00396EC4">
      <w:pPr>
        <w:pStyle w:val="NormalWeb"/>
        <w:ind w:left="720"/>
        <w:jc w:val="both"/>
        <w:rPr>
          <w:rFonts w:ascii="Arial" w:hAnsi="Arial" w:cs="Arial"/>
          <w:b/>
        </w:rPr>
      </w:pPr>
      <w:r w:rsidRPr="00396EC4">
        <w:rPr>
          <w:rFonts w:ascii="Arial" w:hAnsi="Arial" w:cs="Arial"/>
          <w:b/>
        </w:rPr>
        <w:t xml:space="preserve">Mr. </w:t>
      </w:r>
      <w:proofErr w:type="spellStart"/>
      <w:r w:rsidRPr="00396EC4">
        <w:rPr>
          <w:rFonts w:ascii="Arial" w:hAnsi="Arial" w:cs="Arial"/>
          <w:b/>
        </w:rPr>
        <w:t>Kwong</w:t>
      </w:r>
      <w:proofErr w:type="spellEnd"/>
    </w:p>
    <w:p w14:paraId="3D6D8B89" w14:textId="379111C5" w:rsidR="00396EC4" w:rsidRPr="00396EC4" w:rsidRDefault="00396EC4" w:rsidP="00396EC4">
      <w:pPr>
        <w:pStyle w:val="NormalWeb"/>
        <w:ind w:left="720"/>
        <w:jc w:val="both"/>
        <w:rPr>
          <w:rFonts w:ascii="Arial" w:hAnsi="Arial" w:cs="Arial"/>
          <w:b/>
        </w:rPr>
      </w:pPr>
      <w:r w:rsidRPr="00396EC4">
        <w:rPr>
          <w:rFonts w:ascii="Arial" w:hAnsi="Arial" w:cs="Arial"/>
          <w:b/>
        </w:rPr>
        <w:t xml:space="preserve">Mr. </w:t>
      </w:r>
      <w:proofErr w:type="spellStart"/>
      <w:r w:rsidRPr="00396EC4">
        <w:rPr>
          <w:rFonts w:ascii="Arial" w:hAnsi="Arial" w:cs="Arial"/>
          <w:b/>
        </w:rPr>
        <w:t>Kwong</w:t>
      </w:r>
      <w:proofErr w:type="spellEnd"/>
      <w:r w:rsidRPr="00396EC4">
        <w:rPr>
          <w:rFonts w:ascii="Arial" w:hAnsi="Arial" w:cs="Arial"/>
          <w:b/>
        </w:rPr>
        <w:t xml:space="preserve"> has managed and founded numerous private enterprises since 2010. He has worked across a variety of emerging industries, which include mobile technology and creating multivendor mobile digital marketplaces. A diagnosis of multiple sclerosis in his early 20s subsequently launched his career in the cannabis sector.</w:t>
      </w:r>
    </w:p>
    <w:p w14:paraId="09067CE5" w14:textId="2E8ECE67" w:rsidR="00396EC4" w:rsidRDefault="00396EC4" w:rsidP="00396EC4">
      <w:pPr>
        <w:pStyle w:val="NormalWeb"/>
        <w:ind w:left="720"/>
        <w:jc w:val="both"/>
        <w:rPr>
          <w:rFonts w:ascii="Arial" w:hAnsi="Arial" w:cs="Arial"/>
          <w:b/>
        </w:rPr>
      </w:pPr>
      <w:r w:rsidRPr="00396EC4">
        <w:rPr>
          <w:rFonts w:ascii="Arial" w:hAnsi="Arial" w:cs="Arial"/>
          <w:b/>
        </w:rPr>
        <w:t xml:space="preserve">Mr. </w:t>
      </w:r>
      <w:proofErr w:type="spellStart"/>
      <w:r w:rsidRPr="00396EC4">
        <w:rPr>
          <w:rFonts w:ascii="Arial" w:hAnsi="Arial" w:cs="Arial"/>
          <w:b/>
        </w:rPr>
        <w:t>Kwong</w:t>
      </w:r>
      <w:proofErr w:type="spellEnd"/>
      <w:r w:rsidRPr="00396EC4">
        <w:rPr>
          <w:rFonts w:ascii="Arial" w:hAnsi="Arial" w:cs="Arial"/>
          <w:b/>
        </w:rPr>
        <w:t xml:space="preserve"> is founder and chief executive officer of 3 Carbon Extractions Inc., a company based in Vancouver, B.C., Canada, that has created an industry solution for compliant and safe extraction solutions. Through 3 Carbon, he has entered into an exclusive Canadian market agreement with U.S. company </w:t>
      </w:r>
      <w:proofErr w:type="spellStart"/>
      <w:r w:rsidRPr="00396EC4">
        <w:rPr>
          <w:rFonts w:ascii="Arial" w:hAnsi="Arial" w:cs="Arial"/>
          <w:b/>
        </w:rPr>
        <w:t>ExtractionTek</w:t>
      </w:r>
      <w:proofErr w:type="spellEnd"/>
      <w:r w:rsidRPr="00396EC4">
        <w:rPr>
          <w:rFonts w:ascii="Arial" w:hAnsi="Arial" w:cs="Arial"/>
          <w:b/>
        </w:rPr>
        <w:t xml:space="preserve"> Solutions, based in Denver, Colo.</w:t>
      </w:r>
    </w:p>
    <w:p w14:paraId="1446B34E" w14:textId="1A26626E" w:rsidR="00BF1C1F" w:rsidRPr="00CB78EB" w:rsidRDefault="00B857A7" w:rsidP="004242CB">
      <w:pPr>
        <w:pStyle w:val="NormalWeb"/>
        <w:numPr>
          <w:ilvl w:val="0"/>
          <w:numId w:val="3"/>
        </w:numPr>
        <w:jc w:val="both"/>
        <w:rPr>
          <w:rFonts w:ascii="Arial" w:hAnsi="Arial" w:cs="Arial"/>
        </w:rPr>
      </w:pPr>
      <w:r w:rsidRPr="00CB78EB">
        <w:rPr>
          <w:rFonts w:ascii="Arial" w:hAnsi="Arial" w:cs="Arial"/>
        </w:rPr>
        <w:t>Provide a general overview and discussion of the activities of management.</w:t>
      </w:r>
    </w:p>
    <w:p w14:paraId="7759852F" w14:textId="18944D32" w:rsidR="00BF1C1F" w:rsidRPr="00CB78EB" w:rsidRDefault="000E4573"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The Company has proceeded with the VR Eyes Technologies asset and developed a 2020 strategic plan as above</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557D7986" w:rsidR="0030330B" w:rsidRPr="00CB78EB" w:rsidRDefault="005A6FA8" w:rsidP="00B857A7">
      <w:pPr>
        <w:pStyle w:val="NormalWeb"/>
        <w:spacing w:before="0" w:beforeAutospacing="0" w:after="0" w:afterAutospacing="0"/>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1044D5CC" w:rsidR="004D1338"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CAAC35" w14:textId="329C803F" w:rsidR="004242CB" w:rsidRPr="004242CB" w:rsidRDefault="00396EC4" w:rsidP="004242CB">
      <w:pPr>
        <w:pStyle w:val="List"/>
        <w:spacing w:before="0"/>
        <w:ind w:left="720" w:firstLine="0"/>
        <w:jc w:val="both"/>
        <w:rPr>
          <w:rFonts w:ascii="Arial" w:hAnsi="Arial" w:cs="Arial"/>
          <w:b/>
          <w:bCs/>
          <w:szCs w:val="24"/>
        </w:rPr>
      </w:pPr>
      <w:r>
        <w:rPr>
          <w:rFonts w:ascii="Arial" w:hAnsi="Arial" w:cs="Arial"/>
          <w:b/>
          <w:bCs/>
          <w:szCs w:val="24"/>
        </w:rPr>
        <w:t>Please refer to #1</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5A42C536" w:rsidR="00B857A7" w:rsidRPr="00CB78EB" w:rsidRDefault="00C63FF5"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Report on any employee </w:t>
      </w:r>
      <w:proofErr w:type="spellStart"/>
      <w:r w:rsidRPr="00CB78EB">
        <w:rPr>
          <w:rFonts w:ascii="Arial" w:hAnsi="Arial" w:cs="Arial"/>
          <w:szCs w:val="24"/>
        </w:rPr>
        <w:t>hirings</w:t>
      </w:r>
      <w:proofErr w:type="spellEnd"/>
      <w:r w:rsidRPr="00CB78EB">
        <w:rPr>
          <w:rFonts w:ascii="Arial" w:hAnsi="Arial" w:cs="Arial"/>
          <w:szCs w:val="24"/>
        </w:rPr>
        <w:t>,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7DC10286" w14:textId="2A8CCB7B" w:rsidR="00B857A7" w:rsidRPr="004242CB" w:rsidRDefault="004242CB" w:rsidP="00B857A7">
      <w:pPr>
        <w:pStyle w:val="List"/>
        <w:tabs>
          <w:tab w:val="left" w:pos="360"/>
        </w:tabs>
        <w:spacing w:before="120"/>
        <w:ind w:left="0" w:firstLine="0"/>
        <w:jc w:val="both"/>
        <w:rPr>
          <w:rFonts w:ascii="Arial" w:hAnsi="Arial"/>
          <w:b/>
          <w:szCs w:val="24"/>
        </w:rPr>
      </w:pPr>
      <w:r>
        <w:rPr>
          <w:rFonts w:ascii="Arial" w:hAnsi="Arial"/>
          <w:b/>
          <w:szCs w:val="24"/>
        </w:rPr>
        <w:tab/>
      </w:r>
      <w:r>
        <w:rPr>
          <w:rFonts w:ascii="Arial" w:hAnsi="Arial"/>
          <w:b/>
          <w:szCs w:val="24"/>
        </w:rPr>
        <w:tab/>
        <w:t>None</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0805BA1A" w14:textId="77777777" w:rsidR="00396EC4" w:rsidRPr="004242CB" w:rsidRDefault="00396EC4" w:rsidP="00396EC4">
      <w:pPr>
        <w:pStyle w:val="List"/>
        <w:spacing w:before="0"/>
        <w:ind w:left="720" w:firstLine="0"/>
        <w:jc w:val="both"/>
        <w:rPr>
          <w:rFonts w:ascii="Arial" w:hAnsi="Arial" w:cs="Arial"/>
          <w:b/>
          <w:bCs/>
          <w:szCs w:val="24"/>
        </w:rPr>
      </w:pPr>
      <w:r>
        <w:rPr>
          <w:rFonts w:ascii="Arial" w:hAnsi="Arial" w:cs="Arial"/>
          <w:b/>
          <w:bCs/>
          <w:szCs w:val="24"/>
        </w:rPr>
        <w:t>Please refer to #1</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02F53EE5"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 xml:space="preserve">Dated: </w:t>
      </w:r>
      <w:r w:rsidR="006D7067">
        <w:rPr>
          <w:rFonts w:ascii="Arial" w:hAnsi="Arial" w:cs="Arial"/>
        </w:rPr>
        <w:t>March 3</w:t>
      </w:r>
      <w:r w:rsidR="00B958E5">
        <w:rPr>
          <w:rFonts w:ascii="Arial" w:hAnsi="Arial" w:cs="Arial"/>
        </w:rPr>
        <w:t>, 2020</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04D88922" w:rsidR="00B857A7" w:rsidRDefault="003876CC" w:rsidP="00B857A7">
      <w:pPr>
        <w:pStyle w:val="List"/>
        <w:tabs>
          <w:tab w:val="left" w:pos="9180"/>
        </w:tabs>
        <w:spacing w:before="0"/>
        <w:ind w:left="5760" w:firstLine="0"/>
        <w:rPr>
          <w:rFonts w:ascii="Arial" w:hAnsi="Arial" w:cs="Arial"/>
        </w:rPr>
      </w:pPr>
      <w:r>
        <w:rPr>
          <w:rFonts w:ascii="Arial" w:hAnsi="Arial" w:cs="Arial"/>
        </w:rPr>
        <w:t>James Hyland</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789473AC"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3876CC">
        <w:rPr>
          <w:rFonts w:ascii="Arial" w:hAnsi="Arial" w:cs="Arial"/>
          <w:i/>
        </w:rPr>
        <w:t>James Hyland</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220C04EA"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w:t>
      </w:r>
      <w:r w:rsidR="003876CC">
        <w:rPr>
          <w:rFonts w:ascii="Arial" w:hAnsi="Arial" w:cs="Arial"/>
        </w:rPr>
        <w:t>E</w:t>
      </w:r>
      <w:r w:rsidRPr="007F4B88">
        <w:rPr>
          <w:rFonts w:ascii="Arial" w:hAnsi="Arial" w:cs="Arial"/>
        </w:rPr>
        <w:t>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318FB049" w:rsidR="00B857A7" w:rsidRPr="005877D5" w:rsidRDefault="003876CC" w:rsidP="00251C21">
            <w:pPr>
              <w:pStyle w:val="BodyText"/>
              <w:spacing w:before="0"/>
              <w:jc w:val="both"/>
              <w:rPr>
                <w:rFonts w:ascii="Arial" w:hAnsi="Arial" w:cs="Arial"/>
              </w:rPr>
            </w:pPr>
            <w:r>
              <w:rPr>
                <w:rFonts w:ascii="Arial" w:hAnsi="Arial" w:cs="Arial"/>
              </w:rPr>
              <w:t>Blok Technologies Inc.</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46ED45D5" w:rsidR="00B857A7" w:rsidRPr="005877D5" w:rsidRDefault="006D7067" w:rsidP="00251C21">
            <w:pPr>
              <w:pStyle w:val="BodyText"/>
              <w:spacing w:before="0"/>
              <w:jc w:val="both"/>
              <w:rPr>
                <w:rFonts w:ascii="Arial" w:hAnsi="Arial" w:cs="Arial"/>
              </w:rPr>
            </w:pPr>
            <w:r>
              <w:rPr>
                <w:rFonts w:ascii="Arial" w:hAnsi="Arial" w:cs="Arial"/>
              </w:rPr>
              <w:t>Feb</w:t>
            </w:r>
            <w:r w:rsidR="000E4573">
              <w:rPr>
                <w:rFonts w:ascii="Arial" w:hAnsi="Arial" w:cs="Arial"/>
              </w:rPr>
              <w:t xml:space="preserve"> 2020</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2DDCF1CC" w:rsidR="00B857A7" w:rsidRPr="005877D5" w:rsidRDefault="00B958E5" w:rsidP="00251C21">
            <w:pPr>
              <w:pStyle w:val="BodyText"/>
              <w:spacing w:before="0"/>
              <w:jc w:val="both"/>
              <w:rPr>
                <w:rFonts w:ascii="Arial" w:hAnsi="Arial" w:cs="Arial"/>
              </w:rPr>
            </w:pPr>
            <w:r>
              <w:rPr>
                <w:rFonts w:ascii="Arial" w:hAnsi="Arial" w:cs="Arial"/>
              </w:rPr>
              <w:t>20</w:t>
            </w:r>
            <w:r w:rsidR="00B857A7">
              <w:rPr>
                <w:rFonts w:ascii="Arial" w:hAnsi="Arial" w:cs="Arial"/>
              </w:rPr>
              <w:t>/</w:t>
            </w:r>
            <w:r>
              <w:rPr>
                <w:rFonts w:ascii="Arial" w:hAnsi="Arial" w:cs="Arial"/>
              </w:rPr>
              <w:t>0</w:t>
            </w:r>
            <w:r w:rsidR="006D7067">
              <w:rPr>
                <w:rFonts w:ascii="Arial" w:hAnsi="Arial" w:cs="Arial"/>
              </w:rPr>
              <w:t>3</w:t>
            </w:r>
            <w:r w:rsidR="00AA45CF">
              <w:rPr>
                <w:rFonts w:ascii="Arial" w:hAnsi="Arial" w:cs="Arial"/>
              </w:rPr>
              <w:t>/0</w:t>
            </w:r>
            <w:r w:rsidR="006D7067">
              <w:rPr>
                <w:rFonts w:ascii="Arial" w:hAnsi="Arial" w:cs="Arial"/>
              </w:rPr>
              <w:t>3</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2CE830D" w:rsidR="00B857A7" w:rsidRPr="005877D5" w:rsidRDefault="003876CC" w:rsidP="003876CC">
            <w:pPr>
              <w:pStyle w:val="BodyText"/>
              <w:jc w:val="both"/>
              <w:rPr>
                <w:rFonts w:ascii="Arial" w:hAnsi="Arial" w:cs="Arial"/>
              </w:rPr>
            </w:pPr>
            <w:r w:rsidRPr="003876CC">
              <w:rPr>
                <w:rFonts w:ascii="Arial" w:hAnsi="Arial" w:cs="Arial"/>
              </w:rPr>
              <w:t>Suite 310 - 221 West Esplanade</w:t>
            </w:r>
            <w:r>
              <w:rPr>
                <w:rFonts w:ascii="Arial" w:hAnsi="Arial" w:cs="Arial"/>
              </w:rPr>
              <w:t xml:space="preserve"> </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15AFC1A4" w:rsidR="00B857A7" w:rsidRPr="003F2DAE" w:rsidRDefault="00915FA8" w:rsidP="00251C21">
            <w:pPr>
              <w:pStyle w:val="BodyText"/>
              <w:spacing w:before="0"/>
              <w:jc w:val="both"/>
              <w:rPr>
                <w:rFonts w:ascii="Arial" w:hAnsi="Arial" w:cs="Arial"/>
                <w:lang w:val="fr-FR"/>
              </w:rPr>
            </w:pPr>
            <w:r w:rsidRPr="003876CC">
              <w:rPr>
                <w:rFonts w:ascii="Arial" w:hAnsi="Arial" w:cs="Arial"/>
              </w:rPr>
              <w:t>North Vancouver, BC</w:t>
            </w:r>
            <w:r>
              <w:rPr>
                <w:rFonts w:ascii="Arial" w:hAnsi="Arial" w:cs="Arial"/>
              </w:rPr>
              <w:t xml:space="preserve"> </w:t>
            </w:r>
            <w:r w:rsidRPr="003876CC">
              <w:rPr>
                <w:rFonts w:ascii="Arial" w:hAnsi="Arial" w:cs="Arial"/>
              </w:rPr>
              <w:t>V7M 3J3</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31F2EEA3" w:rsidR="00B857A7" w:rsidRPr="005877D5" w:rsidRDefault="00B857A7" w:rsidP="00251C21">
            <w:pPr>
              <w:pStyle w:val="BodyText"/>
              <w:spacing w:before="0"/>
              <w:jc w:val="both"/>
              <w:rPr>
                <w:rFonts w:ascii="Arial" w:hAnsi="Arial" w:cs="Arial"/>
              </w:rPr>
            </w:pP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6F1A8566"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 xml:space="preserve">604) </w:t>
            </w:r>
            <w:r w:rsidR="009315C2">
              <w:rPr>
                <w:rFonts w:ascii="Arial" w:hAnsi="Arial" w:cs="Arial"/>
              </w:rPr>
              <w:t>318-0114</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1C1CB413" w:rsidR="00B857A7" w:rsidRPr="005877D5" w:rsidRDefault="00915FA8" w:rsidP="00251C21">
            <w:pPr>
              <w:pStyle w:val="BodyText"/>
              <w:spacing w:before="0"/>
              <w:jc w:val="both"/>
              <w:rPr>
                <w:rFonts w:ascii="Arial" w:hAnsi="Arial" w:cs="Arial"/>
              </w:rPr>
            </w:pPr>
            <w:r>
              <w:rPr>
                <w:rFonts w:ascii="Arial" w:hAnsi="Arial" w:cs="Arial"/>
              </w:rPr>
              <w:t>David Greenway</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721F3B04" w:rsidR="00B857A7" w:rsidRPr="005877D5" w:rsidRDefault="00B857A7" w:rsidP="00251C21">
            <w:pPr>
              <w:pStyle w:val="BodyText"/>
              <w:spacing w:before="0"/>
              <w:jc w:val="both"/>
              <w:rPr>
                <w:rFonts w:ascii="Arial" w:hAnsi="Arial" w:cs="Arial"/>
              </w:rPr>
            </w:pPr>
            <w:r w:rsidRPr="005877D5">
              <w:rPr>
                <w:rFonts w:ascii="Arial" w:hAnsi="Arial" w:cs="Arial"/>
              </w:rPr>
              <w:t>C</w:t>
            </w:r>
            <w:r w:rsidR="003876CC">
              <w:rPr>
                <w:rFonts w:ascii="Arial" w:hAnsi="Arial" w:cs="Arial"/>
              </w:rPr>
              <w:t>E</w:t>
            </w:r>
            <w:r w:rsidRPr="005877D5">
              <w:rPr>
                <w:rFonts w:ascii="Arial" w:hAnsi="Arial" w:cs="Arial"/>
              </w:rPr>
              <w:t>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5B3A8CB7" w:rsidR="00B857A7" w:rsidRPr="005877D5" w:rsidRDefault="009315C2" w:rsidP="00251C21">
            <w:pPr>
              <w:pStyle w:val="BodyText"/>
              <w:spacing w:before="0"/>
              <w:jc w:val="both"/>
              <w:rPr>
                <w:rFonts w:ascii="Arial" w:hAnsi="Arial" w:cs="Arial"/>
              </w:rPr>
            </w:pPr>
            <w:r w:rsidRPr="005877D5">
              <w:rPr>
                <w:rFonts w:ascii="Arial" w:hAnsi="Arial" w:cs="Arial"/>
              </w:rPr>
              <w:t>(</w:t>
            </w:r>
            <w:r>
              <w:rPr>
                <w:rFonts w:ascii="Arial" w:hAnsi="Arial" w:cs="Arial"/>
              </w:rPr>
              <w:t>604) 318-0114</w:t>
            </w:r>
            <w:bookmarkStart w:id="5" w:name="_GoBack"/>
            <w:bookmarkEnd w:id="5"/>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3778E3BF" w:rsidR="00B857A7" w:rsidRPr="005877D5" w:rsidRDefault="00915FA8" w:rsidP="00251C21">
            <w:pPr>
              <w:pStyle w:val="BodyText"/>
              <w:spacing w:before="0"/>
              <w:jc w:val="both"/>
              <w:rPr>
                <w:rFonts w:ascii="Arial" w:hAnsi="Arial" w:cs="Arial"/>
              </w:rPr>
            </w:pPr>
            <w:r w:rsidRPr="00915FA8">
              <w:rPr>
                <w:rFonts w:ascii="Arial" w:hAnsi="Arial" w:cs="Arial"/>
              </w:rPr>
              <w:t>David Greenway &lt;dg@ontherocks1.com&gt;</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9315C2"/>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2EB80FDA"/>
    <w:multiLevelType w:val="hybridMultilevel"/>
    <w:tmpl w:val="89921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596A03"/>
    <w:multiLevelType w:val="hybridMultilevel"/>
    <w:tmpl w:val="A1408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54991"/>
    <w:rsid w:val="00075C5A"/>
    <w:rsid w:val="000E4573"/>
    <w:rsid w:val="00105F5D"/>
    <w:rsid w:val="001C2C6F"/>
    <w:rsid w:val="001D5DE4"/>
    <w:rsid w:val="002040A7"/>
    <w:rsid w:val="002143BE"/>
    <w:rsid w:val="00274031"/>
    <w:rsid w:val="00280447"/>
    <w:rsid w:val="002E10DB"/>
    <w:rsid w:val="00300A9E"/>
    <w:rsid w:val="0030330B"/>
    <w:rsid w:val="003216C2"/>
    <w:rsid w:val="003514E4"/>
    <w:rsid w:val="003549A4"/>
    <w:rsid w:val="0037729A"/>
    <w:rsid w:val="003876CC"/>
    <w:rsid w:val="00396EC4"/>
    <w:rsid w:val="003C2EFB"/>
    <w:rsid w:val="003D3280"/>
    <w:rsid w:val="003D7945"/>
    <w:rsid w:val="003F0AD2"/>
    <w:rsid w:val="003F2DAE"/>
    <w:rsid w:val="0040096B"/>
    <w:rsid w:val="004242CB"/>
    <w:rsid w:val="00487D7E"/>
    <w:rsid w:val="004D1338"/>
    <w:rsid w:val="004D659E"/>
    <w:rsid w:val="00521B4E"/>
    <w:rsid w:val="00535A86"/>
    <w:rsid w:val="00536DE8"/>
    <w:rsid w:val="00571D1D"/>
    <w:rsid w:val="005721A0"/>
    <w:rsid w:val="005841D3"/>
    <w:rsid w:val="00597B02"/>
    <w:rsid w:val="005A6FA8"/>
    <w:rsid w:val="00686754"/>
    <w:rsid w:val="006D7067"/>
    <w:rsid w:val="006E6776"/>
    <w:rsid w:val="007621E2"/>
    <w:rsid w:val="00764E38"/>
    <w:rsid w:val="00792899"/>
    <w:rsid w:val="007C7FCC"/>
    <w:rsid w:val="007F4B88"/>
    <w:rsid w:val="00815667"/>
    <w:rsid w:val="0089056A"/>
    <w:rsid w:val="008D4F91"/>
    <w:rsid w:val="00910153"/>
    <w:rsid w:val="00915FA8"/>
    <w:rsid w:val="009315C2"/>
    <w:rsid w:val="009656E6"/>
    <w:rsid w:val="009908CB"/>
    <w:rsid w:val="00A2175C"/>
    <w:rsid w:val="00A43BD1"/>
    <w:rsid w:val="00A46C98"/>
    <w:rsid w:val="00A70DDC"/>
    <w:rsid w:val="00AA45CF"/>
    <w:rsid w:val="00AC4708"/>
    <w:rsid w:val="00B16AC8"/>
    <w:rsid w:val="00B857A7"/>
    <w:rsid w:val="00B958E5"/>
    <w:rsid w:val="00BA7DC3"/>
    <w:rsid w:val="00BD1F83"/>
    <w:rsid w:val="00BF1BAF"/>
    <w:rsid w:val="00BF1C1F"/>
    <w:rsid w:val="00C21D12"/>
    <w:rsid w:val="00C63FF5"/>
    <w:rsid w:val="00CB78EB"/>
    <w:rsid w:val="00CC7506"/>
    <w:rsid w:val="00CD5285"/>
    <w:rsid w:val="00D47377"/>
    <w:rsid w:val="00E26B25"/>
    <w:rsid w:val="00E6191B"/>
    <w:rsid w:val="00EA1D85"/>
    <w:rsid w:val="00F01FE3"/>
    <w:rsid w:val="00F12361"/>
    <w:rsid w:val="00F27612"/>
    <w:rsid w:val="00F5293C"/>
    <w:rsid w:val="00F647AC"/>
    <w:rsid w:val="00FC2E64"/>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24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158424427">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397364692">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11039890">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435976363">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 w:id="21088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21</cp:revision>
  <cp:lastPrinted>2018-04-06T16:50:00Z</cp:lastPrinted>
  <dcterms:created xsi:type="dcterms:W3CDTF">2019-03-18T20:35:00Z</dcterms:created>
  <dcterms:modified xsi:type="dcterms:W3CDTF">2020-03-03T23:33:00Z</dcterms:modified>
</cp:coreProperties>
</file>